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775B94" w14:textId="77777777" w:rsidR="00D2559D" w:rsidRPr="002C3EBF" w:rsidRDefault="001F119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5775CD0" wp14:editId="35775CD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19043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5775B95" w14:textId="77777777" w:rsidR="00D2559D" w:rsidRDefault="001F119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5775B96" w14:textId="77777777" w:rsidR="00D2559D" w:rsidRDefault="001F119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5775B97" w14:textId="77777777" w:rsidR="00D2559D" w:rsidRPr="002C3EBF" w:rsidRDefault="001F119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229CA" w14:paraId="35775B9A" w14:textId="77777777" w:rsidTr="005229CA">
        <w:tc>
          <w:tcPr>
            <w:cnfStyle w:val="001000000000" w:firstRow="0" w:lastRow="0" w:firstColumn="1" w:lastColumn="0" w:oddVBand="0" w:evenVBand="0" w:oddHBand="0" w:evenHBand="0" w:firstRowFirstColumn="0" w:firstRowLastColumn="0" w:lastRowFirstColumn="0" w:lastRowLastColumn="0"/>
            <w:tcW w:w="3227" w:type="dxa"/>
          </w:tcPr>
          <w:p w14:paraId="35775B98" w14:textId="77777777" w:rsidR="00D2559D" w:rsidRPr="00996FAF" w:rsidRDefault="001F119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5775B99" w14:textId="77777777" w:rsidR="00D2559D" w:rsidRPr="00996FAF" w:rsidRDefault="001F119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Ocean Star Aged Care</w:t>
            </w:r>
          </w:p>
        </w:tc>
      </w:tr>
      <w:tr w:rsidR="005229CA" w14:paraId="35775B9D" w14:textId="77777777" w:rsidTr="005229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775B9B" w14:textId="77777777" w:rsidR="00CA37CB" w:rsidRPr="00996FAF" w:rsidRDefault="001F1196"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5775B9C" w14:textId="77777777" w:rsidR="00CA37CB" w:rsidRPr="00996FAF" w:rsidRDefault="001F119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207 Ocean Drive</w:t>
            </w:r>
            <w:r w:rsidRPr="00602258">
              <w:rPr>
                <w:rFonts w:ascii="Arial" w:hAnsi="Arial" w:cs="Arial"/>
                <w:color w:val="auto"/>
              </w:rPr>
              <w:t xml:space="preserve"> BUNBURY WA 6230</w:t>
            </w:r>
          </w:p>
        </w:tc>
      </w:tr>
      <w:tr w:rsidR="005229CA" w14:paraId="35775BA0" w14:textId="77777777" w:rsidTr="005229C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775B9E" w14:textId="77777777" w:rsidR="00CA37CB" w:rsidRPr="00996FAF" w:rsidRDefault="001F1196"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5775B9F" w14:textId="77777777" w:rsidR="00CA37CB" w:rsidRPr="00996FAF" w:rsidRDefault="001F119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7249</w:t>
            </w:r>
          </w:p>
        </w:tc>
      </w:tr>
      <w:tr w:rsidR="005229CA" w14:paraId="35775BA3" w14:textId="77777777" w:rsidTr="005229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775BA1" w14:textId="77777777" w:rsidR="00D2559D" w:rsidRPr="00996FAF" w:rsidRDefault="001F1196"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5775BA2" w14:textId="77777777" w:rsidR="00D2559D" w:rsidRPr="00996FAF" w:rsidRDefault="001F119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Catholic Homes Incorporated</w:t>
            </w:r>
          </w:p>
        </w:tc>
      </w:tr>
      <w:tr w:rsidR="005229CA" w14:paraId="35775BA6" w14:textId="77777777" w:rsidTr="005229C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775BA4" w14:textId="77777777" w:rsidR="00D2559D" w:rsidRPr="00996FAF" w:rsidRDefault="001F1196"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5775BA5" w14:textId="77777777" w:rsidR="00D2559D" w:rsidRPr="00996FAF" w:rsidRDefault="001F119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5229CA" w14:paraId="35775BA9" w14:textId="77777777" w:rsidTr="005229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775BA7" w14:textId="77777777" w:rsidR="00D2559D" w:rsidRPr="00996FAF" w:rsidRDefault="001F1196"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5775BA8" w14:textId="77777777" w:rsidR="00D2559D" w:rsidRPr="00996FAF" w:rsidRDefault="001F119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12 October 2022</w:t>
            </w:r>
          </w:p>
        </w:tc>
      </w:tr>
      <w:tr w:rsidR="005229CA" w14:paraId="35775BAC" w14:textId="77777777" w:rsidTr="005229C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5775BAA" w14:textId="77777777" w:rsidR="00D2559D" w:rsidRPr="00996FAF" w:rsidRDefault="001F1196"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5775BAB" w14:textId="3923D95A" w:rsidR="00D2559D" w:rsidRPr="00996FAF" w:rsidRDefault="0096227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2336A">
              <w:rPr>
                <w:rFonts w:ascii="Arial" w:hAnsi="Arial" w:cs="Arial"/>
                <w:color w:val="auto"/>
              </w:rPr>
              <w:t>2</w:t>
            </w:r>
            <w:r w:rsidR="0012336A" w:rsidRPr="0012336A">
              <w:rPr>
                <w:rFonts w:ascii="Arial" w:hAnsi="Arial" w:cs="Arial"/>
                <w:color w:val="auto"/>
              </w:rPr>
              <w:t>3</w:t>
            </w:r>
            <w:r w:rsidRPr="0012336A">
              <w:rPr>
                <w:rFonts w:ascii="Arial" w:hAnsi="Arial" w:cs="Arial"/>
                <w:color w:val="auto"/>
              </w:rPr>
              <w:t xml:space="preserve"> November 2022</w:t>
            </w:r>
          </w:p>
        </w:tc>
      </w:tr>
    </w:tbl>
    <w:bookmarkEnd w:id="0"/>
    <w:p w14:paraId="35775BAD" w14:textId="77777777" w:rsidR="00FA0A5B" w:rsidRPr="00996FAF" w:rsidRDefault="001F119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5775BAE" w14:textId="77777777" w:rsidR="000078F8" w:rsidRPr="00996FAF" w:rsidRDefault="001F1196"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5775BAF" w14:textId="7E65E973" w:rsidR="000078F8" w:rsidRPr="006C6EDE" w:rsidRDefault="001F1196" w:rsidP="0036130C">
      <w:pPr>
        <w:pStyle w:val="NormalArial"/>
        <w:rPr>
          <w:color w:val="auto"/>
        </w:rPr>
      </w:pPr>
      <w:r w:rsidRPr="00996FAF">
        <w:t xml:space="preserve">This performance report for </w:t>
      </w:r>
      <w:r w:rsidRPr="00996FAF">
        <w:rPr>
          <w:color w:val="auto"/>
        </w:rPr>
        <w:t>Ocean Star Aged Care (</w:t>
      </w:r>
      <w:r w:rsidRPr="00996FAF">
        <w:rPr>
          <w:b/>
          <w:color w:val="auto"/>
        </w:rPr>
        <w:t>the service</w:t>
      </w:r>
      <w:r w:rsidRPr="00996FAF">
        <w:rPr>
          <w:color w:val="auto"/>
        </w:rPr>
        <w:t xml:space="preserve">) has been </w:t>
      </w:r>
      <w:r w:rsidRPr="006C6EDE">
        <w:rPr>
          <w:color w:val="auto"/>
        </w:rPr>
        <w:t>prepared by</w:t>
      </w:r>
      <w:r w:rsidR="006C6EDE">
        <w:rPr>
          <w:color w:val="auto"/>
        </w:rPr>
        <w:t xml:space="preserve"> </w:t>
      </w:r>
      <w:r w:rsidR="00962275" w:rsidRPr="006C6EDE">
        <w:rPr>
          <w:color w:val="auto"/>
        </w:rPr>
        <w:t>T Wilson</w:t>
      </w:r>
      <w:r w:rsidRPr="006C6EDE">
        <w:rPr>
          <w:color w:val="auto"/>
        </w:rPr>
        <w:t>, delegate of the Aged Care Quality and Safety Commissioner (Commissioner)</w:t>
      </w:r>
      <w:r w:rsidRPr="006C6EDE">
        <w:rPr>
          <w:rStyle w:val="FootnoteReference"/>
          <w:color w:val="auto"/>
        </w:rPr>
        <w:footnoteReference w:id="1"/>
      </w:r>
      <w:r w:rsidRPr="006C6EDE">
        <w:rPr>
          <w:color w:val="auto"/>
        </w:rPr>
        <w:t xml:space="preserve">. </w:t>
      </w:r>
    </w:p>
    <w:p w14:paraId="35775BB0" w14:textId="77777777" w:rsidR="000078F8" w:rsidRPr="00996FAF" w:rsidRDefault="001F119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5775BB2" w14:textId="77777777" w:rsidR="00DF37F2" w:rsidRPr="00996FAF" w:rsidRDefault="001F1196" w:rsidP="00712752">
      <w:pPr>
        <w:pStyle w:val="Heading1"/>
        <w:spacing w:before="240" w:after="240" w:line="22" w:lineRule="atLeast"/>
        <w:rPr>
          <w:rFonts w:ascii="Arial" w:hAnsi="Arial" w:cs="Arial"/>
        </w:rPr>
      </w:pPr>
      <w:r w:rsidRPr="00996FAF">
        <w:rPr>
          <w:rFonts w:ascii="Arial" w:hAnsi="Arial" w:cs="Arial"/>
        </w:rPr>
        <w:t>Material relied on</w:t>
      </w:r>
    </w:p>
    <w:p w14:paraId="35775BB3" w14:textId="77777777" w:rsidR="00DF37F2" w:rsidRPr="00996FAF" w:rsidRDefault="001F1196" w:rsidP="0036130C">
      <w:pPr>
        <w:pStyle w:val="NormalArial"/>
      </w:pPr>
      <w:r w:rsidRPr="00996FAF">
        <w:t>The following information has been considered in preparing the performance report:</w:t>
      </w:r>
    </w:p>
    <w:p w14:paraId="35775BB4" w14:textId="3FCD9DE0" w:rsidR="00DF37F2" w:rsidRPr="006C6EDE" w:rsidRDefault="001F1196" w:rsidP="00970320">
      <w:pPr>
        <w:pStyle w:val="ListParagraph"/>
        <w:numPr>
          <w:ilvl w:val="0"/>
          <w:numId w:val="2"/>
        </w:numPr>
        <w:tabs>
          <w:tab w:val="clear" w:pos="357"/>
          <w:tab w:val="left" w:pos="426"/>
        </w:tabs>
        <w:spacing w:line="240" w:lineRule="atLeast"/>
        <w:ind w:left="426" w:hanging="426"/>
        <w:contextualSpacing w:val="0"/>
        <w:rPr>
          <w:rFonts w:ascii="Arial" w:hAnsi="Arial" w:cs="Arial"/>
          <w:color w:val="auto"/>
        </w:rPr>
      </w:pPr>
      <w:r w:rsidRPr="006C6EDE">
        <w:rPr>
          <w:rFonts w:ascii="Arial" w:hAnsi="Arial" w:cs="Arial"/>
          <w:color w:val="auto"/>
        </w:rPr>
        <w:t xml:space="preserve">the </w:t>
      </w:r>
      <w:r w:rsidR="00F2628F">
        <w:rPr>
          <w:rFonts w:ascii="Arial" w:hAnsi="Arial" w:cs="Arial"/>
          <w:color w:val="auto"/>
        </w:rPr>
        <w:t>A</w:t>
      </w:r>
      <w:r w:rsidR="00F2628F" w:rsidRPr="006C6EDE">
        <w:rPr>
          <w:rFonts w:ascii="Arial" w:hAnsi="Arial" w:cs="Arial"/>
          <w:color w:val="auto"/>
        </w:rPr>
        <w:t xml:space="preserve">ssessment </w:t>
      </w:r>
      <w:r w:rsidR="00F2628F">
        <w:rPr>
          <w:rFonts w:ascii="Arial" w:hAnsi="Arial" w:cs="Arial"/>
          <w:color w:val="auto"/>
        </w:rPr>
        <w:t>T</w:t>
      </w:r>
      <w:r w:rsidR="00F2628F" w:rsidRPr="006C6EDE">
        <w:rPr>
          <w:rFonts w:ascii="Arial" w:hAnsi="Arial" w:cs="Arial"/>
          <w:color w:val="auto"/>
        </w:rPr>
        <w:t xml:space="preserve">eam’s </w:t>
      </w:r>
      <w:r w:rsidRPr="006C6EDE">
        <w:rPr>
          <w:rFonts w:ascii="Arial" w:hAnsi="Arial" w:cs="Arial"/>
          <w:color w:val="auto"/>
        </w:rPr>
        <w:t>report for the Assessment Contact - Site; the Assessment Contact - Site report was informed by a site assessment, observations at the service, review of documents and interviews with staff, consumers/representatives and others</w:t>
      </w:r>
      <w:r w:rsidR="00F2628F">
        <w:rPr>
          <w:rFonts w:ascii="Arial" w:hAnsi="Arial" w:cs="Arial"/>
          <w:color w:val="auto"/>
        </w:rPr>
        <w:t>; and</w:t>
      </w:r>
    </w:p>
    <w:p w14:paraId="35775BB5" w14:textId="69215D26" w:rsidR="00DF37F2" w:rsidRPr="00996FAF" w:rsidRDefault="001F1196" w:rsidP="00970320">
      <w:pPr>
        <w:pStyle w:val="ListParagraph"/>
        <w:numPr>
          <w:ilvl w:val="0"/>
          <w:numId w:val="2"/>
        </w:numPr>
        <w:tabs>
          <w:tab w:val="clear" w:pos="357"/>
          <w:tab w:val="left" w:pos="426"/>
        </w:tabs>
        <w:spacing w:line="240" w:lineRule="atLeast"/>
        <w:ind w:left="426" w:hanging="426"/>
        <w:contextualSpacing w:val="0"/>
        <w:rPr>
          <w:rFonts w:ascii="Arial" w:hAnsi="Arial" w:cs="Arial"/>
          <w:color w:val="FF0000"/>
        </w:rPr>
      </w:pPr>
      <w:r w:rsidRPr="00996FAF">
        <w:rPr>
          <w:rFonts w:ascii="Arial" w:hAnsi="Arial" w:cs="Arial"/>
        </w:rPr>
        <w:t xml:space="preserve">the </w:t>
      </w:r>
      <w:r w:rsidR="0012336A">
        <w:rPr>
          <w:rFonts w:ascii="Arial" w:hAnsi="Arial" w:cs="Arial"/>
        </w:rPr>
        <w:t>service</w:t>
      </w:r>
      <w:r w:rsidR="007D17E2">
        <w:rPr>
          <w:rFonts w:ascii="Arial" w:hAnsi="Arial" w:cs="Arial"/>
        </w:rPr>
        <w:t>’</w:t>
      </w:r>
      <w:r w:rsidRPr="00996FAF">
        <w:rPr>
          <w:rFonts w:ascii="Arial" w:hAnsi="Arial" w:cs="Arial"/>
        </w:rPr>
        <w:t xml:space="preserve">s response to the </w:t>
      </w:r>
      <w:r w:rsidR="00F2628F">
        <w:rPr>
          <w:rFonts w:ascii="Arial" w:hAnsi="Arial" w:cs="Arial"/>
        </w:rPr>
        <w:t>A</w:t>
      </w:r>
      <w:r w:rsidR="00F2628F" w:rsidRPr="00996FAF">
        <w:rPr>
          <w:rFonts w:ascii="Arial" w:hAnsi="Arial" w:cs="Arial"/>
        </w:rPr>
        <w:t xml:space="preserve">ssessment </w:t>
      </w:r>
      <w:r w:rsidR="00F2628F">
        <w:rPr>
          <w:rFonts w:ascii="Arial" w:hAnsi="Arial" w:cs="Arial"/>
          <w:color w:val="auto"/>
        </w:rPr>
        <w:t>T</w:t>
      </w:r>
      <w:r w:rsidR="00F2628F" w:rsidRPr="006062C4">
        <w:rPr>
          <w:rFonts w:ascii="Arial" w:hAnsi="Arial" w:cs="Arial"/>
          <w:color w:val="auto"/>
        </w:rPr>
        <w:t xml:space="preserve">eam’s </w:t>
      </w:r>
      <w:r w:rsidRPr="006062C4">
        <w:rPr>
          <w:rFonts w:ascii="Arial" w:hAnsi="Arial" w:cs="Arial"/>
          <w:color w:val="auto"/>
        </w:rPr>
        <w:t xml:space="preserve">report received </w:t>
      </w:r>
      <w:r w:rsidR="00BB7B78" w:rsidRPr="006062C4">
        <w:rPr>
          <w:rFonts w:ascii="Arial" w:hAnsi="Arial" w:cs="Arial"/>
          <w:color w:val="auto"/>
        </w:rPr>
        <w:t>1 November 2022.</w:t>
      </w:r>
    </w:p>
    <w:p w14:paraId="35775BB8" w14:textId="030C7420" w:rsidR="003B1763" w:rsidRPr="00712752" w:rsidRDefault="001F1196"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5775BB9" w14:textId="77777777" w:rsidR="00FC045E" w:rsidRPr="00996FAF" w:rsidRDefault="001F119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229CA" w14:paraId="35775BC2" w14:textId="77777777" w:rsidTr="005229C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775BC0" w14:textId="77777777" w:rsidR="00FC045E" w:rsidRPr="00996FAF" w:rsidRDefault="001F1196" w:rsidP="009767BC">
            <w:pPr>
              <w:keepNext/>
              <w:spacing w:before="0" w:line="22" w:lineRule="atLeast"/>
              <w:rPr>
                <w:rFonts w:ascii="Arial" w:hAnsi="Arial" w:cs="Arial"/>
              </w:rPr>
            </w:pPr>
            <w:r w:rsidRPr="00996FAF">
              <w:rPr>
                <w:rFonts w:ascii="Arial" w:hAnsi="Arial" w:cs="Arial"/>
              </w:rPr>
              <w:t>Standard 3 Personal care and clinical care</w:t>
            </w:r>
          </w:p>
        </w:tc>
        <w:tc>
          <w:tcPr>
            <w:tcW w:w="1583" w:type="pct"/>
            <w:shd w:val="clear" w:color="auto" w:fill="auto"/>
          </w:tcPr>
          <w:p w14:paraId="35775BC1" w14:textId="0E53BBDC" w:rsidR="00FC045E" w:rsidRPr="00996FAF" w:rsidRDefault="0087095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62D06">
                  <w:rPr>
                    <w:rFonts w:ascii="Arial" w:hAnsi="Arial" w:cs="Arial"/>
                    <w:b w:val="0"/>
                  </w:rPr>
                  <w:t>Not applicable as not all requirements have been assessed</w:t>
                </w:r>
              </w:sdtContent>
            </w:sdt>
            <w:r w:rsidR="001F1196" w:rsidRPr="00996FAF">
              <w:rPr>
                <w:rFonts w:ascii="Arial" w:hAnsi="Arial" w:cs="Arial"/>
              </w:rPr>
              <w:t xml:space="preserve"> </w:t>
            </w:r>
          </w:p>
        </w:tc>
      </w:tr>
    </w:tbl>
    <w:p w14:paraId="35775BD2" w14:textId="77777777" w:rsidR="00FC045E" w:rsidRPr="00996FAF" w:rsidRDefault="001F119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5775BD3" w14:textId="77777777" w:rsidR="00FC045E" w:rsidRPr="00996FAF" w:rsidRDefault="001F1196" w:rsidP="00712752">
      <w:pPr>
        <w:pStyle w:val="Heading1"/>
        <w:spacing w:before="0" w:after="240" w:line="22" w:lineRule="atLeast"/>
        <w:rPr>
          <w:rFonts w:ascii="Arial" w:hAnsi="Arial" w:cs="Arial"/>
        </w:rPr>
      </w:pPr>
      <w:r w:rsidRPr="00996FAF">
        <w:rPr>
          <w:rFonts w:ascii="Arial" w:hAnsi="Arial" w:cs="Arial"/>
        </w:rPr>
        <w:t>Areas for improvement</w:t>
      </w:r>
    </w:p>
    <w:p w14:paraId="35775BD5" w14:textId="77777777" w:rsidR="00FC045E" w:rsidRPr="00996FAF" w:rsidRDefault="001F1196"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AE6D2B4" w14:textId="487AE81F" w:rsidR="00F2628F" w:rsidRDefault="00F2628F">
      <w:pPr>
        <w:spacing w:after="160" w:line="259" w:lineRule="auto"/>
        <w:rPr>
          <w:rFonts w:ascii="Arial" w:eastAsiaTheme="majorEastAsia" w:hAnsi="Arial" w:cs="Arial"/>
          <w:b/>
          <w:bCs/>
          <w:sz w:val="30"/>
          <w:szCs w:val="28"/>
        </w:rPr>
      </w:pPr>
      <w:r>
        <w:rPr>
          <w:rFonts w:ascii="Arial" w:hAnsi="Arial" w:cs="Arial"/>
        </w:rPr>
        <w:br w:type="page"/>
      </w:r>
    </w:p>
    <w:p w14:paraId="35775C19" w14:textId="014FC1CB" w:rsidR="00FC045E" w:rsidRPr="00996FAF" w:rsidRDefault="001F119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5229CA" w14:paraId="35775C1C" w14:textId="77777777" w:rsidTr="00962D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35775C1A" w14:textId="77777777" w:rsidR="00FC045E" w:rsidRPr="00996FAF" w:rsidRDefault="001F1196"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5775C1B" w14:textId="77777777" w:rsidR="00FC045E" w:rsidRPr="00996FAF" w:rsidRDefault="0087095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229CA" w14:paraId="35775C27" w14:textId="77777777" w:rsidTr="005229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775C24" w14:textId="77777777" w:rsidR="00FC045E" w:rsidRPr="00996FAF" w:rsidRDefault="001F1196"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5775C25" w14:textId="77777777" w:rsidR="00FC045E" w:rsidRPr="00996FAF" w:rsidRDefault="001F119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775C26" w14:textId="68776276" w:rsidR="00FC045E" w:rsidRPr="00996FAF" w:rsidRDefault="0087095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8A7AA6">
                  <w:rPr>
                    <w:rFonts w:ascii="Arial" w:hAnsi="Arial" w:cs="Arial"/>
                    <w:color w:val="auto"/>
                  </w:rPr>
                  <w:t>Compliant</w:t>
                </w:r>
              </w:sdtContent>
            </w:sdt>
            <w:r w:rsidR="001F1196" w:rsidRPr="00996FAF">
              <w:rPr>
                <w:rFonts w:ascii="Arial" w:hAnsi="Arial" w:cs="Arial"/>
                <w:color w:val="0000FF"/>
              </w:rPr>
              <w:t xml:space="preserve"> </w:t>
            </w:r>
          </w:p>
        </w:tc>
      </w:tr>
    </w:tbl>
    <w:p w14:paraId="35775C3E" w14:textId="77777777" w:rsidR="00D87E7C" w:rsidRDefault="001F1196" w:rsidP="00D87E7C">
      <w:pPr>
        <w:pStyle w:val="Heading20"/>
      </w:pPr>
      <w:r w:rsidRPr="00996FAF">
        <w:t>Findings</w:t>
      </w:r>
    </w:p>
    <w:p w14:paraId="1D5E6A46" w14:textId="752A7A98" w:rsidR="008C678B" w:rsidRDefault="008A7AA6" w:rsidP="0036130C">
      <w:pPr>
        <w:pStyle w:val="NormalArial"/>
      </w:pPr>
      <w:r>
        <w:t xml:space="preserve">The </w:t>
      </w:r>
      <w:r w:rsidR="00CF113B">
        <w:t>service was previously found to b</w:t>
      </w:r>
      <w:r w:rsidR="00AF7C51">
        <w:t>e</w:t>
      </w:r>
      <w:r w:rsidR="00CF113B">
        <w:t xml:space="preserve"> Non-com</w:t>
      </w:r>
      <w:r w:rsidR="00DD13C6">
        <w:t xml:space="preserve">pliant </w:t>
      </w:r>
      <w:r w:rsidR="00AF7C51">
        <w:t xml:space="preserve">in this </w:t>
      </w:r>
      <w:r w:rsidR="00F2628F">
        <w:t xml:space="preserve">Requirement </w:t>
      </w:r>
      <w:r w:rsidR="00AF7C51">
        <w:t xml:space="preserve">following an Assessment </w:t>
      </w:r>
      <w:r w:rsidR="00F2628F">
        <w:t xml:space="preserve">Contact </w:t>
      </w:r>
      <w:r w:rsidR="00AF7C51">
        <w:t>on 19 May 2022</w:t>
      </w:r>
      <w:r w:rsidR="0097715A">
        <w:t xml:space="preserve"> as </w:t>
      </w:r>
      <w:r w:rsidR="005A774D" w:rsidRPr="18C6516D">
        <w:rPr>
          <w:color w:val="auto"/>
        </w:rPr>
        <w:t>pain, wounds, behaviours</w:t>
      </w:r>
      <w:r w:rsidR="00F2628F">
        <w:rPr>
          <w:color w:val="auto"/>
        </w:rPr>
        <w:t xml:space="preserve"> and</w:t>
      </w:r>
      <w:r w:rsidR="00F2628F" w:rsidRPr="18C6516D">
        <w:rPr>
          <w:color w:val="auto"/>
        </w:rPr>
        <w:t xml:space="preserve"> </w:t>
      </w:r>
      <w:r w:rsidR="005A774D" w:rsidRPr="18C6516D">
        <w:rPr>
          <w:color w:val="auto"/>
        </w:rPr>
        <w:t>use of psychotropic medication</w:t>
      </w:r>
      <w:r w:rsidR="005A774D">
        <w:rPr>
          <w:color w:val="auto"/>
        </w:rPr>
        <w:t xml:space="preserve"> were not managed effectively</w:t>
      </w:r>
      <w:r w:rsidR="00AF7C51">
        <w:t>.</w:t>
      </w:r>
      <w:r w:rsidR="002A0467">
        <w:t xml:space="preserve"> The service </w:t>
      </w:r>
      <w:r w:rsidR="00D47666">
        <w:t>introduced a range of improvements</w:t>
      </w:r>
      <w:r w:rsidR="00F2628F">
        <w:t>,</w:t>
      </w:r>
      <w:r w:rsidR="00D47666">
        <w:t xml:space="preserve"> including </w:t>
      </w:r>
      <w:r w:rsidR="00A23417">
        <w:t xml:space="preserve">weekly multidisciplinary meetings, </w:t>
      </w:r>
      <w:r w:rsidR="007F56FA">
        <w:t xml:space="preserve">staff training and additional </w:t>
      </w:r>
      <w:r w:rsidR="008F25A1">
        <w:t xml:space="preserve">resources for staff </w:t>
      </w:r>
      <w:r w:rsidR="00AE5DBA">
        <w:t>to</w:t>
      </w:r>
      <w:r w:rsidR="008F25A1">
        <w:t xml:space="preserve"> return the service to compl</w:t>
      </w:r>
      <w:r w:rsidR="008C678B">
        <w:t xml:space="preserve">iance. </w:t>
      </w:r>
    </w:p>
    <w:p w14:paraId="35775C3F" w14:textId="79AE0629" w:rsidR="002B0C90" w:rsidRDefault="008C678B" w:rsidP="0036130C">
      <w:pPr>
        <w:pStyle w:val="NormalArial"/>
      </w:pPr>
      <w:r>
        <w:t>The Assessment Team has recommended th</w:t>
      </w:r>
      <w:r w:rsidR="0088726D">
        <w:t>is</w:t>
      </w:r>
      <w:r>
        <w:t xml:space="preserve"> </w:t>
      </w:r>
      <w:r w:rsidR="00AE5DBA">
        <w:t>Requirement</w:t>
      </w:r>
      <w:r>
        <w:t xml:space="preserve"> remains </w:t>
      </w:r>
      <w:r w:rsidR="00AE5DBA">
        <w:t>N</w:t>
      </w:r>
      <w:r>
        <w:t>on-</w:t>
      </w:r>
      <w:r w:rsidR="00AE5DBA">
        <w:t>compliant</w:t>
      </w:r>
      <w:r>
        <w:t xml:space="preserve"> due to</w:t>
      </w:r>
      <w:r w:rsidR="001A242E">
        <w:t xml:space="preserve"> staff not responding in a timely manner to </w:t>
      </w:r>
      <w:r w:rsidR="0088726D">
        <w:t>Consumer A’s</w:t>
      </w:r>
      <w:r w:rsidR="001A242E">
        <w:t xml:space="preserve"> weight loss </w:t>
      </w:r>
      <w:r w:rsidR="005D17C4">
        <w:t xml:space="preserve">and </w:t>
      </w:r>
      <w:r w:rsidR="00F2628F">
        <w:t xml:space="preserve">not managing </w:t>
      </w:r>
      <w:r w:rsidR="00810CC6">
        <w:t>their fall</w:t>
      </w:r>
      <w:r w:rsidR="0088726D">
        <w:t>s</w:t>
      </w:r>
      <w:r w:rsidR="00810CC6">
        <w:t xml:space="preserve"> as per procedures</w:t>
      </w:r>
      <w:r w:rsidR="0088726D">
        <w:t>. C</w:t>
      </w:r>
      <w:r w:rsidR="00CC481A">
        <w:t>onsumers</w:t>
      </w:r>
      <w:r w:rsidR="0088726D">
        <w:t xml:space="preserve"> B’s</w:t>
      </w:r>
      <w:r w:rsidR="00CC481A">
        <w:t xml:space="preserve"> pain was not managed effectively.</w:t>
      </w:r>
    </w:p>
    <w:p w14:paraId="266C2F34" w14:textId="215BD2D5" w:rsidR="00237FCA" w:rsidRDefault="00237FCA" w:rsidP="0036130C">
      <w:pPr>
        <w:pStyle w:val="NormalArial"/>
      </w:pPr>
      <w:r>
        <w:t xml:space="preserve">Consumer A has had a weight loss of 13.6 kg </w:t>
      </w:r>
      <w:r w:rsidR="00EE4DE1">
        <w:t>since their admission in November 202</w:t>
      </w:r>
      <w:r w:rsidR="00C57C09">
        <w:t>1</w:t>
      </w:r>
      <w:r w:rsidR="008D71CA">
        <w:t xml:space="preserve">. Whilst the consumer was seen by a </w:t>
      </w:r>
      <w:r w:rsidR="00F2628F">
        <w:t xml:space="preserve">dietitian </w:t>
      </w:r>
      <w:r w:rsidR="008D71CA">
        <w:t>in July 2022</w:t>
      </w:r>
      <w:r w:rsidR="00480292">
        <w:t xml:space="preserve">, staff did not escalate or </w:t>
      </w:r>
      <w:r w:rsidR="00AE5DBA">
        <w:t>act</w:t>
      </w:r>
      <w:r w:rsidR="00480292">
        <w:t xml:space="preserve"> to monitor </w:t>
      </w:r>
      <w:r w:rsidR="00D1251A">
        <w:t>t</w:t>
      </w:r>
      <w:r w:rsidR="00480292">
        <w:t>he</w:t>
      </w:r>
      <w:r w:rsidR="00D1251A">
        <w:t>i</w:t>
      </w:r>
      <w:r w:rsidR="00480292">
        <w:t>r intake</w:t>
      </w:r>
      <w:r w:rsidR="00910DA6">
        <w:t xml:space="preserve"> </w:t>
      </w:r>
      <w:r w:rsidR="00480292">
        <w:t>or refer again to the dietitian.</w:t>
      </w:r>
      <w:r w:rsidR="00910DA6">
        <w:t xml:space="preserve"> Whilst the consumer is receiving </w:t>
      </w:r>
      <w:r w:rsidR="00AC115F">
        <w:t>nutritional</w:t>
      </w:r>
      <w:r w:rsidR="00910DA6">
        <w:t xml:space="preserve"> </w:t>
      </w:r>
      <w:r w:rsidR="0090133D">
        <w:t>supplements as prescribed</w:t>
      </w:r>
      <w:r w:rsidR="00F2628F">
        <w:t>,</w:t>
      </w:r>
      <w:r w:rsidR="0090133D">
        <w:t xml:space="preserve"> the service is not recording the amount they are drinking each time</w:t>
      </w:r>
      <w:r w:rsidR="00CB08C3">
        <w:t xml:space="preserve"> or charting their food intake</w:t>
      </w:r>
      <w:r w:rsidR="0090133D">
        <w:t xml:space="preserve">. </w:t>
      </w:r>
    </w:p>
    <w:p w14:paraId="293361F9" w14:textId="4734B096" w:rsidR="005756F9" w:rsidRDefault="00BB67D5" w:rsidP="0036130C">
      <w:pPr>
        <w:pStyle w:val="NormalArial"/>
        <w:rPr>
          <w:rFonts w:eastAsia="Calibri"/>
          <w:bCs/>
          <w:color w:val="auto"/>
        </w:rPr>
      </w:pPr>
      <w:r>
        <w:t>Consumer A</w:t>
      </w:r>
      <w:r w:rsidR="005756F9">
        <w:t xml:space="preserve"> has also had thre</w:t>
      </w:r>
      <w:r w:rsidR="00D50C50">
        <w:t xml:space="preserve">e falls </w:t>
      </w:r>
      <w:r w:rsidR="00135A8C">
        <w:t xml:space="preserve">(from a </w:t>
      </w:r>
      <w:r w:rsidR="000759BB">
        <w:t xml:space="preserve">lowline bed to a crash mat) </w:t>
      </w:r>
      <w:r w:rsidR="00135A8C">
        <w:t xml:space="preserve">where the service has not followed </w:t>
      </w:r>
      <w:r w:rsidR="00AC115F">
        <w:t>policy by</w:t>
      </w:r>
      <w:r w:rsidR="000759BB">
        <w:t xml:space="preserve"> recording neurological observations </w:t>
      </w:r>
      <w:r w:rsidR="00F2628F">
        <w:t xml:space="preserve">in response to </w:t>
      </w:r>
      <w:r w:rsidR="000759BB">
        <w:t xml:space="preserve">the </w:t>
      </w:r>
      <w:r w:rsidR="00394820">
        <w:t xml:space="preserve">falls. The </w:t>
      </w:r>
      <w:r w:rsidR="00AC115F">
        <w:t>Assessment</w:t>
      </w:r>
      <w:r w:rsidR="00394820">
        <w:t xml:space="preserve"> Team asserts </w:t>
      </w:r>
      <w:r w:rsidR="00BE0440">
        <w:rPr>
          <w:rFonts w:eastAsia="Calibri"/>
          <w:bCs/>
          <w:color w:val="auto"/>
        </w:rPr>
        <w:t>staff are not supported to understand their roles and responsibilities to prevent or reduce harm from high impact risks</w:t>
      </w:r>
      <w:r w:rsidR="00F2628F">
        <w:rPr>
          <w:rFonts w:eastAsia="Calibri"/>
          <w:bCs/>
          <w:color w:val="auto"/>
        </w:rPr>
        <w:t>,</w:t>
      </w:r>
      <w:r w:rsidR="00E448AA">
        <w:rPr>
          <w:rFonts w:eastAsia="Calibri"/>
          <w:bCs/>
          <w:color w:val="auto"/>
        </w:rPr>
        <w:t xml:space="preserve"> such as falls.</w:t>
      </w:r>
    </w:p>
    <w:p w14:paraId="4C1DBE7E" w14:textId="4AAA714D" w:rsidR="00726F64" w:rsidRDefault="00AD58D9" w:rsidP="0036130C">
      <w:pPr>
        <w:pStyle w:val="NormalArial"/>
      </w:pPr>
      <w:r>
        <w:t>Co</w:t>
      </w:r>
      <w:r w:rsidR="00000AD2">
        <w:t>ns</w:t>
      </w:r>
      <w:r>
        <w:t xml:space="preserve">umer B </w:t>
      </w:r>
      <w:r w:rsidR="002E7B1F">
        <w:t xml:space="preserve">had a fall which resulted in them wearing a </w:t>
      </w:r>
      <w:r w:rsidR="009C4FD3">
        <w:t xml:space="preserve">plaster </w:t>
      </w:r>
      <w:r w:rsidR="00C87291">
        <w:t>cast on</w:t>
      </w:r>
      <w:r w:rsidR="009C4FD3">
        <w:t xml:space="preserve"> their arm</w:t>
      </w:r>
      <w:r w:rsidR="003D0D03">
        <w:t xml:space="preserve">. The Assessment </w:t>
      </w:r>
      <w:r w:rsidR="00B030C8">
        <w:t xml:space="preserve">Team </w:t>
      </w:r>
      <w:r w:rsidR="003D0D03">
        <w:t>stated that</w:t>
      </w:r>
      <w:r w:rsidR="00726F64">
        <w:t xml:space="preserve"> post fall</w:t>
      </w:r>
      <w:r w:rsidR="00F2628F">
        <w:t>,</w:t>
      </w:r>
      <w:r w:rsidR="00726F64">
        <w:t xml:space="preserve"> pain charting was not completed consistently to effectively identify pain</w:t>
      </w:r>
      <w:r w:rsidR="00D017B8">
        <w:t>.</w:t>
      </w:r>
    </w:p>
    <w:p w14:paraId="2C0081B1" w14:textId="13A683ED" w:rsidR="00D017B8" w:rsidRDefault="00B94BF6" w:rsidP="0036130C">
      <w:pPr>
        <w:pStyle w:val="NormalArial"/>
      </w:pPr>
      <w:r>
        <w:t>The service refuted the Assessment Team</w:t>
      </w:r>
      <w:r w:rsidR="00F2628F">
        <w:t>’</w:t>
      </w:r>
      <w:r>
        <w:t xml:space="preserve">s recommendations and </w:t>
      </w:r>
      <w:r w:rsidR="009F6F74">
        <w:t>submitted additional evidence</w:t>
      </w:r>
      <w:r w:rsidR="00F2628F">
        <w:t>,</w:t>
      </w:r>
      <w:r w:rsidR="009F6F74">
        <w:t xml:space="preserve"> </w:t>
      </w:r>
      <w:r w:rsidR="00742992">
        <w:t>including progress notes</w:t>
      </w:r>
      <w:r w:rsidR="001973FE">
        <w:t>, charts, correc</w:t>
      </w:r>
      <w:r w:rsidR="00593FA9">
        <w:t>t</w:t>
      </w:r>
      <w:r w:rsidR="001973FE">
        <w:t xml:space="preserve">ive action plans and policies </w:t>
      </w:r>
      <w:r w:rsidR="009F6F74">
        <w:t xml:space="preserve">to demonstrate they are Compliant with this </w:t>
      </w:r>
      <w:r w:rsidR="00EF158A">
        <w:t>R</w:t>
      </w:r>
      <w:r w:rsidR="009F6F74">
        <w:t>equire</w:t>
      </w:r>
      <w:r w:rsidR="00EF158A">
        <w:t>ment.</w:t>
      </w:r>
    </w:p>
    <w:p w14:paraId="4B80FF46" w14:textId="74E3C151" w:rsidR="001444EB" w:rsidRDefault="00B77DAB" w:rsidP="0036130C">
      <w:pPr>
        <w:pStyle w:val="NormalArial"/>
      </w:pPr>
      <w:r>
        <w:t>In relation to Consumer A weight loss</w:t>
      </w:r>
      <w:r w:rsidR="00F2628F">
        <w:t>,</w:t>
      </w:r>
      <w:r>
        <w:t xml:space="preserve"> </w:t>
      </w:r>
      <w:r w:rsidR="00E7147E">
        <w:t xml:space="preserve">the service states that they were overweight </w:t>
      </w:r>
      <w:r w:rsidR="00A9138C">
        <w:t>when</w:t>
      </w:r>
      <w:r w:rsidR="00E7147E">
        <w:t xml:space="preserve"> the</w:t>
      </w:r>
      <w:r w:rsidR="00A9138C">
        <w:t>y</w:t>
      </w:r>
      <w:r w:rsidR="00E7147E">
        <w:t xml:space="preserve"> entered the facility with a BMI of </w:t>
      </w:r>
      <w:r w:rsidR="00434ACD">
        <w:t xml:space="preserve">29.757 and they now have a </w:t>
      </w:r>
      <w:r w:rsidR="00AC115F">
        <w:t>healthy</w:t>
      </w:r>
      <w:r w:rsidR="00434ACD">
        <w:t xml:space="preserve"> BMI of 25.1093</w:t>
      </w:r>
      <w:r w:rsidR="00A9138C">
        <w:t>.</w:t>
      </w:r>
      <w:r w:rsidR="00C1299D">
        <w:t xml:space="preserve"> </w:t>
      </w:r>
      <w:r w:rsidR="004D718E">
        <w:t>T</w:t>
      </w:r>
      <w:r w:rsidR="00C1299D">
        <w:t xml:space="preserve">hey </w:t>
      </w:r>
      <w:r w:rsidR="004D718E">
        <w:t xml:space="preserve">also provided evidence to show that </w:t>
      </w:r>
      <w:r w:rsidR="00893136">
        <w:t xml:space="preserve">they have followed the direction of the </w:t>
      </w:r>
      <w:r w:rsidR="00F2628F">
        <w:t xml:space="preserve">dietitian </w:t>
      </w:r>
      <w:r w:rsidR="00883050">
        <w:t>who stated that they are at a healt</w:t>
      </w:r>
      <w:r w:rsidR="004E4E3A">
        <w:t>h</w:t>
      </w:r>
      <w:r w:rsidR="00883050">
        <w:t>y weigh</w:t>
      </w:r>
      <w:r w:rsidR="00A409A0">
        <w:t>t</w:t>
      </w:r>
      <w:r w:rsidR="00883050">
        <w:t xml:space="preserve"> but are at risk of further weight loss due to their diagnosis</w:t>
      </w:r>
      <w:r w:rsidR="00A409A0">
        <w:t>.</w:t>
      </w:r>
      <w:r w:rsidR="00586078">
        <w:t xml:space="preserve"> </w:t>
      </w:r>
      <w:r w:rsidR="00D369AB">
        <w:t xml:space="preserve">Despite the general practitioner </w:t>
      </w:r>
      <w:r w:rsidR="00F2628F">
        <w:t xml:space="preserve">advice that </w:t>
      </w:r>
      <w:r w:rsidR="00D369AB">
        <w:t>the service to cease weighing Consumer A</w:t>
      </w:r>
      <w:r w:rsidR="006536BA">
        <w:t>,</w:t>
      </w:r>
      <w:r w:rsidR="00815956">
        <w:t xml:space="preserve"> the service is still monitoring their weight </w:t>
      </w:r>
      <w:r w:rsidR="00F71415">
        <w:t xml:space="preserve">anyway. </w:t>
      </w:r>
      <w:r w:rsidR="00F476BD">
        <w:t xml:space="preserve">The multidisciplinary meeting continues weekly which monitors </w:t>
      </w:r>
      <w:r w:rsidR="00222B1E">
        <w:t>all consume</w:t>
      </w:r>
      <w:r w:rsidR="0007048B">
        <w:t>r</w:t>
      </w:r>
      <w:r w:rsidR="00F73A68">
        <w:t>s</w:t>
      </w:r>
      <w:r w:rsidR="007A7248">
        <w:t xml:space="preserve">, including a registered nurse </w:t>
      </w:r>
      <w:r w:rsidR="00196EFF">
        <w:t xml:space="preserve">template </w:t>
      </w:r>
      <w:r w:rsidR="00AC115F">
        <w:t xml:space="preserve">to </w:t>
      </w:r>
      <w:r w:rsidR="00C720BB">
        <w:t>review clinical issues</w:t>
      </w:r>
      <w:r w:rsidR="001444EB">
        <w:t>.</w:t>
      </w:r>
    </w:p>
    <w:p w14:paraId="46CACA55" w14:textId="3332348C" w:rsidR="003B7D97" w:rsidRDefault="001444EB" w:rsidP="0036130C">
      <w:pPr>
        <w:pStyle w:val="NormalArial"/>
      </w:pPr>
      <w:r>
        <w:t>The service acknowledged that some staff did not follow the policy in relation to falls</w:t>
      </w:r>
      <w:r w:rsidR="00A268E3">
        <w:t xml:space="preserve">. They have introduced </w:t>
      </w:r>
      <w:r w:rsidR="00FF7B76">
        <w:t xml:space="preserve">additional continuous improvement items </w:t>
      </w:r>
      <w:r w:rsidR="00BF6593">
        <w:t xml:space="preserve">to ensure staff </w:t>
      </w:r>
      <w:r w:rsidR="00AC115F">
        <w:t>understand</w:t>
      </w:r>
      <w:r w:rsidR="00BF6593">
        <w:t xml:space="preserve"> their responsibilities and accountabilities</w:t>
      </w:r>
      <w:r w:rsidR="00F2628F">
        <w:t>,</w:t>
      </w:r>
      <w:r w:rsidR="00E4653A">
        <w:t xml:space="preserve"> including training</w:t>
      </w:r>
      <w:r w:rsidR="00FE5A02">
        <w:t xml:space="preserve">, </w:t>
      </w:r>
      <w:r w:rsidR="00E4653A">
        <w:t>procedures</w:t>
      </w:r>
      <w:r w:rsidR="00FE5A02">
        <w:t xml:space="preserve"> and processes </w:t>
      </w:r>
      <w:r w:rsidR="001C619E">
        <w:t xml:space="preserve">to ensure </w:t>
      </w:r>
      <w:r w:rsidR="003B7D97">
        <w:t>consumers are being monitored correctly.</w:t>
      </w:r>
    </w:p>
    <w:p w14:paraId="65E213DC" w14:textId="27659809" w:rsidR="007468BE" w:rsidRDefault="00114357" w:rsidP="0036130C">
      <w:pPr>
        <w:pStyle w:val="NormalArial"/>
      </w:pPr>
      <w:r>
        <w:t>In relation to Consumer B</w:t>
      </w:r>
      <w:r w:rsidR="00F2628F">
        <w:t>,</w:t>
      </w:r>
      <w:r>
        <w:t xml:space="preserve"> </w:t>
      </w:r>
      <w:r w:rsidR="003412E2">
        <w:t xml:space="preserve">there has </w:t>
      </w:r>
      <w:r w:rsidR="00F2628F">
        <w:t xml:space="preserve">been </w:t>
      </w:r>
      <w:r w:rsidR="00F8722D">
        <w:t xml:space="preserve">targeted training for pain since the </w:t>
      </w:r>
      <w:r w:rsidR="007800B0">
        <w:t>previous Assessment Contact</w:t>
      </w:r>
      <w:r w:rsidR="00F2628F">
        <w:t>,</w:t>
      </w:r>
      <w:r w:rsidR="00D33DF9">
        <w:t xml:space="preserve"> including review and implementation of </w:t>
      </w:r>
      <w:r w:rsidR="00560BCA">
        <w:t>policies</w:t>
      </w:r>
      <w:r w:rsidR="00D33DF9">
        <w:t xml:space="preserve"> and procedures and </w:t>
      </w:r>
      <w:r w:rsidR="00133DF9">
        <w:t xml:space="preserve">flow chart for care workers. </w:t>
      </w:r>
      <w:r w:rsidR="00093314">
        <w:t xml:space="preserve">The weekly </w:t>
      </w:r>
      <w:r w:rsidR="00560BCA">
        <w:t>multidisciplinary</w:t>
      </w:r>
      <w:r w:rsidR="00093314">
        <w:t xml:space="preserve"> meeting also </w:t>
      </w:r>
      <w:r w:rsidR="00F774A2">
        <w:t xml:space="preserve">covers consumer pain and it is discussed for each consumer each week. </w:t>
      </w:r>
    </w:p>
    <w:p w14:paraId="473357CA" w14:textId="5D1CAA5E" w:rsidR="00642120" w:rsidRDefault="007E01E0" w:rsidP="0036130C">
      <w:pPr>
        <w:pStyle w:val="NormalArial"/>
      </w:pPr>
      <w:r>
        <w:lastRenderedPageBreak/>
        <w:t>I have considered the Assessment Team</w:t>
      </w:r>
      <w:r w:rsidR="00F2628F">
        <w:t>’</w:t>
      </w:r>
      <w:r>
        <w:t>s report and the service</w:t>
      </w:r>
      <w:r w:rsidR="00F2628F">
        <w:t>’</w:t>
      </w:r>
      <w:r>
        <w:t xml:space="preserve">s response </w:t>
      </w:r>
      <w:r w:rsidR="00541F04">
        <w:t>and I have come to d</w:t>
      </w:r>
      <w:r w:rsidR="00BE0E23">
        <w:t>i</w:t>
      </w:r>
      <w:r w:rsidR="00541F04">
        <w:t>fferent view to the Assessment Team.</w:t>
      </w:r>
    </w:p>
    <w:p w14:paraId="6CC89A93" w14:textId="5C27703F" w:rsidR="00541F04" w:rsidRDefault="00AF598C" w:rsidP="0036130C">
      <w:pPr>
        <w:pStyle w:val="NormalArial"/>
      </w:pPr>
      <w:r>
        <w:t>Whilst Consumer A has had a weight loss</w:t>
      </w:r>
      <w:r w:rsidR="00F2628F">
        <w:t>,</w:t>
      </w:r>
      <w:r>
        <w:t xml:space="preserve"> it has been over a </w:t>
      </w:r>
      <w:r w:rsidR="00F56FCD">
        <w:t xml:space="preserve">long </w:t>
      </w:r>
      <w:r w:rsidR="0008794F">
        <w:t>period</w:t>
      </w:r>
      <w:r w:rsidR="00F2628F">
        <w:t>,</w:t>
      </w:r>
      <w:r w:rsidR="0008794F">
        <w:t xml:space="preserve"> </w:t>
      </w:r>
      <w:r w:rsidR="004C7599">
        <w:t xml:space="preserve">they have been reviewed by a </w:t>
      </w:r>
      <w:r w:rsidR="00F2628F">
        <w:t xml:space="preserve">dietitian </w:t>
      </w:r>
      <w:r w:rsidR="004C7599">
        <w:t xml:space="preserve">and </w:t>
      </w:r>
      <w:r w:rsidR="00C40CA8">
        <w:t xml:space="preserve">the service is following the recommendations and providing the consumer supplements. </w:t>
      </w:r>
      <w:r w:rsidR="00C615B5">
        <w:t>Whilst charting is not always completed</w:t>
      </w:r>
      <w:r w:rsidR="00F2628F">
        <w:t>,</w:t>
      </w:r>
      <w:r w:rsidR="00C615B5">
        <w:t xml:space="preserve"> </w:t>
      </w:r>
      <w:r w:rsidR="008A110E">
        <w:t xml:space="preserve">both the </w:t>
      </w:r>
      <w:r w:rsidR="00F2628F">
        <w:t xml:space="preserve">dietitian </w:t>
      </w:r>
      <w:r w:rsidR="008A110E">
        <w:t>and the gen</w:t>
      </w:r>
      <w:r w:rsidR="00BC55BD">
        <w:t>e</w:t>
      </w:r>
      <w:r w:rsidR="008A110E">
        <w:t>ral practitioner</w:t>
      </w:r>
      <w:r w:rsidR="00F0239F">
        <w:t xml:space="preserve"> are satisfied with the consumer</w:t>
      </w:r>
      <w:r w:rsidR="00F2628F">
        <w:t>’</w:t>
      </w:r>
      <w:r w:rsidR="00F0239F">
        <w:t xml:space="preserve">s weight and state with their diagnosed condition that </w:t>
      </w:r>
      <w:r w:rsidR="00C551DE">
        <w:t>they will continue to lose weight as the disease progresses. The service</w:t>
      </w:r>
      <w:r w:rsidR="00BD75AF">
        <w:t xml:space="preserve">, as </w:t>
      </w:r>
      <w:r w:rsidR="00EC3A72">
        <w:t>e</w:t>
      </w:r>
      <w:r w:rsidR="00BD75AF">
        <w:t>videnced in their response</w:t>
      </w:r>
      <w:r w:rsidR="00F2628F">
        <w:t>,</w:t>
      </w:r>
      <w:r w:rsidR="00BD75AF">
        <w:t xml:space="preserve"> has </w:t>
      </w:r>
      <w:r w:rsidR="00560BCA">
        <w:t>acted</w:t>
      </w:r>
      <w:r w:rsidR="00BD75AF">
        <w:t xml:space="preserve"> to ensure </w:t>
      </w:r>
      <w:r w:rsidR="007A1055">
        <w:t xml:space="preserve">staff have been </w:t>
      </w:r>
      <w:r w:rsidR="00560BCA">
        <w:t>educated in</w:t>
      </w:r>
      <w:r w:rsidR="00EC3A72">
        <w:t xml:space="preserve"> food charting and </w:t>
      </w:r>
      <w:r w:rsidR="00F5417D">
        <w:t>the</w:t>
      </w:r>
      <w:r w:rsidR="00EC3A72">
        <w:t xml:space="preserve"> monitoring of consumers at risk of weig</w:t>
      </w:r>
      <w:r w:rsidR="00F5417D">
        <w:t>ht</w:t>
      </w:r>
      <w:r w:rsidR="00EC3A72">
        <w:t xml:space="preserve"> loss. </w:t>
      </w:r>
      <w:r w:rsidR="006C6C06">
        <w:t>Since the visit</w:t>
      </w:r>
      <w:r w:rsidR="00F2628F">
        <w:t>,</w:t>
      </w:r>
      <w:r w:rsidR="006C6C06">
        <w:t xml:space="preserve"> the consumer has been visited again by the </w:t>
      </w:r>
      <w:r w:rsidR="00F2628F">
        <w:t xml:space="preserve">dietitian </w:t>
      </w:r>
      <w:r w:rsidR="00C02ABF">
        <w:t xml:space="preserve">who updated the food and </w:t>
      </w:r>
      <w:r w:rsidR="007D17E2">
        <w:t>nutrition</w:t>
      </w:r>
      <w:r w:rsidR="00C02ABF">
        <w:t xml:space="preserve"> chart. </w:t>
      </w:r>
    </w:p>
    <w:p w14:paraId="124286FA" w14:textId="4C57270C" w:rsidR="00164232" w:rsidRDefault="001921A8" w:rsidP="00164232">
      <w:pPr>
        <w:pStyle w:val="NormalArial"/>
        <w:rPr>
          <w:rFonts w:eastAsia="Calibri"/>
          <w:bCs/>
          <w:color w:val="auto"/>
        </w:rPr>
      </w:pPr>
      <w:r>
        <w:t xml:space="preserve">In relation to the assertion by the Assessment Team that staff are not supported to </w:t>
      </w:r>
      <w:r w:rsidR="00164232">
        <w:rPr>
          <w:rFonts w:eastAsia="Calibri"/>
          <w:bCs/>
          <w:color w:val="auto"/>
        </w:rPr>
        <w:t>understand their roles and responsibilities to prevent or reduce harm from high impact risks</w:t>
      </w:r>
      <w:r w:rsidR="00F2628F">
        <w:rPr>
          <w:rFonts w:eastAsia="Calibri"/>
          <w:bCs/>
          <w:color w:val="auto"/>
        </w:rPr>
        <w:t>,</w:t>
      </w:r>
      <w:r w:rsidR="00164232">
        <w:rPr>
          <w:rFonts w:eastAsia="Calibri"/>
          <w:bCs/>
          <w:color w:val="auto"/>
        </w:rPr>
        <w:t xml:space="preserve"> such as falls, </w:t>
      </w:r>
      <w:r w:rsidR="00600463">
        <w:rPr>
          <w:rFonts w:eastAsia="Calibri"/>
          <w:bCs/>
          <w:color w:val="auto"/>
        </w:rPr>
        <w:t xml:space="preserve">staff education and </w:t>
      </w:r>
      <w:r w:rsidR="007044D2">
        <w:rPr>
          <w:rFonts w:eastAsia="Calibri"/>
          <w:bCs/>
          <w:color w:val="auto"/>
        </w:rPr>
        <w:t>understanding of their role</w:t>
      </w:r>
      <w:r w:rsidR="00600463">
        <w:rPr>
          <w:rFonts w:eastAsia="Calibri"/>
          <w:bCs/>
          <w:color w:val="auto"/>
        </w:rPr>
        <w:t xml:space="preserve"> is not relevant to this this </w:t>
      </w:r>
      <w:r w:rsidR="00F2628F">
        <w:rPr>
          <w:rFonts w:eastAsia="Calibri"/>
          <w:bCs/>
          <w:color w:val="auto"/>
        </w:rPr>
        <w:t xml:space="preserve">Requirement. </w:t>
      </w:r>
      <w:r w:rsidR="00600463">
        <w:rPr>
          <w:rFonts w:eastAsia="Calibri"/>
          <w:bCs/>
          <w:color w:val="auto"/>
        </w:rPr>
        <w:t xml:space="preserve">However, staff have not followed policy and procedure </w:t>
      </w:r>
      <w:r w:rsidR="005B0027">
        <w:rPr>
          <w:rFonts w:eastAsia="Calibri"/>
          <w:bCs/>
          <w:color w:val="auto"/>
        </w:rPr>
        <w:t xml:space="preserve">in falls management. </w:t>
      </w:r>
      <w:r w:rsidR="00961977">
        <w:rPr>
          <w:rFonts w:eastAsia="Calibri"/>
          <w:bCs/>
          <w:color w:val="auto"/>
        </w:rPr>
        <w:t>As there was no injury or harm to the consumer</w:t>
      </w:r>
      <w:r w:rsidR="00E6702D">
        <w:rPr>
          <w:rFonts w:eastAsia="Calibri"/>
          <w:bCs/>
          <w:color w:val="auto"/>
        </w:rPr>
        <w:t xml:space="preserve"> and the </w:t>
      </w:r>
      <w:r w:rsidR="00DC727C">
        <w:rPr>
          <w:rFonts w:eastAsia="Calibri"/>
          <w:bCs/>
          <w:color w:val="auto"/>
        </w:rPr>
        <w:t xml:space="preserve">Assessment Team did not </w:t>
      </w:r>
      <w:r w:rsidR="00257B80">
        <w:rPr>
          <w:rFonts w:eastAsia="Calibri"/>
          <w:bCs/>
          <w:color w:val="auto"/>
        </w:rPr>
        <w:t>state this was a systemic issue</w:t>
      </w:r>
      <w:r w:rsidR="00646017">
        <w:rPr>
          <w:rFonts w:eastAsia="Calibri"/>
          <w:bCs/>
          <w:color w:val="auto"/>
        </w:rPr>
        <w:t xml:space="preserve">, I </w:t>
      </w:r>
      <w:r w:rsidR="00E44EF0">
        <w:rPr>
          <w:rFonts w:eastAsia="Calibri"/>
          <w:bCs/>
          <w:color w:val="auto"/>
        </w:rPr>
        <w:t xml:space="preserve">trust </w:t>
      </w:r>
      <w:r w:rsidR="00646017">
        <w:rPr>
          <w:rFonts w:eastAsia="Calibri"/>
          <w:bCs/>
          <w:color w:val="auto"/>
        </w:rPr>
        <w:t xml:space="preserve">the remedial action </w:t>
      </w:r>
      <w:r w:rsidR="00ED57B7">
        <w:rPr>
          <w:rFonts w:eastAsia="Calibri"/>
          <w:bCs/>
          <w:color w:val="auto"/>
        </w:rPr>
        <w:t xml:space="preserve">already undertaken by the service will be effective. </w:t>
      </w:r>
    </w:p>
    <w:p w14:paraId="0C14E905" w14:textId="73EDEBAB" w:rsidR="00560BCA" w:rsidRDefault="00FB4EEC" w:rsidP="0036130C">
      <w:pPr>
        <w:pStyle w:val="NormalArial"/>
      </w:pPr>
      <w:r>
        <w:t xml:space="preserve">On review of the pain policy provided by the service </w:t>
      </w:r>
      <w:r w:rsidR="006B1325">
        <w:t xml:space="preserve">it states that pain charting is only done by exception when the consumer is experiencing pain. </w:t>
      </w:r>
      <w:r w:rsidR="009B0407">
        <w:t xml:space="preserve">Consumer A has a liquid pain </w:t>
      </w:r>
      <w:r w:rsidR="00F94EBE">
        <w:t xml:space="preserve">management </w:t>
      </w:r>
      <w:r w:rsidR="00380093">
        <w:t>m</w:t>
      </w:r>
      <w:r w:rsidR="00F94EBE">
        <w:t>edication charted for three times a day</w:t>
      </w:r>
      <w:r w:rsidR="00717950">
        <w:t xml:space="preserve"> and </w:t>
      </w:r>
      <w:r w:rsidR="00457F70">
        <w:t>it was noted they sometimes refuse</w:t>
      </w:r>
      <w:r w:rsidR="007C06A6">
        <w:t xml:space="preserve">. However, </w:t>
      </w:r>
      <w:r w:rsidR="00C73496">
        <w:t xml:space="preserve">the </w:t>
      </w:r>
      <w:r w:rsidR="005C63DA">
        <w:t>focus of the pain in the Assessment Team</w:t>
      </w:r>
      <w:r w:rsidR="00F2628F">
        <w:t>’</w:t>
      </w:r>
      <w:r w:rsidR="005C63DA">
        <w:t>s report was around the return to the service of the co</w:t>
      </w:r>
      <w:r w:rsidR="007C2E05">
        <w:t>n</w:t>
      </w:r>
      <w:r w:rsidR="005C63DA">
        <w:t xml:space="preserve">sumer with a plaster </w:t>
      </w:r>
      <w:r w:rsidR="007C2E05">
        <w:t xml:space="preserve">cast on their arm following a fall. </w:t>
      </w:r>
      <w:r w:rsidR="009D2C86">
        <w:t xml:space="preserve">Pain charting shows that </w:t>
      </w:r>
      <w:r w:rsidR="00670DD0">
        <w:t>charting was co</w:t>
      </w:r>
      <w:r w:rsidR="00BE6C50">
        <w:t xml:space="preserve">mpleted </w:t>
      </w:r>
      <w:r w:rsidR="00670DD0">
        <w:t>daily for the period mentioned</w:t>
      </w:r>
      <w:r w:rsidR="00BE6C50">
        <w:t>. The report sta</w:t>
      </w:r>
      <w:r w:rsidR="003958CE">
        <w:t>t</w:t>
      </w:r>
      <w:r w:rsidR="00BE6C50">
        <w:t xml:space="preserve">es that staff </w:t>
      </w:r>
      <w:r w:rsidR="00D32753">
        <w:t>advised it should be completed once per shift but that is not congruent with the service</w:t>
      </w:r>
      <w:r w:rsidR="00F2628F">
        <w:t>’</w:t>
      </w:r>
      <w:r w:rsidR="00D32753">
        <w:t>s policy</w:t>
      </w:r>
      <w:r w:rsidR="003958CE">
        <w:t xml:space="preserve">. </w:t>
      </w:r>
      <w:r w:rsidR="00F105F0">
        <w:t>The intenti</w:t>
      </w:r>
      <w:r w:rsidR="00617942">
        <w:t>onal rounding</w:t>
      </w:r>
      <w:r w:rsidR="00B030C8">
        <w:t xml:space="preserve"> procedure, to look </w:t>
      </w:r>
      <w:r w:rsidR="00C87291">
        <w:t>holistically</w:t>
      </w:r>
      <w:r w:rsidR="00B030C8">
        <w:t xml:space="preserve"> at the consumer,</w:t>
      </w:r>
      <w:r w:rsidR="00617942">
        <w:t xml:space="preserve"> introduced by the service </w:t>
      </w:r>
      <w:r w:rsidR="00B030C8">
        <w:t>states</w:t>
      </w:r>
      <w:r w:rsidR="00A05F40">
        <w:t xml:space="preserve"> that </w:t>
      </w:r>
      <w:r w:rsidR="00EB2BA8">
        <w:t xml:space="preserve">at </w:t>
      </w:r>
      <w:r w:rsidR="00A05F40">
        <w:t xml:space="preserve">a minimum once per shift the </w:t>
      </w:r>
      <w:r w:rsidR="0007295C">
        <w:t>procedure</w:t>
      </w:r>
      <w:r w:rsidR="00A05F40">
        <w:t xml:space="preserve"> it to be completed</w:t>
      </w:r>
      <w:r w:rsidR="00B030C8">
        <w:t xml:space="preserve">. </w:t>
      </w:r>
      <w:r w:rsidR="00EB2BA8">
        <w:t>P</w:t>
      </w:r>
      <w:r w:rsidR="00B030C8">
        <w:t xml:space="preserve">art of this </w:t>
      </w:r>
      <w:r w:rsidR="00EB2BA8">
        <w:t>i</w:t>
      </w:r>
      <w:r w:rsidR="00B030C8">
        <w:t>nclude</w:t>
      </w:r>
      <w:r w:rsidR="00EB2BA8">
        <w:t>s</w:t>
      </w:r>
      <w:r w:rsidR="00B030C8">
        <w:t xml:space="preserve"> assessment of consumers pain </w:t>
      </w:r>
      <w:r w:rsidR="00C87291">
        <w:t>and I</w:t>
      </w:r>
      <w:r w:rsidR="00024F0C">
        <w:t xml:space="preserve"> can only assume that this is what staff were referring</w:t>
      </w:r>
      <w:r w:rsidR="00C87291">
        <w:t xml:space="preserve"> to</w:t>
      </w:r>
      <w:r w:rsidR="00EB2BA8">
        <w:t>.</w:t>
      </w:r>
      <w:r w:rsidR="00056C8D">
        <w:t xml:space="preserve"> </w:t>
      </w:r>
      <w:r w:rsidR="0083714E">
        <w:t>The report did not detail the consumer was in pain expect for one occasion where mild pain was recorded as per the abbey scale and the consumer eventually went back to sleep.</w:t>
      </w:r>
      <w:r w:rsidR="00352FE3">
        <w:t xml:space="preserve"> When they did wake later with </w:t>
      </w:r>
      <w:r w:rsidR="007717DF">
        <w:t>severe</w:t>
      </w:r>
      <w:r w:rsidR="00352FE3">
        <w:t xml:space="preserve"> pain</w:t>
      </w:r>
      <w:r w:rsidR="007717DF">
        <w:t>,</w:t>
      </w:r>
      <w:r w:rsidR="00352FE3">
        <w:t xml:space="preserve"> the regular pain </w:t>
      </w:r>
      <w:r w:rsidR="007717DF">
        <w:t>medication</w:t>
      </w:r>
      <w:r w:rsidR="00352FE3">
        <w:t xml:space="preserve"> was provided</w:t>
      </w:r>
      <w:r w:rsidR="009C0EA8">
        <w:t>,</w:t>
      </w:r>
      <w:r w:rsidR="00352FE3">
        <w:t xml:space="preserve"> </w:t>
      </w:r>
      <w:r w:rsidR="009C0EA8">
        <w:t xml:space="preserve">which was recorded as </w:t>
      </w:r>
      <w:r w:rsidR="00352FE3">
        <w:t xml:space="preserve">effective. </w:t>
      </w:r>
    </w:p>
    <w:p w14:paraId="224F4220" w14:textId="645C343D" w:rsidR="00352FE3" w:rsidRDefault="009C0EA8" w:rsidP="0036130C">
      <w:pPr>
        <w:pStyle w:val="NormalArial"/>
      </w:pPr>
      <w:r>
        <w:t>Accordingly,</w:t>
      </w:r>
      <w:r w:rsidR="001D2224">
        <w:t xml:space="preserve"> I find </w:t>
      </w:r>
      <w:r w:rsidR="001D2224" w:rsidRPr="00996FAF">
        <w:rPr>
          <w:color w:val="auto"/>
        </w:rPr>
        <w:t>Requirement 3(3)(b)</w:t>
      </w:r>
      <w:r w:rsidR="00421F7C">
        <w:rPr>
          <w:color w:val="auto"/>
        </w:rPr>
        <w:t xml:space="preserve">, </w:t>
      </w:r>
      <w:r w:rsidR="00421F7C" w:rsidRPr="00996FAF">
        <w:t>Effective management of high impact or high prevalence risks associated with the care of each consumer</w:t>
      </w:r>
      <w:r w:rsidR="00421F7C">
        <w:t xml:space="preserve">, Compliant. </w:t>
      </w:r>
    </w:p>
    <w:sectPr w:rsidR="00352FE3"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5EEAC9" w14:textId="77777777" w:rsidR="00173EF3" w:rsidRDefault="00173EF3">
      <w:pPr>
        <w:spacing w:after="0"/>
      </w:pPr>
      <w:r>
        <w:separator/>
      </w:r>
    </w:p>
  </w:endnote>
  <w:endnote w:type="continuationSeparator" w:id="0">
    <w:p w14:paraId="46746082" w14:textId="77777777" w:rsidR="00173EF3" w:rsidRDefault="00173EF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75CD5" w14:textId="77777777" w:rsidR="00DF37F2" w:rsidRPr="00DF37F2" w:rsidRDefault="001F1196" w:rsidP="00DF37F2">
    <w:pPr>
      <w:pStyle w:val="FooterArial9"/>
      <w:rPr>
        <w:rStyle w:val="FooterBold"/>
        <w:rFonts w:ascii="Arial" w:hAnsi="Arial"/>
        <w:b w:val="0"/>
      </w:rPr>
    </w:pPr>
    <w:r w:rsidRPr="00DF37F2">
      <w:rPr>
        <w:rStyle w:val="FooterBold"/>
        <w:rFonts w:ascii="Arial" w:hAnsi="Arial"/>
        <w:b w:val="0"/>
      </w:rPr>
      <w:t>Name of service: Ocean Star Aged Care</w:t>
    </w:r>
    <w:r w:rsidRPr="00DF37F2">
      <w:rPr>
        <w:rStyle w:val="FooterBold"/>
        <w:rFonts w:ascii="Arial" w:hAnsi="Arial"/>
        <w:b w:val="0"/>
      </w:rPr>
      <w:tab/>
      <w:t xml:space="preserve">RPT-ACC-0122 v3.0 </w:t>
    </w:r>
  </w:p>
  <w:p w14:paraId="35775CD6" w14:textId="77777777" w:rsidR="00DF37F2" w:rsidRPr="00DF37F2" w:rsidRDefault="001F1196" w:rsidP="00DF37F2">
    <w:pPr>
      <w:pStyle w:val="FooterArial9"/>
      <w:rPr>
        <w:rStyle w:val="FooterBold"/>
        <w:rFonts w:ascii="Arial" w:hAnsi="Arial"/>
        <w:b w:val="0"/>
      </w:rPr>
    </w:pPr>
    <w:r w:rsidRPr="00DF37F2">
      <w:rPr>
        <w:rStyle w:val="FooterBold"/>
        <w:rFonts w:ascii="Arial" w:hAnsi="Arial"/>
        <w:b w:val="0"/>
      </w:rPr>
      <w:t>Commission ID: 7249</w:t>
    </w:r>
    <w:r w:rsidRPr="00DF37F2">
      <w:rPr>
        <w:rStyle w:val="FooterBold"/>
        <w:rFonts w:ascii="Arial" w:hAnsi="Arial"/>
        <w:b w:val="0"/>
      </w:rPr>
      <w:tab/>
      <w:t xml:space="preserve">OFFICIAL: Sensitive </w:t>
    </w:r>
  </w:p>
  <w:p w14:paraId="35775CD7" w14:textId="77777777" w:rsidR="00DF37F2" w:rsidRPr="00DF37F2" w:rsidRDefault="001F119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75CD9" w14:textId="77777777" w:rsidR="00E2364A" w:rsidRDefault="0087095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B02F19" w14:textId="77777777" w:rsidR="00173EF3" w:rsidRDefault="00173EF3" w:rsidP="00D71F88">
      <w:pPr>
        <w:spacing w:after="0"/>
      </w:pPr>
      <w:r>
        <w:separator/>
      </w:r>
    </w:p>
  </w:footnote>
  <w:footnote w:type="continuationSeparator" w:id="0">
    <w:p w14:paraId="2122D62B" w14:textId="77777777" w:rsidR="00173EF3" w:rsidRDefault="00173EF3" w:rsidP="00D71F88">
      <w:pPr>
        <w:spacing w:after="0"/>
      </w:pPr>
      <w:r>
        <w:continuationSeparator/>
      </w:r>
    </w:p>
  </w:footnote>
  <w:footnote w:id="1">
    <w:p w14:paraId="35775CDE" w14:textId="311C68E8" w:rsidR="000078F8" w:rsidRPr="00C34695" w:rsidRDefault="001F1196" w:rsidP="000078F8">
      <w:pPr>
        <w:pStyle w:val="FootnoteText"/>
        <w:rPr>
          <w:rFonts w:ascii="Arial" w:hAnsi="Arial" w:cs="Arial"/>
          <w:color w:val="auto"/>
          <w:sz w:val="20"/>
          <w:szCs w:val="20"/>
        </w:rPr>
      </w:pPr>
      <w:r w:rsidRPr="00C34695">
        <w:rPr>
          <w:rStyle w:val="FootnoteReference"/>
          <w:color w:val="auto"/>
        </w:rPr>
        <w:footnoteRef/>
      </w:r>
      <w:r w:rsidRPr="00C34695">
        <w:rPr>
          <w:color w:val="auto"/>
        </w:rPr>
        <w:t xml:space="preserve"> </w:t>
      </w:r>
      <w:r w:rsidRPr="00C34695">
        <w:rPr>
          <w:rFonts w:ascii="Arial" w:hAnsi="Arial" w:cs="Arial"/>
          <w:color w:val="auto"/>
          <w:sz w:val="20"/>
          <w:szCs w:val="20"/>
        </w:rPr>
        <w:t>The preparation of the performance report is in accordance with section 68A of the Aged Care Quality and Safety Commission Rules 2018.</w:t>
      </w:r>
    </w:p>
    <w:p w14:paraId="35775CDF" w14:textId="77777777" w:rsidR="002B0884" w:rsidRDefault="0087095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75CD4" w14:textId="77777777" w:rsidR="00D71F88" w:rsidRDefault="001F1196">
    <w:pPr>
      <w:pStyle w:val="Header"/>
    </w:pPr>
    <w:r>
      <w:rPr>
        <w:noProof/>
        <w:color w:val="2B579A"/>
        <w:shd w:val="clear" w:color="auto" w:fill="E6E6E6"/>
        <w:lang w:val="en-US"/>
      </w:rPr>
      <w:drawing>
        <wp:anchor distT="0" distB="0" distL="114300" distR="114300" simplePos="0" relativeHeight="251659264" behindDoc="1" locked="0" layoutInCell="1" allowOverlap="1" wp14:anchorId="35775CDA" wp14:editId="35775CD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1149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75CD8" w14:textId="77777777" w:rsidR="00FA0A5B" w:rsidRDefault="001F1196">
    <w:pPr>
      <w:pStyle w:val="Header"/>
    </w:pPr>
    <w:r>
      <w:rPr>
        <w:noProof/>
      </w:rPr>
      <w:drawing>
        <wp:anchor distT="0" distB="0" distL="114300" distR="114300" simplePos="0" relativeHeight="251658240" behindDoc="0" locked="0" layoutInCell="1" allowOverlap="1" wp14:anchorId="35775CDC" wp14:editId="35775CD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2327CD2">
      <w:start w:val="1"/>
      <w:numFmt w:val="lowerRoman"/>
      <w:lvlText w:val="(%1)"/>
      <w:lvlJc w:val="left"/>
      <w:pPr>
        <w:ind w:left="1080" w:hanging="720"/>
      </w:pPr>
      <w:rPr>
        <w:rFonts w:hint="default"/>
      </w:rPr>
    </w:lvl>
    <w:lvl w:ilvl="1" w:tplc="F54AB02C" w:tentative="1">
      <w:start w:val="1"/>
      <w:numFmt w:val="lowerLetter"/>
      <w:lvlText w:val="%2."/>
      <w:lvlJc w:val="left"/>
      <w:pPr>
        <w:ind w:left="1440" w:hanging="360"/>
      </w:pPr>
    </w:lvl>
    <w:lvl w:ilvl="2" w:tplc="146AA858" w:tentative="1">
      <w:start w:val="1"/>
      <w:numFmt w:val="lowerRoman"/>
      <w:lvlText w:val="%3."/>
      <w:lvlJc w:val="right"/>
      <w:pPr>
        <w:ind w:left="2160" w:hanging="180"/>
      </w:pPr>
    </w:lvl>
    <w:lvl w:ilvl="3" w:tplc="C7209486" w:tentative="1">
      <w:start w:val="1"/>
      <w:numFmt w:val="decimal"/>
      <w:lvlText w:val="%4."/>
      <w:lvlJc w:val="left"/>
      <w:pPr>
        <w:ind w:left="2880" w:hanging="360"/>
      </w:pPr>
    </w:lvl>
    <w:lvl w:ilvl="4" w:tplc="3EE40DF4" w:tentative="1">
      <w:start w:val="1"/>
      <w:numFmt w:val="lowerLetter"/>
      <w:lvlText w:val="%5."/>
      <w:lvlJc w:val="left"/>
      <w:pPr>
        <w:ind w:left="3600" w:hanging="360"/>
      </w:pPr>
    </w:lvl>
    <w:lvl w:ilvl="5" w:tplc="84064D42" w:tentative="1">
      <w:start w:val="1"/>
      <w:numFmt w:val="lowerRoman"/>
      <w:lvlText w:val="%6."/>
      <w:lvlJc w:val="right"/>
      <w:pPr>
        <w:ind w:left="4320" w:hanging="180"/>
      </w:pPr>
    </w:lvl>
    <w:lvl w:ilvl="6" w:tplc="6AF8118C" w:tentative="1">
      <w:start w:val="1"/>
      <w:numFmt w:val="decimal"/>
      <w:lvlText w:val="%7."/>
      <w:lvlJc w:val="left"/>
      <w:pPr>
        <w:ind w:left="5040" w:hanging="360"/>
      </w:pPr>
    </w:lvl>
    <w:lvl w:ilvl="7" w:tplc="8C02CDA0" w:tentative="1">
      <w:start w:val="1"/>
      <w:numFmt w:val="lowerLetter"/>
      <w:lvlText w:val="%8."/>
      <w:lvlJc w:val="left"/>
      <w:pPr>
        <w:ind w:left="5760" w:hanging="360"/>
      </w:pPr>
    </w:lvl>
    <w:lvl w:ilvl="8" w:tplc="111A4F1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A21CDA">
      <w:start w:val="1"/>
      <w:numFmt w:val="lowerRoman"/>
      <w:lvlText w:val="(%1)"/>
      <w:lvlJc w:val="left"/>
      <w:pPr>
        <w:ind w:left="1080" w:hanging="720"/>
      </w:pPr>
      <w:rPr>
        <w:rFonts w:hint="default"/>
      </w:rPr>
    </w:lvl>
    <w:lvl w:ilvl="1" w:tplc="3B84AD62" w:tentative="1">
      <w:start w:val="1"/>
      <w:numFmt w:val="lowerLetter"/>
      <w:lvlText w:val="%2."/>
      <w:lvlJc w:val="left"/>
      <w:pPr>
        <w:ind w:left="1440" w:hanging="360"/>
      </w:pPr>
    </w:lvl>
    <w:lvl w:ilvl="2" w:tplc="2C365772" w:tentative="1">
      <w:start w:val="1"/>
      <w:numFmt w:val="lowerRoman"/>
      <w:lvlText w:val="%3."/>
      <w:lvlJc w:val="right"/>
      <w:pPr>
        <w:ind w:left="2160" w:hanging="180"/>
      </w:pPr>
    </w:lvl>
    <w:lvl w:ilvl="3" w:tplc="355A381E" w:tentative="1">
      <w:start w:val="1"/>
      <w:numFmt w:val="decimal"/>
      <w:lvlText w:val="%4."/>
      <w:lvlJc w:val="left"/>
      <w:pPr>
        <w:ind w:left="2880" w:hanging="360"/>
      </w:pPr>
    </w:lvl>
    <w:lvl w:ilvl="4" w:tplc="4AECB094" w:tentative="1">
      <w:start w:val="1"/>
      <w:numFmt w:val="lowerLetter"/>
      <w:lvlText w:val="%5."/>
      <w:lvlJc w:val="left"/>
      <w:pPr>
        <w:ind w:left="3600" w:hanging="360"/>
      </w:pPr>
    </w:lvl>
    <w:lvl w:ilvl="5" w:tplc="CAF6D930" w:tentative="1">
      <w:start w:val="1"/>
      <w:numFmt w:val="lowerRoman"/>
      <w:lvlText w:val="%6."/>
      <w:lvlJc w:val="right"/>
      <w:pPr>
        <w:ind w:left="4320" w:hanging="180"/>
      </w:pPr>
    </w:lvl>
    <w:lvl w:ilvl="6" w:tplc="B336B1D8" w:tentative="1">
      <w:start w:val="1"/>
      <w:numFmt w:val="decimal"/>
      <w:lvlText w:val="%7."/>
      <w:lvlJc w:val="left"/>
      <w:pPr>
        <w:ind w:left="5040" w:hanging="360"/>
      </w:pPr>
    </w:lvl>
    <w:lvl w:ilvl="7" w:tplc="601A1A68" w:tentative="1">
      <w:start w:val="1"/>
      <w:numFmt w:val="lowerLetter"/>
      <w:lvlText w:val="%8."/>
      <w:lvlJc w:val="left"/>
      <w:pPr>
        <w:ind w:left="5760" w:hanging="360"/>
      </w:pPr>
    </w:lvl>
    <w:lvl w:ilvl="8" w:tplc="7D0EF280"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4ED0E1B0">
      <w:start w:val="1"/>
      <w:numFmt w:val="lowerRoman"/>
      <w:lvlText w:val="(%1)"/>
      <w:lvlJc w:val="left"/>
      <w:pPr>
        <w:ind w:left="1080" w:hanging="720"/>
      </w:pPr>
      <w:rPr>
        <w:rFonts w:hint="default"/>
      </w:rPr>
    </w:lvl>
    <w:lvl w:ilvl="1" w:tplc="D772BD3C" w:tentative="1">
      <w:start w:val="1"/>
      <w:numFmt w:val="lowerLetter"/>
      <w:lvlText w:val="%2."/>
      <w:lvlJc w:val="left"/>
      <w:pPr>
        <w:ind w:left="1440" w:hanging="360"/>
      </w:pPr>
    </w:lvl>
    <w:lvl w:ilvl="2" w:tplc="3C4E0C1C" w:tentative="1">
      <w:start w:val="1"/>
      <w:numFmt w:val="lowerRoman"/>
      <w:lvlText w:val="%3."/>
      <w:lvlJc w:val="right"/>
      <w:pPr>
        <w:ind w:left="2160" w:hanging="180"/>
      </w:pPr>
    </w:lvl>
    <w:lvl w:ilvl="3" w:tplc="E9EC9254" w:tentative="1">
      <w:start w:val="1"/>
      <w:numFmt w:val="decimal"/>
      <w:lvlText w:val="%4."/>
      <w:lvlJc w:val="left"/>
      <w:pPr>
        <w:ind w:left="2880" w:hanging="360"/>
      </w:pPr>
    </w:lvl>
    <w:lvl w:ilvl="4" w:tplc="4BDA5F92" w:tentative="1">
      <w:start w:val="1"/>
      <w:numFmt w:val="lowerLetter"/>
      <w:lvlText w:val="%5."/>
      <w:lvlJc w:val="left"/>
      <w:pPr>
        <w:ind w:left="3600" w:hanging="360"/>
      </w:pPr>
    </w:lvl>
    <w:lvl w:ilvl="5" w:tplc="DF76754C" w:tentative="1">
      <w:start w:val="1"/>
      <w:numFmt w:val="lowerRoman"/>
      <w:lvlText w:val="%6."/>
      <w:lvlJc w:val="right"/>
      <w:pPr>
        <w:ind w:left="4320" w:hanging="180"/>
      </w:pPr>
    </w:lvl>
    <w:lvl w:ilvl="6" w:tplc="883030F4" w:tentative="1">
      <w:start w:val="1"/>
      <w:numFmt w:val="decimal"/>
      <w:lvlText w:val="%7."/>
      <w:lvlJc w:val="left"/>
      <w:pPr>
        <w:ind w:left="5040" w:hanging="360"/>
      </w:pPr>
    </w:lvl>
    <w:lvl w:ilvl="7" w:tplc="60DC75F4" w:tentative="1">
      <w:start w:val="1"/>
      <w:numFmt w:val="lowerLetter"/>
      <w:lvlText w:val="%8."/>
      <w:lvlJc w:val="left"/>
      <w:pPr>
        <w:ind w:left="5760" w:hanging="360"/>
      </w:pPr>
    </w:lvl>
    <w:lvl w:ilvl="8" w:tplc="7C38113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52642A16">
      <w:start w:val="1"/>
      <w:numFmt w:val="bullet"/>
      <w:lvlText w:val=""/>
      <w:lvlJc w:val="left"/>
      <w:pPr>
        <w:ind w:left="720" w:hanging="360"/>
      </w:pPr>
      <w:rPr>
        <w:rFonts w:ascii="Symbol" w:hAnsi="Symbol" w:hint="default"/>
        <w:color w:val="auto"/>
        <w:sz w:val="24"/>
        <w:szCs w:val="24"/>
      </w:rPr>
    </w:lvl>
    <w:lvl w:ilvl="1" w:tplc="D76CFA08" w:tentative="1">
      <w:start w:val="1"/>
      <w:numFmt w:val="bullet"/>
      <w:lvlText w:val="o"/>
      <w:lvlJc w:val="left"/>
      <w:pPr>
        <w:ind w:left="1440" w:hanging="360"/>
      </w:pPr>
      <w:rPr>
        <w:rFonts w:ascii="Courier New" w:hAnsi="Courier New" w:cs="Courier New" w:hint="default"/>
      </w:rPr>
    </w:lvl>
    <w:lvl w:ilvl="2" w:tplc="88B4DD60" w:tentative="1">
      <w:start w:val="1"/>
      <w:numFmt w:val="bullet"/>
      <w:lvlText w:val=""/>
      <w:lvlJc w:val="left"/>
      <w:pPr>
        <w:ind w:left="2160" w:hanging="360"/>
      </w:pPr>
      <w:rPr>
        <w:rFonts w:ascii="Wingdings" w:hAnsi="Wingdings" w:hint="default"/>
      </w:rPr>
    </w:lvl>
    <w:lvl w:ilvl="3" w:tplc="300C8BA8" w:tentative="1">
      <w:start w:val="1"/>
      <w:numFmt w:val="bullet"/>
      <w:lvlText w:val=""/>
      <w:lvlJc w:val="left"/>
      <w:pPr>
        <w:ind w:left="2880" w:hanging="360"/>
      </w:pPr>
      <w:rPr>
        <w:rFonts w:ascii="Symbol" w:hAnsi="Symbol" w:hint="default"/>
      </w:rPr>
    </w:lvl>
    <w:lvl w:ilvl="4" w:tplc="45E4C13C" w:tentative="1">
      <w:start w:val="1"/>
      <w:numFmt w:val="bullet"/>
      <w:lvlText w:val="o"/>
      <w:lvlJc w:val="left"/>
      <w:pPr>
        <w:ind w:left="3600" w:hanging="360"/>
      </w:pPr>
      <w:rPr>
        <w:rFonts w:ascii="Courier New" w:hAnsi="Courier New" w:cs="Courier New" w:hint="default"/>
      </w:rPr>
    </w:lvl>
    <w:lvl w:ilvl="5" w:tplc="AE744F1A" w:tentative="1">
      <w:start w:val="1"/>
      <w:numFmt w:val="bullet"/>
      <w:lvlText w:val=""/>
      <w:lvlJc w:val="left"/>
      <w:pPr>
        <w:ind w:left="4320" w:hanging="360"/>
      </w:pPr>
      <w:rPr>
        <w:rFonts w:ascii="Wingdings" w:hAnsi="Wingdings" w:hint="default"/>
      </w:rPr>
    </w:lvl>
    <w:lvl w:ilvl="6" w:tplc="31E8DF3C" w:tentative="1">
      <w:start w:val="1"/>
      <w:numFmt w:val="bullet"/>
      <w:lvlText w:val=""/>
      <w:lvlJc w:val="left"/>
      <w:pPr>
        <w:ind w:left="5040" w:hanging="360"/>
      </w:pPr>
      <w:rPr>
        <w:rFonts w:ascii="Symbol" w:hAnsi="Symbol" w:hint="default"/>
      </w:rPr>
    </w:lvl>
    <w:lvl w:ilvl="7" w:tplc="83106786" w:tentative="1">
      <w:start w:val="1"/>
      <w:numFmt w:val="bullet"/>
      <w:lvlText w:val="o"/>
      <w:lvlJc w:val="left"/>
      <w:pPr>
        <w:ind w:left="5760" w:hanging="360"/>
      </w:pPr>
      <w:rPr>
        <w:rFonts w:ascii="Courier New" w:hAnsi="Courier New" w:cs="Courier New" w:hint="default"/>
      </w:rPr>
    </w:lvl>
    <w:lvl w:ilvl="8" w:tplc="E1F657FC"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9F449994">
      <w:start w:val="1"/>
      <w:numFmt w:val="lowerRoman"/>
      <w:lvlText w:val="(%1)"/>
      <w:lvlJc w:val="left"/>
      <w:pPr>
        <w:ind w:left="1080" w:hanging="720"/>
      </w:pPr>
      <w:rPr>
        <w:rFonts w:hint="default"/>
      </w:rPr>
    </w:lvl>
    <w:lvl w:ilvl="1" w:tplc="59B4E3F4" w:tentative="1">
      <w:start w:val="1"/>
      <w:numFmt w:val="lowerLetter"/>
      <w:lvlText w:val="%2."/>
      <w:lvlJc w:val="left"/>
      <w:pPr>
        <w:ind w:left="1440" w:hanging="360"/>
      </w:pPr>
    </w:lvl>
    <w:lvl w:ilvl="2" w:tplc="B112A562" w:tentative="1">
      <w:start w:val="1"/>
      <w:numFmt w:val="lowerRoman"/>
      <w:lvlText w:val="%3."/>
      <w:lvlJc w:val="right"/>
      <w:pPr>
        <w:ind w:left="2160" w:hanging="180"/>
      </w:pPr>
    </w:lvl>
    <w:lvl w:ilvl="3" w:tplc="4670C7F2" w:tentative="1">
      <w:start w:val="1"/>
      <w:numFmt w:val="decimal"/>
      <w:lvlText w:val="%4."/>
      <w:lvlJc w:val="left"/>
      <w:pPr>
        <w:ind w:left="2880" w:hanging="360"/>
      </w:pPr>
    </w:lvl>
    <w:lvl w:ilvl="4" w:tplc="11E611E4" w:tentative="1">
      <w:start w:val="1"/>
      <w:numFmt w:val="lowerLetter"/>
      <w:lvlText w:val="%5."/>
      <w:lvlJc w:val="left"/>
      <w:pPr>
        <w:ind w:left="3600" w:hanging="360"/>
      </w:pPr>
    </w:lvl>
    <w:lvl w:ilvl="5" w:tplc="9F38A552" w:tentative="1">
      <w:start w:val="1"/>
      <w:numFmt w:val="lowerRoman"/>
      <w:lvlText w:val="%6."/>
      <w:lvlJc w:val="right"/>
      <w:pPr>
        <w:ind w:left="4320" w:hanging="180"/>
      </w:pPr>
    </w:lvl>
    <w:lvl w:ilvl="6" w:tplc="E3721920" w:tentative="1">
      <w:start w:val="1"/>
      <w:numFmt w:val="decimal"/>
      <w:lvlText w:val="%7."/>
      <w:lvlJc w:val="left"/>
      <w:pPr>
        <w:ind w:left="5040" w:hanging="360"/>
      </w:pPr>
    </w:lvl>
    <w:lvl w:ilvl="7" w:tplc="2B7471C2" w:tentative="1">
      <w:start w:val="1"/>
      <w:numFmt w:val="lowerLetter"/>
      <w:lvlText w:val="%8."/>
      <w:lvlJc w:val="left"/>
      <w:pPr>
        <w:ind w:left="5760" w:hanging="360"/>
      </w:pPr>
    </w:lvl>
    <w:lvl w:ilvl="8" w:tplc="8DA68A98"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D5501B88">
      <w:start w:val="1"/>
      <w:numFmt w:val="lowerRoman"/>
      <w:lvlText w:val="(%1)"/>
      <w:lvlJc w:val="left"/>
      <w:pPr>
        <w:ind w:left="1080" w:hanging="720"/>
      </w:pPr>
      <w:rPr>
        <w:rFonts w:hint="default"/>
      </w:rPr>
    </w:lvl>
    <w:lvl w:ilvl="1" w:tplc="AE4E6D20" w:tentative="1">
      <w:start w:val="1"/>
      <w:numFmt w:val="lowerLetter"/>
      <w:lvlText w:val="%2."/>
      <w:lvlJc w:val="left"/>
      <w:pPr>
        <w:ind w:left="1440" w:hanging="360"/>
      </w:pPr>
    </w:lvl>
    <w:lvl w:ilvl="2" w:tplc="0630A802" w:tentative="1">
      <w:start w:val="1"/>
      <w:numFmt w:val="lowerRoman"/>
      <w:lvlText w:val="%3."/>
      <w:lvlJc w:val="right"/>
      <w:pPr>
        <w:ind w:left="2160" w:hanging="180"/>
      </w:pPr>
    </w:lvl>
    <w:lvl w:ilvl="3" w:tplc="F4D2E05A" w:tentative="1">
      <w:start w:val="1"/>
      <w:numFmt w:val="decimal"/>
      <w:lvlText w:val="%4."/>
      <w:lvlJc w:val="left"/>
      <w:pPr>
        <w:ind w:left="2880" w:hanging="360"/>
      </w:pPr>
    </w:lvl>
    <w:lvl w:ilvl="4" w:tplc="5A32C204" w:tentative="1">
      <w:start w:val="1"/>
      <w:numFmt w:val="lowerLetter"/>
      <w:lvlText w:val="%5."/>
      <w:lvlJc w:val="left"/>
      <w:pPr>
        <w:ind w:left="3600" w:hanging="360"/>
      </w:pPr>
    </w:lvl>
    <w:lvl w:ilvl="5" w:tplc="B718AE4A" w:tentative="1">
      <w:start w:val="1"/>
      <w:numFmt w:val="lowerRoman"/>
      <w:lvlText w:val="%6."/>
      <w:lvlJc w:val="right"/>
      <w:pPr>
        <w:ind w:left="4320" w:hanging="180"/>
      </w:pPr>
    </w:lvl>
    <w:lvl w:ilvl="6" w:tplc="D354E71E" w:tentative="1">
      <w:start w:val="1"/>
      <w:numFmt w:val="decimal"/>
      <w:lvlText w:val="%7."/>
      <w:lvlJc w:val="left"/>
      <w:pPr>
        <w:ind w:left="5040" w:hanging="360"/>
      </w:pPr>
    </w:lvl>
    <w:lvl w:ilvl="7" w:tplc="135C189E" w:tentative="1">
      <w:start w:val="1"/>
      <w:numFmt w:val="lowerLetter"/>
      <w:lvlText w:val="%8."/>
      <w:lvlJc w:val="left"/>
      <w:pPr>
        <w:ind w:left="5760" w:hanging="360"/>
      </w:pPr>
    </w:lvl>
    <w:lvl w:ilvl="8" w:tplc="D9F2CBC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73DC629C">
      <w:start w:val="1"/>
      <w:numFmt w:val="lowerRoman"/>
      <w:lvlText w:val="(%1)"/>
      <w:lvlJc w:val="left"/>
      <w:pPr>
        <w:ind w:left="1080" w:hanging="720"/>
      </w:pPr>
      <w:rPr>
        <w:rFonts w:hint="default"/>
      </w:rPr>
    </w:lvl>
    <w:lvl w:ilvl="1" w:tplc="7C261AB8" w:tentative="1">
      <w:start w:val="1"/>
      <w:numFmt w:val="lowerLetter"/>
      <w:lvlText w:val="%2."/>
      <w:lvlJc w:val="left"/>
      <w:pPr>
        <w:ind w:left="1440" w:hanging="360"/>
      </w:pPr>
    </w:lvl>
    <w:lvl w:ilvl="2" w:tplc="67F80338" w:tentative="1">
      <w:start w:val="1"/>
      <w:numFmt w:val="lowerRoman"/>
      <w:lvlText w:val="%3."/>
      <w:lvlJc w:val="right"/>
      <w:pPr>
        <w:ind w:left="2160" w:hanging="180"/>
      </w:pPr>
    </w:lvl>
    <w:lvl w:ilvl="3" w:tplc="D35042C4" w:tentative="1">
      <w:start w:val="1"/>
      <w:numFmt w:val="decimal"/>
      <w:lvlText w:val="%4."/>
      <w:lvlJc w:val="left"/>
      <w:pPr>
        <w:ind w:left="2880" w:hanging="360"/>
      </w:pPr>
    </w:lvl>
    <w:lvl w:ilvl="4" w:tplc="CE3684DA" w:tentative="1">
      <w:start w:val="1"/>
      <w:numFmt w:val="lowerLetter"/>
      <w:lvlText w:val="%5."/>
      <w:lvlJc w:val="left"/>
      <w:pPr>
        <w:ind w:left="3600" w:hanging="360"/>
      </w:pPr>
    </w:lvl>
    <w:lvl w:ilvl="5" w:tplc="28CC97EA" w:tentative="1">
      <w:start w:val="1"/>
      <w:numFmt w:val="lowerRoman"/>
      <w:lvlText w:val="%6."/>
      <w:lvlJc w:val="right"/>
      <w:pPr>
        <w:ind w:left="4320" w:hanging="180"/>
      </w:pPr>
    </w:lvl>
    <w:lvl w:ilvl="6" w:tplc="56CE78B6" w:tentative="1">
      <w:start w:val="1"/>
      <w:numFmt w:val="decimal"/>
      <w:lvlText w:val="%7."/>
      <w:lvlJc w:val="left"/>
      <w:pPr>
        <w:ind w:left="5040" w:hanging="360"/>
      </w:pPr>
    </w:lvl>
    <w:lvl w:ilvl="7" w:tplc="5190879E" w:tentative="1">
      <w:start w:val="1"/>
      <w:numFmt w:val="lowerLetter"/>
      <w:lvlText w:val="%8."/>
      <w:lvlJc w:val="left"/>
      <w:pPr>
        <w:ind w:left="5760" w:hanging="360"/>
      </w:pPr>
    </w:lvl>
    <w:lvl w:ilvl="8" w:tplc="34F4E134"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DE6C8300">
      <w:start w:val="1"/>
      <w:numFmt w:val="lowerRoman"/>
      <w:lvlText w:val="(%1)"/>
      <w:lvlJc w:val="left"/>
      <w:pPr>
        <w:ind w:left="1080" w:hanging="720"/>
      </w:pPr>
      <w:rPr>
        <w:rFonts w:hint="default"/>
      </w:rPr>
    </w:lvl>
    <w:lvl w:ilvl="1" w:tplc="0DD87A8E" w:tentative="1">
      <w:start w:val="1"/>
      <w:numFmt w:val="lowerLetter"/>
      <w:lvlText w:val="%2."/>
      <w:lvlJc w:val="left"/>
      <w:pPr>
        <w:ind w:left="1440" w:hanging="360"/>
      </w:pPr>
    </w:lvl>
    <w:lvl w:ilvl="2" w:tplc="31B4362C" w:tentative="1">
      <w:start w:val="1"/>
      <w:numFmt w:val="lowerRoman"/>
      <w:lvlText w:val="%3."/>
      <w:lvlJc w:val="right"/>
      <w:pPr>
        <w:ind w:left="2160" w:hanging="180"/>
      </w:pPr>
    </w:lvl>
    <w:lvl w:ilvl="3" w:tplc="A3F09A9A" w:tentative="1">
      <w:start w:val="1"/>
      <w:numFmt w:val="decimal"/>
      <w:lvlText w:val="%4."/>
      <w:lvlJc w:val="left"/>
      <w:pPr>
        <w:ind w:left="2880" w:hanging="360"/>
      </w:pPr>
    </w:lvl>
    <w:lvl w:ilvl="4" w:tplc="759ECA02" w:tentative="1">
      <w:start w:val="1"/>
      <w:numFmt w:val="lowerLetter"/>
      <w:lvlText w:val="%5."/>
      <w:lvlJc w:val="left"/>
      <w:pPr>
        <w:ind w:left="3600" w:hanging="360"/>
      </w:pPr>
    </w:lvl>
    <w:lvl w:ilvl="5" w:tplc="68C49024" w:tentative="1">
      <w:start w:val="1"/>
      <w:numFmt w:val="lowerRoman"/>
      <w:lvlText w:val="%6."/>
      <w:lvlJc w:val="right"/>
      <w:pPr>
        <w:ind w:left="4320" w:hanging="180"/>
      </w:pPr>
    </w:lvl>
    <w:lvl w:ilvl="6" w:tplc="2D2EA9A2" w:tentative="1">
      <w:start w:val="1"/>
      <w:numFmt w:val="decimal"/>
      <w:lvlText w:val="%7."/>
      <w:lvlJc w:val="left"/>
      <w:pPr>
        <w:ind w:left="5040" w:hanging="360"/>
      </w:pPr>
    </w:lvl>
    <w:lvl w:ilvl="7" w:tplc="2A58F310" w:tentative="1">
      <w:start w:val="1"/>
      <w:numFmt w:val="lowerLetter"/>
      <w:lvlText w:val="%8."/>
      <w:lvlJc w:val="left"/>
      <w:pPr>
        <w:ind w:left="5760" w:hanging="360"/>
      </w:pPr>
    </w:lvl>
    <w:lvl w:ilvl="8" w:tplc="4ABA23AA"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2DBA990A">
      <w:start w:val="1"/>
      <w:numFmt w:val="lowerRoman"/>
      <w:lvlText w:val="(%1)"/>
      <w:lvlJc w:val="left"/>
      <w:pPr>
        <w:ind w:left="1080" w:hanging="720"/>
      </w:pPr>
      <w:rPr>
        <w:rFonts w:hint="default"/>
      </w:rPr>
    </w:lvl>
    <w:lvl w:ilvl="1" w:tplc="C1AEBBCE" w:tentative="1">
      <w:start w:val="1"/>
      <w:numFmt w:val="lowerLetter"/>
      <w:lvlText w:val="%2."/>
      <w:lvlJc w:val="left"/>
      <w:pPr>
        <w:ind w:left="1440" w:hanging="360"/>
      </w:pPr>
    </w:lvl>
    <w:lvl w:ilvl="2" w:tplc="6696FE06" w:tentative="1">
      <w:start w:val="1"/>
      <w:numFmt w:val="lowerRoman"/>
      <w:lvlText w:val="%3."/>
      <w:lvlJc w:val="right"/>
      <w:pPr>
        <w:ind w:left="2160" w:hanging="180"/>
      </w:pPr>
    </w:lvl>
    <w:lvl w:ilvl="3" w:tplc="E23EF12E" w:tentative="1">
      <w:start w:val="1"/>
      <w:numFmt w:val="decimal"/>
      <w:lvlText w:val="%4."/>
      <w:lvlJc w:val="left"/>
      <w:pPr>
        <w:ind w:left="2880" w:hanging="360"/>
      </w:pPr>
    </w:lvl>
    <w:lvl w:ilvl="4" w:tplc="F1B8AE0C" w:tentative="1">
      <w:start w:val="1"/>
      <w:numFmt w:val="lowerLetter"/>
      <w:lvlText w:val="%5."/>
      <w:lvlJc w:val="left"/>
      <w:pPr>
        <w:ind w:left="3600" w:hanging="360"/>
      </w:pPr>
    </w:lvl>
    <w:lvl w:ilvl="5" w:tplc="6F5A4568" w:tentative="1">
      <w:start w:val="1"/>
      <w:numFmt w:val="lowerRoman"/>
      <w:lvlText w:val="%6."/>
      <w:lvlJc w:val="right"/>
      <w:pPr>
        <w:ind w:left="4320" w:hanging="180"/>
      </w:pPr>
    </w:lvl>
    <w:lvl w:ilvl="6" w:tplc="F6DE5372" w:tentative="1">
      <w:start w:val="1"/>
      <w:numFmt w:val="decimal"/>
      <w:lvlText w:val="%7."/>
      <w:lvlJc w:val="left"/>
      <w:pPr>
        <w:ind w:left="5040" w:hanging="360"/>
      </w:pPr>
    </w:lvl>
    <w:lvl w:ilvl="7" w:tplc="BACCD55C" w:tentative="1">
      <w:start w:val="1"/>
      <w:numFmt w:val="lowerLetter"/>
      <w:lvlText w:val="%8."/>
      <w:lvlJc w:val="left"/>
      <w:pPr>
        <w:ind w:left="5760" w:hanging="360"/>
      </w:pPr>
    </w:lvl>
    <w:lvl w:ilvl="8" w:tplc="CE843F66"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0686AC6E">
      <w:start w:val="1"/>
      <w:numFmt w:val="lowerRoman"/>
      <w:lvlText w:val="(%1)"/>
      <w:lvlJc w:val="left"/>
      <w:pPr>
        <w:ind w:left="1080" w:hanging="720"/>
      </w:pPr>
      <w:rPr>
        <w:rFonts w:hint="default"/>
      </w:rPr>
    </w:lvl>
    <w:lvl w:ilvl="1" w:tplc="94D0721A" w:tentative="1">
      <w:start w:val="1"/>
      <w:numFmt w:val="lowerLetter"/>
      <w:lvlText w:val="%2."/>
      <w:lvlJc w:val="left"/>
      <w:pPr>
        <w:ind w:left="1440" w:hanging="360"/>
      </w:pPr>
    </w:lvl>
    <w:lvl w:ilvl="2" w:tplc="B11ABE74" w:tentative="1">
      <w:start w:val="1"/>
      <w:numFmt w:val="lowerRoman"/>
      <w:lvlText w:val="%3."/>
      <w:lvlJc w:val="right"/>
      <w:pPr>
        <w:ind w:left="2160" w:hanging="180"/>
      </w:pPr>
    </w:lvl>
    <w:lvl w:ilvl="3" w:tplc="EB720714" w:tentative="1">
      <w:start w:val="1"/>
      <w:numFmt w:val="decimal"/>
      <w:lvlText w:val="%4."/>
      <w:lvlJc w:val="left"/>
      <w:pPr>
        <w:ind w:left="2880" w:hanging="360"/>
      </w:pPr>
    </w:lvl>
    <w:lvl w:ilvl="4" w:tplc="F9806856" w:tentative="1">
      <w:start w:val="1"/>
      <w:numFmt w:val="lowerLetter"/>
      <w:lvlText w:val="%5."/>
      <w:lvlJc w:val="left"/>
      <w:pPr>
        <w:ind w:left="3600" w:hanging="360"/>
      </w:pPr>
    </w:lvl>
    <w:lvl w:ilvl="5" w:tplc="3D42A1EC" w:tentative="1">
      <w:start w:val="1"/>
      <w:numFmt w:val="lowerRoman"/>
      <w:lvlText w:val="%6."/>
      <w:lvlJc w:val="right"/>
      <w:pPr>
        <w:ind w:left="4320" w:hanging="180"/>
      </w:pPr>
    </w:lvl>
    <w:lvl w:ilvl="6" w:tplc="4244B0CC" w:tentative="1">
      <w:start w:val="1"/>
      <w:numFmt w:val="decimal"/>
      <w:lvlText w:val="%7."/>
      <w:lvlJc w:val="left"/>
      <w:pPr>
        <w:ind w:left="5040" w:hanging="360"/>
      </w:pPr>
    </w:lvl>
    <w:lvl w:ilvl="7" w:tplc="ED36F310" w:tentative="1">
      <w:start w:val="1"/>
      <w:numFmt w:val="lowerLetter"/>
      <w:lvlText w:val="%8."/>
      <w:lvlJc w:val="left"/>
      <w:pPr>
        <w:ind w:left="5760" w:hanging="360"/>
      </w:pPr>
    </w:lvl>
    <w:lvl w:ilvl="8" w:tplc="46E8C524"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29CA"/>
    <w:rsid w:val="00000AD2"/>
    <w:rsid w:val="00024F0C"/>
    <w:rsid w:val="00056C8D"/>
    <w:rsid w:val="0007048B"/>
    <w:rsid w:val="0007295C"/>
    <w:rsid w:val="000759BB"/>
    <w:rsid w:val="0008794F"/>
    <w:rsid w:val="00093314"/>
    <w:rsid w:val="000A1AF6"/>
    <w:rsid w:val="00114357"/>
    <w:rsid w:val="0012336A"/>
    <w:rsid w:val="00133DF9"/>
    <w:rsid w:val="00135A8C"/>
    <w:rsid w:val="00137CA8"/>
    <w:rsid w:val="001444EB"/>
    <w:rsid w:val="00164232"/>
    <w:rsid w:val="00173EF3"/>
    <w:rsid w:val="001921A8"/>
    <w:rsid w:val="00196EFF"/>
    <w:rsid w:val="001973FE"/>
    <w:rsid w:val="001A242E"/>
    <w:rsid w:val="001C619E"/>
    <w:rsid w:val="001C66DA"/>
    <w:rsid w:val="001D2224"/>
    <w:rsid w:val="001F1196"/>
    <w:rsid w:val="00222B1E"/>
    <w:rsid w:val="00237FCA"/>
    <w:rsid w:val="00257B80"/>
    <w:rsid w:val="002636CC"/>
    <w:rsid w:val="002A0467"/>
    <w:rsid w:val="002E7B1F"/>
    <w:rsid w:val="003077E0"/>
    <w:rsid w:val="003412E2"/>
    <w:rsid w:val="00352FE3"/>
    <w:rsid w:val="00380093"/>
    <w:rsid w:val="00394820"/>
    <w:rsid w:val="003958CE"/>
    <w:rsid w:val="003B7D97"/>
    <w:rsid w:val="003D0D03"/>
    <w:rsid w:val="003E6AAE"/>
    <w:rsid w:val="003F3F55"/>
    <w:rsid w:val="00406D79"/>
    <w:rsid w:val="00421F7C"/>
    <w:rsid w:val="00434ACD"/>
    <w:rsid w:val="00457F70"/>
    <w:rsid w:val="00480292"/>
    <w:rsid w:val="004936F2"/>
    <w:rsid w:val="004C7599"/>
    <w:rsid w:val="004D718E"/>
    <w:rsid w:val="004E4E3A"/>
    <w:rsid w:val="005229CA"/>
    <w:rsid w:val="00541F04"/>
    <w:rsid w:val="00552B4F"/>
    <w:rsid w:val="00560BCA"/>
    <w:rsid w:val="005756F9"/>
    <w:rsid w:val="00586078"/>
    <w:rsid w:val="00591C09"/>
    <w:rsid w:val="00593FA9"/>
    <w:rsid w:val="005A774D"/>
    <w:rsid w:val="005B0027"/>
    <w:rsid w:val="005C63DA"/>
    <w:rsid w:val="005C6C51"/>
    <w:rsid w:val="005D17C4"/>
    <w:rsid w:val="00600463"/>
    <w:rsid w:val="006062C4"/>
    <w:rsid w:val="00617942"/>
    <w:rsid w:val="006420D1"/>
    <w:rsid w:val="00642120"/>
    <w:rsid w:val="00646017"/>
    <w:rsid w:val="006536BA"/>
    <w:rsid w:val="00670DD0"/>
    <w:rsid w:val="006B1325"/>
    <w:rsid w:val="006C6C06"/>
    <w:rsid w:val="006C6EDE"/>
    <w:rsid w:val="006D1D8E"/>
    <w:rsid w:val="007044D2"/>
    <w:rsid w:val="00717950"/>
    <w:rsid w:val="00726D9C"/>
    <w:rsid w:val="00726F64"/>
    <w:rsid w:val="00742992"/>
    <w:rsid w:val="007468BE"/>
    <w:rsid w:val="007717DF"/>
    <w:rsid w:val="00773A21"/>
    <w:rsid w:val="007800B0"/>
    <w:rsid w:val="007A1055"/>
    <w:rsid w:val="007A7248"/>
    <w:rsid w:val="007C06A6"/>
    <w:rsid w:val="007C2E05"/>
    <w:rsid w:val="007D17E2"/>
    <w:rsid w:val="007E01E0"/>
    <w:rsid w:val="007F56FA"/>
    <w:rsid w:val="00810CC6"/>
    <w:rsid w:val="00815956"/>
    <w:rsid w:val="0083714E"/>
    <w:rsid w:val="0085422A"/>
    <w:rsid w:val="00870951"/>
    <w:rsid w:val="00883050"/>
    <w:rsid w:val="0088726D"/>
    <w:rsid w:val="00893136"/>
    <w:rsid w:val="008A110E"/>
    <w:rsid w:val="008A7AA6"/>
    <w:rsid w:val="008C678B"/>
    <w:rsid w:val="008D71CA"/>
    <w:rsid w:val="008F25A1"/>
    <w:rsid w:val="0090133D"/>
    <w:rsid w:val="00910DA6"/>
    <w:rsid w:val="00961977"/>
    <w:rsid w:val="00962275"/>
    <w:rsid w:val="00962D06"/>
    <w:rsid w:val="00970320"/>
    <w:rsid w:val="0097715A"/>
    <w:rsid w:val="00991E41"/>
    <w:rsid w:val="009B0407"/>
    <w:rsid w:val="009C0EA8"/>
    <w:rsid w:val="009C4FD3"/>
    <w:rsid w:val="009D2C86"/>
    <w:rsid w:val="009F6F74"/>
    <w:rsid w:val="00A05F40"/>
    <w:rsid w:val="00A23417"/>
    <w:rsid w:val="00A268E3"/>
    <w:rsid w:val="00A409A0"/>
    <w:rsid w:val="00A9138C"/>
    <w:rsid w:val="00AC115F"/>
    <w:rsid w:val="00AC791F"/>
    <w:rsid w:val="00AD58D9"/>
    <w:rsid w:val="00AD7FA0"/>
    <w:rsid w:val="00AE5DBA"/>
    <w:rsid w:val="00AF598C"/>
    <w:rsid w:val="00AF7C51"/>
    <w:rsid w:val="00B030C8"/>
    <w:rsid w:val="00B77DAB"/>
    <w:rsid w:val="00B94BF6"/>
    <w:rsid w:val="00BB67D5"/>
    <w:rsid w:val="00BB7B78"/>
    <w:rsid w:val="00BC55BD"/>
    <w:rsid w:val="00BD75AF"/>
    <w:rsid w:val="00BE0440"/>
    <w:rsid w:val="00BE0E23"/>
    <w:rsid w:val="00BE6C50"/>
    <w:rsid w:val="00BF6593"/>
    <w:rsid w:val="00C02ABF"/>
    <w:rsid w:val="00C1299D"/>
    <w:rsid w:val="00C34695"/>
    <w:rsid w:val="00C40CA8"/>
    <w:rsid w:val="00C551DE"/>
    <w:rsid w:val="00C57C09"/>
    <w:rsid w:val="00C615B5"/>
    <w:rsid w:val="00C720BB"/>
    <w:rsid w:val="00C73496"/>
    <w:rsid w:val="00C87291"/>
    <w:rsid w:val="00CB08C3"/>
    <w:rsid w:val="00CC481A"/>
    <w:rsid w:val="00CF113B"/>
    <w:rsid w:val="00D017B8"/>
    <w:rsid w:val="00D1251A"/>
    <w:rsid w:val="00D32753"/>
    <w:rsid w:val="00D33DF9"/>
    <w:rsid w:val="00D369AB"/>
    <w:rsid w:val="00D47666"/>
    <w:rsid w:val="00D50C50"/>
    <w:rsid w:val="00DC727C"/>
    <w:rsid w:val="00DD13C6"/>
    <w:rsid w:val="00DE6444"/>
    <w:rsid w:val="00E448AA"/>
    <w:rsid w:val="00E44EF0"/>
    <w:rsid w:val="00E4653A"/>
    <w:rsid w:val="00E6702D"/>
    <w:rsid w:val="00E7147E"/>
    <w:rsid w:val="00EB2BA8"/>
    <w:rsid w:val="00EC3A72"/>
    <w:rsid w:val="00ED57B7"/>
    <w:rsid w:val="00EE4DE1"/>
    <w:rsid w:val="00EF158A"/>
    <w:rsid w:val="00F0239F"/>
    <w:rsid w:val="00F105F0"/>
    <w:rsid w:val="00F2628F"/>
    <w:rsid w:val="00F476BD"/>
    <w:rsid w:val="00F5417D"/>
    <w:rsid w:val="00F56FCD"/>
    <w:rsid w:val="00F71415"/>
    <w:rsid w:val="00F73A68"/>
    <w:rsid w:val="00F774A2"/>
    <w:rsid w:val="00F8722D"/>
    <w:rsid w:val="00F94EBE"/>
    <w:rsid w:val="00FB4EEC"/>
    <w:rsid w:val="00FE5A02"/>
    <w:rsid w:val="00FF7B7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775B94"/>
  <w15:docId w15:val="{B733002A-3380-4302-9402-2CC5C3684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F2628F"/>
    <w:rPr>
      <w:sz w:val="16"/>
      <w:szCs w:val="16"/>
    </w:rPr>
  </w:style>
  <w:style w:type="paragraph" w:styleId="CommentSubject">
    <w:name w:val="annotation subject"/>
    <w:basedOn w:val="CommentText"/>
    <w:next w:val="CommentText"/>
    <w:link w:val="CommentSubjectChar"/>
    <w:uiPriority w:val="99"/>
    <w:semiHidden/>
    <w:unhideWhenUsed/>
    <w:rsid w:val="00F2628F"/>
    <w:rPr>
      <w:b/>
      <w:bCs/>
      <w:sz w:val="20"/>
      <w:szCs w:val="20"/>
    </w:rPr>
  </w:style>
  <w:style w:type="character" w:customStyle="1" w:styleId="CommentSubjectChar">
    <w:name w:val="Comment Subject Char"/>
    <w:basedOn w:val="CommentTextChar"/>
    <w:link w:val="CommentSubject"/>
    <w:uiPriority w:val="99"/>
    <w:semiHidden/>
    <w:rsid w:val="00F2628F"/>
    <w:rPr>
      <w:rFonts w:ascii="Fira Sans Light" w:hAnsi="Fira Sans Light"/>
      <w:b/>
      <w:bCs/>
      <w:color w:val="000000" w:themeColor="text1"/>
      <w:sz w:val="20"/>
      <w:szCs w:val="20"/>
    </w:rPr>
  </w:style>
  <w:style w:type="paragraph" w:styleId="BalloonText">
    <w:name w:val="Balloon Text"/>
    <w:basedOn w:val="Normal"/>
    <w:link w:val="BalloonTextChar"/>
    <w:uiPriority w:val="99"/>
    <w:semiHidden/>
    <w:unhideWhenUsed/>
    <w:rsid w:val="00F2628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628F"/>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5D7E8E" w:rsidP="00BF58F7">
          <w:pPr>
            <w:pStyle w:val="C89A94DFFEE0425CBBD08C0631155E56"/>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5D7E8E" w:rsidP="00BF58F7">
          <w:pPr>
            <w:pStyle w:val="6A5912A791EE4CE0989E5F55DB8DE31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E8E"/>
    <w:rsid w:val="00123AE0"/>
    <w:rsid w:val="002A6009"/>
    <w:rsid w:val="005D7E8E"/>
    <w:rsid w:val="008A3689"/>
    <w:rsid w:val="00FB59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6A5912A791EE4CE0989E5F55DB8DE313">
    <w:name w:val="6A5912A791EE4CE0989E5F55DB8DE313"/>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7249</RACS_x0020_ID>
    <Approved_x0020_Provider xmlns="a8338b6e-77a6-4851-82b6-98166143ffdd">Catholic Homes Incorporated</Approved_x0020_Provider>
    <Management_x0020_Company_x0020_ID xmlns="a8338b6e-77a6-4851-82b6-98166143ffdd" xsi:nil="true"/>
    <Home xmlns="a8338b6e-77a6-4851-82b6-98166143ffdd">Ocean Star Aged Care</Home>
    <Signed xmlns="a8338b6e-77a6-4851-82b6-98166143ffdd" xsi:nil="true"/>
    <Uploaded xmlns="a8338b6e-77a6-4851-82b6-98166143ffdd">true</Uploaded>
    <Management_x0020_Company xmlns="a8338b6e-77a6-4851-82b6-98166143ffdd" xsi:nil="true"/>
    <Doc_x0020_Date xmlns="a8338b6e-77a6-4851-82b6-98166143ffdd">2022-11-23T03:58:15+00:00</Doc_x0020_Date>
    <CSI_x0020_ID xmlns="a8338b6e-77a6-4851-82b6-98166143ffdd" xsi:nil="true"/>
    <Case_x0020_ID xmlns="a8338b6e-77a6-4851-82b6-98166143ffdd" xsi:nil="true"/>
    <Approved_x0020_Provider_x0020_ID xmlns="a8338b6e-77a6-4851-82b6-98166143ffdd">91FF2B54-77F4-DC11-AD41-005056922186</Approved_x0020_Provider_x0020_ID>
    <Location xmlns="a8338b6e-77a6-4851-82b6-98166143ffdd" xsi:nil="true"/>
    <Doc_x0020_Type xmlns="a8338b6e-77a6-4851-82b6-98166143ffdd">Publication</Doc_x0020_Type>
    <Home_x0020_ID xmlns="a8338b6e-77a6-4851-82b6-98166143ffdd">E103BD33-7CF4-DC11-AD41-005056922186</Home_x0020_ID>
    <State xmlns="a8338b6e-77a6-4851-82b6-98166143ffdd">WA</State>
    <Doc_x0020_Sent_Received_x0020_Date xmlns="a8338b6e-77a6-4851-82b6-98166143ffdd">2022-11-23T00:00:00+00:00</Doc_x0020_Sent_Received_x0020_Date>
    <Activity_x0020_ID xmlns="a8338b6e-77a6-4851-82b6-98166143ffdd">13709379-72F7-EC11-A3DB-005056922186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a8338b6e-77a6-4851-82b6-98166143ffdd"/>
    <ds:schemaRef ds:uri="http://schemas.microsoft.com/office/2006/metadata/properties"/>
    <ds:schemaRef ds:uri="http://www.w3.org/XML/1998/namespace"/>
    <ds:schemaRef ds:uri="http://schemas.microsoft.com/office/2006/documentManagement/types"/>
    <ds:schemaRef ds:uri="http://purl.org/dc/dcmitype/"/>
    <ds:schemaRef ds:uri="http://schemas.openxmlformats.org/package/2006/metadata/core-properties"/>
    <ds:schemaRef ds:uri="http://purl.org/dc/terms/"/>
    <ds:schemaRef ds:uri="http://purl.org/dc/elements/1.1/"/>
    <ds:schemaRef ds:uri="http://schemas.microsoft.com/office/infopath/2007/PartnerControls"/>
  </ds:schemaRefs>
</ds:datastoreItem>
</file>

<file path=customXml/itemProps3.xml><?xml version="1.0" encoding="utf-8"?>
<ds:datastoreItem xmlns:ds="http://schemas.openxmlformats.org/officeDocument/2006/customXml" ds:itemID="{1AAD5093-6F25-445E-BC6C-7CAF9D763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1197</Words>
  <Characters>6824</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dcterms:created xsi:type="dcterms:W3CDTF">2022-11-28T20:52:00Z</dcterms:created>
  <dcterms:modified xsi:type="dcterms:W3CDTF">2022-11-28T20:52:00Z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