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BC6B8" w14:textId="77777777" w:rsidR="00D2559D" w:rsidRPr="002C3EBF" w:rsidRDefault="00A92AD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DBC7F4" wp14:editId="25DBC7F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6713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5DBC6B9" w14:textId="77777777" w:rsidR="00D2559D" w:rsidRDefault="00A92AD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DBC6BA" w14:textId="77777777" w:rsidR="00D2559D" w:rsidRDefault="00A92AD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DBC6BB" w14:textId="77777777" w:rsidR="00D2559D" w:rsidRPr="002C3EBF" w:rsidRDefault="00A92AD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19CE" w14:paraId="25DBC6BE" w14:textId="77777777" w:rsidTr="00EB19CE">
        <w:tc>
          <w:tcPr>
            <w:cnfStyle w:val="001000000000" w:firstRow="0" w:lastRow="0" w:firstColumn="1" w:lastColumn="0" w:oddVBand="0" w:evenVBand="0" w:oddHBand="0" w:evenHBand="0" w:firstRowFirstColumn="0" w:firstRowLastColumn="0" w:lastRowFirstColumn="0" w:lastRowLastColumn="0"/>
            <w:tcW w:w="3227" w:type="dxa"/>
          </w:tcPr>
          <w:p w14:paraId="25DBC6BC" w14:textId="77777777" w:rsidR="00D2559D" w:rsidRPr="00996FAF" w:rsidRDefault="00A92AD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5DBC6BD" w14:textId="77777777" w:rsidR="00D2559D" w:rsidRPr="00996FAF" w:rsidRDefault="00A92A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P.S. Hobson Nursing Home</w:t>
            </w:r>
          </w:p>
        </w:tc>
      </w:tr>
      <w:tr w:rsidR="00EB19CE" w14:paraId="25DBC6C1" w14:textId="77777777" w:rsidTr="00EB1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DBC6BF" w14:textId="77777777" w:rsidR="00CA37CB" w:rsidRPr="00996FAF" w:rsidRDefault="00A92AD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5DBC6C0" w14:textId="77777777" w:rsidR="00CA37CB" w:rsidRPr="00996FAF" w:rsidRDefault="00A92A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302 Gillies Street</w:t>
            </w:r>
            <w:r w:rsidRPr="00602258">
              <w:rPr>
                <w:rFonts w:ascii="Arial" w:hAnsi="Arial" w:cs="Arial"/>
                <w:color w:val="auto"/>
              </w:rPr>
              <w:t xml:space="preserve"> WENDOUREE VIC 3355</w:t>
            </w:r>
          </w:p>
        </w:tc>
      </w:tr>
      <w:tr w:rsidR="00EB19CE" w14:paraId="25DBC6C4" w14:textId="77777777" w:rsidTr="00EB19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DBC6C2" w14:textId="77777777" w:rsidR="00CA37CB" w:rsidRPr="00996FAF" w:rsidRDefault="00A92AD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DBC6C3" w14:textId="77777777" w:rsidR="00CA37CB" w:rsidRPr="00996FAF" w:rsidRDefault="00A92A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4459</w:t>
            </w:r>
          </w:p>
        </w:tc>
      </w:tr>
      <w:tr w:rsidR="00EB19CE" w14:paraId="25DBC6C7" w14:textId="77777777" w:rsidTr="00EB1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DBC6C5" w14:textId="77777777" w:rsidR="00D2559D" w:rsidRPr="00996FAF" w:rsidRDefault="00A92AD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5DBC6C6" w14:textId="77777777" w:rsidR="00D2559D" w:rsidRPr="00996FAF" w:rsidRDefault="00A92A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Grampians Health</w:t>
            </w:r>
          </w:p>
        </w:tc>
      </w:tr>
      <w:tr w:rsidR="00EB19CE" w14:paraId="25DBC6CA" w14:textId="77777777" w:rsidTr="00EB19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DBC6C8" w14:textId="77777777" w:rsidR="00D2559D" w:rsidRPr="00996FAF" w:rsidRDefault="00A92AD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DBC6C9" w14:textId="77777777" w:rsidR="00D2559D" w:rsidRPr="00996FAF" w:rsidRDefault="00A92A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B19CE" w14:paraId="25DBC6CD" w14:textId="77777777" w:rsidTr="00EB1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DBC6CB" w14:textId="77777777" w:rsidR="00D2559D" w:rsidRPr="00996FAF" w:rsidRDefault="00A92AD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DBC6CC" w14:textId="77777777" w:rsidR="00D2559D" w:rsidRPr="00996FAF" w:rsidRDefault="00A92AD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June 2023</w:t>
            </w:r>
          </w:p>
        </w:tc>
      </w:tr>
      <w:tr w:rsidR="00407E36" w:rsidRPr="00407E36" w14:paraId="25DBC6D0" w14:textId="77777777" w:rsidTr="00EB19C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DBC6CE" w14:textId="77777777" w:rsidR="00D2559D" w:rsidRPr="00407E36" w:rsidRDefault="00A92AD4" w:rsidP="00E33967">
            <w:pPr>
              <w:pStyle w:val="CoverHeading"/>
              <w:spacing w:before="0" w:after="120" w:line="22" w:lineRule="atLeast"/>
              <w:rPr>
                <w:rFonts w:ascii="Arial" w:hAnsi="Arial" w:cs="Arial"/>
                <w:color w:val="auto"/>
                <w:sz w:val="24"/>
              </w:rPr>
            </w:pPr>
            <w:r w:rsidRPr="00407E36">
              <w:rPr>
                <w:rFonts w:ascii="Arial" w:hAnsi="Arial" w:cs="Arial"/>
                <w:color w:val="auto"/>
                <w:sz w:val="24"/>
              </w:rPr>
              <w:t>Performance report date:</w:t>
            </w:r>
          </w:p>
        </w:tc>
        <w:tc>
          <w:tcPr>
            <w:tcW w:w="7114" w:type="dxa"/>
            <w:shd w:val="clear" w:color="auto" w:fill="FFFFFF" w:themeFill="background1"/>
          </w:tcPr>
          <w:p w14:paraId="25DBC6CF" w14:textId="167395CE" w:rsidR="00D2559D" w:rsidRPr="00407E36" w:rsidRDefault="009821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w:t>
            </w:r>
            <w:r w:rsidR="00BD6E67">
              <w:rPr>
                <w:rFonts w:ascii="Arial" w:hAnsi="Arial" w:cs="Arial"/>
                <w:color w:val="auto"/>
              </w:rPr>
              <w:t>5</w:t>
            </w:r>
            <w:r>
              <w:rPr>
                <w:rFonts w:ascii="Arial" w:hAnsi="Arial" w:cs="Arial"/>
                <w:color w:val="auto"/>
              </w:rPr>
              <w:t xml:space="preserve"> </w:t>
            </w:r>
            <w:r w:rsidR="007D413E">
              <w:rPr>
                <w:rFonts w:ascii="Arial" w:hAnsi="Arial" w:cs="Arial"/>
                <w:color w:val="auto"/>
              </w:rPr>
              <w:t>July</w:t>
            </w:r>
            <w:r w:rsidR="00407E36" w:rsidRPr="00407E36">
              <w:rPr>
                <w:rFonts w:ascii="Arial" w:hAnsi="Arial" w:cs="Arial"/>
                <w:color w:val="auto"/>
              </w:rPr>
              <w:t xml:space="preserve"> 2023</w:t>
            </w:r>
          </w:p>
        </w:tc>
      </w:tr>
    </w:tbl>
    <w:bookmarkEnd w:id="0"/>
    <w:p w14:paraId="25DBC6D1" w14:textId="77777777" w:rsidR="00FA0A5B" w:rsidRPr="00996FAF" w:rsidRDefault="00A92AD4" w:rsidP="00511423">
      <w:pPr>
        <w:spacing w:before="240" w:after="0"/>
        <w:rPr>
          <w:rFonts w:ascii="Arial" w:hAnsi="Arial" w:cs="Arial"/>
        </w:rPr>
      </w:pPr>
      <w:r w:rsidRPr="00407E36">
        <w:rPr>
          <w:rFonts w:ascii="Arial" w:hAnsi="Arial" w:cs="Arial"/>
          <w:color w:val="auto"/>
        </w:rPr>
        <w:t>This performance report</w:t>
      </w:r>
      <w:r w:rsidRPr="00407E36">
        <w:rPr>
          <w:rFonts w:ascii="Arial" w:hAnsi="Arial" w:cs="Arial"/>
          <w:b/>
          <w:color w:val="auto"/>
        </w:rPr>
        <w:t xml:space="preserve"> is published</w:t>
      </w:r>
      <w:r w:rsidRPr="00407E36">
        <w:rPr>
          <w:rFonts w:ascii="Arial" w:hAnsi="Arial" w:cs="Arial"/>
          <w:color w:val="auto"/>
        </w:rPr>
        <w:t xml:space="preserve"> on the Aged </w:t>
      </w:r>
      <w:r w:rsidRPr="00996FAF">
        <w:rPr>
          <w:rFonts w:ascii="Arial" w:hAnsi="Arial" w:cs="Arial"/>
        </w:rPr>
        <w:t xml:space="preserve">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DBC6D2" w14:textId="77777777" w:rsidR="000078F8" w:rsidRPr="009821F7" w:rsidRDefault="00A92AD4" w:rsidP="000078F8">
      <w:pPr>
        <w:spacing w:after="240" w:line="22" w:lineRule="atLeast"/>
        <w:textAlignment w:val="baseline"/>
        <w:rPr>
          <w:rFonts w:ascii="Arial" w:eastAsiaTheme="majorEastAsia" w:hAnsi="Arial" w:cs="Arial"/>
          <w:b/>
          <w:bCs/>
          <w:color w:val="auto"/>
          <w:sz w:val="30"/>
          <w:szCs w:val="28"/>
        </w:rPr>
      </w:pPr>
      <w:r w:rsidRPr="009821F7">
        <w:rPr>
          <w:rFonts w:ascii="Arial" w:eastAsiaTheme="majorEastAsia" w:hAnsi="Arial" w:cs="Arial"/>
          <w:b/>
          <w:bCs/>
          <w:color w:val="auto"/>
          <w:sz w:val="30"/>
          <w:szCs w:val="28"/>
        </w:rPr>
        <w:lastRenderedPageBreak/>
        <w:t xml:space="preserve">This performance </w:t>
      </w:r>
      <w:proofErr w:type="gramStart"/>
      <w:r w:rsidRPr="009821F7">
        <w:rPr>
          <w:rFonts w:ascii="Arial" w:eastAsiaTheme="majorEastAsia" w:hAnsi="Arial" w:cs="Arial"/>
          <w:b/>
          <w:bCs/>
          <w:color w:val="auto"/>
          <w:sz w:val="30"/>
          <w:szCs w:val="28"/>
        </w:rPr>
        <w:t>report</w:t>
      </w:r>
      <w:proofErr w:type="gramEnd"/>
    </w:p>
    <w:p w14:paraId="25DBC6D3" w14:textId="77C18D7D" w:rsidR="000078F8" w:rsidRPr="00996FAF" w:rsidRDefault="00A92AD4" w:rsidP="0036130C">
      <w:pPr>
        <w:pStyle w:val="NormalArial"/>
      </w:pPr>
      <w:r w:rsidRPr="009821F7">
        <w:rPr>
          <w:color w:val="auto"/>
        </w:rPr>
        <w:t>This performance report for P.S. Hobson Nursing Home (</w:t>
      </w:r>
      <w:r w:rsidRPr="009821F7">
        <w:rPr>
          <w:b/>
          <w:color w:val="auto"/>
        </w:rPr>
        <w:t>the service</w:t>
      </w:r>
      <w:r w:rsidRPr="009821F7">
        <w:rPr>
          <w:color w:val="auto"/>
        </w:rPr>
        <w:t xml:space="preserve">) has been prepared by </w:t>
      </w:r>
      <w:proofErr w:type="spellStart"/>
      <w:proofErr w:type="gramStart"/>
      <w:r w:rsidR="009821F7" w:rsidRPr="009821F7">
        <w:rPr>
          <w:color w:val="auto"/>
        </w:rPr>
        <w:t>D.Fekonja</w:t>
      </w:r>
      <w:proofErr w:type="spellEnd"/>
      <w:proofErr w:type="gramEnd"/>
      <w:r w:rsidR="009821F7" w:rsidRPr="009821F7">
        <w:rPr>
          <w:color w:val="auto"/>
        </w:rPr>
        <w:t>,</w:t>
      </w:r>
      <w:r w:rsidRPr="009821F7">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25DBC6D4" w14:textId="77777777" w:rsidR="000078F8" w:rsidRPr="00996FAF" w:rsidRDefault="00A92AD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DBC6D5" w14:textId="77777777" w:rsidR="000078F8" w:rsidRPr="00996FAF" w:rsidRDefault="00A92AD4" w:rsidP="0036130C">
      <w:pPr>
        <w:pStyle w:val="NormalArial"/>
      </w:pPr>
      <w:r w:rsidRPr="00996FAF">
        <w:t>The report also specifies any areas in which improvements must be made to ensure the Quality Standards are complied with.</w:t>
      </w:r>
    </w:p>
    <w:p w14:paraId="25DBC6D6" w14:textId="77777777" w:rsidR="00DF37F2" w:rsidRPr="00996FAF" w:rsidRDefault="00A92AD4" w:rsidP="00712752">
      <w:pPr>
        <w:pStyle w:val="Heading1"/>
        <w:spacing w:before="240" w:after="240" w:line="22" w:lineRule="atLeast"/>
        <w:rPr>
          <w:rFonts w:ascii="Arial" w:hAnsi="Arial" w:cs="Arial"/>
        </w:rPr>
      </w:pPr>
      <w:r w:rsidRPr="00996FAF">
        <w:rPr>
          <w:rFonts w:ascii="Arial" w:hAnsi="Arial" w:cs="Arial"/>
        </w:rPr>
        <w:t>Material relied on</w:t>
      </w:r>
    </w:p>
    <w:p w14:paraId="25DBC6D7" w14:textId="77777777" w:rsidR="00DF37F2" w:rsidRPr="00996FAF" w:rsidRDefault="00A92AD4" w:rsidP="0036130C">
      <w:pPr>
        <w:pStyle w:val="NormalArial"/>
      </w:pPr>
      <w:r w:rsidRPr="00996FAF">
        <w:t>The following information has been considered in preparing the performance report:</w:t>
      </w:r>
    </w:p>
    <w:p w14:paraId="25DBC6D8" w14:textId="5588EF0E" w:rsidR="00DF37F2" w:rsidRPr="00407E36" w:rsidRDefault="00A92AD4" w:rsidP="00712752">
      <w:pPr>
        <w:pStyle w:val="ListParagraph"/>
        <w:numPr>
          <w:ilvl w:val="0"/>
          <w:numId w:val="2"/>
        </w:numPr>
        <w:spacing w:line="240" w:lineRule="atLeast"/>
        <w:ind w:left="714" w:hanging="357"/>
        <w:contextualSpacing w:val="0"/>
        <w:rPr>
          <w:rFonts w:ascii="Arial" w:hAnsi="Arial" w:cs="Arial"/>
          <w:color w:val="auto"/>
        </w:rPr>
      </w:pPr>
      <w:r w:rsidRPr="00407E3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407E36">
        <w:rPr>
          <w:rFonts w:ascii="Arial" w:hAnsi="Arial" w:cs="Arial"/>
          <w:color w:val="auto"/>
        </w:rPr>
        <w:t>representatives</w:t>
      </w:r>
      <w:proofErr w:type="gramEnd"/>
      <w:r w:rsidRPr="00407E36">
        <w:rPr>
          <w:rFonts w:ascii="Arial" w:hAnsi="Arial" w:cs="Arial"/>
          <w:color w:val="auto"/>
        </w:rPr>
        <w:t xml:space="preserve"> and others</w:t>
      </w:r>
      <w:r w:rsidR="00407E36" w:rsidRPr="00407E36">
        <w:rPr>
          <w:rFonts w:ascii="Arial" w:hAnsi="Arial" w:cs="Arial"/>
          <w:color w:val="auto"/>
        </w:rPr>
        <w:t>.</w:t>
      </w:r>
    </w:p>
    <w:p w14:paraId="25DBC6DC" w14:textId="0C33BCE4" w:rsidR="003B1763" w:rsidRPr="00712752" w:rsidRDefault="00A92AD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5DBC6DD" w14:textId="77777777" w:rsidR="00FC045E" w:rsidRPr="00996FAF" w:rsidRDefault="00A92AD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B19CE" w14:paraId="25DBC6E6" w14:textId="77777777" w:rsidTr="00EB19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DBC6E4" w14:textId="77777777" w:rsidR="00FC045E" w:rsidRPr="00996FAF" w:rsidRDefault="00A92AD4"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25DBC6E5" w14:textId="7CD2986E" w:rsidR="00FC045E" w:rsidRPr="00996FAF" w:rsidRDefault="0043203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434">
                  <w:rPr>
                    <w:rFonts w:ascii="Arial" w:hAnsi="Arial" w:cs="Arial"/>
                    <w:b w:val="0"/>
                  </w:rPr>
                  <w:t>Not applicable as not all requirements have been assessed</w:t>
                </w:r>
              </w:sdtContent>
            </w:sdt>
            <w:r w:rsidR="00A92AD4" w:rsidRPr="00996FAF">
              <w:rPr>
                <w:rFonts w:ascii="Arial" w:hAnsi="Arial" w:cs="Arial"/>
              </w:rPr>
              <w:t xml:space="preserve"> </w:t>
            </w:r>
          </w:p>
        </w:tc>
      </w:tr>
      <w:tr w:rsidR="00EB19CE" w14:paraId="25DBC6F5" w14:textId="77777777" w:rsidTr="00EB19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DBC6F3" w14:textId="77777777" w:rsidR="00FC045E" w:rsidRPr="00996FAF" w:rsidRDefault="00A92AD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394434">
              <w:rPr>
                <w:rFonts w:ascii="Arial" w:hAnsi="Arial" w:cs="Arial"/>
                <w:b/>
                <w:bCs/>
              </w:rPr>
              <w:t>Organisational governance</w:t>
            </w:r>
          </w:p>
        </w:tc>
        <w:tc>
          <w:tcPr>
            <w:tcW w:w="1583" w:type="pct"/>
            <w:shd w:val="clear" w:color="auto" w:fill="auto"/>
          </w:tcPr>
          <w:p w14:paraId="25DBC6F4" w14:textId="3AB98A73" w:rsidR="00FC045E" w:rsidRPr="00996FAF" w:rsidRDefault="004320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4434" w:rsidRPr="00394434">
                  <w:rPr>
                    <w:rFonts w:ascii="Arial" w:hAnsi="Arial" w:cs="Arial"/>
                    <w:bCs/>
                  </w:rPr>
                  <w:t>Not applicable as not all requirements have been assessed</w:t>
                </w:r>
              </w:sdtContent>
            </w:sdt>
            <w:r w:rsidR="00A92AD4" w:rsidRPr="00996FAF">
              <w:rPr>
                <w:rFonts w:ascii="Arial" w:hAnsi="Arial" w:cs="Arial"/>
                <w:b/>
              </w:rPr>
              <w:t xml:space="preserve"> </w:t>
            </w:r>
          </w:p>
        </w:tc>
      </w:tr>
    </w:tbl>
    <w:p w14:paraId="25DBC6F6" w14:textId="77777777" w:rsidR="00FC045E" w:rsidRPr="00996FAF" w:rsidRDefault="00A92AD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DBC6F7" w14:textId="77777777" w:rsidR="00FC045E" w:rsidRPr="00996FAF" w:rsidRDefault="00A92AD4" w:rsidP="00712752">
      <w:pPr>
        <w:pStyle w:val="Heading1"/>
        <w:spacing w:before="0" w:after="240" w:line="22" w:lineRule="atLeast"/>
        <w:rPr>
          <w:rFonts w:ascii="Arial" w:hAnsi="Arial" w:cs="Arial"/>
        </w:rPr>
      </w:pPr>
      <w:r w:rsidRPr="00996FAF">
        <w:rPr>
          <w:rFonts w:ascii="Arial" w:hAnsi="Arial" w:cs="Arial"/>
        </w:rPr>
        <w:t>Areas for improvement</w:t>
      </w:r>
    </w:p>
    <w:p w14:paraId="25DBC6F9" w14:textId="77777777" w:rsidR="00FC045E" w:rsidRPr="00996FAF" w:rsidRDefault="00A92AD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5DBC6FE" w14:textId="69951AE0" w:rsidR="00FC045E" w:rsidRPr="00996FAF" w:rsidRDefault="00A92AD4" w:rsidP="0036130C">
      <w:pPr>
        <w:pStyle w:val="NormalArial"/>
      </w:pPr>
      <w:r w:rsidRPr="00996FAF">
        <w:br w:type="page"/>
      </w:r>
    </w:p>
    <w:p w14:paraId="25DBC73D" w14:textId="77777777" w:rsidR="00FC045E" w:rsidRPr="00996FAF" w:rsidRDefault="00A92AD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B19CE" w14:paraId="25DBC740" w14:textId="77777777" w:rsidTr="000B0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5DBC73E" w14:textId="77777777" w:rsidR="00FC045E" w:rsidRPr="00996FAF" w:rsidRDefault="00A92AD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5DBC73F" w14:textId="77777777" w:rsidR="00FC045E" w:rsidRPr="00996FAF" w:rsidRDefault="004320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19CE" w14:paraId="25DBC74B" w14:textId="77777777" w:rsidTr="00EB19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DBC748" w14:textId="77777777" w:rsidR="00FC045E" w:rsidRPr="00996FAF" w:rsidRDefault="00A92AD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5DBC749" w14:textId="77777777" w:rsidR="00FC045E" w:rsidRPr="00996FAF" w:rsidRDefault="00A92AD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5DBC74A" w14:textId="17A39E70" w:rsidR="00FC045E" w:rsidRPr="00996FAF" w:rsidRDefault="004320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D2D27">
                  <w:rPr>
                    <w:rFonts w:ascii="Arial" w:hAnsi="Arial" w:cs="Arial"/>
                    <w:color w:val="auto"/>
                  </w:rPr>
                  <w:t>Compliant</w:t>
                </w:r>
              </w:sdtContent>
            </w:sdt>
            <w:r w:rsidR="00A92AD4" w:rsidRPr="00996FAF">
              <w:rPr>
                <w:rFonts w:ascii="Arial" w:hAnsi="Arial" w:cs="Arial"/>
                <w:color w:val="0000FF"/>
              </w:rPr>
              <w:t xml:space="preserve"> </w:t>
            </w:r>
          </w:p>
        </w:tc>
      </w:tr>
      <w:tr w:rsidR="00EB19CE" w14:paraId="25DBC753" w14:textId="77777777" w:rsidTr="00EB19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DBC750" w14:textId="77777777" w:rsidR="00FC045E" w:rsidRPr="00996FAF" w:rsidRDefault="00A92AD4"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5DBC751" w14:textId="77777777" w:rsidR="00FC045E" w:rsidRPr="00996FAF" w:rsidRDefault="00A92AD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5DBC752" w14:textId="153C752E" w:rsidR="00FC045E" w:rsidRPr="00996FAF" w:rsidRDefault="0043203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D2D27">
                  <w:rPr>
                    <w:rFonts w:ascii="Arial" w:hAnsi="Arial" w:cs="Arial"/>
                    <w:color w:val="auto"/>
                  </w:rPr>
                  <w:t>Compliant</w:t>
                </w:r>
              </w:sdtContent>
            </w:sdt>
            <w:r w:rsidR="00A92AD4" w:rsidRPr="00996FAF">
              <w:rPr>
                <w:rFonts w:ascii="Arial" w:hAnsi="Arial" w:cs="Arial"/>
                <w:color w:val="0000FF"/>
              </w:rPr>
              <w:t xml:space="preserve"> </w:t>
            </w:r>
          </w:p>
        </w:tc>
      </w:tr>
      <w:tr w:rsidR="00EB19CE" w14:paraId="25DBC75B" w14:textId="77777777" w:rsidTr="00EB19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DBC758" w14:textId="77777777" w:rsidR="00FC045E" w:rsidRPr="00996FAF" w:rsidRDefault="00A92AD4"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5DBC759" w14:textId="77777777" w:rsidR="00FC045E" w:rsidRPr="00996FAF" w:rsidRDefault="00A92AD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5DBC75A" w14:textId="73561B36" w:rsidR="00FC045E" w:rsidRPr="00996FAF" w:rsidRDefault="004320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D2D27">
                  <w:rPr>
                    <w:rFonts w:ascii="Arial" w:hAnsi="Arial" w:cs="Arial"/>
                    <w:color w:val="auto"/>
                  </w:rPr>
                  <w:t>Compliant</w:t>
                </w:r>
              </w:sdtContent>
            </w:sdt>
            <w:r w:rsidR="00A92AD4" w:rsidRPr="00996FAF">
              <w:rPr>
                <w:rFonts w:ascii="Arial" w:hAnsi="Arial" w:cs="Arial"/>
                <w:color w:val="0000FF"/>
              </w:rPr>
              <w:t xml:space="preserve"> </w:t>
            </w:r>
          </w:p>
        </w:tc>
      </w:tr>
    </w:tbl>
    <w:p w14:paraId="25DBC762" w14:textId="77777777" w:rsidR="00D87E7C" w:rsidRDefault="00A92AD4" w:rsidP="00D87E7C">
      <w:pPr>
        <w:pStyle w:val="Heading20"/>
      </w:pPr>
      <w:r w:rsidRPr="00996FAF">
        <w:t>Findings</w:t>
      </w:r>
    </w:p>
    <w:p w14:paraId="5BCF1467" w14:textId="77777777" w:rsidR="007A6A2C" w:rsidRDefault="007A6A2C" w:rsidP="0036130C">
      <w:pPr>
        <w:pStyle w:val="NormalArial"/>
      </w:pPr>
      <w:r w:rsidRPr="007A6A2C">
        <w:t xml:space="preserve">The service was found non-compliant in </w:t>
      </w:r>
      <w:r>
        <w:t>R</w:t>
      </w:r>
      <w:r w:rsidRPr="007A6A2C">
        <w:t>equirement</w:t>
      </w:r>
      <w:r>
        <w:t>s</w:t>
      </w:r>
      <w:r w:rsidRPr="007A6A2C">
        <w:t xml:space="preserve"> 3(3)(b), 3(3)(d) and 3(3)(f) during a site audit on 10 January 2023, to 13 January 2023.</w:t>
      </w:r>
    </w:p>
    <w:p w14:paraId="78F39CF9" w14:textId="72B3FFFE" w:rsidR="007A6A2C" w:rsidRDefault="007A6A2C" w:rsidP="007A6A2C">
      <w:pPr>
        <w:pStyle w:val="NormalArial"/>
        <w:rPr>
          <w:color w:val="auto"/>
        </w:rPr>
      </w:pPr>
      <w:r>
        <w:t xml:space="preserve">In relation to Requirement </w:t>
      </w:r>
      <w:r w:rsidRPr="00996FAF">
        <w:rPr>
          <w:color w:val="auto"/>
        </w:rPr>
        <w:t>3(3)(b)</w:t>
      </w:r>
      <w:r>
        <w:rPr>
          <w:color w:val="auto"/>
        </w:rPr>
        <w:t xml:space="preserve"> the service </w:t>
      </w:r>
      <w:r w:rsidRPr="007A6A2C">
        <w:rPr>
          <w:color w:val="auto"/>
        </w:rPr>
        <w:t>was unable to demonstrate effective manage</w:t>
      </w:r>
      <w:r>
        <w:rPr>
          <w:color w:val="auto"/>
        </w:rPr>
        <w:t xml:space="preserve">ment of </w:t>
      </w:r>
      <w:r w:rsidRPr="007A6A2C">
        <w:rPr>
          <w:color w:val="auto"/>
        </w:rPr>
        <w:t>high-impact or high-prevalence risks associated with fluid restrictions, weight loss, and chronic wound management for consumers.</w:t>
      </w:r>
      <w:r>
        <w:rPr>
          <w:color w:val="auto"/>
        </w:rPr>
        <w:t xml:space="preserve"> Additionally, m</w:t>
      </w:r>
      <w:r w:rsidRPr="007A6A2C">
        <w:rPr>
          <w:color w:val="auto"/>
        </w:rPr>
        <w:t xml:space="preserve">edication management did not align with the service’s policies and incident documentation procedures were not followed when a consumer missed several doses of a </w:t>
      </w:r>
      <w:r>
        <w:rPr>
          <w:color w:val="auto"/>
        </w:rPr>
        <w:t>high-risk</w:t>
      </w:r>
      <w:r w:rsidRPr="007A6A2C">
        <w:rPr>
          <w:color w:val="auto"/>
        </w:rPr>
        <w:t xml:space="preserve"> medication.</w:t>
      </w:r>
    </w:p>
    <w:p w14:paraId="7E70A0F7" w14:textId="67D83CF1" w:rsidR="000B2A1C" w:rsidRDefault="000B2A1C" w:rsidP="007A6A2C">
      <w:pPr>
        <w:pStyle w:val="NormalArial"/>
        <w:rPr>
          <w:color w:val="auto"/>
        </w:rPr>
      </w:pPr>
      <w:r w:rsidRPr="000B2A1C">
        <w:rPr>
          <w:color w:val="auto"/>
        </w:rPr>
        <w:t>The service has implemented several actions in response to the non-compliance identified which have been effective.</w:t>
      </w:r>
      <w:r>
        <w:rPr>
          <w:color w:val="auto"/>
        </w:rPr>
        <w:t xml:space="preserve"> These include:</w:t>
      </w:r>
    </w:p>
    <w:p w14:paraId="7F82AA1D" w14:textId="34AEE68C" w:rsidR="000B2A1C" w:rsidRPr="000B2A1C" w:rsidRDefault="000B2A1C" w:rsidP="005E20BD">
      <w:pPr>
        <w:pStyle w:val="NormalArial"/>
        <w:numPr>
          <w:ilvl w:val="0"/>
          <w:numId w:val="12"/>
        </w:numPr>
        <w:rPr>
          <w:color w:val="auto"/>
        </w:rPr>
      </w:pPr>
      <w:r>
        <w:rPr>
          <w:color w:val="auto"/>
        </w:rPr>
        <w:t>The implementation of</w:t>
      </w:r>
      <w:r w:rsidRPr="000B2A1C">
        <w:rPr>
          <w:color w:val="auto"/>
        </w:rPr>
        <w:t xml:space="preserve"> an education plan to improve staff knowledge in handover processes, fluid balance and fluid restriction management, wound care, medication policy, and incident reporting.</w:t>
      </w:r>
      <w:r w:rsidR="005E20BD">
        <w:rPr>
          <w:color w:val="auto"/>
        </w:rPr>
        <w:t xml:space="preserve"> </w:t>
      </w:r>
    </w:p>
    <w:p w14:paraId="52C52647" w14:textId="1DFA5C87" w:rsidR="000B2A1C" w:rsidRPr="000B2A1C" w:rsidRDefault="000B2A1C" w:rsidP="000B2A1C">
      <w:pPr>
        <w:pStyle w:val="NormalArial"/>
        <w:numPr>
          <w:ilvl w:val="0"/>
          <w:numId w:val="12"/>
        </w:numPr>
        <w:rPr>
          <w:color w:val="auto"/>
        </w:rPr>
      </w:pPr>
      <w:r w:rsidRPr="000B2A1C">
        <w:rPr>
          <w:color w:val="auto"/>
        </w:rPr>
        <w:t xml:space="preserve">An action plan </w:t>
      </w:r>
      <w:r>
        <w:rPr>
          <w:color w:val="auto"/>
        </w:rPr>
        <w:t>for</w:t>
      </w:r>
      <w:r w:rsidRPr="000B2A1C">
        <w:rPr>
          <w:color w:val="auto"/>
        </w:rPr>
        <w:t xml:space="preserve"> updating consumer progress notes and care plans, care consultations with the consumers and representatives, and an improved risk reporting process.</w:t>
      </w:r>
    </w:p>
    <w:p w14:paraId="705A427D" w14:textId="02885F9A" w:rsidR="000B2A1C" w:rsidRPr="000B2A1C" w:rsidRDefault="000B2A1C" w:rsidP="000B2A1C">
      <w:pPr>
        <w:pStyle w:val="NormalArial"/>
        <w:numPr>
          <w:ilvl w:val="0"/>
          <w:numId w:val="12"/>
        </w:numPr>
        <w:rPr>
          <w:color w:val="auto"/>
        </w:rPr>
      </w:pPr>
      <w:r w:rsidRPr="000B2A1C">
        <w:rPr>
          <w:color w:val="auto"/>
        </w:rPr>
        <w:t xml:space="preserve">Organisational support and an education session from a specialist coordinator in </w:t>
      </w:r>
      <w:r w:rsidR="001D7E4E">
        <w:rPr>
          <w:color w:val="auto"/>
        </w:rPr>
        <w:t xml:space="preserve">relation to </w:t>
      </w:r>
      <w:r w:rsidR="00744A83">
        <w:rPr>
          <w:color w:val="auto"/>
        </w:rPr>
        <w:t xml:space="preserve">administration of </w:t>
      </w:r>
      <w:r w:rsidRPr="000B2A1C">
        <w:rPr>
          <w:color w:val="auto"/>
        </w:rPr>
        <w:t xml:space="preserve">the high-risk medication </w:t>
      </w:r>
      <w:r w:rsidR="001D7E4E">
        <w:rPr>
          <w:color w:val="auto"/>
        </w:rPr>
        <w:t>were</w:t>
      </w:r>
      <w:r w:rsidRPr="000B2A1C">
        <w:rPr>
          <w:color w:val="auto"/>
        </w:rPr>
        <w:t xml:space="preserve"> provided to staff.</w:t>
      </w:r>
    </w:p>
    <w:p w14:paraId="51B5A74D" w14:textId="606769C4" w:rsidR="000B2A1C" w:rsidRPr="000B2A1C" w:rsidRDefault="000B2A1C" w:rsidP="000B2A1C">
      <w:pPr>
        <w:pStyle w:val="NormalArial"/>
        <w:numPr>
          <w:ilvl w:val="0"/>
          <w:numId w:val="12"/>
        </w:numPr>
        <w:rPr>
          <w:color w:val="auto"/>
        </w:rPr>
      </w:pPr>
      <w:r w:rsidRPr="000B2A1C">
        <w:rPr>
          <w:color w:val="auto"/>
        </w:rPr>
        <w:t xml:space="preserve">The Hydration and Nutrition Management in Aged Care policy was updated and provides work instructions to guide staff in the expected assessments, observations, monitoring and reviewing process for each consumer. </w:t>
      </w:r>
    </w:p>
    <w:p w14:paraId="6DA6CF60" w14:textId="3D090311" w:rsidR="000B2A1C" w:rsidRPr="007A6A2C" w:rsidRDefault="00DF418B" w:rsidP="007A6A2C">
      <w:pPr>
        <w:pStyle w:val="NormalArial"/>
        <w:rPr>
          <w:color w:val="auto"/>
        </w:rPr>
      </w:pPr>
      <w:r w:rsidRPr="00DF418B">
        <w:rPr>
          <w:color w:val="auto"/>
        </w:rPr>
        <w:t xml:space="preserve">During the Assessment Contact on 6 June 2023 the service demonstrated appropriate assessments are occurring to identify consumers’ high-impact or high-prevalence risks which are </w:t>
      </w:r>
      <w:proofErr w:type="gramStart"/>
      <w:r w:rsidRPr="00DF418B">
        <w:rPr>
          <w:color w:val="auto"/>
        </w:rPr>
        <w:t>recognised</w:t>
      </w:r>
      <w:proofErr w:type="gramEnd"/>
      <w:r w:rsidRPr="00DF418B">
        <w:rPr>
          <w:color w:val="auto"/>
        </w:rPr>
        <w:t xml:space="preserve"> and mitigation strategies are actioned</w:t>
      </w:r>
      <w:r>
        <w:rPr>
          <w:color w:val="auto"/>
        </w:rPr>
        <w:t xml:space="preserve">. </w:t>
      </w:r>
      <w:r w:rsidR="00A92AD4">
        <w:rPr>
          <w:color w:val="auto"/>
        </w:rPr>
        <w:t>The Assessment Team reviewed consumers’ c</w:t>
      </w:r>
      <w:r w:rsidRPr="00DF418B">
        <w:rPr>
          <w:color w:val="auto"/>
        </w:rPr>
        <w:t xml:space="preserve">are documentation </w:t>
      </w:r>
      <w:r w:rsidR="00A92AD4">
        <w:rPr>
          <w:color w:val="auto"/>
        </w:rPr>
        <w:t xml:space="preserve">which </w:t>
      </w:r>
      <w:r w:rsidRPr="00DF418B">
        <w:rPr>
          <w:color w:val="auto"/>
        </w:rPr>
        <w:t>evidenced consistent documentation of observations following a fall, monitoring of food and fluid intake, blood glucose monitoring, wound management, and changed behaviours.</w:t>
      </w:r>
      <w:r w:rsidR="00A92AD4">
        <w:rPr>
          <w:color w:val="auto"/>
        </w:rPr>
        <w:t xml:space="preserve"> </w:t>
      </w:r>
    </w:p>
    <w:p w14:paraId="46EA3DC7" w14:textId="77777777" w:rsidR="000F4BAE" w:rsidRPr="000F4BAE" w:rsidRDefault="000F4BAE" w:rsidP="000F4BAE">
      <w:pPr>
        <w:pStyle w:val="NormalArial"/>
      </w:pPr>
      <w:r w:rsidRPr="000F4BAE">
        <w:t>In relation to Requirement 3(3)(</w:t>
      </w:r>
      <w:r>
        <w:t>d</w:t>
      </w:r>
      <w:r w:rsidRPr="000F4BAE">
        <w:t>) the service was unable to demonstrate it recognised changes in the cognitive or physical condition of consumers in a timely manner. Deficits in care and delays in managing deterioration resulted in hospital admission for one consumer. Staff were unable to describe their role in identifying a consumer’s deterioration, or the service’s processes for communicating and escalating responses to concerns.</w:t>
      </w:r>
    </w:p>
    <w:p w14:paraId="0C03691A" w14:textId="7E81B79D" w:rsidR="00F755E6" w:rsidRPr="00F755E6" w:rsidRDefault="00F755E6" w:rsidP="00F755E6">
      <w:pPr>
        <w:pStyle w:val="NormalArial"/>
      </w:pPr>
      <w:r w:rsidRPr="00F755E6">
        <w:t xml:space="preserve">The service has implemented several actions in response to the non-compliance </w:t>
      </w:r>
      <w:r w:rsidR="0045490F">
        <w:t>identified</w:t>
      </w:r>
      <w:r w:rsidR="00190CF6">
        <w:t>,</w:t>
      </w:r>
      <w:r w:rsidR="003F481D">
        <w:t xml:space="preserve"> </w:t>
      </w:r>
      <w:r w:rsidRPr="00F755E6">
        <w:t xml:space="preserve">which have been effective. </w:t>
      </w:r>
      <w:r>
        <w:t>These include:</w:t>
      </w:r>
      <w:r w:rsidRPr="00F755E6">
        <w:rPr>
          <w:rFonts w:eastAsia="Calibri"/>
          <w:color w:val="000000"/>
        </w:rPr>
        <w:t xml:space="preserve"> </w:t>
      </w:r>
    </w:p>
    <w:p w14:paraId="672CA4EE" w14:textId="54406282" w:rsidR="00F755E6" w:rsidRPr="00F755E6" w:rsidRDefault="00F755E6" w:rsidP="00F755E6">
      <w:pPr>
        <w:pStyle w:val="NormalArial"/>
        <w:numPr>
          <w:ilvl w:val="0"/>
          <w:numId w:val="12"/>
        </w:numPr>
      </w:pPr>
      <w:r>
        <w:lastRenderedPageBreak/>
        <w:t>E</w:t>
      </w:r>
      <w:r w:rsidRPr="00F755E6">
        <w:t xml:space="preserve">ducation </w:t>
      </w:r>
      <w:r>
        <w:t xml:space="preserve">provided to staff </w:t>
      </w:r>
      <w:r w:rsidRPr="00F755E6">
        <w:t>on early warning detection tools to assist in identifying and/or clarifying the documentation and risk escalation process. Staff training was provided in recognising and responding to consumer deterioration, and the procedure for escalating safety concerns.</w:t>
      </w:r>
    </w:p>
    <w:p w14:paraId="36C03B24" w14:textId="77777777" w:rsidR="00F755E6" w:rsidRPr="00F755E6" w:rsidRDefault="00F755E6" w:rsidP="00F755E6">
      <w:pPr>
        <w:pStyle w:val="NormalArial"/>
        <w:numPr>
          <w:ilvl w:val="0"/>
          <w:numId w:val="12"/>
        </w:numPr>
      </w:pPr>
      <w:r w:rsidRPr="00F755E6">
        <w:t>Ongoing weekly care consultations with consumers and their representatives by the assigned registered nurse (RN) as a ‘Buddy’, who updates consumer assessments and care planning documentation.</w:t>
      </w:r>
    </w:p>
    <w:p w14:paraId="07A9B783" w14:textId="77777777" w:rsidR="00F755E6" w:rsidRPr="00F755E6" w:rsidRDefault="00F755E6" w:rsidP="00F755E6">
      <w:pPr>
        <w:pStyle w:val="NormalArial"/>
        <w:numPr>
          <w:ilvl w:val="0"/>
          <w:numId w:val="12"/>
        </w:numPr>
      </w:pPr>
      <w:r w:rsidRPr="00F755E6">
        <w:t>The nurse unit manager (NUM) reads progress notes daily and any identified changes or deterioration in consumer function is communicated to the clinical team. Various methods of communication are used such as emails, huddles, and clinical handovers to ensure the team and other staff are kept informed of concerns or changing needs of consumers.</w:t>
      </w:r>
    </w:p>
    <w:p w14:paraId="728212D6" w14:textId="748BCB48" w:rsidR="00D42250" w:rsidRDefault="00D42250" w:rsidP="0036130C">
      <w:pPr>
        <w:pStyle w:val="NormalArial"/>
      </w:pPr>
      <w:r w:rsidRPr="00D42250">
        <w:t xml:space="preserve">During the Assessment Contact on 6 June 2023, the service demonstrated the practice of daily safety huddles, targeted education and the introduction of the </w:t>
      </w:r>
      <w:r>
        <w:t>‘</w:t>
      </w:r>
      <w:r w:rsidRPr="00D42250">
        <w:t>Buddy</w:t>
      </w:r>
      <w:r>
        <w:t>’</w:t>
      </w:r>
      <w:r w:rsidRPr="00D42250">
        <w:t xml:space="preserve"> program has effectively raised staff awareness and competency in recognising and responding to signs of deterioration in the consumer. </w:t>
      </w:r>
      <w:r>
        <w:t>Ongoing education will be provided to staff in the use of the early warning checklist tool.</w:t>
      </w:r>
    </w:p>
    <w:p w14:paraId="0C8B730D" w14:textId="062C13AD" w:rsidR="00D42250" w:rsidRDefault="00D42250" w:rsidP="0036130C">
      <w:pPr>
        <w:pStyle w:val="NormalArial"/>
      </w:pPr>
      <w:r>
        <w:t>One consumer confirmed the service was responsive to their deterioration and ensured they received medical attention and transfer to hospital</w:t>
      </w:r>
      <w:r w:rsidR="00B52F18">
        <w:t xml:space="preserve"> in a timely manner</w:t>
      </w:r>
      <w:r>
        <w:t xml:space="preserve">. A representative also expressed confidence that staff understood consumers’ needs by the </w:t>
      </w:r>
      <w:r w:rsidR="00B52F18" w:rsidRPr="001462F4">
        <w:rPr>
          <w:rFonts w:eastAsia="Calibri"/>
        </w:rPr>
        <w:t>weekly update and progress note review</w:t>
      </w:r>
      <w:r>
        <w:t xml:space="preserve"> they receive</w:t>
      </w:r>
      <w:r w:rsidR="00B52F18">
        <w:t>d</w:t>
      </w:r>
      <w:r>
        <w:t xml:space="preserve"> from the ‘Buddy’ RN. </w:t>
      </w:r>
    </w:p>
    <w:p w14:paraId="1C173550" w14:textId="77777777" w:rsidR="00D05BA3" w:rsidRDefault="00D05BA3" w:rsidP="0036130C">
      <w:pPr>
        <w:pStyle w:val="NormalArial"/>
      </w:pPr>
      <w:r w:rsidRPr="000F4BAE">
        <w:t>In relation to Requirement 3(3)(</w:t>
      </w:r>
      <w:r>
        <w:t>f</w:t>
      </w:r>
      <w:r w:rsidRPr="000F4BAE">
        <w:t>) the service was unable to demonstrate</w:t>
      </w:r>
      <w:r>
        <w:t xml:space="preserve"> </w:t>
      </w:r>
      <w:r w:rsidRPr="00D05BA3">
        <w:t>they actioned or escalate</w:t>
      </w:r>
      <w:r>
        <w:t>d</w:t>
      </w:r>
      <w:r w:rsidRPr="00D05BA3">
        <w:t xml:space="preserve"> timely referrals </w:t>
      </w:r>
      <w:r>
        <w:t>for</w:t>
      </w:r>
      <w:r w:rsidRPr="00D05BA3">
        <w:t xml:space="preserve"> </w:t>
      </w:r>
      <w:r>
        <w:t xml:space="preserve">three </w:t>
      </w:r>
      <w:r w:rsidRPr="00D05BA3">
        <w:t>consumers</w:t>
      </w:r>
      <w:r>
        <w:t>.</w:t>
      </w:r>
    </w:p>
    <w:p w14:paraId="4164FA61" w14:textId="11CE04A8" w:rsidR="00D05BA3" w:rsidRPr="00F755E6" w:rsidRDefault="00D05BA3" w:rsidP="00D05BA3">
      <w:pPr>
        <w:pStyle w:val="NormalArial"/>
      </w:pPr>
      <w:r w:rsidRPr="00F755E6">
        <w:t xml:space="preserve">The service has implemented several actions in response to the </w:t>
      </w:r>
      <w:r w:rsidR="00190CF6">
        <w:t xml:space="preserve">identified </w:t>
      </w:r>
      <w:r w:rsidRPr="00F755E6">
        <w:t xml:space="preserve">non-compliance which have been effective. </w:t>
      </w:r>
      <w:r>
        <w:t>These include:</w:t>
      </w:r>
      <w:r w:rsidRPr="00F755E6">
        <w:rPr>
          <w:rFonts w:eastAsia="Calibri"/>
          <w:color w:val="000000"/>
        </w:rPr>
        <w:t xml:space="preserve"> </w:t>
      </w:r>
    </w:p>
    <w:p w14:paraId="1FBE24BB" w14:textId="61BB3386" w:rsidR="00D05BA3" w:rsidRPr="00D05BA3" w:rsidRDefault="00D05BA3" w:rsidP="00D05BA3">
      <w:pPr>
        <w:pStyle w:val="NormalArial"/>
        <w:numPr>
          <w:ilvl w:val="0"/>
          <w:numId w:val="12"/>
        </w:numPr>
      </w:pPr>
      <w:r w:rsidRPr="00D05BA3">
        <w:t xml:space="preserve">Nurse unit managers </w:t>
      </w:r>
      <w:r>
        <w:t>take on</w:t>
      </w:r>
      <w:r w:rsidRPr="00D05BA3">
        <w:t xml:space="preserve"> case management loads as new consumers are admitted into the service. </w:t>
      </w:r>
    </w:p>
    <w:p w14:paraId="5C93E90E" w14:textId="65B48BFF" w:rsidR="00D05BA3" w:rsidRPr="00D05BA3" w:rsidRDefault="00D05BA3" w:rsidP="00D05BA3">
      <w:pPr>
        <w:pStyle w:val="NormalArial"/>
        <w:numPr>
          <w:ilvl w:val="0"/>
          <w:numId w:val="12"/>
        </w:numPr>
      </w:pPr>
      <w:r w:rsidRPr="00D05BA3">
        <w:t xml:space="preserve">A review of all progress notes for consumers is ongoing. </w:t>
      </w:r>
    </w:p>
    <w:p w14:paraId="665CFAF8" w14:textId="44906C07" w:rsidR="00D05BA3" w:rsidRPr="00D05BA3" w:rsidRDefault="00D05BA3" w:rsidP="00D05BA3">
      <w:pPr>
        <w:pStyle w:val="NormalArial"/>
        <w:numPr>
          <w:ilvl w:val="0"/>
          <w:numId w:val="12"/>
        </w:numPr>
      </w:pPr>
      <w:r w:rsidRPr="00D05BA3">
        <w:t xml:space="preserve">An audit was conducted on charting to investigate and identify any changes to consumer care needs. </w:t>
      </w:r>
    </w:p>
    <w:p w14:paraId="1814E179" w14:textId="738D25FA" w:rsidR="00D05BA3" w:rsidRPr="00D05BA3" w:rsidRDefault="00D05BA3" w:rsidP="00D05BA3">
      <w:pPr>
        <w:pStyle w:val="NormalArial"/>
        <w:numPr>
          <w:ilvl w:val="0"/>
          <w:numId w:val="12"/>
        </w:numPr>
      </w:pPr>
      <w:r w:rsidRPr="00D05BA3">
        <w:t xml:space="preserve">An audit was completed on consumers’ care plans following progress note reviews, post charting, post assessments and post referral consultations. It was identified all care plans are current and up to date. </w:t>
      </w:r>
    </w:p>
    <w:p w14:paraId="4B4F0A77" w14:textId="75BEF2B3" w:rsidR="00A538C2" w:rsidRPr="00A538C2" w:rsidRDefault="00A538C2" w:rsidP="00A538C2">
      <w:pPr>
        <w:pStyle w:val="NormalArial"/>
      </w:pPr>
      <w:r w:rsidRPr="00A538C2">
        <w:t xml:space="preserve">During the </w:t>
      </w:r>
      <w:r w:rsidR="00085795">
        <w:t>A</w:t>
      </w:r>
      <w:r w:rsidRPr="00A538C2">
        <w:t xml:space="preserve">ssessment </w:t>
      </w:r>
      <w:r w:rsidR="00085795">
        <w:t>C</w:t>
      </w:r>
      <w:r w:rsidRPr="00A538C2">
        <w:t>ontact on 6 June 2023, consumers and representatives described how consumers have access to a medical practitioner or allied health professional when required</w:t>
      </w:r>
      <w:r>
        <w:t xml:space="preserve">. </w:t>
      </w:r>
      <w:r w:rsidRPr="00A538C2">
        <w:t xml:space="preserve">A representative described how they receive regular updates from the service and were recently involved in the referral process to Dementia Australia for consultation with the consumer. </w:t>
      </w:r>
    </w:p>
    <w:p w14:paraId="5E88A1A3" w14:textId="77777777" w:rsidR="00A640E3" w:rsidRPr="00A640E3" w:rsidRDefault="00A640E3" w:rsidP="00A640E3">
      <w:pPr>
        <w:pStyle w:val="NormalArial"/>
      </w:pPr>
      <w:r w:rsidRPr="00A640E3">
        <w:t xml:space="preserve">Care planning documentation reviewed by the Assessment Team identified regular and ongoing referrals to medical practitioners, dieticians, speech pathologists, physiotherapists, occupational </w:t>
      </w:r>
      <w:proofErr w:type="gramStart"/>
      <w:r w:rsidRPr="00A640E3">
        <w:t>therapists</w:t>
      </w:r>
      <w:proofErr w:type="gramEnd"/>
      <w:r w:rsidRPr="00A640E3">
        <w:t xml:space="preserve"> and other external and allied health providers.</w:t>
      </w:r>
    </w:p>
    <w:p w14:paraId="25DBC763" w14:textId="52D741B3" w:rsidR="002B0C90" w:rsidRPr="00262C0B" w:rsidRDefault="005D31F5" w:rsidP="0036130C">
      <w:pPr>
        <w:pStyle w:val="NormalArial"/>
      </w:pPr>
      <w:r>
        <w:t xml:space="preserve">Based on the information provided in the assessment contact report I find the service has made the necessary improvements and Requirements </w:t>
      </w:r>
      <w:r w:rsidRPr="007A6A2C">
        <w:t xml:space="preserve">3(3)(b), 3(3)(d) and 3(3)(f) </w:t>
      </w:r>
      <w:r w:rsidR="00752BE9">
        <w:t>are now</w:t>
      </w:r>
      <w:r>
        <w:t xml:space="preserve"> compliant.</w:t>
      </w:r>
      <w:r w:rsidR="00A92AD4">
        <w:br w:type="page"/>
      </w:r>
    </w:p>
    <w:p w14:paraId="25DBC7CD" w14:textId="77777777" w:rsidR="00FC045E" w:rsidRPr="00996FAF" w:rsidRDefault="00A92AD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B19CE" w14:paraId="25DBC7D0" w14:textId="77777777" w:rsidTr="00EB1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5DBC7CE" w14:textId="77777777" w:rsidR="00FC045E" w:rsidRPr="00996FAF" w:rsidRDefault="00A92AD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5DBC7CF" w14:textId="77777777" w:rsidR="00FC045E" w:rsidRPr="00996FAF" w:rsidRDefault="004320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19CE" w14:paraId="25DBC7EA" w14:textId="77777777" w:rsidTr="00EB19C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DBC7E3" w14:textId="77777777" w:rsidR="00FC045E" w:rsidRPr="00996FAF" w:rsidRDefault="00A92AD4"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5DBC7E4" w14:textId="77777777" w:rsidR="00FC045E" w:rsidRPr="00996FAF" w:rsidRDefault="00A92A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5DBC7E5" w14:textId="77777777" w:rsidR="00FC045E" w:rsidRPr="00996FAF" w:rsidRDefault="00A92AD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5DBC7E6" w14:textId="77777777" w:rsidR="00FC045E" w:rsidRPr="00996FAF" w:rsidRDefault="00A92AD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5DBC7E7" w14:textId="77777777" w:rsidR="00FC045E" w:rsidRPr="00996FAF" w:rsidRDefault="00A92AD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5DBC7E8" w14:textId="77777777" w:rsidR="00FC045E" w:rsidRPr="00996FAF" w:rsidRDefault="00A92AD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5DBC7E9" w14:textId="125B00BA" w:rsidR="00FC045E" w:rsidRPr="00996FAF" w:rsidRDefault="0043203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D2D27">
                  <w:rPr>
                    <w:rFonts w:ascii="Arial" w:hAnsi="Arial" w:cs="Arial"/>
                    <w:color w:val="auto"/>
                  </w:rPr>
                  <w:t>Compliant</w:t>
                </w:r>
              </w:sdtContent>
            </w:sdt>
          </w:p>
        </w:tc>
      </w:tr>
    </w:tbl>
    <w:p w14:paraId="25DBC7F2" w14:textId="77777777" w:rsidR="00D87E7C" w:rsidRDefault="00A92AD4" w:rsidP="00D87E7C">
      <w:pPr>
        <w:pStyle w:val="Heading20"/>
      </w:pPr>
      <w:r w:rsidRPr="00996FAF">
        <w:t>Findings</w:t>
      </w:r>
    </w:p>
    <w:p w14:paraId="2087D65D" w14:textId="7DD10D93" w:rsidR="009D2D27" w:rsidRPr="009D2D27" w:rsidRDefault="009D2D27" w:rsidP="009D2D27">
      <w:pPr>
        <w:pStyle w:val="NormalArial"/>
      </w:pPr>
      <w:r w:rsidRPr="009D2D27">
        <w:t xml:space="preserve">The service was found non-compliant with this requirement following a site audit conducted from 10 January 2023 to 13 January 2023. The service was not able to demonstrate they appropriately followed up or investigated a </w:t>
      </w:r>
      <w:proofErr w:type="gramStart"/>
      <w:r w:rsidRPr="009D2D27">
        <w:t>high risk</w:t>
      </w:r>
      <w:proofErr w:type="gramEnd"/>
      <w:r w:rsidRPr="009D2D27">
        <w:t xml:space="preserve"> incident where it was identified a consumer missed three consecutive doses of a high risk psychotropic medication. The service was also not able to demonstrate all incidents involving aggression between consumers were reported as required through</w:t>
      </w:r>
      <w:r w:rsidR="00BD6E67">
        <w:t xml:space="preserve"> the Serious Incident Response Scheme</w:t>
      </w:r>
      <w:r w:rsidRPr="009D2D27">
        <w:t xml:space="preserve"> </w:t>
      </w:r>
      <w:r w:rsidR="00BD6E67">
        <w:t>(</w:t>
      </w:r>
      <w:r w:rsidRPr="009D2D27">
        <w:t>SIRS</w:t>
      </w:r>
      <w:r w:rsidR="00BD6E67">
        <w:t>)</w:t>
      </w:r>
      <w:r w:rsidRPr="009D2D27">
        <w:t>.</w:t>
      </w:r>
    </w:p>
    <w:p w14:paraId="165C0791" w14:textId="77777777" w:rsidR="00BD6E67" w:rsidRPr="00F755E6" w:rsidRDefault="00BD6E67" w:rsidP="00BD6E67">
      <w:pPr>
        <w:pStyle w:val="NormalArial"/>
      </w:pPr>
      <w:r w:rsidRPr="00F755E6">
        <w:t xml:space="preserve">The service has implemented several actions in response to the non-compliance which have been effective. </w:t>
      </w:r>
      <w:r>
        <w:t>These include:</w:t>
      </w:r>
      <w:r w:rsidRPr="00F755E6">
        <w:rPr>
          <w:rFonts w:eastAsia="Calibri"/>
          <w:color w:val="000000"/>
        </w:rPr>
        <w:t xml:space="preserve"> </w:t>
      </w:r>
    </w:p>
    <w:p w14:paraId="43C653DF" w14:textId="2E290E61" w:rsidR="00BD6E67" w:rsidRPr="00BD6E67" w:rsidRDefault="00BD6E67" w:rsidP="00BD6E67">
      <w:pPr>
        <w:pStyle w:val="NormalArial"/>
        <w:numPr>
          <w:ilvl w:val="0"/>
          <w:numId w:val="12"/>
        </w:numPr>
      </w:pPr>
      <w:r w:rsidRPr="00BD6E67">
        <w:t>Education in relation to SIRS was conducted on several occasions</w:t>
      </w:r>
      <w:r>
        <w:t>.</w:t>
      </w:r>
    </w:p>
    <w:p w14:paraId="2A8C5992" w14:textId="41B9015B" w:rsidR="00BD6E67" w:rsidRPr="00BD6E67" w:rsidRDefault="00BD6E67" w:rsidP="00BD6E67">
      <w:pPr>
        <w:pStyle w:val="NormalArial"/>
        <w:numPr>
          <w:ilvl w:val="0"/>
          <w:numId w:val="12"/>
        </w:numPr>
      </w:pPr>
      <w:r w:rsidRPr="00BD6E67">
        <w:t xml:space="preserve">A </w:t>
      </w:r>
      <w:proofErr w:type="gramStart"/>
      <w:r w:rsidRPr="00BD6E67">
        <w:t>six month</w:t>
      </w:r>
      <w:proofErr w:type="gramEnd"/>
      <w:r w:rsidRPr="00BD6E67">
        <w:t xml:space="preserve"> review of incidents was conducted to ensure all SIRS</w:t>
      </w:r>
      <w:r>
        <w:t xml:space="preserve"> cases</w:t>
      </w:r>
      <w:r w:rsidRPr="00BD6E67">
        <w:t xml:space="preserve"> are reported.</w:t>
      </w:r>
    </w:p>
    <w:p w14:paraId="6554FB6C" w14:textId="495BF36B" w:rsidR="00BD6E67" w:rsidRPr="00BD6E67" w:rsidRDefault="00BD6E67" w:rsidP="00BD6E67">
      <w:pPr>
        <w:pStyle w:val="NormalArial"/>
        <w:numPr>
          <w:ilvl w:val="0"/>
          <w:numId w:val="12"/>
        </w:numPr>
      </w:pPr>
      <w:r w:rsidRPr="00BD6E67">
        <w:t>The creation and ongoing maintenance of a mandatory reporting register was implemented to capture and report all SIRS</w:t>
      </w:r>
      <w:r>
        <w:t xml:space="preserve"> cases</w:t>
      </w:r>
      <w:r w:rsidRPr="00BD6E67">
        <w:t xml:space="preserve">. </w:t>
      </w:r>
    </w:p>
    <w:p w14:paraId="7C680D92" w14:textId="65ADD391" w:rsidR="00770DFB" w:rsidRPr="00770DFB" w:rsidRDefault="003B297D" w:rsidP="00770DFB">
      <w:pPr>
        <w:pStyle w:val="NormalArial"/>
      </w:pPr>
      <w:r w:rsidRPr="003B297D">
        <w:t xml:space="preserve">During the </w:t>
      </w:r>
      <w:r w:rsidR="00D840C6">
        <w:t>A</w:t>
      </w:r>
      <w:r w:rsidRPr="003B297D">
        <w:t xml:space="preserve">ssessment </w:t>
      </w:r>
      <w:r w:rsidR="00D840C6">
        <w:t>C</w:t>
      </w:r>
      <w:r w:rsidRPr="003B297D">
        <w:t>ontact</w:t>
      </w:r>
      <w:r>
        <w:t xml:space="preserve"> t</w:t>
      </w:r>
      <w:r w:rsidRPr="003B297D">
        <w:t>he Assessment Team reviewed the service's SIRS register from 1 January 2023 to 6 June 2023, which identified a total of</w:t>
      </w:r>
      <w:r w:rsidR="00770DFB" w:rsidRPr="00770DFB">
        <w:rPr>
          <w:rFonts w:eastAsia="Calibri"/>
          <w:lang w:eastAsia="en-AU"/>
        </w:rPr>
        <w:t xml:space="preserve"> </w:t>
      </w:r>
      <w:r w:rsidR="00770DFB" w:rsidRPr="00770DFB">
        <w:t xml:space="preserve">three priority one incidents </w:t>
      </w:r>
      <w:r w:rsidR="00770DFB">
        <w:t xml:space="preserve">and </w:t>
      </w:r>
      <w:r w:rsidR="00770DFB" w:rsidRPr="003B297D">
        <w:t xml:space="preserve">six priority two incidents </w:t>
      </w:r>
      <w:r w:rsidR="00770DFB" w:rsidRPr="00770DFB">
        <w:t xml:space="preserve">were reported </w:t>
      </w:r>
      <w:r w:rsidR="00770DFB">
        <w:t>and all were within correct reporting timeframes.</w:t>
      </w:r>
    </w:p>
    <w:p w14:paraId="7F306AD2" w14:textId="1EA5A5D8" w:rsidR="003B297D" w:rsidRPr="003B297D" w:rsidRDefault="003B297D" w:rsidP="003B297D">
      <w:pPr>
        <w:pStyle w:val="NormalArial"/>
      </w:pPr>
      <w:r>
        <w:t>A</w:t>
      </w:r>
      <w:r w:rsidRPr="003B297D">
        <w:t xml:space="preserve"> new organisational high-impact or high-prevalence reporting tool has been introduced to identify and manage high-impact or high-prevalence risks, which is completed by the nurse unit manager on a weekly basis.</w:t>
      </w:r>
      <w:r w:rsidRPr="003B297D">
        <w:rPr>
          <w:rFonts w:eastAsia="Calibri"/>
          <w:lang w:eastAsia="en-AU"/>
        </w:rPr>
        <w:t xml:space="preserve"> </w:t>
      </w:r>
      <w:r w:rsidRPr="003B297D">
        <w:t xml:space="preserve">Staff </w:t>
      </w:r>
      <w:r>
        <w:t xml:space="preserve">were able to describe </w:t>
      </w:r>
      <w:r w:rsidRPr="003B297D">
        <w:t xml:space="preserve">their responsibilities when they witness a reportable incident and how they report the incident to the nurse in charge and complete progress notes as required. </w:t>
      </w:r>
    </w:p>
    <w:p w14:paraId="25DBC7F3" w14:textId="339BAB1A" w:rsidR="00117022" w:rsidRDefault="00B2335D" w:rsidP="009D2D27">
      <w:pPr>
        <w:pStyle w:val="NormalArial"/>
      </w:pPr>
      <w:r>
        <w:t>Based on the information provided in the site assessment contact report I find the service has made the necessary improvements and Requirement 8</w:t>
      </w:r>
      <w:r w:rsidRPr="007A6A2C">
        <w:t xml:space="preserve">(3)(d) </w:t>
      </w:r>
      <w:r>
        <w:t>is now compliant.</w:t>
      </w:r>
    </w:p>
    <w:p w14:paraId="2D750080" w14:textId="77777777" w:rsidR="003B297D" w:rsidRPr="00712752" w:rsidRDefault="003B297D" w:rsidP="009D2D27">
      <w:pPr>
        <w:pStyle w:val="NormalArial"/>
      </w:pPr>
    </w:p>
    <w:sectPr w:rsidR="003B297D"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BC800" w14:textId="77777777" w:rsidR="006631C1" w:rsidRDefault="00A92AD4">
      <w:pPr>
        <w:spacing w:after="0"/>
      </w:pPr>
      <w:r>
        <w:separator/>
      </w:r>
    </w:p>
  </w:endnote>
  <w:endnote w:type="continuationSeparator" w:id="0">
    <w:p w14:paraId="25DBC802" w14:textId="77777777" w:rsidR="006631C1" w:rsidRDefault="00A92A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C7F9" w14:textId="77777777" w:rsidR="00DF37F2" w:rsidRPr="00DF37F2" w:rsidRDefault="00A92AD4" w:rsidP="00DF37F2">
    <w:pPr>
      <w:pStyle w:val="FooterArial9"/>
      <w:rPr>
        <w:rStyle w:val="FooterBold"/>
        <w:rFonts w:ascii="Arial" w:hAnsi="Arial"/>
        <w:b w:val="0"/>
      </w:rPr>
    </w:pPr>
    <w:r w:rsidRPr="00DF37F2">
      <w:rPr>
        <w:rStyle w:val="FooterBold"/>
        <w:rFonts w:ascii="Arial" w:hAnsi="Arial"/>
        <w:b w:val="0"/>
      </w:rPr>
      <w:t>Name of service: P.S. Hobson Nursing Home</w:t>
    </w:r>
    <w:r w:rsidRPr="00DF37F2">
      <w:rPr>
        <w:rStyle w:val="FooterBold"/>
        <w:rFonts w:ascii="Arial" w:hAnsi="Arial"/>
        <w:b w:val="0"/>
      </w:rPr>
      <w:tab/>
      <w:t xml:space="preserve">RPT-ACC-0122 v3.0 </w:t>
    </w:r>
  </w:p>
  <w:p w14:paraId="25DBC7FA" w14:textId="77777777" w:rsidR="00DF37F2" w:rsidRPr="00DF37F2" w:rsidRDefault="00A92AD4" w:rsidP="00DF37F2">
    <w:pPr>
      <w:pStyle w:val="FooterArial9"/>
      <w:rPr>
        <w:rStyle w:val="FooterBold"/>
        <w:rFonts w:ascii="Arial" w:hAnsi="Arial"/>
        <w:b w:val="0"/>
      </w:rPr>
    </w:pPr>
    <w:r w:rsidRPr="00DF37F2">
      <w:rPr>
        <w:rStyle w:val="FooterBold"/>
        <w:rFonts w:ascii="Arial" w:hAnsi="Arial"/>
        <w:b w:val="0"/>
      </w:rPr>
      <w:t>Commission ID: 4459</w:t>
    </w:r>
    <w:r w:rsidRPr="00DF37F2">
      <w:rPr>
        <w:rStyle w:val="FooterBold"/>
        <w:rFonts w:ascii="Arial" w:hAnsi="Arial"/>
        <w:b w:val="0"/>
      </w:rPr>
      <w:tab/>
      <w:t xml:space="preserve">OFFICIAL: Sensitive </w:t>
    </w:r>
  </w:p>
  <w:p w14:paraId="25DBC7FB" w14:textId="77777777" w:rsidR="00DF37F2" w:rsidRPr="00DF37F2" w:rsidRDefault="00A92AD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C7FD" w14:textId="77777777" w:rsidR="00E2364A" w:rsidRDefault="0043203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BC7F6" w14:textId="77777777" w:rsidR="00D3157C" w:rsidRDefault="00A92AD4" w:rsidP="00D71F88">
      <w:pPr>
        <w:spacing w:after="0"/>
      </w:pPr>
      <w:r>
        <w:separator/>
      </w:r>
    </w:p>
  </w:footnote>
  <w:footnote w:type="continuationSeparator" w:id="0">
    <w:p w14:paraId="25DBC7F7" w14:textId="77777777" w:rsidR="00D3157C" w:rsidRDefault="00A92AD4" w:rsidP="00D71F88">
      <w:pPr>
        <w:spacing w:after="0"/>
      </w:pPr>
      <w:r>
        <w:continuationSeparator/>
      </w:r>
    </w:p>
  </w:footnote>
  <w:footnote w:id="1">
    <w:p w14:paraId="25DBC802" w14:textId="1948227E" w:rsidR="000078F8" w:rsidRDefault="00A92AD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w:t>
      </w:r>
      <w:r w:rsidRPr="00407E36">
        <w:rPr>
          <w:rFonts w:ascii="Arial" w:hAnsi="Arial" w:cs="Arial"/>
          <w:color w:val="auto"/>
          <w:sz w:val="20"/>
          <w:szCs w:val="20"/>
        </w:rPr>
        <w:t xml:space="preserve"> section 68A</w:t>
      </w:r>
      <w:r w:rsidRPr="00407E36">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25DBC803" w14:textId="77777777" w:rsidR="002B0884" w:rsidRDefault="004320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C7F8" w14:textId="77777777" w:rsidR="00D71F88" w:rsidRDefault="00A92AD4">
    <w:pPr>
      <w:pStyle w:val="Header"/>
    </w:pPr>
    <w:r>
      <w:rPr>
        <w:noProof/>
        <w:color w:val="2B579A"/>
        <w:shd w:val="clear" w:color="auto" w:fill="E6E6E6"/>
        <w:lang w:val="en-US"/>
      </w:rPr>
      <w:drawing>
        <wp:anchor distT="0" distB="0" distL="114300" distR="114300" simplePos="0" relativeHeight="251659264" behindDoc="1" locked="0" layoutInCell="1" allowOverlap="1" wp14:anchorId="25DBC7FE" wp14:editId="25DBC7F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699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C7FC" w14:textId="77777777" w:rsidR="00FA0A5B" w:rsidRDefault="00A92AD4">
    <w:pPr>
      <w:pStyle w:val="Header"/>
    </w:pPr>
    <w:r>
      <w:rPr>
        <w:noProof/>
      </w:rPr>
      <w:drawing>
        <wp:anchor distT="0" distB="0" distL="114300" distR="114300" simplePos="0" relativeHeight="251658240" behindDoc="0" locked="0" layoutInCell="1" allowOverlap="1" wp14:anchorId="25DBC800" wp14:editId="25DBC80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8BAB20A">
      <w:start w:val="1"/>
      <w:numFmt w:val="lowerRoman"/>
      <w:lvlText w:val="(%1)"/>
      <w:lvlJc w:val="left"/>
      <w:pPr>
        <w:ind w:left="1080" w:hanging="720"/>
      </w:pPr>
      <w:rPr>
        <w:rFonts w:hint="default"/>
      </w:rPr>
    </w:lvl>
    <w:lvl w:ilvl="1" w:tplc="C5222172" w:tentative="1">
      <w:start w:val="1"/>
      <w:numFmt w:val="lowerLetter"/>
      <w:lvlText w:val="%2."/>
      <w:lvlJc w:val="left"/>
      <w:pPr>
        <w:ind w:left="1440" w:hanging="360"/>
      </w:pPr>
    </w:lvl>
    <w:lvl w:ilvl="2" w:tplc="69E4D2FE" w:tentative="1">
      <w:start w:val="1"/>
      <w:numFmt w:val="lowerRoman"/>
      <w:lvlText w:val="%3."/>
      <w:lvlJc w:val="right"/>
      <w:pPr>
        <w:ind w:left="2160" w:hanging="180"/>
      </w:pPr>
    </w:lvl>
    <w:lvl w:ilvl="3" w:tplc="EAAED0AE" w:tentative="1">
      <w:start w:val="1"/>
      <w:numFmt w:val="decimal"/>
      <w:lvlText w:val="%4."/>
      <w:lvlJc w:val="left"/>
      <w:pPr>
        <w:ind w:left="2880" w:hanging="360"/>
      </w:pPr>
    </w:lvl>
    <w:lvl w:ilvl="4" w:tplc="3F8EAB48" w:tentative="1">
      <w:start w:val="1"/>
      <w:numFmt w:val="lowerLetter"/>
      <w:lvlText w:val="%5."/>
      <w:lvlJc w:val="left"/>
      <w:pPr>
        <w:ind w:left="3600" w:hanging="360"/>
      </w:pPr>
    </w:lvl>
    <w:lvl w:ilvl="5" w:tplc="5F3E4FF8" w:tentative="1">
      <w:start w:val="1"/>
      <w:numFmt w:val="lowerRoman"/>
      <w:lvlText w:val="%6."/>
      <w:lvlJc w:val="right"/>
      <w:pPr>
        <w:ind w:left="4320" w:hanging="180"/>
      </w:pPr>
    </w:lvl>
    <w:lvl w:ilvl="6" w:tplc="4C40CB66" w:tentative="1">
      <w:start w:val="1"/>
      <w:numFmt w:val="decimal"/>
      <w:lvlText w:val="%7."/>
      <w:lvlJc w:val="left"/>
      <w:pPr>
        <w:ind w:left="5040" w:hanging="360"/>
      </w:pPr>
    </w:lvl>
    <w:lvl w:ilvl="7" w:tplc="881043E6" w:tentative="1">
      <w:start w:val="1"/>
      <w:numFmt w:val="lowerLetter"/>
      <w:lvlText w:val="%8."/>
      <w:lvlJc w:val="left"/>
      <w:pPr>
        <w:ind w:left="5760" w:hanging="360"/>
      </w:pPr>
    </w:lvl>
    <w:lvl w:ilvl="8" w:tplc="2B9C6C3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13AFC16">
      <w:start w:val="1"/>
      <w:numFmt w:val="lowerRoman"/>
      <w:lvlText w:val="(%1)"/>
      <w:lvlJc w:val="left"/>
      <w:pPr>
        <w:ind w:left="1080" w:hanging="720"/>
      </w:pPr>
      <w:rPr>
        <w:rFonts w:hint="default"/>
      </w:rPr>
    </w:lvl>
    <w:lvl w:ilvl="1" w:tplc="A41C4146" w:tentative="1">
      <w:start w:val="1"/>
      <w:numFmt w:val="lowerLetter"/>
      <w:lvlText w:val="%2."/>
      <w:lvlJc w:val="left"/>
      <w:pPr>
        <w:ind w:left="1440" w:hanging="360"/>
      </w:pPr>
    </w:lvl>
    <w:lvl w:ilvl="2" w:tplc="89FAC4C4" w:tentative="1">
      <w:start w:val="1"/>
      <w:numFmt w:val="lowerRoman"/>
      <w:lvlText w:val="%3."/>
      <w:lvlJc w:val="right"/>
      <w:pPr>
        <w:ind w:left="2160" w:hanging="180"/>
      </w:pPr>
    </w:lvl>
    <w:lvl w:ilvl="3" w:tplc="0CDEE162" w:tentative="1">
      <w:start w:val="1"/>
      <w:numFmt w:val="decimal"/>
      <w:lvlText w:val="%4."/>
      <w:lvlJc w:val="left"/>
      <w:pPr>
        <w:ind w:left="2880" w:hanging="360"/>
      </w:pPr>
    </w:lvl>
    <w:lvl w:ilvl="4" w:tplc="F6666EF2" w:tentative="1">
      <w:start w:val="1"/>
      <w:numFmt w:val="lowerLetter"/>
      <w:lvlText w:val="%5."/>
      <w:lvlJc w:val="left"/>
      <w:pPr>
        <w:ind w:left="3600" w:hanging="360"/>
      </w:pPr>
    </w:lvl>
    <w:lvl w:ilvl="5" w:tplc="9F9C92D6" w:tentative="1">
      <w:start w:val="1"/>
      <w:numFmt w:val="lowerRoman"/>
      <w:lvlText w:val="%6."/>
      <w:lvlJc w:val="right"/>
      <w:pPr>
        <w:ind w:left="4320" w:hanging="180"/>
      </w:pPr>
    </w:lvl>
    <w:lvl w:ilvl="6" w:tplc="A398929A" w:tentative="1">
      <w:start w:val="1"/>
      <w:numFmt w:val="decimal"/>
      <w:lvlText w:val="%7."/>
      <w:lvlJc w:val="left"/>
      <w:pPr>
        <w:ind w:left="5040" w:hanging="360"/>
      </w:pPr>
    </w:lvl>
    <w:lvl w:ilvl="7" w:tplc="9B26AFDE" w:tentative="1">
      <w:start w:val="1"/>
      <w:numFmt w:val="lowerLetter"/>
      <w:lvlText w:val="%8."/>
      <w:lvlJc w:val="left"/>
      <w:pPr>
        <w:ind w:left="5760" w:hanging="360"/>
      </w:pPr>
    </w:lvl>
    <w:lvl w:ilvl="8" w:tplc="892256B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14A3452">
      <w:start w:val="1"/>
      <w:numFmt w:val="lowerRoman"/>
      <w:lvlText w:val="(%1)"/>
      <w:lvlJc w:val="left"/>
      <w:pPr>
        <w:ind w:left="1080" w:hanging="720"/>
      </w:pPr>
      <w:rPr>
        <w:rFonts w:hint="default"/>
      </w:rPr>
    </w:lvl>
    <w:lvl w:ilvl="1" w:tplc="8AC66D58" w:tentative="1">
      <w:start w:val="1"/>
      <w:numFmt w:val="lowerLetter"/>
      <w:lvlText w:val="%2."/>
      <w:lvlJc w:val="left"/>
      <w:pPr>
        <w:ind w:left="1440" w:hanging="360"/>
      </w:pPr>
    </w:lvl>
    <w:lvl w:ilvl="2" w:tplc="2C565C82" w:tentative="1">
      <w:start w:val="1"/>
      <w:numFmt w:val="lowerRoman"/>
      <w:lvlText w:val="%3."/>
      <w:lvlJc w:val="right"/>
      <w:pPr>
        <w:ind w:left="2160" w:hanging="180"/>
      </w:pPr>
    </w:lvl>
    <w:lvl w:ilvl="3" w:tplc="67BE817E" w:tentative="1">
      <w:start w:val="1"/>
      <w:numFmt w:val="decimal"/>
      <w:lvlText w:val="%4."/>
      <w:lvlJc w:val="left"/>
      <w:pPr>
        <w:ind w:left="2880" w:hanging="360"/>
      </w:pPr>
    </w:lvl>
    <w:lvl w:ilvl="4" w:tplc="592686CA" w:tentative="1">
      <w:start w:val="1"/>
      <w:numFmt w:val="lowerLetter"/>
      <w:lvlText w:val="%5."/>
      <w:lvlJc w:val="left"/>
      <w:pPr>
        <w:ind w:left="3600" w:hanging="360"/>
      </w:pPr>
    </w:lvl>
    <w:lvl w:ilvl="5" w:tplc="5D5618B6" w:tentative="1">
      <w:start w:val="1"/>
      <w:numFmt w:val="lowerRoman"/>
      <w:lvlText w:val="%6."/>
      <w:lvlJc w:val="right"/>
      <w:pPr>
        <w:ind w:left="4320" w:hanging="180"/>
      </w:pPr>
    </w:lvl>
    <w:lvl w:ilvl="6" w:tplc="61021858" w:tentative="1">
      <w:start w:val="1"/>
      <w:numFmt w:val="decimal"/>
      <w:lvlText w:val="%7."/>
      <w:lvlJc w:val="left"/>
      <w:pPr>
        <w:ind w:left="5040" w:hanging="360"/>
      </w:pPr>
    </w:lvl>
    <w:lvl w:ilvl="7" w:tplc="607618C6" w:tentative="1">
      <w:start w:val="1"/>
      <w:numFmt w:val="lowerLetter"/>
      <w:lvlText w:val="%8."/>
      <w:lvlJc w:val="left"/>
      <w:pPr>
        <w:ind w:left="5760" w:hanging="360"/>
      </w:pPr>
    </w:lvl>
    <w:lvl w:ilvl="8" w:tplc="B47223E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480412A">
      <w:start w:val="1"/>
      <w:numFmt w:val="bullet"/>
      <w:lvlText w:val=""/>
      <w:lvlJc w:val="left"/>
      <w:pPr>
        <w:ind w:left="720" w:hanging="360"/>
      </w:pPr>
      <w:rPr>
        <w:rFonts w:ascii="Symbol" w:hAnsi="Symbol" w:hint="default"/>
        <w:color w:val="auto"/>
        <w:sz w:val="24"/>
        <w:szCs w:val="24"/>
      </w:rPr>
    </w:lvl>
    <w:lvl w:ilvl="1" w:tplc="6C08FF96" w:tentative="1">
      <w:start w:val="1"/>
      <w:numFmt w:val="bullet"/>
      <w:lvlText w:val="o"/>
      <w:lvlJc w:val="left"/>
      <w:pPr>
        <w:ind w:left="1440" w:hanging="360"/>
      </w:pPr>
      <w:rPr>
        <w:rFonts w:ascii="Courier New" w:hAnsi="Courier New" w:cs="Courier New" w:hint="default"/>
      </w:rPr>
    </w:lvl>
    <w:lvl w:ilvl="2" w:tplc="D84A168A" w:tentative="1">
      <w:start w:val="1"/>
      <w:numFmt w:val="bullet"/>
      <w:lvlText w:val=""/>
      <w:lvlJc w:val="left"/>
      <w:pPr>
        <w:ind w:left="2160" w:hanging="360"/>
      </w:pPr>
      <w:rPr>
        <w:rFonts w:ascii="Wingdings" w:hAnsi="Wingdings" w:hint="default"/>
      </w:rPr>
    </w:lvl>
    <w:lvl w:ilvl="3" w:tplc="08724D7A" w:tentative="1">
      <w:start w:val="1"/>
      <w:numFmt w:val="bullet"/>
      <w:lvlText w:val=""/>
      <w:lvlJc w:val="left"/>
      <w:pPr>
        <w:ind w:left="2880" w:hanging="360"/>
      </w:pPr>
      <w:rPr>
        <w:rFonts w:ascii="Symbol" w:hAnsi="Symbol" w:hint="default"/>
      </w:rPr>
    </w:lvl>
    <w:lvl w:ilvl="4" w:tplc="BF34A850" w:tentative="1">
      <w:start w:val="1"/>
      <w:numFmt w:val="bullet"/>
      <w:lvlText w:val="o"/>
      <w:lvlJc w:val="left"/>
      <w:pPr>
        <w:ind w:left="3600" w:hanging="360"/>
      </w:pPr>
      <w:rPr>
        <w:rFonts w:ascii="Courier New" w:hAnsi="Courier New" w:cs="Courier New" w:hint="default"/>
      </w:rPr>
    </w:lvl>
    <w:lvl w:ilvl="5" w:tplc="91EC8A42" w:tentative="1">
      <w:start w:val="1"/>
      <w:numFmt w:val="bullet"/>
      <w:lvlText w:val=""/>
      <w:lvlJc w:val="left"/>
      <w:pPr>
        <w:ind w:left="4320" w:hanging="360"/>
      </w:pPr>
      <w:rPr>
        <w:rFonts w:ascii="Wingdings" w:hAnsi="Wingdings" w:hint="default"/>
      </w:rPr>
    </w:lvl>
    <w:lvl w:ilvl="6" w:tplc="8B56D5C8" w:tentative="1">
      <w:start w:val="1"/>
      <w:numFmt w:val="bullet"/>
      <w:lvlText w:val=""/>
      <w:lvlJc w:val="left"/>
      <w:pPr>
        <w:ind w:left="5040" w:hanging="360"/>
      </w:pPr>
      <w:rPr>
        <w:rFonts w:ascii="Symbol" w:hAnsi="Symbol" w:hint="default"/>
      </w:rPr>
    </w:lvl>
    <w:lvl w:ilvl="7" w:tplc="DD1AC608" w:tentative="1">
      <w:start w:val="1"/>
      <w:numFmt w:val="bullet"/>
      <w:lvlText w:val="o"/>
      <w:lvlJc w:val="left"/>
      <w:pPr>
        <w:ind w:left="5760" w:hanging="360"/>
      </w:pPr>
      <w:rPr>
        <w:rFonts w:ascii="Courier New" w:hAnsi="Courier New" w:cs="Courier New" w:hint="default"/>
      </w:rPr>
    </w:lvl>
    <w:lvl w:ilvl="8" w:tplc="95A45C9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BF6FF10">
      <w:start w:val="1"/>
      <w:numFmt w:val="lowerRoman"/>
      <w:lvlText w:val="(%1)"/>
      <w:lvlJc w:val="left"/>
      <w:pPr>
        <w:ind w:left="1080" w:hanging="720"/>
      </w:pPr>
      <w:rPr>
        <w:rFonts w:hint="default"/>
      </w:rPr>
    </w:lvl>
    <w:lvl w:ilvl="1" w:tplc="CF50BA4A" w:tentative="1">
      <w:start w:val="1"/>
      <w:numFmt w:val="lowerLetter"/>
      <w:lvlText w:val="%2."/>
      <w:lvlJc w:val="left"/>
      <w:pPr>
        <w:ind w:left="1440" w:hanging="360"/>
      </w:pPr>
    </w:lvl>
    <w:lvl w:ilvl="2" w:tplc="372611DA" w:tentative="1">
      <w:start w:val="1"/>
      <w:numFmt w:val="lowerRoman"/>
      <w:lvlText w:val="%3."/>
      <w:lvlJc w:val="right"/>
      <w:pPr>
        <w:ind w:left="2160" w:hanging="180"/>
      </w:pPr>
    </w:lvl>
    <w:lvl w:ilvl="3" w:tplc="4D8EBE54" w:tentative="1">
      <w:start w:val="1"/>
      <w:numFmt w:val="decimal"/>
      <w:lvlText w:val="%4."/>
      <w:lvlJc w:val="left"/>
      <w:pPr>
        <w:ind w:left="2880" w:hanging="360"/>
      </w:pPr>
    </w:lvl>
    <w:lvl w:ilvl="4" w:tplc="4516C5C8" w:tentative="1">
      <w:start w:val="1"/>
      <w:numFmt w:val="lowerLetter"/>
      <w:lvlText w:val="%5."/>
      <w:lvlJc w:val="left"/>
      <w:pPr>
        <w:ind w:left="3600" w:hanging="360"/>
      </w:pPr>
    </w:lvl>
    <w:lvl w:ilvl="5" w:tplc="FE361628" w:tentative="1">
      <w:start w:val="1"/>
      <w:numFmt w:val="lowerRoman"/>
      <w:lvlText w:val="%6."/>
      <w:lvlJc w:val="right"/>
      <w:pPr>
        <w:ind w:left="4320" w:hanging="180"/>
      </w:pPr>
    </w:lvl>
    <w:lvl w:ilvl="6" w:tplc="54EC6E0E" w:tentative="1">
      <w:start w:val="1"/>
      <w:numFmt w:val="decimal"/>
      <w:lvlText w:val="%7."/>
      <w:lvlJc w:val="left"/>
      <w:pPr>
        <w:ind w:left="5040" w:hanging="360"/>
      </w:pPr>
    </w:lvl>
    <w:lvl w:ilvl="7" w:tplc="A75E3FBC" w:tentative="1">
      <w:start w:val="1"/>
      <w:numFmt w:val="lowerLetter"/>
      <w:lvlText w:val="%8."/>
      <w:lvlJc w:val="left"/>
      <w:pPr>
        <w:ind w:left="5760" w:hanging="360"/>
      </w:pPr>
    </w:lvl>
    <w:lvl w:ilvl="8" w:tplc="9D8C979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CA0E710">
      <w:start w:val="1"/>
      <w:numFmt w:val="lowerRoman"/>
      <w:lvlText w:val="(%1)"/>
      <w:lvlJc w:val="left"/>
      <w:pPr>
        <w:ind w:left="1080" w:hanging="720"/>
      </w:pPr>
      <w:rPr>
        <w:rFonts w:hint="default"/>
      </w:rPr>
    </w:lvl>
    <w:lvl w:ilvl="1" w:tplc="D9B6CA86" w:tentative="1">
      <w:start w:val="1"/>
      <w:numFmt w:val="lowerLetter"/>
      <w:lvlText w:val="%2."/>
      <w:lvlJc w:val="left"/>
      <w:pPr>
        <w:ind w:left="1440" w:hanging="360"/>
      </w:pPr>
    </w:lvl>
    <w:lvl w:ilvl="2" w:tplc="229C2530" w:tentative="1">
      <w:start w:val="1"/>
      <w:numFmt w:val="lowerRoman"/>
      <w:lvlText w:val="%3."/>
      <w:lvlJc w:val="right"/>
      <w:pPr>
        <w:ind w:left="2160" w:hanging="180"/>
      </w:pPr>
    </w:lvl>
    <w:lvl w:ilvl="3" w:tplc="0FF4896C" w:tentative="1">
      <w:start w:val="1"/>
      <w:numFmt w:val="decimal"/>
      <w:lvlText w:val="%4."/>
      <w:lvlJc w:val="left"/>
      <w:pPr>
        <w:ind w:left="2880" w:hanging="360"/>
      </w:pPr>
    </w:lvl>
    <w:lvl w:ilvl="4" w:tplc="6A70C37E" w:tentative="1">
      <w:start w:val="1"/>
      <w:numFmt w:val="lowerLetter"/>
      <w:lvlText w:val="%5."/>
      <w:lvlJc w:val="left"/>
      <w:pPr>
        <w:ind w:left="3600" w:hanging="360"/>
      </w:pPr>
    </w:lvl>
    <w:lvl w:ilvl="5" w:tplc="675E158E" w:tentative="1">
      <w:start w:val="1"/>
      <w:numFmt w:val="lowerRoman"/>
      <w:lvlText w:val="%6."/>
      <w:lvlJc w:val="right"/>
      <w:pPr>
        <w:ind w:left="4320" w:hanging="180"/>
      </w:pPr>
    </w:lvl>
    <w:lvl w:ilvl="6" w:tplc="42680E5E" w:tentative="1">
      <w:start w:val="1"/>
      <w:numFmt w:val="decimal"/>
      <w:lvlText w:val="%7."/>
      <w:lvlJc w:val="left"/>
      <w:pPr>
        <w:ind w:left="5040" w:hanging="360"/>
      </w:pPr>
    </w:lvl>
    <w:lvl w:ilvl="7" w:tplc="87322888" w:tentative="1">
      <w:start w:val="1"/>
      <w:numFmt w:val="lowerLetter"/>
      <w:lvlText w:val="%8."/>
      <w:lvlJc w:val="left"/>
      <w:pPr>
        <w:ind w:left="5760" w:hanging="360"/>
      </w:pPr>
    </w:lvl>
    <w:lvl w:ilvl="8" w:tplc="46DCD8C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3CE543E">
      <w:start w:val="1"/>
      <w:numFmt w:val="lowerRoman"/>
      <w:lvlText w:val="(%1)"/>
      <w:lvlJc w:val="left"/>
      <w:pPr>
        <w:ind w:left="1080" w:hanging="720"/>
      </w:pPr>
      <w:rPr>
        <w:rFonts w:hint="default"/>
      </w:rPr>
    </w:lvl>
    <w:lvl w:ilvl="1" w:tplc="5FACA048" w:tentative="1">
      <w:start w:val="1"/>
      <w:numFmt w:val="lowerLetter"/>
      <w:lvlText w:val="%2."/>
      <w:lvlJc w:val="left"/>
      <w:pPr>
        <w:ind w:left="1440" w:hanging="360"/>
      </w:pPr>
    </w:lvl>
    <w:lvl w:ilvl="2" w:tplc="639A9BC2" w:tentative="1">
      <w:start w:val="1"/>
      <w:numFmt w:val="lowerRoman"/>
      <w:lvlText w:val="%3."/>
      <w:lvlJc w:val="right"/>
      <w:pPr>
        <w:ind w:left="2160" w:hanging="180"/>
      </w:pPr>
    </w:lvl>
    <w:lvl w:ilvl="3" w:tplc="E3B8B282" w:tentative="1">
      <w:start w:val="1"/>
      <w:numFmt w:val="decimal"/>
      <w:lvlText w:val="%4."/>
      <w:lvlJc w:val="left"/>
      <w:pPr>
        <w:ind w:left="2880" w:hanging="360"/>
      </w:pPr>
    </w:lvl>
    <w:lvl w:ilvl="4" w:tplc="93BC2744" w:tentative="1">
      <w:start w:val="1"/>
      <w:numFmt w:val="lowerLetter"/>
      <w:lvlText w:val="%5."/>
      <w:lvlJc w:val="left"/>
      <w:pPr>
        <w:ind w:left="3600" w:hanging="360"/>
      </w:pPr>
    </w:lvl>
    <w:lvl w:ilvl="5" w:tplc="D054A924" w:tentative="1">
      <w:start w:val="1"/>
      <w:numFmt w:val="lowerRoman"/>
      <w:lvlText w:val="%6."/>
      <w:lvlJc w:val="right"/>
      <w:pPr>
        <w:ind w:left="4320" w:hanging="180"/>
      </w:pPr>
    </w:lvl>
    <w:lvl w:ilvl="6" w:tplc="73505BE0" w:tentative="1">
      <w:start w:val="1"/>
      <w:numFmt w:val="decimal"/>
      <w:lvlText w:val="%7."/>
      <w:lvlJc w:val="left"/>
      <w:pPr>
        <w:ind w:left="5040" w:hanging="360"/>
      </w:pPr>
    </w:lvl>
    <w:lvl w:ilvl="7" w:tplc="1D3246BE" w:tentative="1">
      <w:start w:val="1"/>
      <w:numFmt w:val="lowerLetter"/>
      <w:lvlText w:val="%8."/>
      <w:lvlJc w:val="left"/>
      <w:pPr>
        <w:ind w:left="5760" w:hanging="360"/>
      </w:pPr>
    </w:lvl>
    <w:lvl w:ilvl="8" w:tplc="653C4384" w:tentative="1">
      <w:start w:val="1"/>
      <w:numFmt w:val="lowerRoman"/>
      <w:lvlText w:val="%9."/>
      <w:lvlJc w:val="right"/>
      <w:pPr>
        <w:ind w:left="6480" w:hanging="180"/>
      </w:pPr>
    </w:lvl>
  </w:abstractNum>
  <w:abstractNum w:abstractNumId="7" w15:restartNumberingAfterBreak="0">
    <w:nsid w:val="331C7C17"/>
    <w:multiLevelType w:val="hybridMultilevel"/>
    <w:tmpl w:val="C206E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A920A71E">
      <w:start w:val="1"/>
      <w:numFmt w:val="lowerRoman"/>
      <w:lvlText w:val="(%1)"/>
      <w:lvlJc w:val="left"/>
      <w:pPr>
        <w:ind w:left="1080" w:hanging="720"/>
      </w:pPr>
      <w:rPr>
        <w:rFonts w:hint="default"/>
      </w:rPr>
    </w:lvl>
    <w:lvl w:ilvl="1" w:tplc="D06C6312" w:tentative="1">
      <w:start w:val="1"/>
      <w:numFmt w:val="lowerLetter"/>
      <w:lvlText w:val="%2."/>
      <w:lvlJc w:val="left"/>
      <w:pPr>
        <w:ind w:left="1440" w:hanging="360"/>
      </w:pPr>
    </w:lvl>
    <w:lvl w:ilvl="2" w:tplc="151662CA" w:tentative="1">
      <w:start w:val="1"/>
      <w:numFmt w:val="lowerRoman"/>
      <w:lvlText w:val="%3."/>
      <w:lvlJc w:val="right"/>
      <w:pPr>
        <w:ind w:left="2160" w:hanging="180"/>
      </w:pPr>
    </w:lvl>
    <w:lvl w:ilvl="3" w:tplc="63CE7084" w:tentative="1">
      <w:start w:val="1"/>
      <w:numFmt w:val="decimal"/>
      <w:lvlText w:val="%4."/>
      <w:lvlJc w:val="left"/>
      <w:pPr>
        <w:ind w:left="2880" w:hanging="360"/>
      </w:pPr>
    </w:lvl>
    <w:lvl w:ilvl="4" w:tplc="175229FE" w:tentative="1">
      <w:start w:val="1"/>
      <w:numFmt w:val="lowerLetter"/>
      <w:lvlText w:val="%5."/>
      <w:lvlJc w:val="left"/>
      <w:pPr>
        <w:ind w:left="3600" w:hanging="360"/>
      </w:pPr>
    </w:lvl>
    <w:lvl w:ilvl="5" w:tplc="5D0C0848" w:tentative="1">
      <w:start w:val="1"/>
      <w:numFmt w:val="lowerRoman"/>
      <w:lvlText w:val="%6."/>
      <w:lvlJc w:val="right"/>
      <w:pPr>
        <w:ind w:left="4320" w:hanging="180"/>
      </w:pPr>
    </w:lvl>
    <w:lvl w:ilvl="6" w:tplc="345052E0" w:tentative="1">
      <w:start w:val="1"/>
      <w:numFmt w:val="decimal"/>
      <w:lvlText w:val="%7."/>
      <w:lvlJc w:val="left"/>
      <w:pPr>
        <w:ind w:left="5040" w:hanging="360"/>
      </w:pPr>
    </w:lvl>
    <w:lvl w:ilvl="7" w:tplc="E4565DDA" w:tentative="1">
      <w:start w:val="1"/>
      <w:numFmt w:val="lowerLetter"/>
      <w:lvlText w:val="%8."/>
      <w:lvlJc w:val="left"/>
      <w:pPr>
        <w:ind w:left="5760" w:hanging="360"/>
      </w:pPr>
    </w:lvl>
    <w:lvl w:ilvl="8" w:tplc="0E12299C" w:tentative="1">
      <w:start w:val="1"/>
      <w:numFmt w:val="lowerRoman"/>
      <w:lvlText w:val="%9."/>
      <w:lvlJc w:val="right"/>
      <w:pPr>
        <w:ind w:left="6480" w:hanging="180"/>
      </w:pPr>
    </w:lvl>
  </w:abstractNum>
  <w:abstractNum w:abstractNumId="9" w15:restartNumberingAfterBreak="0">
    <w:nsid w:val="3F304709"/>
    <w:multiLevelType w:val="hybridMultilevel"/>
    <w:tmpl w:val="C1D20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0E1165"/>
    <w:multiLevelType w:val="hybridMultilevel"/>
    <w:tmpl w:val="D5B04EC8"/>
    <w:lvl w:ilvl="0" w:tplc="30C07B9A">
      <w:start w:val="1"/>
      <w:numFmt w:val="bullet"/>
      <w:lvlText w:val=""/>
      <w:lvlJc w:val="left"/>
      <w:pPr>
        <w:ind w:left="624" w:hanging="267"/>
      </w:pPr>
      <w:rPr>
        <w:rFonts w:ascii="Symbol" w:hAnsi="Symbol" w:hint="default"/>
      </w:rPr>
    </w:lvl>
    <w:lvl w:ilvl="1" w:tplc="2E469468">
      <w:start w:val="1"/>
      <w:numFmt w:val="bullet"/>
      <w:lvlText w:val="o"/>
      <w:lvlJc w:val="left"/>
      <w:pPr>
        <w:ind w:left="1080" w:hanging="360"/>
      </w:pPr>
      <w:rPr>
        <w:rFonts w:ascii="Courier New" w:hAnsi="Courier New" w:cs="Courier New" w:hint="default"/>
      </w:rPr>
    </w:lvl>
    <w:lvl w:ilvl="2" w:tplc="CE925BA2" w:tentative="1">
      <w:start w:val="1"/>
      <w:numFmt w:val="bullet"/>
      <w:lvlText w:val=""/>
      <w:lvlJc w:val="left"/>
      <w:pPr>
        <w:ind w:left="1800" w:hanging="360"/>
      </w:pPr>
      <w:rPr>
        <w:rFonts w:ascii="Wingdings" w:hAnsi="Wingdings" w:hint="default"/>
      </w:rPr>
    </w:lvl>
    <w:lvl w:ilvl="3" w:tplc="CE5E9E4C" w:tentative="1">
      <w:start w:val="1"/>
      <w:numFmt w:val="bullet"/>
      <w:lvlText w:val=""/>
      <w:lvlJc w:val="left"/>
      <w:pPr>
        <w:ind w:left="2520" w:hanging="360"/>
      </w:pPr>
      <w:rPr>
        <w:rFonts w:ascii="Symbol" w:hAnsi="Symbol" w:hint="default"/>
      </w:rPr>
    </w:lvl>
    <w:lvl w:ilvl="4" w:tplc="4D4820B4" w:tentative="1">
      <w:start w:val="1"/>
      <w:numFmt w:val="bullet"/>
      <w:lvlText w:val="o"/>
      <w:lvlJc w:val="left"/>
      <w:pPr>
        <w:ind w:left="3240" w:hanging="360"/>
      </w:pPr>
      <w:rPr>
        <w:rFonts w:ascii="Courier New" w:hAnsi="Courier New" w:cs="Courier New" w:hint="default"/>
      </w:rPr>
    </w:lvl>
    <w:lvl w:ilvl="5" w:tplc="17D6B10A" w:tentative="1">
      <w:start w:val="1"/>
      <w:numFmt w:val="bullet"/>
      <w:lvlText w:val=""/>
      <w:lvlJc w:val="left"/>
      <w:pPr>
        <w:ind w:left="3960" w:hanging="360"/>
      </w:pPr>
      <w:rPr>
        <w:rFonts w:ascii="Wingdings" w:hAnsi="Wingdings" w:hint="default"/>
      </w:rPr>
    </w:lvl>
    <w:lvl w:ilvl="6" w:tplc="4BC2A166" w:tentative="1">
      <w:start w:val="1"/>
      <w:numFmt w:val="bullet"/>
      <w:lvlText w:val=""/>
      <w:lvlJc w:val="left"/>
      <w:pPr>
        <w:ind w:left="4680" w:hanging="360"/>
      </w:pPr>
      <w:rPr>
        <w:rFonts w:ascii="Symbol" w:hAnsi="Symbol" w:hint="default"/>
      </w:rPr>
    </w:lvl>
    <w:lvl w:ilvl="7" w:tplc="5E40529A" w:tentative="1">
      <w:start w:val="1"/>
      <w:numFmt w:val="bullet"/>
      <w:lvlText w:val="o"/>
      <w:lvlJc w:val="left"/>
      <w:pPr>
        <w:ind w:left="5400" w:hanging="360"/>
      </w:pPr>
      <w:rPr>
        <w:rFonts w:ascii="Courier New" w:hAnsi="Courier New" w:cs="Courier New" w:hint="default"/>
      </w:rPr>
    </w:lvl>
    <w:lvl w:ilvl="8" w:tplc="4D6CAA12"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8F38BC78">
      <w:start w:val="1"/>
      <w:numFmt w:val="lowerRoman"/>
      <w:lvlText w:val="(%1)"/>
      <w:lvlJc w:val="left"/>
      <w:pPr>
        <w:ind w:left="1080" w:hanging="720"/>
      </w:pPr>
      <w:rPr>
        <w:rFonts w:hint="default"/>
      </w:rPr>
    </w:lvl>
    <w:lvl w:ilvl="1" w:tplc="C696F19E" w:tentative="1">
      <w:start w:val="1"/>
      <w:numFmt w:val="lowerLetter"/>
      <w:lvlText w:val="%2."/>
      <w:lvlJc w:val="left"/>
      <w:pPr>
        <w:ind w:left="1440" w:hanging="360"/>
      </w:pPr>
    </w:lvl>
    <w:lvl w:ilvl="2" w:tplc="CD3CF992" w:tentative="1">
      <w:start w:val="1"/>
      <w:numFmt w:val="lowerRoman"/>
      <w:lvlText w:val="%3."/>
      <w:lvlJc w:val="right"/>
      <w:pPr>
        <w:ind w:left="2160" w:hanging="180"/>
      </w:pPr>
    </w:lvl>
    <w:lvl w:ilvl="3" w:tplc="DE864484" w:tentative="1">
      <w:start w:val="1"/>
      <w:numFmt w:val="decimal"/>
      <w:lvlText w:val="%4."/>
      <w:lvlJc w:val="left"/>
      <w:pPr>
        <w:ind w:left="2880" w:hanging="360"/>
      </w:pPr>
    </w:lvl>
    <w:lvl w:ilvl="4" w:tplc="FD80CFDE" w:tentative="1">
      <w:start w:val="1"/>
      <w:numFmt w:val="lowerLetter"/>
      <w:lvlText w:val="%5."/>
      <w:lvlJc w:val="left"/>
      <w:pPr>
        <w:ind w:left="3600" w:hanging="360"/>
      </w:pPr>
    </w:lvl>
    <w:lvl w:ilvl="5" w:tplc="0D500676" w:tentative="1">
      <w:start w:val="1"/>
      <w:numFmt w:val="lowerRoman"/>
      <w:lvlText w:val="%6."/>
      <w:lvlJc w:val="right"/>
      <w:pPr>
        <w:ind w:left="4320" w:hanging="180"/>
      </w:pPr>
    </w:lvl>
    <w:lvl w:ilvl="6" w:tplc="4492EB7E" w:tentative="1">
      <w:start w:val="1"/>
      <w:numFmt w:val="decimal"/>
      <w:lvlText w:val="%7."/>
      <w:lvlJc w:val="left"/>
      <w:pPr>
        <w:ind w:left="5040" w:hanging="360"/>
      </w:pPr>
    </w:lvl>
    <w:lvl w:ilvl="7" w:tplc="D9E4A948" w:tentative="1">
      <w:start w:val="1"/>
      <w:numFmt w:val="lowerLetter"/>
      <w:lvlText w:val="%8."/>
      <w:lvlJc w:val="left"/>
      <w:pPr>
        <w:ind w:left="5760" w:hanging="360"/>
      </w:pPr>
    </w:lvl>
    <w:lvl w:ilvl="8" w:tplc="A8AE8CCE"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2A2AD190">
      <w:start w:val="1"/>
      <w:numFmt w:val="lowerRoman"/>
      <w:lvlText w:val="(%1)"/>
      <w:lvlJc w:val="left"/>
      <w:pPr>
        <w:ind w:left="1080" w:hanging="720"/>
      </w:pPr>
      <w:rPr>
        <w:rFonts w:hint="default"/>
      </w:rPr>
    </w:lvl>
    <w:lvl w:ilvl="1" w:tplc="FEC6B00C" w:tentative="1">
      <w:start w:val="1"/>
      <w:numFmt w:val="lowerLetter"/>
      <w:lvlText w:val="%2."/>
      <w:lvlJc w:val="left"/>
      <w:pPr>
        <w:ind w:left="1440" w:hanging="360"/>
      </w:pPr>
    </w:lvl>
    <w:lvl w:ilvl="2" w:tplc="43EC1718" w:tentative="1">
      <w:start w:val="1"/>
      <w:numFmt w:val="lowerRoman"/>
      <w:lvlText w:val="%3."/>
      <w:lvlJc w:val="right"/>
      <w:pPr>
        <w:ind w:left="2160" w:hanging="180"/>
      </w:pPr>
    </w:lvl>
    <w:lvl w:ilvl="3" w:tplc="36689EE8" w:tentative="1">
      <w:start w:val="1"/>
      <w:numFmt w:val="decimal"/>
      <w:lvlText w:val="%4."/>
      <w:lvlJc w:val="left"/>
      <w:pPr>
        <w:ind w:left="2880" w:hanging="360"/>
      </w:pPr>
    </w:lvl>
    <w:lvl w:ilvl="4" w:tplc="B41E7ABA" w:tentative="1">
      <w:start w:val="1"/>
      <w:numFmt w:val="lowerLetter"/>
      <w:lvlText w:val="%5."/>
      <w:lvlJc w:val="left"/>
      <w:pPr>
        <w:ind w:left="3600" w:hanging="360"/>
      </w:pPr>
    </w:lvl>
    <w:lvl w:ilvl="5" w:tplc="C3763E32" w:tentative="1">
      <w:start w:val="1"/>
      <w:numFmt w:val="lowerRoman"/>
      <w:lvlText w:val="%6."/>
      <w:lvlJc w:val="right"/>
      <w:pPr>
        <w:ind w:left="4320" w:hanging="180"/>
      </w:pPr>
    </w:lvl>
    <w:lvl w:ilvl="6" w:tplc="71100050" w:tentative="1">
      <w:start w:val="1"/>
      <w:numFmt w:val="decimal"/>
      <w:lvlText w:val="%7."/>
      <w:lvlJc w:val="left"/>
      <w:pPr>
        <w:ind w:left="5040" w:hanging="360"/>
      </w:pPr>
    </w:lvl>
    <w:lvl w:ilvl="7" w:tplc="345C3056" w:tentative="1">
      <w:start w:val="1"/>
      <w:numFmt w:val="lowerLetter"/>
      <w:lvlText w:val="%8."/>
      <w:lvlJc w:val="left"/>
      <w:pPr>
        <w:ind w:left="5760" w:hanging="360"/>
      </w:pPr>
    </w:lvl>
    <w:lvl w:ilvl="8" w:tplc="DA78E8A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C035E69"/>
    <w:multiLevelType w:val="hybridMultilevel"/>
    <w:tmpl w:val="42E25BDA"/>
    <w:lvl w:ilvl="0" w:tplc="B67666B2">
      <w:start w:val="1"/>
      <w:numFmt w:val="bullet"/>
      <w:lvlText w:val=""/>
      <w:lvlJc w:val="left"/>
      <w:pPr>
        <w:ind w:left="720" w:hanging="360"/>
      </w:pPr>
      <w:rPr>
        <w:rFonts w:ascii="Symbol" w:hAnsi="Symbol" w:hint="default"/>
      </w:rPr>
    </w:lvl>
    <w:lvl w:ilvl="1" w:tplc="0C090003">
      <w:start w:val="1"/>
      <w:numFmt w:val="bullet"/>
      <w:lvlText w:val="o"/>
      <w:lvlJc w:val="left"/>
      <w:pPr>
        <w:ind w:left="1211"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1"/>
  </w:num>
  <w:num w:numId="8">
    <w:abstractNumId w:val="4"/>
  </w:num>
  <w:num w:numId="9">
    <w:abstractNumId w:val="8"/>
  </w:num>
  <w:num w:numId="10">
    <w:abstractNumId w:val="2"/>
  </w:num>
  <w:num w:numId="11">
    <w:abstractNumId w:val="12"/>
  </w:num>
  <w:num w:numId="12">
    <w:abstractNumId w:val="10"/>
  </w:num>
  <w:num w:numId="13">
    <w:abstractNumId w:val="9"/>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9CE"/>
    <w:rsid w:val="00085795"/>
    <w:rsid w:val="000B0213"/>
    <w:rsid w:val="000B2A1C"/>
    <w:rsid w:val="000D179A"/>
    <w:rsid w:val="000F4BAE"/>
    <w:rsid w:val="00190CF6"/>
    <w:rsid w:val="001D7E4E"/>
    <w:rsid w:val="00245F39"/>
    <w:rsid w:val="003020AA"/>
    <w:rsid w:val="003426FE"/>
    <w:rsid w:val="00394434"/>
    <w:rsid w:val="003B297D"/>
    <w:rsid w:val="003F481D"/>
    <w:rsid w:val="00407E36"/>
    <w:rsid w:val="00432035"/>
    <w:rsid w:val="0045490F"/>
    <w:rsid w:val="005D31F5"/>
    <w:rsid w:val="005E20BD"/>
    <w:rsid w:val="006631C1"/>
    <w:rsid w:val="00744A83"/>
    <w:rsid w:val="00752BE9"/>
    <w:rsid w:val="00770DFB"/>
    <w:rsid w:val="0079795F"/>
    <w:rsid w:val="007A6A2C"/>
    <w:rsid w:val="007D413E"/>
    <w:rsid w:val="007F47FD"/>
    <w:rsid w:val="009821F7"/>
    <w:rsid w:val="009D2D27"/>
    <w:rsid w:val="00A538C2"/>
    <w:rsid w:val="00A640E3"/>
    <w:rsid w:val="00A92AD4"/>
    <w:rsid w:val="00B2335D"/>
    <w:rsid w:val="00B52F18"/>
    <w:rsid w:val="00B8218B"/>
    <w:rsid w:val="00BD6E67"/>
    <w:rsid w:val="00D05BA3"/>
    <w:rsid w:val="00D42250"/>
    <w:rsid w:val="00D840C6"/>
    <w:rsid w:val="00D92DAE"/>
    <w:rsid w:val="00DB3BD0"/>
    <w:rsid w:val="00DF418B"/>
    <w:rsid w:val="00EB19CE"/>
    <w:rsid w:val="00F755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BC6B8"/>
  <w15:docId w15:val="{410B8BF6-1D62-40C0-8C69-1007324B3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8532B9D78BD34E3B95D3FAD1FA831A4F">
    <w:name w:val="8532B9D78BD34E3B95D3FAD1FA831A4F"/>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4459</RACS_x0020_ID>
    <Approved_x0020_Provider xmlns="a8338b6e-77a6-4851-82b6-98166143ffdd">Grampians Health</Approved_x0020_Provider>
    <Management_x0020_Company_x0020_ID xmlns="a8338b6e-77a6-4851-82b6-98166143ffdd" xsi:nil="true"/>
    <Home xmlns="a8338b6e-77a6-4851-82b6-98166143ffdd">P.S. Hobson Nursing Home</Home>
    <Signed xmlns="a8338b6e-77a6-4851-82b6-98166143ffdd" xsi:nil="true"/>
    <Uploaded xmlns="a8338b6e-77a6-4851-82b6-98166143ffdd">False</Uploaded>
    <Management_x0020_Company xmlns="a8338b6e-77a6-4851-82b6-98166143ffdd" xsi:nil="true"/>
    <Doc_x0020_Date xmlns="a8338b6e-77a6-4851-82b6-98166143ffdd">2023-06-08T05:49:00+00:00</Doc_x0020_Date>
    <CSI_x0020_ID xmlns="a8338b6e-77a6-4851-82b6-98166143ffdd" xsi:nil="true"/>
    <Case_x0020_ID xmlns="a8338b6e-77a6-4851-82b6-98166143ffdd" xsi:nil="true"/>
    <Approved_x0020_Provider_x0020_ID xmlns="a8338b6e-77a6-4851-82b6-98166143ffdd">43A60409-77F4-DC11-AD41-005056922186</Approved_x0020_Provider_x0020_ID>
    <Location xmlns="a8338b6e-77a6-4851-82b6-98166143ffdd" xsi:nil="true"/>
    <Home_x0020_ID xmlns="a8338b6e-77a6-4851-82b6-98166143ffdd">C19F338C-7CF4-DC11-AD41-005056922186</Home_x0020_ID>
    <State xmlns="a8338b6e-77a6-4851-82b6-98166143ffdd">VIC</State>
    <Doc_x0020_Sent_Received_x0020_Date xmlns="a8338b6e-77a6-4851-82b6-98166143ffdd">2023-06-08T00:00:00+00:00</Doc_x0020_Sent_Received_x0020_Date>
    <Activity_x0020_ID xmlns="a8338b6e-77a6-4851-82b6-98166143ffdd">1ED9CF27-0501-EE11-B19A-005056922186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EBB036A-C5B1-4E2C-AAF2-9C835928E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a8338b6e-77a6-4851-82b6-98166143ffdd"/>
    <ds:schemaRef ds:uri="http://schemas.microsoft.com/office/2006/documentManagement/types"/>
    <ds:schemaRef ds:uri="http://www.w3.org/XML/1998/namespace"/>
    <ds:schemaRef ds:uri="http://schemas.microsoft.com/office/2006/metadata/properties"/>
    <ds:schemaRef ds:uri="http://purl.org/dc/dcmityp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1550</Words>
  <Characters>8840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2023-07-05T23:51:00Z</dcterms:created>
  <dcterms:modified xsi:type="dcterms:W3CDTF">2023-07-05T23:52:00Z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ec3587b61abc329197ddab9306a124b71d27c334174a7a668af52d9383cc6fc3</vt:lpwstr>
  </property>
</Properties>
</file>