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0E7EE" w14:textId="77777777" w:rsidR="00D2559D" w:rsidRPr="002C3EBF" w:rsidRDefault="0015616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20E92A" wp14:editId="6C20E92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728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20E7EF" w14:textId="77777777" w:rsidR="00D2559D" w:rsidRDefault="0015616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20E7F0" w14:textId="77777777" w:rsidR="00D2559D" w:rsidRDefault="0015616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20E7F1" w14:textId="77777777" w:rsidR="00D2559D" w:rsidRPr="002C3EBF" w:rsidRDefault="0015616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0534" w14:paraId="6C20E7F4" w14:textId="77777777" w:rsidTr="004B0534">
        <w:tc>
          <w:tcPr>
            <w:cnfStyle w:val="001000000000" w:firstRow="0" w:lastRow="0" w:firstColumn="1" w:lastColumn="0" w:oddVBand="0" w:evenVBand="0" w:oddHBand="0" w:evenHBand="0" w:firstRowFirstColumn="0" w:firstRowLastColumn="0" w:lastRowFirstColumn="0" w:lastRowLastColumn="0"/>
            <w:tcW w:w="3227" w:type="dxa"/>
          </w:tcPr>
          <w:p w14:paraId="6C20E7F2" w14:textId="77777777" w:rsidR="00D2559D" w:rsidRPr="00996FAF" w:rsidRDefault="0015616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20E7F3" w14:textId="77777777" w:rsidR="00D2559D" w:rsidRPr="00996FAF" w:rsidRDefault="001561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Palm Lake Care Caloundra</w:t>
            </w:r>
          </w:p>
        </w:tc>
      </w:tr>
      <w:tr w:rsidR="004B0534" w14:paraId="6C20E7F7" w14:textId="77777777" w:rsidTr="004B0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0E7F5" w14:textId="77777777" w:rsidR="00CA37CB" w:rsidRPr="00996FAF" w:rsidRDefault="0015616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20E7F6" w14:textId="77777777" w:rsidR="00CA37CB" w:rsidRPr="00996FAF" w:rsidRDefault="001561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95 Village Way</w:t>
            </w:r>
            <w:r w:rsidRPr="00602258">
              <w:rPr>
                <w:rFonts w:ascii="Arial" w:hAnsi="Arial" w:cs="Arial"/>
                <w:color w:val="auto"/>
              </w:rPr>
              <w:t xml:space="preserve"> Little Mountain QLD 4551</w:t>
            </w:r>
          </w:p>
        </w:tc>
      </w:tr>
      <w:tr w:rsidR="004B0534" w14:paraId="6C20E7FA" w14:textId="77777777" w:rsidTr="004B05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0E7F8" w14:textId="77777777" w:rsidR="00CA37CB" w:rsidRPr="00996FAF" w:rsidRDefault="0015616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20E7F9" w14:textId="77777777" w:rsidR="00CA37CB" w:rsidRPr="00996FAF" w:rsidRDefault="001561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8214</w:t>
            </w:r>
          </w:p>
        </w:tc>
      </w:tr>
      <w:tr w:rsidR="004B0534" w14:paraId="6C20E7FD" w14:textId="77777777" w:rsidTr="004B0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0E7FB" w14:textId="77777777" w:rsidR="00D2559D" w:rsidRPr="00996FAF" w:rsidRDefault="0015616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20E7FC" w14:textId="77777777" w:rsidR="00D2559D" w:rsidRPr="00996FAF" w:rsidRDefault="001561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Palm Lake Care Operations Pty Ltd</w:t>
            </w:r>
          </w:p>
        </w:tc>
      </w:tr>
      <w:tr w:rsidR="004B0534" w14:paraId="6C20E800" w14:textId="77777777" w:rsidTr="004B05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0E7FE" w14:textId="77777777" w:rsidR="00D2559D" w:rsidRPr="00996FAF" w:rsidRDefault="0015616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20E7FF" w14:textId="77777777" w:rsidR="00D2559D" w:rsidRPr="00996FAF" w:rsidRDefault="001561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B0534" w14:paraId="6C20E803" w14:textId="77777777" w:rsidTr="004B0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0E801" w14:textId="77777777" w:rsidR="00D2559D" w:rsidRPr="00996FAF" w:rsidRDefault="0015616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20E802" w14:textId="77777777" w:rsidR="00D2559D" w:rsidRPr="00996FAF" w:rsidRDefault="001561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w:t>
            </w:r>
          </w:p>
        </w:tc>
      </w:tr>
      <w:tr w:rsidR="004B0534" w14:paraId="6C20E806" w14:textId="77777777" w:rsidTr="004B05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20E804" w14:textId="77777777" w:rsidR="00D2559D" w:rsidRPr="00996FAF" w:rsidRDefault="0015616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20E805" w14:textId="6644D67C" w:rsidR="00D2559D" w:rsidRPr="00996FAF" w:rsidRDefault="00520A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0A7D">
              <w:rPr>
                <w:rFonts w:ascii="Arial" w:hAnsi="Arial" w:cs="Arial"/>
                <w:color w:val="auto"/>
              </w:rPr>
              <w:t>04 April 2023</w:t>
            </w:r>
          </w:p>
        </w:tc>
      </w:tr>
    </w:tbl>
    <w:bookmarkEnd w:id="0"/>
    <w:p w14:paraId="6C20E807" w14:textId="77777777" w:rsidR="00FA0A5B" w:rsidRPr="00996FAF" w:rsidRDefault="0015616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20E808" w14:textId="77777777" w:rsidR="000078F8" w:rsidRPr="00996FAF" w:rsidRDefault="0015616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C20E809" w14:textId="37CF2D57" w:rsidR="000078F8" w:rsidRPr="00727130" w:rsidRDefault="00156164" w:rsidP="0036130C">
      <w:pPr>
        <w:pStyle w:val="NormalArial"/>
        <w:rPr>
          <w:color w:val="auto"/>
        </w:rPr>
      </w:pPr>
      <w:r w:rsidRPr="00727130">
        <w:rPr>
          <w:color w:val="auto"/>
        </w:rPr>
        <w:t>This performance report for Palm Lake Care Caloundra (</w:t>
      </w:r>
      <w:r w:rsidRPr="00727130">
        <w:rPr>
          <w:b/>
          <w:color w:val="auto"/>
        </w:rPr>
        <w:t>the service</w:t>
      </w:r>
      <w:r w:rsidRPr="00727130">
        <w:rPr>
          <w:color w:val="auto"/>
        </w:rPr>
        <w:t xml:space="preserve">) has been prepared by </w:t>
      </w:r>
      <w:r w:rsidR="00727130" w:rsidRPr="00727130">
        <w:rPr>
          <w:color w:val="auto"/>
        </w:rPr>
        <w:t>K. Reed</w:t>
      </w:r>
      <w:r w:rsidRPr="00727130">
        <w:rPr>
          <w:color w:val="auto"/>
        </w:rPr>
        <w:t>, delegate of the Aged Care Quality and Safety Commissioner (Commissioner)</w:t>
      </w:r>
      <w:r w:rsidRPr="00727130">
        <w:rPr>
          <w:rStyle w:val="FootnoteReference"/>
          <w:color w:val="auto"/>
        </w:rPr>
        <w:footnoteReference w:id="1"/>
      </w:r>
      <w:r w:rsidRPr="00727130">
        <w:rPr>
          <w:color w:val="auto"/>
        </w:rPr>
        <w:t xml:space="preserve">. </w:t>
      </w:r>
    </w:p>
    <w:p w14:paraId="6C20E80A" w14:textId="77777777" w:rsidR="000078F8" w:rsidRPr="00727130" w:rsidRDefault="00156164" w:rsidP="0036130C">
      <w:pPr>
        <w:pStyle w:val="NormalArial"/>
        <w:rPr>
          <w:color w:val="auto"/>
        </w:rPr>
      </w:pPr>
      <w:r w:rsidRPr="00727130">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20E80B" w14:textId="77777777" w:rsidR="000078F8" w:rsidRPr="00996FAF" w:rsidRDefault="00156164" w:rsidP="0036130C">
      <w:pPr>
        <w:pStyle w:val="NormalArial"/>
      </w:pPr>
      <w:r w:rsidRPr="00996FAF">
        <w:t>The report also specifies any areas in which improvements must be made to ensure the Quality Standards are complied with.</w:t>
      </w:r>
    </w:p>
    <w:p w14:paraId="6C20E80C" w14:textId="77777777" w:rsidR="00DF37F2" w:rsidRPr="00996FAF" w:rsidRDefault="00156164" w:rsidP="00712752">
      <w:pPr>
        <w:pStyle w:val="Heading1"/>
        <w:spacing w:before="240" w:after="240" w:line="22" w:lineRule="atLeast"/>
        <w:rPr>
          <w:rFonts w:ascii="Arial" w:hAnsi="Arial" w:cs="Arial"/>
        </w:rPr>
      </w:pPr>
      <w:r w:rsidRPr="00996FAF">
        <w:rPr>
          <w:rFonts w:ascii="Arial" w:hAnsi="Arial" w:cs="Arial"/>
        </w:rPr>
        <w:t>Material relied on</w:t>
      </w:r>
    </w:p>
    <w:p w14:paraId="6C20E80D" w14:textId="77777777" w:rsidR="00DF37F2" w:rsidRPr="00996FAF" w:rsidRDefault="00156164" w:rsidP="0036130C">
      <w:pPr>
        <w:pStyle w:val="NormalArial"/>
      </w:pPr>
      <w:r w:rsidRPr="00996FAF">
        <w:t>The following information has been considered in preparing the performance report:</w:t>
      </w:r>
    </w:p>
    <w:p w14:paraId="6C20E80E" w14:textId="124C6105" w:rsidR="00DF37F2" w:rsidRPr="00727130" w:rsidRDefault="00156164" w:rsidP="00712752">
      <w:pPr>
        <w:pStyle w:val="ListParagraph"/>
        <w:numPr>
          <w:ilvl w:val="0"/>
          <w:numId w:val="2"/>
        </w:numPr>
        <w:spacing w:line="240" w:lineRule="atLeast"/>
        <w:ind w:left="714" w:hanging="357"/>
        <w:contextualSpacing w:val="0"/>
        <w:rPr>
          <w:rFonts w:ascii="Arial" w:hAnsi="Arial" w:cs="Arial"/>
          <w:color w:val="auto"/>
        </w:rPr>
      </w:pPr>
      <w:r w:rsidRPr="0072713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027A9D8E" w14:textId="77777777" w:rsidR="00727130" w:rsidRDefault="00156164"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727130">
        <w:rPr>
          <w:rFonts w:ascii="Arial" w:hAnsi="Arial" w:cs="Arial"/>
        </w:rPr>
        <w:t>commencing service report completed 03 November 2022</w:t>
      </w:r>
    </w:p>
    <w:p w14:paraId="6C20E810" w14:textId="2B8AF791" w:rsidR="00727130" w:rsidRPr="00712752" w:rsidRDefault="00727130" w:rsidP="00727130">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the Accreditation decision completed 03 November 2022. </w:t>
      </w:r>
    </w:p>
    <w:p w14:paraId="6C20E812" w14:textId="311C816F" w:rsidR="003B1763" w:rsidRPr="00712752" w:rsidRDefault="0015616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20E813" w14:textId="77777777" w:rsidR="00FC045E" w:rsidRPr="00996FAF" w:rsidRDefault="0015616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0534" w14:paraId="6C20E819" w14:textId="77777777" w:rsidTr="004B05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20E817" w14:textId="77777777" w:rsidR="00FC045E" w:rsidRPr="00996FAF" w:rsidRDefault="00156164" w:rsidP="009767BC">
            <w:pPr>
              <w:keepNext/>
              <w:spacing w:before="0" w:line="22" w:lineRule="atLeast"/>
              <w:ind w:right="-109"/>
              <w:rPr>
                <w:rFonts w:ascii="Arial" w:hAnsi="Arial" w:cs="Arial"/>
              </w:rPr>
            </w:pPr>
            <w:r w:rsidRPr="00996FAF">
              <w:rPr>
                <w:rFonts w:ascii="Arial" w:hAnsi="Arial" w:cs="Arial"/>
              </w:rPr>
              <w:t xml:space="preserve">Standard 2 </w:t>
            </w:r>
            <w:r w:rsidRPr="00520A7D">
              <w:rPr>
                <w:rFonts w:ascii="Arial" w:hAnsi="Arial" w:cs="Arial"/>
                <w:b w:val="0"/>
              </w:rPr>
              <w:t>Ongoing assessment and planning with consumers</w:t>
            </w:r>
          </w:p>
        </w:tc>
        <w:tc>
          <w:tcPr>
            <w:tcW w:w="1583" w:type="pct"/>
            <w:shd w:val="clear" w:color="auto" w:fill="auto"/>
          </w:tcPr>
          <w:p w14:paraId="6C20E818" w14:textId="1F8D6F18" w:rsidR="00FC045E" w:rsidRPr="00996FAF" w:rsidRDefault="005E1F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7130" w:rsidRPr="00727130">
                  <w:rPr>
                    <w:rFonts w:ascii="Arial" w:hAnsi="Arial" w:cs="Arial"/>
                  </w:rPr>
                  <w:t>Not applicable as not all requirements have been assessed</w:t>
                </w:r>
              </w:sdtContent>
            </w:sdt>
            <w:r w:rsidR="00156164" w:rsidRPr="00996FAF">
              <w:rPr>
                <w:rFonts w:ascii="Arial" w:hAnsi="Arial" w:cs="Arial"/>
              </w:rPr>
              <w:t xml:space="preserve"> </w:t>
            </w:r>
          </w:p>
        </w:tc>
      </w:tr>
      <w:tr w:rsidR="004B0534" w14:paraId="6C20E81C" w14:textId="77777777" w:rsidTr="004B05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20E81A" w14:textId="77777777" w:rsidR="00FC045E" w:rsidRPr="00996FAF" w:rsidRDefault="0015616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C20E81B" w14:textId="603B10D2" w:rsidR="00FC045E" w:rsidRPr="00996FAF" w:rsidRDefault="005E1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7130">
                  <w:rPr>
                    <w:rFonts w:ascii="Arial" w:hAnsi="Arial" w:cs="Arial"/>
                    <w:b/>
                  </w:rPr>
                  <w:t>Not applicable as not all requirements have been assessed</w:t>
                </w:r>
              </w:sdtContent>
            </w:sdt>
            <w:r w:rsidR="00156164" w:rsidRPr="00996FAF">
              <w:rPr>
                <w:rFonts w:ascii="Arial" w:hAnsi="Arial" w:cs="Arial"/>
                <w:b/>
              </w:rPr>
              <w:t xml:space="preserve"> </w:t>
            </w:r>
          </w:p>
        </w:tc>
      </w:tr>
      <w:tr w:rsidR="004B0534" w14:paraId="6C20E828" w14:textId="77777777" w:rsidTr="004B05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20E826" w14:textId="77777777" w:rsidR="00FC045E" w:rsidRPr="00996FAF" w:rsidRDefault="0015616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20E827" w14:textId="2BC2CCE8" w:rsidR="00FC045E" w:rsidRPr="00996FAF" w:rsidRDefault="005E1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7130">
                  <w:rPr>
                    <w:rFonts w:ascii="Arial" w:hAnsi="Arial" w:cs="Arial"/>
                    <w:b/>
                  </w:rPr>
                  <w:t>Not applicable as not all requirements have been assessed</w:t>
                </w:r>
              </w:sdtContent>
            </w:sdt>
            <w:r w:rsidR="00156164" w:rsidRPr="00996FAF">
              <w:rPr>
                <w:rFonts w:ascii="Arial" w:hAnsi="Arial" w:cs="Arial"/>
                <w:b/>
              </w:rPr>
              <w:t xml:space="preserve"> </w:t>
            </w:r>
          </w:p>
        </w:tc>
      </w:tr>
    </w:tbl>
    <w:p w14:paraId="6C20E82D" w14:textId="77777777" w:rsidR="00FC045E" w:rsidRPr="00996FAF" w:rsidRDefault="00156164" w:rsidP="00FB0983">
      <w:pPr>
        <w:pStyle w:val="Heading1"/>
        <w:spacing w:before="240" w:after="240" w:line="22" w:lineRule="atLeast"/>
        <w:rPr>
          <w:rFonts w:ascii="Arial" w:hAnsi="Arial" w:cs="Arial"/>
        </w:rPr>
      </w:pPr>
      <w:r w:rsidRPr="00996FAF">
        <w:rPr>
          <w:rFonts w:ascii="Arial" w:hAnsi="Arial" w:cs="Arial"/>
        </w:rPr>
        <w:t>Areas for improvement</w:t>
      </w:r>
    </w:p>
    <w:p w14:paraId="6C20E82F" w14:textId="77777777" w:rsidR="00FC045E" w:rsidRPr="00996FAF" w:rsidRDefault="0015616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A71CAAF" w14:textId="77777777" w:rsidR="00727130" w:rsidRDefault="00727130">
      <w:pPr>
        <w:spacing w:after="160" w:line="259" w:lineRule="auto"/>
        <w:rPr>
          <w:rFonts w:ascii="Arial" w:eastAsiaTheme="majorEastAsia" w:hAnsi="Arial" w:cs="Arial"/>
          <w:b/>
          <w:bCs/>
          <w:sz w:val="30"/>
          <w:szCs w:val="28"/>
        </w:rPr>
      </w:pPr>
      <w:r>
        <w:rPr>
          <w:rFonts w:ascii="Arial" w:hAnsi="Arial" w:cs="Arial"/>
        </w:rPr>
        <w:br w:type="page"/>
      </w:r>
    </w:p>
    <w:p w14:paraId="6C20E857" w14:textId="6B3BA690" w:rsidR="00FC045E" w:rsidRPr="00996FAF" w:rsidRDefault="0015616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B0534" w14:paraId="6C20E85A" w14:textId="77777777" w:rsidTr="004B0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C20E858" w14:textId="77777777" w:rsidR="00FC045E" w:rsidRPr="0075021E" w:rsidRDefault="0015616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20E859" w14:textId="77777777" w:rsidR="00FC045E" w:rsidRPr="00996FAF" w:rsidRDefault="005E1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0534" w14:paraId="6C20E85E" w14:textId="77777777" w:rsidTr="004B053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20E85B" w14:textId="77777777" w:rsidR="00FC045E" w:rsidRPr="00996FAF" w:rsidRDefault="0015616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C20E85C" w14:textId="77777777" w:rsidR="00FC045E" w:rsidRPr="00996FAF" w:rsidRDefault="001561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20E85D" w14:textId="5B50F4EE" w:rsidR="00FC045E" w:rsidRPr="00996FAF" w:rsidRDefault="005E1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56164">
                  <w:rPr>
                    <w:rFonts w:ascii="Arial" w:hAnsi="Arial" w:cs="Arial"/>
                    <w:color w:val="auto"/>
                  </w:rPr>
                  <w:t>Compliant</w:t>
                </w:r>
              </w:sdtContent>
            </w:sdt>
            <w:r w:rsidR="00156164" w:rsidRPr="00996FAF">
              <w:rPr>
                <w:rFonts w:ascii="Arial" w:hAnsi="Arial" w:cs="Arial"/>
                <w:color w:val="0000FF"/>
              </w:rPr>
              <w:t xml:space="preserve"> </w:t>
            </w:r>
          </w:p>
        </w:tc>
      </w:tr>
    </w:tbl>
    <w:p w14:paraId="6C20E871" w14:textId="77777777" w:rsidR="00D87E7C" w:rsidRDefault="00156164" w:rsidP="00D87E7C">
      <w:pPr>
        <w:pStyle w:val="Heading20"/>
      </w:pPr>
      <w:r w:rsidRPr="00996FAF">
        <w:t>Findings</w:t>
      </w:r>
    </w:p>
    <w:p w14:paraId="4F4FD205" w14:textId="23ACF845" w:rsidR="00157CF2" w:rsidRDefault="00157CF2" w:rsidP="00157CF2">
      <w:pPr>
        <w:pStyle w:val="NormalArial"/>
      </w:pPr>
      <w:r>
        <w:t xml:space="preserve">Assessment and planning for care and services optimised consumer health and well-being in accordance with consumer needs, goals and preferences. Assessment and planning processes considered the risks to consumer health and wellbeing, informed the delivery of safe and effective care and services; identified consumers’ current needs, goals and preferences and informed communication with others involved in consumers’ care. </w:t>
      </w:r>
    </w:p>
    <w:p w14:paraId="4438ED79" w14:textId="77777777" w:rsidR="00157CF2" w:rsidRDefault="00157CF2" w:rsidP="00157CF2">
      <w:pPr>
        <w:pStyle w:val="NormalArial"/>
      </w:pPr>
      <w:r>
        <w:t xml:space="preserve">Consumers and representatives considered assessment and care planning delivered safe and effective care and services. Documentation considered potential risks to consumers’ health and wellbeing including falls, wound care, weight loss, pain and skin integrity. Registered staff described the assessment, care planning and review process. The organisation had policies and procedures available to guide staff practice in the assessment and care planning process. </w:t>
      </w:r>
    </w:p>
    <w:p w14:paraId="6C20E872" w14:textId="3800A4BD" w:rsidR="0087700C" w:rsidRPr="00334B7D" w:rsidRDefault="00157CF2" w:rsidP="00157CF2">
      <w:pPr>
        <w:pStyle w:val="NormalArial"/>
      </w:pPr>
      <w:r>
        <w:t>Staff described how they used handover information to communicate changes in consumers’ needs and preferences to ensure care was tailored to their needs. Staff received copies of handover sheets and any changes to consumers’ care and services was highlighted on the handover sheets.</w:t>
      </w:r>
      <w:r w:rsidR="00156164" w:rsidRPr="00996FAF">
        <w:br w:type="page"/>
      </w:r>
    </w:p>
    <w:p w14:paraId="6C20E873" w14:textId="77777777" w:rsidR="00FC045E" w:rsidRPr="00996FAF" w:rsidRDefault="0015616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B0534" w14:paraId="6C20E876" w14:textId="77777777" w:rsidTr="00727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C20E874" w14:textId="77777777" w:rsidR="00FC045E" w:rsidRPr="00996FAF" w:rsidRDefault="0015616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20E875" w14:textId="77777777" w:rsidR="00FC045E" w:rsidRPr="00996FAF" w:rsidRDefault="005E1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0534" w14:paraId="6C20E87D" w14:textId="77777777" w:rsidTr="004B05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0E877" w14:textId="77777777" w:rsidR="00FC045E" w:rsidRPr="00996FAF" w:rsidRDefault="0015616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20E878" w14:textId="77777777" w:rsidR="00FC045E" w:rsidRPr="00996FAF" w:rsidRDefault="001561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20E879" w14:textId="77777777" w:rsidR="00FC045E" w:rsidRPr="00996FAF" w:rsidRDefault="001561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20E87A" w14:textId="77777777" w:rsidR="00FC045E" w:rsidRPr="00996FAF" w:rsidRDefault="001561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20E87B" w14:textId="77777777" w:rsidR="00FC045E" w:rsidRPr="00996FAF" w:rsidRDefault="001561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C20E87C" w14:textId="196F8CD5" w:rsidR="00FC045E" w:rsidRPr="00996FAF" w:rsidRDefault="005E1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56164">
                  <w:rPr>
                    <w:rFonts w:ascii="Arial" w:hAnsi="Arial" w:cs="Arial"/>
                    <w:color w:val="auto"/>
                  </w:rPr>
                  <w:t>Compliant</w:t>
                </w:r>
              </w:sdtContent>
            </w:sdt>
            <w:r w:rsidR="00156164" w:rsidRPr="00996FAF">
              <w:rPr>
                <w:rFonts w:ascii="Arial" w:hAnsi="Arial" w:cs="Arial"/>
                <w:color w:val="0000FF"/>
              </w:rPr>
              <w:t xml:space="preserve"> </w:t>
            </w:r>
          </w:p>
        </w:tc>
      </w:tr>
      <w:tr w:rsidR="004B0534" w14:paraId="6C20E881" w14:textId="77777777" w:rsidTr="004B0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0E87E" w14:textId="77777777" w:rsidR="00FC045E" w:rsidRPr="00996FAF" w:rsidRDefault="0015616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20E87F" w14:textId="77777777" w:rsidR="00FC045E" w:rsidRPr="00996FAF" w:rsidRDefault="001561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C20E880" w14:textId="64E405E5" w:rsidR="00FC045E" w:rsidRPr="00996FAF" w:rsidRDefault="005E1F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56164">
                  <w:rPr>
                    <w:rFonts w:ascii="Arial" w:hAnsi="Arial" w:cs="Arial"/>
                    <w:color w:val="auto"/>
                  </w:rPr>
                  <w:t>Compliant</w:t>
                </w:r>
              </w:sdtContent>
            </w:sdt>
            <w:r w:rsidR="00156164" w:rsidRPr="00996FAF">
              <w:rPr>
                <w:rFonts w:ascii="Arial" w:hAnsi="Arial" w:cs="Arial"/>
                <w:color w:val="0000FF"/>
              </w:rPr>
              <w:t xml:space="preserve"> </w:t>
            </w:r>
          </w:p>
        </w:tc>
      </w:tr>
    </w:tbl>
    <w:p w14:paraId="6C20E898" w14:textId="77777777" w:rsidR="00D87E7C" w:rsidRDefault="00156164" w:rsidP="00D87E7C">
      <w:pPr>
        <w:pStyle w:val="Heading20"/>
      </w:pPr>
      <w:r w:rsidRPr="00996FAF">
        <w:t>Findings</w:t>
      </w:r>
    </w:p>
    <w:p w14:paraId="76D80E93" w14:textId="77777777" w:rsidR="00157CF2" w:rsidRDefault="00157CF2" w:rsidP="0036130C">
      <w:pPr>
        <w:pStyle w:val="NormalArial"/>
        <w:rPr>
          <w:u w:val="single"/>
        </w:rPr>
      </w:pPr>
      <w:r w:rsidRPr="00157CF2">
        <w:rPr>
          <w:u w:val="single"/>
        </w:rPr>
        <w:t>Requirement 3(3)(a)</w:t>
      </w:r>
    </w:p>
    <w:p w14:paraId="112A9A5A" w14:textId="77777777" w:rsidR="00157CF2" w:rsidRDefault="00157CF2" w:rsidP="0036130C">
      <w:pPr>
        <w:pStyle w:val="NormalArial"/>
      </w:pPr>
      <w:r w:rsidRPr="00157CF2">
        <w:t>The organisation deliver</w:t>
      </w:r>
      <w:r>
        <w:t>ed</w:t>
      </w:r>
      <w:r w:rsidRPr="00157CF2">
        <w:t xml:space="preserve"> safe and effective personal care and clinical care in accordance with consumer needs, goals and preferences to optimise </w:t>
      </w:r>
      <w:r>
        <w:t xml:space="preserve">their </w:t>
      </w:r>
      <w:r w:rsidRPr="00157CF2">
        <w:t xml:space="preserve">health and well-being. Where restrictive practices </w:t>
      </w:r>
      <w:r>
        <w:t>were</w:t>
      </w:r>
      <w:r w:rsidRPr="00157CF2">
        <w:t xml:space="preserve"> used, assessments, behaviour supports plans, authorisations, consumer</w:t>
      </w:r>
      <w:r>
        <w:t xml:space="preserve"> or </w:t>
      </w:r>
      <w:r w:rsidRPr="00157CF2">
        <w:t>representative consent processes and monitoring practices occur</w:t>
      </w:r>
      <w:r>
        <w:t>red</w:t>
      </w:r>
      <w:r w:rsidRPr="00157CF2">
        <w:t>.</w:t>
      </w:r>
    </w:p>
    <w:p w14:paraId="5FDCAC03" w14:textId="09ECC74A" w:rsidR="00157CF2" w:rsidRDefault="00157CF2" w:rsidP="0036130C">
      <w:pPr>
        <w:pStyle w:val="NormalArial"/>
      </w:pPr>
      <w:r w:rsidRPr="00157CF2">
        <w:t>Care documentation confirm</w:t>
      </w:r>
      <w:r>
        <w:t>ed</w:t>
      </w:r>
      <w:r w:rsidRPr="00157CF2">
        <w:t xml:space="preserve"> wounds </w:t>
      </w:r>
      <w:r>
        <w:t>were</w:t>
      </w:r>
      <w:r w:rsidRPr="00157CF2">
        <w:t xml:space="preserve"> consistently attended to as per the consumer’s wound management care plan. Pressure area care </w:t>
      </w:r>
      <w:r>
        <w:t>was</w:t>
      </w:r>
      <w:r w:rsidRPr="00157CF2">
        <w:t xml:space="preserve"> completed as prescribed, and the service </w:t>
      </w:r>
      <w:r>
        <w:t xml:space="preserve">did not have any </w:t>
      </w:r>
      <w:r w:rsidRPr="00157CF2">
        <w:t xml:space="preserve">consumers with </w:t>
      </w:r>
      <w:r>
        <w:t xml:space="preserve">pressure injuries. </w:t>
      </w:r>
      <w:r w:rsidRPr="00157CF2">
        <w:t>Consumers with wounds ha</w:t>
      </w:r>
      <w:r>
        <w:t>d</w:t>
      </w:r>
      <w:r w:rsidRPr="00157CF2">
        <w:t xml:space="preserve"> a wound care plan, with regular measuring, photographing and referral to wound specialist services if required. </w:t>
      </w:r>
      <w:r>
        <w:t xml:space="preserve">A consumer </w:t>
      </w:r>
      <w:r w:rsidRPr="00157CF2">
        <w:t xml:space="preserve">representative </w:t>
      </w:r>
      <w:r>
        <w:t xml:space="preserve">provided positive feedback regarding wound care and the involvement of allied health professionals. </w:t>
      </w:r>
      <w:r w:rsidRPr="00157CF2">
        <w:t xml:space="preserve">  </w:t>
      </w:r>
    </w:p>
    <w:p w14:paraId="60AD4A06" w14:textId="06FB4E77" w:rsidR="00AE3898" w:rsidRDefault="00157CF2" w:rsidP="0036130C">
      <w:pPr>
        <w:pStyle w:val="NormalArial"/>
      </w:pPr>
      <w:r w:rsidRPr="00157CF2">
        <w:t xml:space="preserve">Consumers </w:t>
      </w:r>
      <w:r w:rsidR="00AE3898">
        <w:t xml:space="preserve">who </w:t>
      </w:r>
      <w:r w:rsidRPr="00157CF2">
        <w:t>experienc</w:t>
      </w:r>
      <w:r w:rsidR="00AE3898">
        <w:t>ed</w:t>
      </w:r>
      <w:r w:rsidRPr="00157CF2">
        <w:t xml:space="preserve"> chronic pain </w:t>
      </w:r>
      <w:r w:rsidR="00AE3898">
        <w:t>had</w:t>
      </w:r>
      <w:r w:rsidRPr="00157CF2">
        <w:t xml:space="preserve"> regular pain assessments identifying the site, type and severity of pain identified. Validated assessment tools </w:t>
      </w:r>
      <w:r w:rsidR="00AE3898">
        <w:t>were</w:t>
      </w:r>
      <w:r w:rsidRPr="00157CF2">
        <w:t xml:space="preserve"> used, with both pharmacological and non-pharmacological interventions included in care planning documentation, </w:t>
      </w:r>
      <w:r w:rsidR="00AE3898">
        <w:t>p</w:t>
      </w:r>
      <w:r w:rsidRPr="00157CF2">
        <w:t xml:space="preserve">ain relief medication </w:t>
      </w:r>
      <w:r w:rsidR="00AE3898">
        <w:t xml:space="preserve">was </w:t>
      </w:r>
      <w:r w:rsidRPr="00157CF2">
        <w:t xml:space="preserve">reviewed for effectiveness. </w:t>
      </w:r>
    </w:p>
    <w:p w14:paraId="71FDF063" w14:textId="1F0816B1" w:rsidR="00AE3898" w:rsidRDefault="00AE3898" w:rsidP="0036130C">
      <w:pPr>
        <w:pStyle w:val="NormalArial"/>
      </w:pPr>
      <w:r w:rsidRPr="00AE3898">
        <w:t xml:space="preserve">In relation to restrictive practices, </w:t>
      </w:r>
      <w:r>
        <w:t xml:space="preserve">six </w:t>
      </w:r>
      <w:r w:rsidRPr="00AE3898">
        <w:t xml:space="preserve">consumers at the service </w:t>
      </w:r>
      <w:r>
        <w:t>were</w:t>
      </w:r>
      <w:r w:rsidRPr="00AE3898">
        <w:t xml:space="preserve"> subject to chemical restrictive practice and they </w:t>
      </w:r>
      <w:r>
        <w:t>were</w:t>
      </w:r>
      <w:r w:rsidRPr="00AE3898">
        <w:t xml:space="preserve"> reviewed every </w:t>
      </w:r>
      <w:r>
        <w:t xml:space="preserve">three </w:t>
      </w:r>
      <w:r w:rsidRPr="00AE3898">
        <w:t xml:space="preserve">months or sooner if required, and one consumer </w:t>
      </w:r>
      <w:r>
        <w:t>was</w:t>
      </w:r>
      <w:r w:rsidRPr="00AE3898">
        <w:t xml:space="preserve"> subject to an environmental restrictive practice in the form of an electronic bracelet. </w:t>
      </w:r>
      <w:r>
        <w:t>T</w:t>
      </w:r>
      <w:r w:rsidRPr="00AE3898">
        <w:t xml:space="preserve">he service </w:t>
      </w:r>
      <w:r>
        <w:t>had</w:t>
      </w:r>
      <w:r w:rsidRPr="00AE3898">
        <w:t xml:space="preserve"> no consumers subject to mechanical, physical or seclusion restrictive practice. </w:t>
      </w:r>
      <w:r>
        <w:t>C</w:t>
      </w:r>
      <w:r w:rsidRPr="00AE3898">
        <w:t>onsumers ha</w:t>
      </w:r>
      <w:r>
        <w:t>d</w:t>
      </w:r>
      <w:r w:rsidRPr="00AE3898">
        <w:t xml:space="preserve"> appropriate assessment, consent, monitoring and review documentation in place for the use </w:t>
      </w:r>
      <w:r>
        <w:t xml:space="preserve">of </w:t>
      </w:r>
      <w:r w:rsidRPr="00AE3898">
        <w:t>restrictive practices.</w:t>
      </w:r>
      <w:r w:rsidR="00CE122F" w:rsidRPr="00CE122F">
        <w:t xml:space="preserve"> The service monitor</w:t>
      </w:r>
      <w:r w:rsidR="00CE122F">
        <w:t xml:space="preserve">ed the </w:t>
      </w:r>
      <w:r w:rsidR="00CE122F" w:rsidRPr="00CE122F">
        <w:t xml:space="preserve">usage of psychotropic medication, including the type of psychotropic, regular and as required </w:t>
      </w:r>
      <w:r w:rsidR="00CE122F">
        <w:t>m</w:t>
      </w:r>
      <w:r w:rsidR="00CE122F" w:rsidRPr="00CE122F">
        <w:t>edications.</w:t>
      </w:r>
    </w:p>
    <w:p w14:paraId="6E8C7136" w14:textId="1B36EEFB" w:rsidR="00CE122F" w:rsidRDefault="00CE122F" w:rsidP="0036130C">
      <w:pPr>
        <w:pStyle w:val="NormalArial"/>
      </w:pPr>
      <w:r w:rsidRPr="00CE122F">
        <w:t xml:space="preserve">Behaviour support plans </w:t>
      </w:r>
      <w:r>
        <w:t>were</w:t>
      </w:r>
      <w:r w:rsidRPr="00CE122F">
        <w:t xml:space="preserve"> in place for consumers, and the</w:t>
      </w:r>
      <w:r>
        <w:t>y</w:t>
      </w:r>
      <w:r w:rsidRPr="00CE122F">
        <w:t xml:space="preserve"> include</w:t>
      </w:r>
      <w:r>
        <w:t>d</w:t>
      </w:r>
      <w:r w:rsidRPr="00CE122F">
        <w:t xml:space="preserve"> identified triggers and strategies to guide staff to support and manage consumers with responsive behaviours.</w:t>
      </w:r>
      <w:r>
        <w:t xml:space="preserve"> Positive feedback was provided by a representative whose family member required a behaviour support plan in relation to the responsiveness of the service to a request for a change in location for the consumer at the service. </w:t>
      </w:r>
    </w:p>
    <w:p w14:paraId="3D66147F" w14:textId="77777777" w:rsidR="00CE122F" w:rsidRDefault="00CE122F" w:rsidP="0036130C">
      <w:pPr>
        <w:pStyle w:val="NormalArial"/>
        <w:rPr>
          <w:color w:val="auto"/>
          <w:szCs w:val="22"/>
        </w:rPr>
      </w:pPr>
      <w:r>
        <w:rPr>
          <w:szCs w:val="22"/>
        </w:rPr>
        <w:t xml:space="preserve">Staff demonstrated individual knowledge of consumers’ needs and </w:t>
      </w:r>
      <w:r w:rsidRPr="00676F54">
        <w:rPr>
          <w:color w:val="auto"/>
          <w:szCs w:val="22"/>
        </w:rPr>
        <w:t>preferences and how they me</w:t>
      </w:r>
      <w:r>
        <w:rPr>
          <w:color w:val="auto"/>
          <w:szCs w:val="22"/>
        </w:rPr>
        <w:t xml:space="preserve">t </w:t>
      </w:r>
      <w:r w:rsidRPr="00676F54">
        <w:rPr>
          <w:color w:val="auto"/>
          <w:szCs w:val="22"/>
        </w:rPr>
        <w:t xml:space="preserve">these. </w:t>
      </w:r>
    </w:p>
    <w:p w14:paraId="33693974" w14:textId="77777777" w:rsidR="00CE122F" w:rsidRDefault="00CE122F" w:rsidP="0036130C">
      <w:pPr>
        <w:pStyle w:val="NormalArial"/>
        <w:rPr>
          <w:u w:val="single"/>
        </w:rPr>
      </w:pPr>
      <w:r w:rsidRPr="00CE122F">
        <w:rPr>
          <w:u w:val="single"/>
        </w:rPr>
        <w:t>Requirement 3(3)(b)</w:t>
      </w:r>
    </w:p>
    <w:p w14:paraId="718E173D" w14:textId="77777777" w:rsidR="00CE122F" w:rsidRDefault="00CE122F" w:rsidP="0036130C">
      <w:pPr>
        <w:pStyle w:val="NormalArial"/>
      </w:pPr>
      <w:r w:rsidRPr="00CE122F">
        <w:t>Care planning documentation identified high impact and high prevalence clinical</w:t>
      </w:r>
      <w:r>
        <w:t xml:space="preserve"> and </w:t>
      </w:r>
      <w:r w:rsidRPr="00CE122F">
        <w:t xml:space="preserve">personal risks and effective managing strategies were recorded in assessment tools, care plans, and </w:t>
      </w:r>
      <w:r w:rsidRPr="00CE122F">
        <w:lastRenderedPageBreak/>
        <w:t>progress notes for consumers</w:t>
      </w:r>
      <w:r>
        <w:t xml:space="preserve">. Risks included choking, pain management, weight loss and falls prevention. </w:t>
      </w:r>
    </w:p>
    <w:p w14:paraId="61A7EBD9" w14:textId="77777777" w:rsidR="003A7216" w:rsidRDefault="00CE122F" w:rsidP="00CE122F">
      <w:pPr>
        <w:pStyle w:val="NormalArial"/>
      </w:pPr>
      <w:r>
        <w:t>The C</w:t>
      </w:r>
      <w:r w:rsidR="003A7216">
        <w:t>linical manager a</w:t>
      </w:r>
      <w:r>
        <w:t xml:space="preserve">nd Clinical </w:t>
      </w:r>
      <w:r w:rsidR="003A7216">
        <w:t xml:space="preserve">nurse had </w:t>
      </w:r>
      <w:r>
        <w:t>weekly Falls Focus Meetings.</w:t>
      </w:r>
      <w:r w:rsidR="003A7216">
        <w:t xml:space="preserve"> </w:t>
      </w:r>
      <w:r>
        <w:t>Fall</w:t>
      </w:r>
      <w:r w:rsidR="003A7216">
        <w:t xml:space="preserve"> were </w:t>
      </w:r>
      <w:r>
        <w:t>a high risk to consumers and the service’s P</w:t>
      </w:r>
      <w:r w:rsidR="003A7216">
        <w:t xml:space="preserve">hysiotherapist worked three </w:t>
      </w:r>
      <w:r>
        <w:t>days per week. The P</w:t>
      </w:r>
      <w:r w:rsidR="003A7216">
        <w:t xml:space="preserve">hysiotherapist </w:t>
      </w:r>
      <w:r>
        <w:t>complete</w:t>
      </w:r>
      <w:r w:rsidR="003A7216">
        <w:t>d</w:t>
      </w:r>
      <w:r>
        <w:t xml:space="preserve"> falls risk assessments for consumers identified as a falls risk and document</w:t>
      </w:r>
      <w:r w:rsidR="003A7216">
        <w:t>ed</w:t>
      </w:r>
      <w:r>
        <w:t xml:space="preserve"> mobility aids required and non-pharmacological strategies for the management of pain. The P</w:t>
      </w:r>
      <w:r w:rsidR="003A7216">
        <w:t>hysiotherapist c</w:t>
      </w:r>
      <w:r>
        <w:t>omplete</w:t>
      </w:r>
      <w:r w:rsidR="003A7216">
        <w:t>d</w:t>
      </w:r>
      <w:r>
        <w:t xml:space="preserve"> post falls reviews, balance and exercises classes and individual exercise programs for consumers with some consumers utilising the service’s gymnasium under supervision</w:t>
      </w:r>
      <w:r w:rsidR="003A7216">
        <w:t xml:space="preserve">. Consumers provided positive feedback in relation to the gymnasium. </w:t>
      </w:r>
    </w:p>
    <w:p w14:paraId="6C20E899" w14:textId="7B6CECCF" w:rsidR="002B0C90" w:rsidRPr="00CE122F" w:rsidRDefault="003A7216" w:rsidP="00CE122F">
      <w:pPr>
        <w:pStyle w:val="NormalArial"/>
      </w:pPr>
      <w:r w:rsidRPr="003A7216">
        <w:t>Consumers who require</w:t>
      </w:r>
      <w:r>
        <w:t>d</w:t>
      </w:r>
      <w:r w:rsidRPr="003A7216">
        <w:t xml:space="preserve"> time critical medication</w:t>
      </w:r>
      <w:r>
        <w:t xml:space="preserve">, confirmed </w:t>
      </w:r>
      <w:r w:rsidRPr="003A7216">
        <w:t>they receive</w:t>
      </w:r>
      <w:r>
        <w:t>d</w:t>
      </w:r>
      <w:r w:rsidRPr="003A7216">
        <w:t xml:space="preserve"> their medication on time. Staff describe</w:t>
      </w:r>
      <w:r>
        <w:t>d</w:t>
      </w:r>
      <w:r w:rsidRPr="003A7216">
        <w:t xml:space="preserve"> what risks </w:t>
      </w:r>
      <w:r>
        <w:t>were</w:t>
      </w:r>
      <w:r w:rsidRPr="003A7216">
        <w:t xml:space="preserve"> considered high impact and high prevalence in relation to consumers in the service and</w:t>
      </w:r>
      <w:r>
        <w:t xml:space="preserve"> </w:t>
      </w:r>
      <w:r w:rsidRPr="003A7216">
        <w:t xml:space="preserve">individual risks </w:t>
      </w:r>
      <w:r>
        <w:t>were</w:t>
      </w:r>
      <w:r w:rsidRPr="003A7216">
        <w:t xml:space="preserve"> reflected in care documentation. Clinical incidents </w:t>
      </w:r>
      <w:r>
        <w:t>were</w:t>
      </w:r>
      <w:r w:rsidRPr="003A7216">
        <w:t xml:space="preserve"> recorded on the service</w:t>
      </w:r>
      <w:r>
        <w:t>’</w:t>
      </w:r>
      <w:r w:rsidRPr="003A7216">
        <w:t xml:space="preserve">s </w:t>
      </w:r>
      <w:r>
        <w:t xml:space="preserve">electronic care system </w:t>
      </w:r>
      <w:r w:rsidRPr="003A7216">
        <w:t>and these contribute</w:t>
      </w:r>
      <w:r>
        <w:t>d</w:t>
      </w:r>
      <w:r w:rsidRPr="003A7216">
        <w:t xml:space="preserve"> to a suite of monthly clinical indicators. Review of monthly clinical indicator data </w:t>
      </w:r>
      <w:r>
        <w:t>was</w:t>
      </w:r>
      <w:r w:rsidRPr="003A7216">
        <w:t xml:space="preserve"> completed at a service level and reported at an organisational level.</w:t>
      </w:r>
      <w:r w:rsidR="00156164" w:rsidRPr="00CE122F">
        <w:br w:type="page"/>
      </w:r>
    </w:p>
    <w:p w14:paraId="6C20E8E9" w14:textId="77777777" w:rsidR="00FC045E" w:rsidRPr="00996FAF" w:rsidRDefault="0015616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B0534" w14:paraId="6C20E8EC" w14:textId="77777777" w:rsidTr="00727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C20E8EA" w14:textId="77777777" w:rsidR="00FC045E" w:rsidRPr="00996FAF" w:rsidRDefault="0015616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20E8EB" w14:textId="77777777" w:rsidR="00FC045E" w:rsidRPr="00996FAF" w:rsidRDefault="005E1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0534" w14:paraId="6C20E8F0" w14:textId="77777777" w:rsidTr="004B05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0E8ED" w14:textId="77777777" w:rsidR="00FC045E" w:rsidRPr="00996FAF" w:rsidRDefault="0015616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C20E8EE" w14:textId="77777777" w:rsidR="00FC045E" w:rsidRPr="00996FAF" w:rsidRDefault="001561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20E8EF" w14:textId="03BC49B2" w:rsidR="00FC045E" w:rsidRPr="00996FAF" w:rsidRDefault="005E1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56164">
                  <w:rPr>
                    <w:rFonts w:ascii="Arial" w:hAnsi="Arial" w:cs="Arial"/>
                    <w:color w:val="auto"/>
                  </w:rPr>
                  <w:t>Compliant</w:t>
                </w:r>
              </w:sdtContent>
            </w:sdt>
            <w:r w:rsidR="00156164" w:rsidRPr="00996FAF">
              <w:rPr>
                <w:rFonts w:ascii="Arial" w:hAnsi="Arial" w:cs="Arial"/>
                <w:color w:val="0000FF"/>
              </w:rPr>
              <w:t xml:space="preserve"> </w:t>
            </w:r>
          </w:p>
        </w:tc>
      </w:tr>
    </w:tbl>
    <w:p w14:paraId="6C20E901" w14:textId="77777777" w:rsidR="002B0C90" w:rsidRDefault="00156164" w:rsidP="002B0C90">
      <w:pPr>
        <w:pStyle w:val="Heading20"/>
      </w:pPr>
      <w:r>
        <w:t>Findings</w:t>
      </w:r>
    </w:p>
    <w:p w14:paraId="55BBCE2D" w14:textId="2629F491" w:rsidR="003A7216" w:rsidRDefault="003A7216" w:rsidP="003A7216">
      <w:pPr>
        <w:rPr>
          <w:rFonts w:ascii="Arial" w:hAnsi="Arial" w:cs="Arial"/>
        </w:rPr>
      </w:pPr>
      <w:r w:rsidRPr="003A7216">
        <w:rPr>
          <w:rFonts w:ascii="Arial" w:hAnsi="Arial" w:cs="Arial"/>
        </w:rPr>
        <w:t>Staff interactions with consumers were observed to be kind, caring and respectful and this was confirmed by consumers</w:t>
      </w:r>
      <w:r>
        <w:rPr>
          <w:rFonts w:ascii="Arial" w:hAnsi="Arial" w:cs="Arial"/>
        </w:rPr>
        <w:t xml:space="preserve"> and </w:t>
      </w:r>
      <w:r w:rsidRPr="003A7216">
        <w:rPr>
          <w:rFonts w:ascii="Arial" w:hAnsi="Arial" w:cs="Arial"/>
        </w:rPr>
        <w:t xml:space="preserve">representatives. The service demonstrated effective policies, processes and systems </w:t>
      </w:r>
      <w:r>
        <w:rPr>
          <w:rFonts w:ascii="Arial" w:hAnsi="Arial" w:cs="Arial"/>
        </w:rPr>
        <w:t>were</w:t>
      </w:r>
      <w:r w:rsidRPr="003A7216">
        <w:rPr>
          <w:rFonts w:ascii="Arial" w:hAnsi="Arial" w:cs="Arial"/>
        </w:rPr>
        <w:t xml:space="preserve"> in place to ensure the workforce </w:t>
      </w:r>
      <w:r>
        <w:rPr>
          <w:rFonts w:ascii="Arial" w:hAnsi="Arial" w:cs="Arial"/>
        </w:rPr>
        <w:t>was</w:t>
      </w:r>
      <w:r w:rsidRPr="003A7216">
        <w:rPr>
          <w:rFonts w:ascii="Arial" w:hAnsi="Arial" w:cs="Arial"/>
        </w:rPr>
        <w:t xml:space="preserve"> planned to enable the delivery of safe and quality care and services</w:t>
      </w:r>
      <w:r w:rsidR="00466139">
        <w:rPr>
          <w:rFonts w:ascii="Arial" w:hAnsi="Arial" w:cs="Arial"/>
        </w:rPr>
        <w:t xml:space="preserve"> </w:t>
      </w:r>
      <w:r w:rsidR="00466139" w:rsidRPr="00466139">
        <w:rPr>
          <w:rFonts w:ascii="Arial" w:hAnsi="Arial" w:cs="Arial"/>
        </w:rPr>
        <w:t xml:space="preserve">and to ensure there </w:t>
      </w:r>
      <w:r w:rsidR="00466139">
        <w:rPr>
          <w:rFonts w:ascii="Arial" w:hAnsi="Arial" w:cs="Arial"/>
        </w:rPr>
        <w:t>was</w:t>
      </w:r>
      <w:r w:rsidR="00466139" w:rsidRPr="00466139">
        <w:rPr>
          <w:rFonts w:ascii="Arial" w:hAnsi="Arial" w:cs="Arial"/>
        </w:rPr>
        <w:t xml:space="preserve"> </w:t>
      </w:r>
      <w:proofErr w:type="gramStart"/>
      <w:r w:rsidR="00466139" w:rsidRPr="00466139">
        <w:rPr>
          <w:rFonts w:ascii="Arial" w:hAnsi="Arial" w:cs="Arial"/>
        </w:rPr>
        <w:t>sufficient number of</w:t>
      </w:r>
      <w:proofErr w:type="gramEnd"/>
      <w:r w:rsidR="00466139" w:rsidRPr="00466139">
        <w:rPr>
          <w:rFonts w:ascii="Arial" w:hAnsi="Arial" w:cs="Arial"/>
        </w:rPr>
        <w:t xml:space="preserve"> staff rostered across all shifts.</w:t>
      </w:r>
      <w:r w:rsidR="00466139">
        <w:rPr>
          <w:rFonts w:ascii="Arial" w:hAnsi="Arial" w:cs="Arial"/>
        </w:rPr>
        <w:t xml:space="preserve"> Consumers and representatives provided positive feedback in relation to staff interactions, the care consumers received and the timely delivery of care. </w:t>
      </w:r>
    </w:p>
    <w:p w14:paraId="721506A0" w14:textId="0798173F" w:rsidR="00466139" w:rsidRDefault="00466139" w:rsidP="003A7216">
      <w:pPr>
        <w:rPr>
          <w:rFonts w:ascii="Arial" w:hAnsi="Arial" w:cs="Arial"/>
        </w:rPr>
      </w:pPr>
      <w:r w:rsidRPr="00466139">
        <w:rPr>
          <w:rFonts w:ascii="Arial" w:hAnsi="Arial" w:cs="Arial"/>
        </w:rPr>
        <w:t xml:space="preserve">Staff </w:t>
      </w:r>
      <w:r>
        <w:rPr>
          <w:rFonts w:ascii="Arial" w:hAnsi="Arial" w:cs="Arial"/>
        </w:rPr>
        <w:t xml:space="preserve">confirmed </w:t>
      </w:r>
      <w:r w:rsidRPr="00466139">
        <w:rPr>
          <w:rFonts w:ascii="Arial" w:hAnsi="Arial" w:cs="Arial"/>
        </w:rPr>
        <w:t>they ha</w:t>
      </w:r>
      <w:r>
        <w:rPr>
          <w:rFonts w:ascii="Arial" w:hAnsi="Arial" w:cs="Arial"/>
        </w:rPr>
        <w:t>d</w:t>
      </w:r>
      <w:r w:rsidRPr="00466139">
        <w:rPr>
          <w:rFonts w:ascii="Arial" w:hAnsi="Arial" w:cs="Arial"/>
        </w:rPr>
        <w:t xml:space="preserve"> enough time to complete tasks and </w:t>
      </w:r>
      <w:r>
        <w:rPr>
          <w:rFonts w:ascii="Arial" w:hAnsi="Arial" w:cs="Arial"/>
        </w:rPr>
        <w:t>work</w:t>
      </w:r>
      <w:r w:rsidRPr="00466139">
        <w:rPr>
          <w:rFonts w:ascii="Arial" w:hAnsi="Arial" w:cs="Arial"/>
        </w:rPr>
        <w:t xml:space="preserve"> together when it gets busy to ensure tasks are completed. </w:t>
      </w:r>
      <w:r>
        <w:rPr>
          <w:rFonts w:ascii="Arial" w:hAnsi="Arial" w:cs="Arial"/>
        </w:rPr>
        <w:t xml:space="preserve">Staff stated </w:t>
      </w:r>
      <w:r w:rsidRPr="00466139">
        <w:rPr>
          <w:rFonts w:ascii="Arial" w:hAnsi="Arial" w:cs="Arial"/>
        </w:rPr>
        <w:t>they receive</w:t>
      </w:r>
      <w:r>
        <w:rPr>
          <w:rFonts w:ascii="Arial" w:hAnsi="Arial" w:cs="Arial"/>
        </w:rPr>
        <w:t>d</w:t>
      </w:r>
      <w:r w:rsidRPr="00466139">
        <w:rPr>
          <w:rFonts w:ascii="Arial" w:hAnsi="Arial" w:cs="Arial"/>
        </w:rPr>
        <w:t xml:space="preserve"> good support and training and complete</w:t>
      </w:r>
      <w:r>
        <w:rPr>
          <w:rFonts w:ascii="Arial" w:hAnsi="Arial" w:cs="Arial"/>
        </w:rPr>
        <w:t>d</w:t>
      </w:r>
      <w:r w:rsidRPr="00466139">
        <w:rPr>
          <w:rFonts w:ascii="Arial" w:hAnsi="Arial" w:cs="Arial"/>
        </w:rPr>
        <w:t xml:space="preserve"> extended shifts if required to cover unplanned leave.</w:t>
      </w:r>
      <w:r>
        <w:rPr>
          <w:rFonts w:ascii="Arial" w:hAnsi="Arial" w:cs="Arial"/>
        </w:rPr>
        <w:t xml:space="preserve"> </w:t>
      </w:r>
      <w:r w:rsidRPr="00466139">
        <w:rPr>
          <w:rFonts w:ascii="Arial" w:hAnsi="Arial" w:cs="Arial"/>
        </w:rPr>
        <w:t>Staff explained handover process</w:t>
      </w:r>
      <w:r>
        <w:rPr>
          <w:rFonts w:ascii="Arial" w:hAnsi="Arial" w:cs="Arial"/>
        </w:rPr>
        <w:t>es</w:t>
      </w:r>
      <w:r w:rsidRPr="00466139">
        <w:rPr>
          <w:rFonts w:ascii="Arial" w:hAnsi="Arial" w:cs="Arial"/>
        </w:rPr>
        <w:t xml:space="preserve"> includ</w:t>
      </w:r>
      <w:r>
        <w:rPr>
          <w:rFonts w:ascii="Arial" w:hAnsi="Arial" w:cs="Arial"/>
        </w:rPr>
        <w:t>ed</w:t>
      </w:r>
      <w:r w:rsidRPr="00466139">
        <w:rPr>
          <w:rFonts w:ascii="Arial" w:hAnsi="Arial" w:cs="Arial"/>
        </w:rPr>
        <w:t xml:space="preserve"> a handover sheet highlighting any changes to consumer needs which </w:t>
      </w:r>
      <w:r>
        <w:rPr>
          <w:rFonts w:ascii="Arial" w:hAnsi="Arial" w:cs="Arial"/>
        </w:rPr>
        <w:t>was</w:t>
      </w:r>
      <w:r w:rsidRPr="00466139">
        <w:rPr>
          <w:rFonts w:ascii="Arial" w:hAnsi="Arial" w:cs="Arial"/>
        </w:rPr>
        <w:t xml:space="preserve"> discussed and provided to each staff member at the start of each shift.</w:t>
      </w:r>
    </w:p>
    <w:p w14:paraId="70C06FA0" w14:textId="2F939046" w:rsidR="00466139" w:rsidRDefault="00466139" w:rsidP="003A7216">
      <w:pPr>
        <w:rPr>
          <w:rFonts w:ascii="Arial" w:hAnsi="Arial" w:cs="Arial"/>
        </w:rPr>
      </w:pPr>
      <w:r>
        <w:rPr>
          <w:rFonts w:ascii="Arial" w:hAnsi="Arial" w:cs="Arial"/>
        </w:rPr>
        <w:t>A</w:t>
      </w:r>
      <w:r w:rsidRPr="00466139">
        <w:rPr>
          <w:rFonts w:ascii="Arial" w:hAnsi="Arial" w:cs="Arial"/>
        </w:rPr>
        <w:t xml:space="preserve">n annual master roster </w:t>
      </w:r>
      <w:r>
        <w:rPr>
          <w:rFonts w:ascii="Arial" w:hAnsi="Arial" w:cs="Arial"/>
        </w:rPr>
        <w:t>was</w:t>
      </w:r>
      <w:r w:rsidRPr="00466139">
        <w:rPr>
          <w:rFonts w:ascii="Arial" w:hAnsi="Arial" w:cs="Arial"/>
        </w:rPr>
        <w:t xml:space="preserve"> approved by Head Office and reviewed annually, or as consumer needs change</w:t>
      </w:r>
      <w:r>
        <w:rPr>
          <w:rFonts w:ascii="Arial" w:hAnsi="Arial" w:cs="Arial"/>
        </w:rPr>
        <w:t>d</w:t>
      </w:r>
      <w:r w:rsidRPr="00466139">
        <w:rPr>
          <w:rFonts w:ascii="Arial" w:hAnsi="Arial" w:cs="Arial"/>
        </w:rPr>
        <w:t xml:space="preserve">.  As a new service, the aim </w:t>
      </w:r>
      <w:r>
        <w:rPr>
          <w:rFonts w:ascii="Arial" w:hAnsi="Arial" w:cs="Arial"/>
        </w:rPr>
        <w:t xml:space="preserve">was </w:t>
      </w:r>
      <w:r w:rsidRPr="00466139">
        <w:rPr>
          <w:rFonts w:ascii="Arial" w:hAnsi="Arial" w:cs="Arial"/>
        </w:rPr>
        <w:t xml:space="preserve">to only move </w:t>
      </w:r>
      <w:r>
        <w:rPr>
          <w:rFonts w:ascii="Arial" w:hAnsi="Arial" w:cs="Arial"/>
        </w:rPr>
        <w:t xml:space="preserve">four </w:t>
      </w:r>
      <w:r w:rsidRPr="00466139">
        <w:rPr>
          <w:rFonts w:ascii="Arial" w:hAnsi="Arial" w:cs="Arial"/>
        </w:rPr>
        <w:t>new consumers into the service per week to allow for adequate consumer assessments and review of staffing requirements. The organisation’s Board has not set timeframes to fill the unoccupied wings in the service as they prefer to ensure existing occupancy is managed appropriately first. The organisation is currently undertaking a recruitment process for new staff and the service will liaise with Head Office Human Resources regarding staffing requirements prior to moving consumers into currently unoccupied wings.</w:t>
      </w:r>
    </w:p>
    <w:p w14:paraId="4A0EC194" w14:textId="77777777" w:rsidR="00466139" w:rsidRDefault="00466139" w:rsidP="003A7216">
      <w:pPr>
        <w:rPr>
          <w:rFonts w:ascii="Arial" w:hAnsi="Arial" w:cs="Arial"/>
        </w:rPr>
      </w:pPr>
      <w:r>
        <w:rPr>
          <w:rFonts w:ascii="Arial" w:hAnsi="Arial" w:cs="Arial"/>
        </w:rPr>
        <w:t>T</w:t>
      </w:r>
      <w:r w:rsidRPr="00466139">
        <w:rPr>
          <w:rFonts w:ascii="Arial" w:hAnsi="Arial" w:cs="Arial"/>
        </w:rPr>
        <w:t xml:space="preserve">he daily Heads of Department meetings </w:t>
      </w:r>
      <w:r>
        <w:rPr>
          <w:rFonts w:ascii="Arial" w:hAnsi="Arial" w:cs="Arial"/>
        </w:rPr>
        <w:t>were</w:t>
      </w:r>
      <w:r w:rsidRPr="00466139">
        <w:rPr>
          <w:rFonts w:ascii="Arial" w:hAnsi="Arial" w:cs="Arial"/>
        </w:rPr>
        <w:t xml:space="preserve"> utilised to discuss any changes in consumer needs to review the mix and staffing requirements. Strategies may include rostering a staff member to work across different areas to meet consumer needs. Agency staff </w:t>
      </w:r>
      <w:r>
        <w:rPr>
          <w:rFonts w:ascii="Arial" w:hAnsi="Arial" w:cs="Arial"/>
        </w:rPr>
        <w:t>were</w:t>
      </w:r>
      <w:r w:rsidRPr="00466139">
        <w:rPr>
          <w:rFonts w:ascii="Arial" w:hAnsi="Arial" w:cs="Arial"/>
        </w:rPr>
        <w:t xml:space="preserve"> utilised to cover unplanned leave when necessary and provided with the handover sheet or checklist at the start of their shift to guide them in providing care to consumer</w:t>
      </w:r>
      <w:r>
        <w:rPr>
          <w:rFonts w:ascii="Arial" w:hAnsi="Arial" w:cs="Arial"/>
        </w:rPr>
        <w:t>s.</w:t>
      </w:r>
    </w:p>
    <w:p w14:paraId="6C20E902" w14:textId="659128F7" w:rsidR="002B0C90" w:rsidRPr="00262C0B" w:rsidRDefault="00466139" w:rsidP="00466139">
      <w:r>
        <w:rPr>
          <w:rFonts w:ascii="Arial" w:hAnsi="Arial" w:cs="Arial"/>
        </w:rPr>
        <w:t>T</w:t>
      </w:r>
      <w:r w:rsidRPr="00466139">
        <w:rPr>
          <w:rFonts w:ascii="Arial" w:hAnsi="Arial" w:cs="Arial"/>
        </w:rPr>
        <w:t xml:space="preserve">he target is for call bells to be answered </w:t>
      </w:r>
      <w:r>
        <w:rPr>
          <w:rFonts w:ascii="Arial" w:hAnsi="Arial" w:cs="Arial"/>
        </w:rPr>
        <w:t>was</w:t>
      </w:r>
      <w:r w:rsidRPr="00466139">
        <w:rPr>
          <w:rFonts w:ascii="Arial" w:hAnsi="Arial" w:cs="Arial"/>
        </w:rPr>
        <w:t xml:space="preserve"> under </w:t>
      </w:r>
      <w:r>
        <w:rPr>
          <w:rFonts w:ascii="Arial" w:hAnsi="Arial" w:cs="Arial"/>
        </w:rPr>
        <w:t xml:space="preserve">five </w:t>
      </w:r>
      <w:r w:rsidRPr="00466139">
        <w:rPr>
          <w:rFonts w:ascii="Arial" w:hAnsi="Arial" w:cs="Arial"/>
        </w:rPr>
        <w:t>minutes. The service manager monitor</w:t>
      </w:r>
      <w:r>
        <w:rPr>
          <w:rFonts w:ascii="Arial" w:hAnsi="Arial" w:cs="Arial"/>
        </w:rPr>
        <w:t>ed</w:t>
      </w:r>
      <w:r w:rsidRPr="00466139">
        <w:rPr>
          <w:rFonts w:ascii="Arial" w:hAnsi="Arial" w:cs="Arial"/>
        </w:rPr>
        <w:t xml:space="preserve"> call bell data weekly to identify delays and response times and share</w:t>
      </w:r>
      <w:r>
        <w:rPr>
          <w:rFonts w:ascii="Arial" w:hAnsi="Arial" w:cs="Arial"/>
        </w:rPr>
        <w:t>d</w:t>
      </w:r>
      <w:r w:rsidRPr="00466139">
        <w:rPr>
          <w:rFonts w:ascii="Arial" w:hAnsi="Arial" w:cs="Arial"/>
        </w:rPr>
        <w:t xml:space="preserve"> with staff. A monthly report </w:t>
      </w:r>
      <w:r>
        <w:rPr>
          <w:rFonts w:ascii="Arial" w:hAnsi="Arial" w:cs="Arial"/>
        </w:rPr>
        <w:t xml:space="preserve">was </w:t>
      </w:r>
      <w:r w:rsidRPr="00466139">
        <w:rPr>
          <w:rFonts w:ascii="Arial" w:hAnsi="Arial" w:cs="Arial"/>
        </w:rPr>
        <w:t xml:space="preserve">generated and provided to the Quality Manager </w:t>
      </w:r>
      <w:r>
        <w:rPr>
          <w:rFonts w:ascii="Arial" w:hAnsi="Arial" w:cs="Arial"/>
        </w:rPr>
        <w:t>and</w:t>
      </w:r>
      <w:r w:rsidRPr="00466139">
        <w:rPr>
          <w:rFonts w:ascii="Arial" w:hAnsi="Arial" w:cs="Arial"/>
        </w:rPr>
        <w:t xml:space="preserve"> trends and identified gaps </w:t>
      </w:r>
      <w:r>
        <w:rPr>
          <w:rFonts w:ascii="Arial" w:hAnsi="Arial" w:cs="Arial"/>
        </w:rPr>
        <w:t>were</w:t>
      </w:r>
      <w:r w:rsidRPr="00466139">
        <w:rPr>
          <w:rFonts w:ascii="Arial" w:hAnsi="Arial" w:cs="Arial"/>
        </w:rPr>
        <w:t xml:space="preserve"> discussed at monthly Quality Support meetings.</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E936" w14:textId="77777777" w:rsidR="00390C4F" w:rsidRDefault="00156164">
      <w:pPr>
        <w:spacing w:after="0"/>
      </w:pPr>
      <w:r>
        <w:separator/>
      </w:r>
    </w:p>
  </w:endnote>
  <w:endnote w:type="continuationSeparator" w:id="0">
    <w:p w14:paraId="6C20E938" w14:textId="77777777" w:rsidR="00390C4F" w:rsidRDefault="001561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E92F" w14:textId="77777777" w:rsidR="00DF37F2" w:rsidRPr="00DF37F2" w:rsidRDefault="00156164" w:rsidP="00DF37F2">
    <w:pPr>
      <w:pStyle w:val="FooterArial9"/>
      <w:rPr>
        <w:rStyle w:val="FooterBold"/>
        <w:rFonts w:ascii="Arial" w:hAnsi="Arial"/>
        <w:b w:val="0"/>
      </w:rPr>
    </w:pPr>
    <w:r w:rsidRPr="00DF37F2">
      <w:rPr>
        <w:rStyle w:val="FooterBold"/>
        <w:rFonts w:ascii="Arial" w:hAnsi="Arial"/>
        <w:b w:val="0"/>
      </w:rPr>
      <w:t>Name of service: Palm Lake Care Caloundra</w:t>
    </w:r>
    <w:r w:rsidRPr="00DF37F2">
      <w:rPr>
        <w:rStyle w:val="FooterBold"/>
        <w:rFonts w:ascii="Arial" w:hAnsi="Arial"/>
        <w:b w:val="0"/>
      </w:rPr>
      <w:tab/>
      <w:t xml:space="preserve">RPT-ACC-0122 v3.0 </w:t>
    </w:r>
  </w:p>
  <w:p w14:paraId="6C20E930" w14:textId="77777777" w:rsidR="00DF37F2" w:rsidRPr="00DF37F2" w:rsidRDefault="00156164" w:rsidP="00DF37F2">
    <w:pPr>
      <w:pStyle w:val="FooterArial9"/>
      <w:rPr>
        <w:rStyle w:val="FooterBold"/>
        <w:rFonts w:ascii="Arial" w:hAnsi="Arial"/>
        <w:b w:val="0"/>
      </w:rPr>
    </w:pPr>
    <w:r w:rsidRPr="00DF37F2">
      <w:rPr>
        <w:rStyle w:val="FooterBold"/>
        <w:rFonts w:ascii="Arial" w:hAnsi="Arial"/>
        <w:b w:val="0"/>
      </w:rPr>
      <w:t>Commission ID: 8214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20E931" w14:textId="77777777" w:rsidR="00DF37F2" w:rsidRPr="00DF37F2" w:rsidRDefault="001561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E933" w14:textId="77777777" w:rsidR="00E2364A" w:rsidRDefault="005E1F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0E92C" w14:textId="77777777" w:rsidR="00D3157C" w:rsidRDefault="00156164" w:rsidP="00D71F88">
      <w:pPr>
        <w:spacing w:after="0"/>
      </w:pPr>
      <w:r>
        <w:separator/>
      </w:r>
    </w:p>
  </w:footnote>
  <w:footnote w:type="continuationSeparator" w:id="0">
    <w:p w14:paraId="6C20E92D" w14:textId="77777777" w:rsidR="00D3157C" w:rsidRDefault="00156164" w:rsidP="00D71F88">
      <w:pPr>
        <w:spacing w:after="0"/>
      </w:pPr>
      <w:r>
        <w:continuationSeparator/>
      </w:r>
    </w:p>
  </w:footnote>
  <w:footnote w:id="1">
    <w:p w14:paraId="6C20E938" w14:textId="56109B0D" w:rsidR="000078F8" w:rsidRPr="00727130" w:rsidRDefault="00156164"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7130">
        <w:rPr>
          <w:rFonts w:ascii="Arial" w:hAnsi="Arial" w:cs="Arial"/>
          <w:color w:val="auto"/>
          <w:sz w:val="20"/>
          <w:szCs w:val="20"/>
        </w:rPr>
        <w:t>section 68A</w:t>
      </w:r>
      <w:r w:rsidRPr="00727130">
        <w:rPr>
          <w:rFonts w:ascii="Arial" w:hAnsi="Arial" w:cs="Arial"/>
          <w:b/>
          <w:color w:val="auto"/>
          <w:sz w:val="20"/>
          <w:szCs w:val="20"/>
        </w:rPr>
        <w:t xml:space="preserve"> </w:t>
      </w:r>
      <w:r w:rsidRPr="00727130">
        <w:rPr>
          <w:rFonts w:ascii="Arial" w:hAnsi="Arial" w:cs="Arial"/>
          <w:color w:val="auto"/>
          <w:sz w:val="20"/>
          <w:szCs w:val="20"/>
        </w:rPr>
        <w:t>of the Aged Care Quality and Safety Commission Rules 2018.</w:t>
      </w:r>
    </w:p>
    <w:p w14:paraId="6C20E939" w14:textId="77777777" w:rsidR="002B0884" w:rsidRDefault="005E1F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E92E" w14:textId="77777777" w:rsidR="00D71F88" w:rsidRDefault="00156164">
    <w:pPr>
      <w:pStyle w:val="Header"/>
    </w:pPr>
    <w:r>
      <w:rPr>
        <w:noProof/>
        <w:color w:val="2B579A"/>
        <w:shd w:val="clear" w:color="auto" w:fill="E6E6E6"/>
        <w:lang w:val="en-US"/>
      </w:rPr>
      <w:drawing>
        <wp:anchor distT="0" distB="0" distL="114300" distR="114300" simplePos="0" relativeHeight="251659264" behindDoc="1" locked="0" layoutInCell="1" allowOverlap="1" wp14:anchorId="6C20E934" wp14:editId="6C20E93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782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E932" w14:textId="77777777" w:rsidR="00FA0A5B" w:rsidRDefault="00156164">
    <w:pPr>
      <w:pStyle w:val="Header"/>
    </w:pPr>
    <w:r>
      <w:rPr>
        <w:noProof/>
      </w:rPr>
      <w:drawing>
        <wp:anchor distT="0" distB="0" distL="114300" distR="114300" simplePos="0" relativeHeight="251658240" behindDoc="0" locked="0" layoutInCell="1" allowOverlap="1" wp14:anchorId="6C20E936" wp14:editId="6C20E93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B3045C4">
      <w:start w:val="1"/>
      <w:numFmt w:val="lowerRoman"/>
      <w:lvlText w:val="(%1)"/>
      <w:lvlJc w:val="left"/>
      <w:pPr>
        <w:ind w:left="1080" w:hanging="720"/>
      </w:pPr>
      <w:rPr>
        <w:rFonts w:hint="default"/>
      </w:rPr>
    </w:lvl>
    <w:lvl w:ilvl="1" w:tplc="C2A27CDA" w:tentative="1">
      <w:start w:val="1"/>
      <w:numFmt w:val="lowerLetter"/>
      <w:lvlText w:val="%2."/>
      <w:lvlJc w:val="left"/>
      <w:pPr>
        <w:ind w:left="1440" w:hanging="360"/>
      </w:pPr>
    </w:lvl>
    <w:lvl w:ilvl="2" w:tplc="3B4A0A96" w:tentative="1">
      <w:start w:val="1"/>
      <w:numFmt w:val="lowerRoman"/>
      <w:lvlText w:val="%3."/>
      <w:lvlJc w:val="right"/>
      <w:pPr>
        <w:ind w:left="2160" w:hanging="180"/>
      </w:pPr>
    </w:lvl>
    <w:lvl w:ilvl="3" w:tplc="947240D0" w:tentative="1">
      <w:start w:val="1"/>
      <w:numFmt w:val="decimal"/>
      <w:lvlText w:val="%4."/>
      <w:lvlJc w:val="left"/>
      <w:pPr>
        <w:ind w:left="2880" w:hanging="360"/>
      </w:pPr>
    </w:lvl>
    <w:lvl w:ilvl="4" w:tplc="C548F388" w:tentative="1">
      <w:start w:val="1"/>
      <w:numFmt w:val="lowerLetter"/>
      <w:lvlText w:val="%5."/>
      <w:lvlJc w:val="left"/>
      <w:pPr>
        <w:ind w:left="3600" w:hanging="360"/>
      </w:pPr>
    </w:lvl>
    <w:lvl w:ilvl="5" w:tplc="620831BC" w:tentative="1">
      <w:start w:val="1"/>
      <w:numFmt w:val="lowerRoman"/>
      <w:lvlText w:val="%6."/>
      <w:lvlJc w:val="right"/>
      <w:pPr>
        <w:ind w:left="4320" w:hanging="180"/>
      </w:pPr>
    </w:lvl>
    <w:lvl w:ilvl="6" w:tplc="46D6FB76" w:tentative="1">
      <w:start w:val="1"/>
      <w:numFmt w:val="decimal"/>
      <w:lvlText w:val="%7."/>
      <w:lvlJc w:val="left"/>
      <w:pPr>
        <w:ind w:left="5040" w:hanging="360"/>
      </w:pPr>
    </w:lvl>
    <w:lvl w:ilvl="7" w:tplc="954AC316" w:tentative="1">
      <w:start w:val="1"/>
      <w:numFmt w:val="lowerLetter"/>
      <w:lvlText w:val="%8."/>
      <w:lvlJc w:val="left"/>
      <w:pPr>
        <w:ind w:left="5760" w:hanging="360"/>
      </w:pPr>
    </w:lvl>
    <w:lvl w:ilvl="8" w:tplc="D96ED0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9B644C8">
      <w:start w:val="1"/>
      <w:numFmt w:val="lowerRoman"/>
      <w:lvlText w:val="(%1)"/>
      <w:lvlJc w:val="left"/>
      <w:pPr>
        <w:ind w:left="1080" w:hanging="720"/>
      </w:pPr>
      <w:rPr>
        <w:rFonts w:hint="default"/>
      </w:rPr>
    </w:lvl>
    <w:lvl w:ilvl="1" w:tplc="266697A2" w:tentative="1">
      <w:start w:val="1"/>
      <w:numFmt w:val="lowerLetter"/>
      <w:lvlText w:val="%2."/>
      <w:lvlJc w:val="left"/>
      <w:pPr>
        <w:ind w:left="1440" w:hanging="360"/>
      </w:pPr>
    </w:lvl>
    <w:lvl w:ilvl="2" w:tplc="B96024E4" w:tentative="1">
      <w:start w:val="1"/>
      <w:numFmt w:val="lowerRoman"/>
      <w:lvlText w:val="%3."/>
      <w:lvlJc w:val="right"/>
      <w:pPr>
        <w:ind w:left="2160" w:hanging="180"/>
      </w:pPr>
    </w:lvl>
    <w:lvl w:ilvl="3" w:tplc="87CE6252" w:tentative="1">
      <w:start w:val="1"/>
      <w:numFmt w:val="decimal"/>
      <w:lvlText w:val="%4."/>
      <w:lvlJc w:val="left"/>
      <w:pPr>
        <w:ind w:left="2880" w:hanging="360"/>
      </w:pPr>
    </w:lvl>
    <w:lvl w:ilvl="4" w:tplc="490E18D2" w:tentative="1">
      <w:start w:val="1"/>
      <w:numFmt w:val="lowerLetter"/>
      <w:lvlText w:val="%5."/>
      <w:lvlJc w:val="left"/>
      <w:pPr>
        <w:ind w:left="3600" w:hanging="360"/>
      </w:pPr>
    </w:lvl>
    <w:lvl w:ilvl="5" w:tplc="8B9C51BE" w:tentative="1">
      <w:start w:val="1"/>
      <w:numFmt w:val="lowerRoman"/>
      <w:lvlText w:val="%6."/>
      <w:lvlJc w:val="right"/>
      <w:pPr>
        <w:ind w:left="4320" w:hanging="180"/>
      </w:pPr>
    </w:lvl>
    <w:lvl w:ilvl="6" w:tplc="4BDA40D6" w:tentative="1">
      <w:start w:val="1"/>
      <w:numFmt w:val="decimal"/>
      <w:lvlText w:val="%7."/>
      <w:lvlJc w:val="left"/>
      <w:pPr>
        <w:ind w:left="5040" w:hanging="360"/>
      </w:pPr>
    </w:lvl>
    <w:lvl w:ilvl="7" w:tplc="B0263C74" w:tentative="1">
      <w:start w:val="1"/>
      <w:numFmt w:val="lowerLetter"/>
      <w:lvlText w:val="%8."/>
      <w:lvlJc w:val="left"/>
      <w:pPr>
        <w:ind w:left="5760" w:hanging="360"/>
      </w:pPr>
    </w:lvl>
    <w:lvl w:ilvl="8" w:tplc="8614501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58E28F6">
      <w:start w:val="1"/>
      <w:numFmt w:val="lowerRoman"/>
      <w:lvlText w:val="(%1)"/>
      <w:lvlJc w:val="left"/>
      <w:pPr>
        <w:ind w:left="1080" w:hanging="720"/>
      </w:pPr>
      <w:rPr>
        <w:rFonts w:hint="default"/>
      </w:rPr>
    </w:lvl>
    <w:lvl w:ilvl="1" w:tplc="D200DB28" w:tentative="1">
      <w:start w:val="1"/>
      <w:numFmt w:val="lowerLetter"/>
      <w:lvlText w:val="%2."/>
      <w:lvlJc w:val="left"/>
      <w:pPr>
        <w:ind w:left="1440" w:hanging="360"/>
      </w:pPr>
    </w:lvl>
    <w:lvl w:ilvl="2" w:tplc="4948C8D6" w:tentative="1">
      <w:start w:val="1"/>
      <w:numFmt w:val="lowerRoman"/>
      <w:lvlText w:val="%3."/>
      <w:lvlJc w:val="right"/>
      <w:pPr>
        <w:ind w:left="2160" w:hanging="180"/>
      </w:pPr>
    </w:lvl>
    <w:lvl w:ilvl="3" w:tplc="32427E54" w:tentative="1">
      <w:start w:val="1"/>
      <w:numFmt w:val="decimal"/>
      <w:lvlText w:val="%4."/>
      <w:lvlJc w:val="left"/>
      <w:pPr>
        <w:ind w:left="2880" w:hanging="360"/>
      </w:pPr>
    </w:lvl>
    <w:lvl w:ilvl="4" w:tplc="CB7AB54C" w:tentative="1">
      <w:start w:val="1"/>
      <w:numFmt w:val="lowerLetter"/>
      <w:lvlText w:val="%5."/>
      <w:lvlJc w:val="left"/>
      <w:pPr>
        <w:ind w:left="3600" w:hanging="360"/>
      </w:pPr>
    </w:lvl>
    <w:lvl w:ilvl="5" w:tplc="A736564A" w:tentative="1">
      <w:start w:val="1"/>
      <w:numFmt w:val="lowerRoman"/>
      <w:lvlText w:val="%6."/>
      <w:lvlJc w:val="right"/>
      <w:pPr>
        <w:ind w:left="4320" w:hanging="180"/>
      </w:pPr>
    </w:lvl>
    <w:lvl w:ilvl="6" w:tplc="E606FC48" w:tentative="1">
      <w:start w:val="1"/>
      <w:numFmt w:val="decimal"/>
      <w:lvlText w:val="%7."/>
      <w:lvlJc w:val="left"/>
      <w:pPr>
        <w:ind w:left="5040" w:hanging="360"/>
      </w:pPr>
    </w:lvl>
    <w:lvl w:ilvl="7" w:tplc="E228A59E" w:tentative="1">
      <w:start w:val="1"/>
      <w:numFmt w:val="lowerLetter"/>
      <w:lvlText w:val="%8."/>
      <w:lvlJc w:val="left"/>
      <w:pPr>
        <w:ind w:left="5760" w:hanging="360"/>
      </w:pPr>
    </w:lvl>
    <w:lvl w:ilvl="8" w:tplc="3B22E95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E46CF06">
      <w:start w:val="1"/>
      <w:numFmt w:val="bullet"/>
      <w:lvlText w:val=""/>
      <w:lvlJc w:val="left"/>
      <w:pPr>
        <w:ind w:left="720" w:hanging="360"/>
      </w:pPr>
      <w:rPr>
        <w:rFonts w:ascii="Symbol" w:hAnsi="Symbol" w:hint="default"/>
        <w:color w:val="auto"/>
        <w:sz w:val="24"/>
        <w:szCs w:val="24"/>
      </w:rPr>
    </w:lvl>
    <w:lvl w:ilvl="1" w:tplc="B6D81D72" w:tentative="1">
      <w:start w:val="1"/>
      <w:numFmt w:val="bullet"/>
      <w:lvlText w:val="o"/>
      <w:lvlJc w:val="left"/>
      <w:pPr>
        <w:ind w:left="1440" w:hanging="360"/>
      </w:pPr>
      <w:rPr>
        <w:rFonts w:ascii="Courier New" w:hAnsi="Courier New" w:cs="Courier New" w:hint="default"/>
      </w:rPr>
    </w:lvl>
    <w:lvl w:ilvl="2" w:tplc="2446109E" w:tentative="1">
      <w:start w:val="1"/>
      <w:numFmt w:val="bullet"/>
      <w:lvlText w:val=""/>
      <w:lvlJc w:val="left"/>
      <w:pPr>
        <w:ind w:left="2160" w:hanging="360"/>
      </w:pPr>
      <w:rPr>
        <w:rFonts w:ascii="Wingdings" w:hAnsi="Wingdings" w:hint="default"/>
      </w:rPr>
    </w:lvl>
    <w:lvl w:ilvl="3" w:tplc="E5F0C166" w:tentative="1">
      <w:start w:val="1"/>
      <w:numFmt w:val="bullet"/>
      <w:lvlText w:val=""/>
      <w:lvlJc w:val="left"/>
      <w:pPr>
        <w:ind w:left="2880" w:hanging="360"/>
      </w:pPr>
      <w:rPr>
        <w:rFonts w:ascii="Symbol" w:hAnsi="Symbol" w:hint="default"/>
      </w:rPr>
    </w:lvl>
    <w:lvl w:ilvl="4" w:tplc="0DE43318" w:tentative="1">
      <w:start w:val="1"/>
      <w:numFmt w:val="bullet"/>
      <w:lvlText w:val="o"/>
      <w:lvlJc w:val="left"/>
      <w:pPr>
        <w:ind w:left="3600" w:hanging="360"/>
      </w:pPr>
      <w:rPr>
        <w:rFonts w:ascii="Courier New" w:hAnsi="Courier New" w:cs="Courier New" w:hint="default"/>
      </w:rPr>
    </w:lvl>
    <w:lvl w:ilvl="5" w:tplc="8FE26726" w:tentative="1">
      <w:start w:val="1"/>
      <w:numFmt w:val="bullet"/>
      <w:lvlText w:val=""/>
      <w:lvlJc w:val="left"/>
      <w:pPr>
        <w:ind w:left="4320" w:hanging="360"/>
      </w:pPr>
      <w:rPr>
        <w:rFonts w:ascii="Wingdings" w:hAnsi="Wingdings" w:hint="default"/>
      </w:rPr>
    </w:lvl>
    <w:lvl w:ilvl="6" w:tplc="BB067A4C" w:tentative="1">
      <w:start w:val="1"/>
      <w:numFmt w:val="bullet"/>
      <w:lvlText w:val=""/>
      <w:lvlJc w:val="left"/>
      <w:pPr>
        <w:ind w:left="5040" w:hanging="360"/>
      </w:pPr>
      <w:rPr>
        <w:rFonts w:ascii="Symbol" w:hAnsi="Symbol" w:hint="default"/>
      </w:rPr>
    </w:lvl>
    <w:lvl w:ilvl="7" w:tplc="3A6A4376" w:tentative="1">
      <w:start w:val="1"/>
      <w:numFmt w:val="bullet"/>
      <w:lvlText w:val="o"/>
      <w:lvlJc w:val="left"/>
      <w:pPr>
        <w:ind w:left="5760" w:hanging="360"/>
      </w:pPr>
      <w:rPr>
        <w:rFonts w:ascii="Courier New" w:hAnsi="Courier New" w:cs="Courier New" w:hint="default"/>
      </w:rPr>
    </w:lvl>
    <w:lvl w:ilvl="8" w:tplc="58E267F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7560ADE">
      <w:start w:val="1"/>
      <w:numFmt w:val="lowerRoman"/>
      <w:lvlText w:val="(%1)"/>
      <w:lvlJc w:val="left"/>
      <w:pPr>
        <w:ind w:left="1080" w:hanging="720"/>
      </w:pPr>
      <w:rPr>
        <w:rFonts w:hint="default"/>
      </w:rPr>
    </w:lvl>
    <w:lvl w:ilvl="1" w:tplc="4DB69240" w:tentative="1">
      <w:start w:val="1"/>
      <w:numFmt w:val="lowerLetter"/>
      <w:lvlText w:val="%2."/>
      <w:lvlJc w:val="left"/>
      <w:pPr>
        <w:ind w:left="1440" w:hanging="360"/>
      </w:pPr>
    </w:lvl>
    <w:lvl w:ilvl="2" w:tplc="4C1E85BE" w:tentative="1">
      <w:start w:val="1"/>
      <w:numFmt w:val="lowerRoman"/>
      <w:lvlText w:val="%3."/>
      <w:lvlJc w:val="right"/>
      <w:pPr>
        <w:ind w:left="2160" w:hanging="180"/>
      </w:pPr>
    </w:lvl>
    <w:lvl w:ilvl="3" w:tplc="3F70413C" w:tentative="1">
      <w:start w:val="1"/>
      <w:numFmt w:val="decimal"/>
      <w:lvlText w:val="%4."/>
      <w:lvlJc w:val="left"/>
      <w:pPr>
        <w:ind w:left="2880" w:hanging="360"/>
      </w:pPr>
    </w:lvl>
    <w:lvl w:ilvl="4" w:tplc="1400A98C" w:tentative="1">
      <w:start w:val="1"/>
      <w:numFmt w:val="lowerLetter"/>
      <w:lvlText w:val="%5."/>
      <w:lvlJc w:val="left"/>
      <w:pPr>
        <w:ind w:left="3600" w:hanging="360"/>
      </w:pPr>
    </w:lvl>
    <w:lvl w:ilvl="5" w:tplc="1074992A" w:tentative="1">
      <w:start w:val="1"/>
      <w:numFmt w:val="lowerRoman"/>
      <w:lvlText w:val="%6."/>
      <w:lvlJc w:val="right"/>
      <w:pPr>
        <w:ind w:left="4320" w:hanging="180"/>
      </w:pPr>
    </w:lvl>
    <w:lvl w:ilvl="6" w:tplc="6396031C" w:tentative="1">
      <w:start w:val="1"/>
      <w:numFmt w:val="decimal"/>
      <w:lvlText w:val="%7."/>
      <w:lvlJc w:val="left"/>
      <w:pPr>
        <w:ind w:left="5040" w:hanging="360"/>
      </w:pPr>
    </w:lvl>
    <w:lvl w:ilvl="7" w:tplc="8FCC15E2" w:tentative="1">
      <w:start w:val="1"/>
      <w:numFmt w:val="lowerLetter"/>
      <w:lvlText w:val="%8."/>
      <w:lvlJc w:val="left"/>
      <w:pPr>
        <w:ind w:left="5760" w:hanging="360"/>
      </w:pPr>
    </w:lvl>
    <w:lvl w:ilvl="8" w:tplc="FF76DB3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396E236">
      <w:start w:val="1"/>
      <w:numFmt w:val="lowerRoman"/>
      <w:lvlText w:val="(%1)"/>
      <w:lvlJc w:val="left"/>
      <w:pPr>
        <w:ind w:left="1080" w:hanging="720"/>
      </w:pPr>
      <w:rPr>
        <w:rFonts w:hint="default"/>
      </w:rPr>
    </w:lvl>
    <w:lvl w:ilvl="1" w:tplc="AE520CB6" w:tentative="1">
      <w:start w:val="1"/>
      <w:numFmt w:val="lowerLetter"/>
      <w:lvlText w:val="%2."/>
      <w:lvlJc w:val="left"/>
      <w:pPr>
        <w:ind w:left="1440" w:hanging="360"/>
      </w:pPr>
    </w:lvl>
    <w:lvl w:ilvl="2" w:tplc="0F14C67E" w:tentative="1">
      <w:start w:val="1"/>
      <w:numFmt w:val="lowerRoman"/>
      <w:lvlText w:val="%3."/>
      <w:lvlJc w:val="right"/>
      <w:pPr>
        <w:ind w:left="2160" w:hanging="180"/>
      </w:pPr>
    </w:lvl>
    <w:lvl w:ilvl="3" w:tplc="823A77AA" w:tentative="1">
      <w:start w:val="1"/>
      <w:numFmt w:val="decimal"/>
      <w:lvlText w:val="%4."/>
      <w:lvlJc w:val="left"/>
      <w:pPr>
        <w:ind w:left="2880" w:hanging="360"/>
      </w:pPr>
    </w:lvl>
    <w:lvl w:ilvl="4" w:tplc="545016CA" w:tentative="1">
      <w:start w:val="1"/>
      <w:numFmt w:val="lowerLetter"/>
      <w:lvlText w:val="%5."/>
      <w:lvlJc w:val="left"/>
      <w:pPr>
        <w:ind w:left="3600" w:hanging="360"/>
      </w:pPr>
    </w:lvl>
    <w:lvl w:ilvl="5" w:tplc="814CEA1C" w:tentative="1">
      <w:start w:val="1"/>
      <w:numFmt w:val="lowerRoman"/>
      <w:lvlText w:val="%6."/>
      <w:lvlJc w:val="right"/>
      <w:pPr>
        <w:ind w:left="4320" w:hanging="180"/>
      </w:pPr>
    </w:lvl>
    <w:lvl w:ilvl="6" w:tplc="FBC2F72A" w:tentative="1">
      <w:start w:val="1"/>
      <w:numFmt w:val="decimal"/>
      <w:lvlText w:val="%7."/>
      <w:lvlJc w:val="left"/>
      <w:pPr>
        <w:ind w:left="5040" w:hanging="360"/>
      </w:pPr>
    </w:lvl>
    <w:lvl w:ilvl="7" w:tplc="CCD82DE0" w:tentative="1">
      <w:start w:val="1"/>
      <w:numFmt w:val="lowerLetter"/>
      <w:lvlText w:val="%8."/>
      <w:lvlJc w:val="left"/>
      <w:pPr>
        <w:ind w:left="5760" w:hanging="360"/>
      </w:pPr>
    </w:lvl>
    <w:lvl w:ilvl="8" w:tplc="32A8B0C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B1AE932">
      <w:start w:val="1"/>
      <w:numFmt w:val="lowerRoman"/>
      <w:lvlText w:val="(%1)"/>
      <w:lvlJc w:val="left"/>
      <w:pPr>
        <w:ind w:left="1080" w:hanging="720"/>
      </w:pPr>
      <w:rPr>
        <w:rFonts w:hint="default"/>
      </w:rPr>
    </w:lvl>
    <w:lvl w:ilvl="1" w:tplc="D194BB1C" w:tentative="1">
      <w:start w:val="1"/>
      <w:numFmt w:val="lowerLetter"/>
      <w:lvlText w:val="%2."/>
      <w:lvlJc w:val="left"/>
      <w:pPr>
        <w:ind w:left="1440" w:hanging="360"/>
      </w:pPr>
    </w:lvl>
    <w:lvl w:ilvl="2" w:tplc="AF200DA6" w:tentative="1">
      <w:start w:val="1"/>
      <w:numFmt w:val="lowerRoman"/>
      <w:lvlText w:val="%3."/>
      <w:lvlJc w:val="right"/>
      <w:pPr>
        <w:ind w:left="2160" w:hanging="180"/>
      </w:pPr>
    </w:lvl>
    <w:lvl w:ilvl="3" w:tplc="F1F270E8" w:tentative="1">
      <w:start w:val="1"/>
      <w:numFmt w:val="decimal"/>
      <w:lvlText w:val="%4."/>
      <w:lvlJc w:val="left"/>
      <w:pPr>
        <w:ind w:left="2880" w:hanging="360"/>
      </w:pPr>
    </w:lvl>
    <w:lvl w:ilvl="4" w:tplc="E26AA2C6" w:tentative="1">
      <w:start w:val="1"/>
      <w:numFmt w:val="lowerLetter"/>
      <w:lvlText w:val="%5."/>
      <w:lvlJc w:val="left"/>
      <w:pPr>
        <w:ind w:left="3600" w:hanging="360"/>
      </w:pPr>
    </w:lvl>
    <w:lvl w:ilvl="5" w:tplc="08D887B4" w:tentative="1">
      <w:start w:val="1"/>
      <w:numFmt w:val="lowerRoman"/>
      <w:lvlText w:val="%6."/>
      <w:lvlJc w:val="right"/>
      <w:pPr>
        <w:ind w:left="4320" w:hanging="180"/>
      </w:pPr>
    </w:lvl>
    <w:lvl w:ilvl="6" w:tplc="7DBAB2FE" w:tentative="1">
      <w:start w:val="1"/>
      <w:numFmt w:val="decimal"/>
      <w:lvlText w:val="%7."/>
      <w:lvlJc w:val="left"/>
      <w:pPr>
        <w:ind w:left="5040" w:hanging="360"/>
      </w:pPr>
    </w:lvl>
    <w:lvl w:ilvl="7" w:tplc="2B7490DC" w:tentative="1">
      <w:start w:val="1"/>
      <w:numFmt w:val="lowerLetter"/>
      <w:lvlText w:val="%8."/>
      <w:lvlJc w:val="left"/>
      <w:pPr>
        <w:ind w:left="5760" w:hanging="360"/>
      </w:pPr>
    </w:lvl>
    <w:lvl w:ilvl="8" w:tplc="AD9A84E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F4ED6CE">
      <w:start w:val="1"/>
      <w:numFmt w:val="lowerRoman"/>
      <w:lvlText w:val="(%1)"/>
      <w:lvlJc w:val="left"/>
      <w:pPr>
        <w:ind w:left="1080" w:hanging="720"/>
      </w:pPr>
      <w:rPr>
        <w:rFonts w:hint="default"/>
      </w:rPr>
    </w:lvl>
    <w:lvl w:ilvl="1" w:tplc="16F28596" w:tentative="1">
      <w:start w:val="1"/>
      <w:numFmt w:val="lowerLetter"/>
      <w:lvlText w:val="%2."/>
      <w:lvlJc w:val="left"/>
      <w:pPr>
        <w:ind w:left="1440" w:hanging="360"/>
      </w:pPr>
    </w:lvl>
    <w:lvl w:ilvl="2" w:tplc="4FBC52DC" w:tentative="1">
      <w:start w:val="1"/>
      <w:numFmt w:val="lowerRoman"/>
      <w:lvlText w:val="%3."/>
      <w:lvlJc w:val="right"/>
      <w:pPr>
        <w:ind w:left="2160" w:hanging="180"/>
      </w:pPr>
    </w:lvl>
    <w:lvl w:ilvl="3" w:tplc="1A8EFD8E" w:tentative="1">
      <w:start w:val="1"/>
      <w:numFmt w:val="decimal"/>
      <w:lvlText w:val="%4."/>
      <w:lvlJc w:val="left"/>
      <w:pPr>
        <w:ind w:left="2880" w:hanging="360"/>
      </w:pPr>
    </w:lvl>
    <w:lvl w:ilvl="4" w:tplc="EEF84202" w:tentative="1">
      <w:start w:val="1"/>
      <w:numFmt w:val="lowerLetter"/>
      <w:lvlText w:val="%5."/>
      <w:lvlJc w:val="left"/>
      <w:pPr>
        <w:ind w:left="3600" w:hanging="360"/>
      </w:pPr>
    </w:lvl>
    <w:lvl w:ilvl="5" w:tplc="CD70C970" w:tentative="1">
      <w:start w:val="1"/>
      <w:numFmt w:val="lowerRoman"/>
      <w:lvlText w:val="%6."/>
      <w:lvlJc w:val="right"/>
      <w:pPr>
        <w:ind w:left="4320" w:hanging="180"/>
      </w:pPr>
    </w:lvl>
    <w:lvl w:ilvl="6" w:tplc="73840610" w:tentative="1">
      <w:start w:val="1"/>
      <w:numFmt w:val="decimal"/>
      <w:lvlText w:val="%7."/>
      <w:lvlJc w:val="left"/>
      <w:pPr>
        <w:ind w:left="5040" w:hanging="360"/>
      </w:pPr>
    </w:lvl>
    <w:lvl w:ilvl="7" w:tplc="12221A22" w:tentative="1">
      <w:start w:val="1"/>
      <w:numFmt w:val="lowerLetter"/>
      <w:lvlText w:val="%8."/>
      <w:lvlJc w:val="left"/>
      <w:pPr>
        <w:ind w:left="5760" w:hanging="360"/>
      </w:pPr>
    </w:lvl>
    <w:lvl w:ilvl="8" w:tplc="0FD475B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DAC2D8C">
      <w:start w:val="1"/>
      <w:numFmt w:val="lowerRoman"/>
      <w:lvlText w:val="(%1)"/>
      <w:lvlJc w:val="left"/>
      <w:pPr>
        <w:ind w:left="1080" w:hanging="720"/>
      </w:pPr>
      <w:rPr>
        <w:rFonts w:hint="default"/>
      </w:rPr>
    </w:lvl>
    <w:lvl w:ilvl="1" w:tplc="CFF68856" w:tentative="1">
      <w:start w:val="1"/>
      <w:numFmt w:val="lowerLetter"/>
      <w:lvlText w:val="%2."/>
      <w:lvlJc w:val="left"/>
      <w:pPr>
        <w:ind w:left="1440" w:hanging="360"/>
      </w:pPr>
    </w:lvl>
    <w:lvl w:ilvl="2" w:tplc="F19444FC" w:tentative="1">
      <w:start w:val="1"/>
      <w:numFmt w:val="lowerRoman"/>
      <w:lvlText w:val="%3."/>
      <w:lvlJc w:val="right"/>
      <w:pPr>
        <w:ind w:left="2160" w:hanging="180"/>
      </w:pPr>
    </w:lvl>
    <w:lvl w:ilvl="3" w:tplc="FFDE9848" w:tentative="1">
      <w:start w:val="1"/>
      <w:numFmt w:val="decimal"/>
      <w:lvlText w:val="%4."/>
      <w:lvlJc w:val="left"/>
      <w:pPr>
        <w:ind w:left="2880" w:hanging="360"/>
      </w:pPr>
    </w:lvl>
    <w:lvl w:ilvl="4" w:tplc="8392D714" w:tentative="1">
      <w:start w:val="1"/>
      <w:numFmt w:val="lowerLetter"/>
      <w:lvlText w:val="%5."/>
      <w:lvlJc w:val="left"/>
      <w:pPr>
        <w:ind w:left="3600" w:hanging="360"/>
      </w:pPr>
    </w:lvl>
    <w:lvl w:ilvl="5" w:tplc="A4863568" w:tentative="1">
      <w:start w:val="1"/>
      <w:numFmt w:val="lowerRoman"/>
      <w:lvlText w:val="%6."/>
      <w:lvlJc w:val="right"/>
      <w:pPr>
        <w:ind w:left="4320" w:hanging="180"/>
      </w:pPr>
    </w:lvl>
    <w:lvl w:ilvl="6" w:tplc="590CBC36" w:tentative="1">
      <w:start w:val="1"/>
      <w:numFmt w:val="decimal"/>
      <w:lvlText w:val="%7."/>
      <w:lvlJc w:val="left"/>
      <w:pPr>
        <w:ind w:left="5040" w:hanging="360"/>
      </w:pPr>
    </w:lvl>
    <w:lvl w:ilvl="7" w:tplc="0C42A426" w:tentative="1">
      <w:start w:val="1"/>
      <w:numFmt w:val="lowerLetter"/>
      <w:lvlText w:val="%8."/>
      <w:lvlJc w:val="left"/>
      <w:pPr>
        <w:ind w:left="5760" w:hanging="360"/>
      </w:pPr>
    </w:lvl>
    <w:lvl w:ilvl="8" w:tplc="E6144BE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0841770">
      <w:start w:val="1"/>
      <w:numFmt w:val="lowerRoman"/>
      <w:lvlText w:val="(%1)"/>
      <w:lvlJc w:val="left"/>
      <w:pPr>
        <w:ind w:left="1080" w:hanging="720"/>
      </w:pPr>
      <w:rPr>
        <w:rFonts w:hint="default"/>
      </w:rPr>
    </w:lvl>
    <w:lvl w:ilvl="1" w:tplc="63807DA0" w:tentative="1">
      <w:start w:val="1"/>
      <w:numFmt w:val="lowerLetter"/>
      <w:lvlText w:val="%2."/>
      <w:lvlJc w:val="left"/>
      <w:pPr>
        <w:ind w:left="1440" w:hanging="360"/>
      </w:pPr>
    </w:lvl>
    <w:lvl w:ilvl="2" w:tplc="EA8E0B98" w:tentative="1">
      <w:start w:val="1"/>
      <w:numFmt w:val="lowerRoman"/>
      <w:lvlText w:val="%3."/>
      <w:lvlJc w:val="right"/>
      <w:pPr>
        <w:ind w:left="2160" w:hanging="180"/>
      </w:pPr>
    </w:lvl>
    <w:lvl w:ilvl="3" w:tplc="0DEA2D9E" w:tentative="1">
      <w:start w:val="1"/>
      <w:numFmt w:val="decimal"/>
      <w:lvlText w:val="%4."/>
      <w:lvlJc w:val="left"/>
      <w:pPr>
        <w:ind w:left="2880" w:hanging="360"/>
      </w:pPr>
    </w:lvl>
    <w:lvl w:ilvl="4" w:tplc="6E2E6CAE" w:tentative="1">
      <w:start w:val="1"/>
      <w:numFmt w:val="lowerLetter"/>
      <w:lvlText w:val="%5."/>
      <w:lvlJc w:val="left"/>
      <w:pPr>
        <w:ind w:left="3600" w:hanging="360"/>
      </w:pPr>
    </w:lvl>
    <w:lvl w:ilvl="5" w:tplc="BA664FA8" w:tentative="1">
      <w:start w:val="1"/>
      <w:numFmt w:val="lowerRoman"/>
      <w:lvlText w:val="%6."/>
      <w:lvlJc w:val="right"/>
      <w:pPr>
        <w:ind w:left="4320" w:hanging="180"/>
      </w:pPr>
    </w:lvl>
    <w:lvl w:ilvl="6" w:tplc="41C2227C" w:tentative="1">
      <w:start w:val="1"/>
      <w:numFmt w:val="decimal"/>
      <w:lvlText w:val="%7."/>
      <w:lvlJc w:val="left"/>
      <w:pPr>
        <w:ind w:left="5040" w:hanging="360"/>
      </w:pPr>
    </w:lvl>
    <w:lvl w:ilvl="7" w:tplc="4E2EA6EA" w:tentative="1">
      <w:start w:val="1"/>
      <w:numFmt w:val="lowerLetter"/>
      <w:lvlText w:val="%8."/>
      <w:lvlJc w:val="left"/>
      <w:pPr>
        <w:ind w:left="5760" w:hanging="360"/>
      </w:pPr>
    </w:lvl>
    <w:lvl w:ilvl="8" w:tplc="05C227D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34"/>
    <w:rsid w:val="00156164"/>
    <w:rsid w:val="00157CF2"/>
    <w:rsid w:val="00390C4F"/>
    <w:rsid w:val="003A7216"/>
    <w:rsid w:val="00466139"/>
    <w:rsid w:val="004B0534"/>
    <w:rsid w:val="00520A7D"/>
    <w:rsid w:val="005E1F6D"/>
    <w:rsid w:val="00727130"/>
    <w:rsid w:val="00AE3898"/>
    <w:rsid w:val="00CE122F"/>
    <w:rsid w:val="00CE76CA"/>
    <w:rsid w:val="00FB09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0E7EE"/>
  <w15:docId w15:val="{EB521EB8-E102-4DDA-92B4-2B3B66CB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8214</RACS_x0020_ID>
    <Approved_x0020_Provider xmlns="a8338b6e-77a6-4851-82b6-98166143ffdd">Palm Lake Care Operations Pty Ltd</Approved_x0020_Provider>
    <Management_x0020_Company_x0020_ID xmlns="a8338b6e-77a6-4851-82b6-98166143ffdd" xsi:nil="true"/>
    <Home xmlns="a8338b6e-77a6-4851-82b6-98166143ffdd">Palm Lake Care Caloundra</Home>
    <Signed xmlns="a8338b6e-77a6-4851-82b6-98166143ffdd" xsi:nil="true"/>
    <Uploaded xmlns="a8338b6e-77a6-4851-82b6-98166143ffdd">False</Uploaded>
    <Management_x0020_Company xmlns="a8338b6e-77a6-4851-82b6-98166143ffdd" xsi:nil="true"/>
    <Doc_x0020_Date xmlns="a8338b6e-77a6-4851-82b6-98166143ffdd">2023-03-24T05:12:00+00:00</Doc_x0020_Date>
    <CSI_x0020_ID xmlns="a8338b6e-77a6-4851-82b6-98166143ffdd" xsi:nil="true"/>
    <Case_x0020_ID xmlns="a8338b6e-77a6-4851-82b6-98166143ffdd" xsi:nil="true"/>
    <Approved_x0020_Provider_x0020_ID xmlns="a8338b6e-77a6-4851-82b6-98166143ffdd">CF403FDF-CE56-E111-91F5-005056922186</Approved_x0020_Provider_x0020_ID>
    <Location xmlns="a8338b6e-77a6-4851-82b6-98166143ffdd" xsi:nil="true"/>
    <Home_x0020_ID xmlns="a8338b6e-77a6-4851-82b6-98166143ffdd">5C7C47CB-7856-ED11-8FBB-005056922186</Home_x0020_ID>
    <State xmlns="a8338b6e-77a6-4851-82b6-98166143ffdd">QLD</State>
    <Doc_x0020_Sent_Received_x0020_Date xmlns="a8338b6e-77a6-4851-82b6-98166143ffdd">2023-03-24T00:00:00+00:00</Doc_x0020_Sent_Received_x0020_Date>
    <Activity_x0020_ID xmlns="a8338b6e-77a6-4851-82b6-98166143ffdd">C02B2244-095C-ED11-8FBB-005056922186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purl.org/dc/dcmitype/"/>
    <ds:schemaRef ds:uri="a8338b6e-77a6-4851-82b6-98166143ffdd"/>
    <ds:schemaRef ds:uri="http://schemas.microsoft.com/office/2006/documentManagement/typ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DE742099-4AA6-40A6-8304-57C451DE3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4</cp:revision>
  <dcterms:created xsi:type="dcterms:W3CDTF">2023-04-04T22:43:00Z</dcterms:created>
  <dcterms:modified xsi:type="dcterms:W3CDTF">2023-04-04T22:44:00Z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