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2647E2" w14:textId="77777777" w:rsidR="00D2559D" w:rsidRPr="002C3EBF" w:rsidRDefault="004A181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7F6FCE7" wp14:editId="1950F09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8A07EE5" w14:textId="77777777" w:rsidR="00D2559D" w:rsidRDefault="004A181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030F036" w14:textId="77777777" w:rsidR="00D2559D" w:rsidRDefault="004A181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07BF2FF" w14:textId="77777777" w:rsidR="00D2559D" w:rsidRPr="002C3EBF" w:rsidRDefault="004A181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21F1F" w14:paraId="1781F458" w14:textId="77777777" w:rsidTr="00921F1F">
        <w:tc>
          <w:tcPr>
            <w:cnfStyle w:val="001000000000" w:firstRow="0" w:lastRow="0" w:firstColumn="1" w:lastColumn="0" w:oddVBand="0" w:evenVBand="0" w:oddHBand="0" w:evenHBand="0" w:firstRowFirstColumn="0" w:firstRowLastColumn="0" w:lastRowFirstColumn="0" w:lastRowLastColumn="0"/>
            <w:tcW w:w="3227" w:type="dxa"/>
          </w:tcPr>
          <w:p w14:paraId="5E26275C" w14:textId="77777777" w:rsidR="00D2559D" w:rsidRPr="00996FAF" w:rsidRDefault="004A181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8C0CCE9" w14:textId="77777777" w:rsidR="00D2559D" w:rsidRPr="00996FAF" w:rsidRDefault="004A181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Pam Corker House</w:t>
            </w:r>
          </w:p>
        </w:tc>
      </w:tr>
      <w:tr w:rsidR="00921F1F" w14:paraId="034A83E9" w14:textId="77777777" w:rsidTr="00921F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878472" w14:textId="77777777" w:rsidR="009B6303" w:rsidRPr="00996FAF" w:rsidRDefault="004A181F"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CF0F742" w14:textId="77777777" w:rsidR="009B6303" w:rsidRPr="00C27BE3" w:rsidRDefault="004A181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7125</w:t>
            </w:r>
          </w:p>
        </w:tc>
      </w:tr>
      <w:tr w:rsidR="00921F1F" w14:paraId="5D6654B1" w14:textId="77777777" w:rsidTr="00921F1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B32875" w14:textId="77777777" w:rsidR="009B6303" w:rsidRPr="00996FAF" w:rsidRDefault="004A181F"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023EDCA" w14:textId="77777777" w:rsidR="009B6303" w:rsidRPr="00996FAF" w:rsidRDefault="004A181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29 Eastcott</w:t>
            </w:r>
            <w:r>
              <w:rPr>
                <w:rFonts w:ascii="Arial" w:eastAsia="Times New Roman" w:hAnsi="Arial" w:cs="Arial"/>
                <w:lang w:eastAsia="en-AU"/>
              </w:rPr>
              <w:t xml:space="preserve"> Street, WAROONA, Western Australia, 6215</w:t>
            </w:r>
          </w:p>
        </w:tc>
      </w:tr>
      <w:tr w:rsidR="00921F1F" w14:paraId="6D5AE9C3" w14:textId="77777777" w:rsidTr="00921F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CC033C" w14:textId="77777777" w:rsidR="009B6303" w:rsidRPr="00996FAF" w:rsidRDefault="004A181F"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2A4F514" w14:textId="77777777" w:rsidR="009B6303" w:rsidRPr="00996FAF" w:rsidRDefault="004A181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921F1F" w14:paraId="2CE9F061" w14:textId="77777777" w:rsidTr="00921F1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C6D473" w14:textId="77777777" w:rsidR="009B6303" w:rsidRPr="00996FAF" w:rsidRDefault="004A181F"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DD12E4D" w14:textId="77777777" w:rsidR="009B6303" w:rsidRPr="00996FAF" w:rsidRDefault="004A181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17 October 2023</w:t>
            </w:r>
          </w:p>
        </w:tc>
      </w:tr>
      <w:tr w:rsidR="00921F1F" w14:paraId="0180FC89" w14:textId="77777777" w:rsidTr="00921F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5B779C1" w14:textId="77777777" w:rsidR="009B6303" w:rsidRPr="00996FAF" w:rsidRDefault="004A181F"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791594408"/>
            <w:placeholder>
              <w:docPart w:val="DefaultPlaceholder_-1854013437"/>
            </w:placeholder>
            <w:date w:fullDate="2023-11-09T00:00:00Z">
              <w:dateFormat w:val="d MMMM yyyy"/>
              <w:lid w:val="en-AU"/>
              <w:storeMappedDataAs w:val="dateTime"/>
              <w:calendar w:val="gregorian"/>
            </w:date>
          </w:sdtPr>
          <w:sdtEndPr/>
          <w:sdtContent>
            <w:tc>
              <w:tcPr>
                <w:tcW w:w="7114" w:type="dxa"/>
                <w:shd w:val="clear" w:color="auto" w:fill="FFFFFF" w:themeFill="background1"/>
              </w:tcPr>
              <w:p w14:paraId="0AC6A3A7" w14:textId="5668DB97" w:rsidR="009B6303" w:rsidRPr="00996FAF" w:rsidRDefault="0018496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9</w:t>
                </w:r>
                <w:r w:rsidR="006B268C">
                  <w:rPr>
                    <w:rFonts w:ascii="Arial" w:hAnsi="Arial" w:cs="Arial"/>
                    <w:color w:val="auto"/>
                  </w:rPr>
                  <w:t xml:space="preserve"> November 2023</w:t>
                </w:r>
              </w:p>
            </w:tc>
          </w:sdtContent>
        </w:sdt>
      </w:tr>
      <w:tr w:rsidR="00921F1F" w14:paraId="5BF6BD34" w14:textId="77777777" w:rsidTr="00921F1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C64D675" w14:textId="77777777" w:rsidR="009B6303" w:rsidRPr="00996FAF" w:rsidRDefault="004A181F"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384134E" w14:textId="77777777" w:rsidR="009B6303" w:rsidRPr="009B6303" w:rsidRDefault="004A181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938 </w:t>
            </w:r>
            <w:proofErr w:type="spellStart"/>
            <w:r w:rsidRPr="009B6303">
              <w:rPr>
                <w:rFonts w:ascii="Arial" w:hAnsi="Arial" w:cs="Arial"/>
              </w:rPr>
              <w:t>Quambie</w:t>
            </w:r>
            <w:proofErr w:type="spellEnd"/>
            <w:r w:rsidRPr="009B6303">
              <w:rPr>
                <w:rFonts w:ascii="Arial" w:hAnsi="Arial" w:cs="Arial"/>
              </w:rPr>
              <w:t xml:space="preserve"> Park Waroona (Inc) </w:t>
            </w:r>
          </w:p>
          <w:p w14:paraId="0CE5839C" w14:textId="77777777" w:rsidR="009B6303" w:rsidRPr="009B6303" w:rsidRDefault="004A181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4653 Pam Corker House</w:t>
            </w:r>
          </w:p>
        </w:tc>
      </w:tr>
    </w:tbl>
    <w:bookmarkEnd w:id="0"/>
    <w:p w14:paraId="23C56350" w14:textId="77777777" w:rsidR="00FA0A5B" w:rsidRPr="00996FAF" w:rsidRDefault="004A181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67FAB5C" w14:textId="77777777" w:rsidR="000078F8" w:rsidRPr="00996FAF" w:rsidRDefault="004A181F"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4ADDC435" w14:textId="1108DD60" w:rsidR="000078F8" w:rsidRPr="00996FAF" w:rsidRDefault="004A181F" w:rsidP="009E65F4">
      <w:pPr>
        <w:pStyle w:val="NormalArial"/>
        <w:ind w:right="-286"/>
      </w:pPr>
      <w:r w:rsidRPr="00996FAF">
        <w:t xml:space="preserve">This performance report for </w:t>
      </w:r>
      <w:r w:rsidRPr="00C27BE3">
        <w:rPr>
          <w:color w:val="auto"/>
        </w:rPr>
        <w:t>Pam Corker House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M</w:t>
      </w:r>
      <w:r w:rsidR="00C70247">
        <w:t xml:space="preserve"> </w:t>
      </w:r>
      <w:r>
        <w:t>Dubovinsk</w:t>
      </w:r>
      <w:r w:rsidRPr="0018496D">
        <w:t xml:space="preserve">y, </w:t>
      </w:r>
      <w:r w:rsidRPr="00996FAF">
        <w:t>delegate of the Aged Care Quality and Safety Commissioner (Commissioner)</w:t>
      </w:r>
      <w:r>
        <w:rPr>
          <w:rStyle w:val="FootnoteReference"/>
        </w:rPr>
        <w:footnoteReference w:id="1"/>
      </w:r>
      <w:r w:rsidRPr="00996FAF">
        <w:t xml:space="preserve">. </w:t>
      </w:r>
    </w:p>
    <w:p w14:paraId="38BD12A6" w14:textId="77777777" w:rsidR="000078F8" w:rsidRPr="00996FAF" w:rsidRDefault="004A181F"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8814BA3" w14:textId="77777777" w:rsidR="000078F8" w:rsidRPr="00996FAF" w:rsidRDefault="004A181F" w:rsidP="0036130C">
      <w:pPr>
        <w:pStyle w:val="NormalArial"/>
      </w:pPr>
      <w:r w:rsidRPr="00996FAF">
        <w:t>The report also specifies any areas in which improvements must be made to ensure the Quality Standards are complied with.</w:t>
      </w:r>
    </w:p>
    <w:p w14:paraId="233F842F" w14:textId="77777777" w:rsidR="00DF37F2" w:rsidRPr="00996FAF" w:rsidRDefault="004A181F" w:rsidP="00712752">
      <w:pPr>
        <w:pStyle w:val="Heading1"/>
        <w:spacing w:before="240" w:after="240" w:line="22" w:lineRule="atLeast"/>
        <w:rPr>
          <w:rFonts w:ascii="Arial" w:hAnsi="Arial" w:cs="Arial"/>
        </w:rPr>
      </w:pPr>
      <w:r w:rsidRPr="00996FAF">
        <w:rPr>
          <w:rFonts w:ascii="Arial" w:hAnsi="Arial" w:cs="Arial"/>
        </w:rPr>
        <w:t>Material relied on</w:t>
      </w:r>
    </w:p>
    <w:p w14:paraId="56BEBBFD" w14:textId="77777777" w:rsidR="00DF37F2" w:rsidRPr="00996FAF" w:rsidRDefault="004A181F" w:rsidP="0036130C">
      <w:pPr>
        <w:pStyle w:val="NormalArial"/>
      </w:pPr>
      <w:r w:rsidRPr="00996FAF">
        <w:t>The following information has been considered in preparing the performance report:</w:t>
      </w:r>
    </w:p>
    <w:p w14:paraId="6E3ECC99" w14:textId="1AAE2C0B" w:rsidR="00DF37F2" w:rsidRPr="00DE37D8" w:rsidRDefault="004A181F" w:rsidP="00DE37D8">
      <w:pPr>
        <w:pStyle w:val="ListBullet"/>
        <w:spacing w:before="0" w:after="120" w:line="22" w:lineRule="atLeast"/>
        <w:ind w:left="425" w:hanging="425"/>
        <w:rPr>
          <w:rFonts w:ascii="Arial" w:hAnsi="Arial" w:cs="Arial"/>
        </w:rPr>
      </w:pPr>
      <w:r w:rsidRPr="00996FAF">
        <w:rPr>
          <w:rFonts w:ascii="Arial" w:hAnsi="Arial" w:cs="Arial"/>
        </w:rPr>
        <w:t xml:space="preserve">the assessment team’s report for </w:t>
      </w:r>
      <w:r w:rsidRPr="00DE37D8">
        <w:rPr>
          <w:rFonts w:ascii="Arial" w:hAnsi="Arial" w:cs="Arial"/>
        </w:rPr>
        <w:t xml:space="preserve">the </w:t>
      </w:r>
      <w:r w:rsidR="001262D5" w:rsidRPr="00DE37D8">
        <w:rPr>
          <w:rFonts w:ascii="Arial" w:hAnsi="Arial" w:cs="Arial"/>
        </w:rPr>
        <w:t>a</w:t>
      </w:r>
      <w:r w:rsidRPr="00DE37D8">
        <w:rPr>
          <w:rFonts w:ascii="Arial" w:hAnsi="Arial" w:cs="Arial"/>
        </w:rPr>
        <w:t>ssessment contact (performance assessment) – site report was informed by</w:t>
      </w:r>
      <w:r w:rsidR="00EC1ECB" w:rsidRPr="00DE37D8">
        <w:rPr>
          <w:rFonts w:ascii="Arial" w:hAnsi="Arial" w:cs="Arial"/>
        </w:rPr>
        <w:t xml:space="preserve"> </w:t>
      </w:r>
      <w:r w:rsidRPr="00DE37D8">
        <w:rPr>
          <w:rFonts w:ascii="Arial" w:hAnsi="Arial" w:cs="Arial"/>
        </w:rPr>
        <w:t>a site assessment, observations at the service, review of documents and interviews with staff, consumers/</w:t>
      </w:r>
      <w:proofErr w:type="gramStart"/>
      <w:r w:rsidRPr="00DE37D8">
        <w:rPr>
          <w:rFonts w:ascii="Arial" w:hAnsi="Arial" w:cs="Arial"/>
        </w:rPr>
        <w:t>representatives</w:t>
      </w:r>
      <w:proofErr w:type="gramEnd"/>
      <w:r w:rsidRPr="00DE37D8">
        <w:rPr>
          <w:rFonts w:ascii="Arial" w:hAnsi="Arial" w:cs="Arial"/>
        </w:rPr>
        <w:t xml:space="preserve"> and others</w:t>
      </w:r>
      <w:r w:rsidR="00EC1ECB" w:rsidRPr="00DE37D8">
        <w:rPr>
          <w:rFonts w:ascii="Arial" w:hAnsi="Arial" w:cs="Arial"/>
        </w:rPr>
        <w:t>;</w:t>
      </w:r>
      <w:r w:rsidR="00FB68C5" w:rsidRPr="00DE37D8">
        <w:rPr>
          <w:rFonts w:ascii="Arial" w:hAnsi="Arial" w:cs="Arial"/>
        </w:rPr>
        <w:t xml:space="preserve"> and</w:t>
      </w:r>
    </w:p>
    <w:p w14:paraId="7A3BF4CD" w14:textId="1AF9E3A4" w:rsidR="00DF37F2" w:rsidRPr="00DE37D8" w:rsidRDefault="004A181F" w:rsidP="00DE37D8">
      <w:pPr>
        <w:pStyle w:val="ListBullet"/>
        <w:spacing w:before="0" w:after="120" w:line="22" w:lineRule="atLeast"/>
        <w:ind w:left="425" w:hanging="425"/>
        <w:rPr>
          <w:rFonts w:ascii="Arial" w:hAnsi="Arial" w:cs="Arial"/>
        </w:rPr>
      </w:pPr>
      <w:r w:rsidRPr="00996FAF">
        <w:rPr>
          <w:rFonts w:ascii="Arial" w:hAnsi="Arial" w:cs="Arial"/>
        </w:rPr>
        <w:t xml:space="preserve">the provider’s response to the assessment team’s report received </w:t>
      </w:r>
      <w:r w:rsidR="00963F6F" w:rsidRPr="00DE37D8">
        <w:rPr>
          <w:rFonts w:ascii="Arial" w:hAnsi="Arial" w:cs="Arial"/>
        </w:rPr>
        <w:t>31 October 2023</w:t>
      </w:r>
      <w:r w:rsidR="000C5C7B">
        <w:rPr>
          <w:rFonts w:ascii="Arial" w:hAnsi="Arial" w:cs="Arial"/>
        </w:rPr>
        <w:t>,</w:t>
      </w:r>
      <w:r w:rsidR="00B24BA6" w:rsidRPr="00DE37D8">
        <w:rPr>
          <w:rFonts w:ascii="Arial" w:hAnsi="Arial" w:cs="Arial"/>
        </w:rPr>
        <w:t xml:space="preserve"> including </w:t>
      </w:r>
      <w:r w:rsidR="000C5C7B">
        <w:rPr>
          <w:rFonts w:ascii="Arial" w:hAnsi="Arial" w:cs="Arial"/>
        </w:rPr>
        <w:t xml:space="preserve">a </w:t>
      </w:r>
      <w:r w:rsidR="00B24BA6" w:rsidRPr="00DE37D8">
        <w:rPr>
          <w:rFonts w:ascii="Arial" w:hAnsi="Arial" w:cs="Arial"/>
        </w:rPr>
        <w:t xml:space="preserve">corrective action plan dated 30 October 2023. </w:t>
      </w:r>
      <w:r w:rsidR="00963F6F" w:rsidRPr="00DE37D8">
        <w:rPr>
          <w:rFonts w:ascii="Arial" w:hAnsi="Arial" w:cs="Arial"/>
        </w:rPr>
        <w:t xml:space="preserve"> </w:t>
      </w:r>
    </w:p>
    <w:p w14:paraId="707B0583" w14:textId="58E84003" w:rsidR="003B1763" w:rsidRPr="001E1E3E" w:rsidRDefault="004A181F" w:rsidP="001E1E3E">
      <w:pPr>
        <w:spacing w:line="22" w:lineRule="atLeast"/>
        <w:rPr>
          <w:rFonts w:ascii="Arial" w:hAnsi="Arial" w:cs="Arial"/>
        </w:rPr>
      </w:pPr>
      <w:r w:rsidRPr="001E1E3E">
        <w:rPr>
          <w:rFonts w:ascii="Arial" w:hAnsi="Arial" w:cs="Arial"/>
        </w:rPr>
        <w:br w:type="page"/>
      </w:r>
    </w:p>
    <w:p w14:paraId="3A8F5592" w14:textId="77777777" w:rsidR="00FC045E" w:rsidRPr="00996FAF" w:rsidRDefault="004A181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921F1F" w14:paraId="17C1D12A" w14:textId="77777777" w:rsidTr="00921F1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102AC8F" w14:textId="77777777" w:rsidR="002C5FA9" w:rsidRPr="00996FAF" w:rsidRDefault="004A181F" w:rsidP="002C5FA9">
            <w:pPr>
              <w:keepNext/>
              <w:spacing w:before="0" w:line="22" w:lineRule="atLeast"/>
              <w:rPr>
                <w:rFonts w:ascii="Arial" w:hAnsi="Arial" w:cs="Arial"/>
              </w:rPr>
            </w:pPr>
            <w:r w:rsidRPr="00996FAF">
              <w:rPr>
                <w:rFonts w:ascii="Arial" w:hAnsi="Arial" w:cs="Arial"/>
              </w:rPr>
              <w:t xml:space="preserve">Standard 8 </w:t>
            </w:r>
            <w:r w:rsidRPr="00DA598F">
              <w:rPr>
                <w:rFonts w:ascii="Arial" w:hAnsi="Arial" w:cs="Arial"/>
                <w:b w:val="0"/>
                <w:bCs/>
              </w:rPr>
              <w:t>Organisational governance</w:t>
            </w:r>
          </w:p>
        </w:tc>
        <w:tc>
          <w:tcPr>
            <w:tcW w:w="1175" w:type="pct"/>
            <w:shd w:val="clear" w:color="auto" w:fill="auto"/>
          </w:tcPr>
          <w:p w14:paraId="0EA2D493" w14:textId="785C461B" w:rsidR="002C5FA9" w:rsidRPr="002C5FA9" w:rsidRDefault="00314C83"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rPr>
                <w:alias w:val="Compliance Rating"/>
                <w:tag w:val="Compliance Rating"/>
                <w:id w:val="-664192154"/>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DA598F" w:rsidRPr="00DA598F">
                  <w:rPr>
                    <w:rFonts w:ascii="Arial" w:hAnsi="Arial" w:cs="Arial"/>
                  </w:rPr>
                  <w:t>Not Compliant</w:t>
                </w:r>
              </w:sdtContent>
            </w:sdt>
          </w:p>
        </w:tc>
      </w:tr>
    </w:tbl>
    <w:p w14:paraId="0181EFDC" w14:textId="77777777" w:rsidR="00FC045E" w:rsidRPr="00996FAF" w:rsidRDefault="004A181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0DB75DA" w14:textId="77777777" w:rsidR="00FC045E" w:rsidRPr="00996FAF" w:rsidRDefault="004A181F" w:rsidP="00712752">
      <w:pPr>
        <w:pStyle w:val="Heading1"/>
        <w:spacing w:before="0" w:after="240" w:line="22" w:lineRule="atLeast"/>
        <w:rPr>
          <w:rFonts w:ascii="Arial" w:hAnsi="Arial" w:cs="Arial"/>
        </w:rPr>
      </w:pPr>
      <w:r w:rsidRPr="00996FAF">
        <w:rPr>
          <w:rFonts w:ascii="Arial" w:hAnsi="Arial" w:cs="Arial"/>
        </w:rPr>
        <w:t>Areas for improvement</w:t>
      </w:r>
    </w:p>
    <w:p w14:paraId="05DD5512" w14:textId="67BB2827" w:rsidR="00FC045E" w:rsidRDefault="004A181F" w:rsidP="0036130C">
      <w:pPr>
        <w:pStyle w:val="NormalArial"/>
      </w:pPr>
      <w:r w:rsidRPr="00996FAF">
        <w:t xml:space="preserve">Areas have been identified in </w:t>
      </w:r>
      <w:r w:rsidRPr="009E65F4">
        <w:t>which improvements must be made to ensure compliance with the Quality Standards.</w:t>
      </w:r>
      <w:r w:rsidRPr="00996FAF">
        <w:t xml:space="preserve"> This is based on non-compliance with the Quality Standards as described in this performance report.</w:t>
      </w:r>
    </w:p>
    <w:p w14:paraId="12005DD3" w14:textId="23960195" w:rsidR="000C5C7B" w:rsidRPr="00996FAF" w:rsidRDefault="000C5C7B" w:rsidP="0036130C">
      <w:pPr>
        <w:pStyle w:val="NormalArial"/>
      </w:pPr>
      <w:r>
        <w:t>Standard 8 requirement (3)(c)</w:t>
      </w:r>
    </w:p>
    <w:p w14:paraId="17155554" w14:textId="2F23CB7B" w:rsidR="00FC045E" w:rsidRDefault="00CA7344" w:rsidP="00712752">
      <w:pPr>
        <w:pStyle w:val="ListBullet"/>
        <w:spacing w:before="0" w:after="120" w:line="22" w:lineRule="atLeast"/>
        <w:ind w:left="425" w:hanging="425"/>
        <w:rPr>
          <w:rFonts w:ascii="Arial" w:hAnsi="Arial" w:cs="Arial"/>
        </w:rPr>
      </w:pPr>
      <w:r>
        <w:rPr>
          <w:rFonts w:ascii="Arial" w:hAnsi="Arial" w:cs="Arial"/>
        </w:rPr>
        <w:t>Review organisational governance systems</w:t>
      </w:r>
      <w:r w:rsidR="00E53D12">
        <w:rPr>
          <w:rFonts w:ascii="Arial" w:hAnsi="Arial" w:cs="Arial"/>
        </w:rPr>
        <w:t xml:space="preserve"> and </w:t>
      </w:r>
      <w:r w:rsidR="00DE37D8">
        <w:rPr>
          <w:rFonts w:ascii="Arial" w:hAnsi="Arial" w:cs="Arial"/>
        </w:rPr>
        <w:t>processes</w:t>
      </w:r>
      <w:r w:rsidR="000C5C7B">
        <w:rPr>
          <w:rFonts w:ascii="Arial" w:hAnsi="Arial" w:cs="Arial"/>
        </w:rPr>
        <w:t>,</w:t>
      </w:r>
      <w:r w:rsidR="00DE37D8">
        <w:rPr>
          <w:rFonts w:ascii="Arial" w:hAnsi="Arial" w:cs="Arial"/>
        </w:rPr>
        <w:t xml:space="preserve"> including</w:t>
      </w:r>
      <w:r w:rsidR="00C33A9F">
        <w:rPr>
          <w:rFonts w:ascii="Arial" w:hAnsi="Arial" w:cs="Arial"/>
        </w:rPr>
        <w:t xml:space="preserve"> in </w:t>
      </w:r>
      <w:r w:rsidR="00E53D12">
        <w:rPr>
          <w:rFonts w:ascii="Arial" w:hAnsi="Arial" w:cs="Arial"/>
        </w:rPr>
        <w:t>relation to</w:t>
      </w:r>
      <w:r w:rsidR="00C33A9F">
        <w:rPr>
          <w:rFonts w:ascii="Arial" w:hAnsi="Arial" w:cs="Arial"/>
        </w:rPr>
        <w:t xml:space="preserve"> </w:t>
      </w:r>
      <w:r w:rsidR="00E53D12">
        <w:rPr>
          <w:rFonts w:ascii="Arial" w:hAnsi="Arial" w:cs="Arial"/>
        </w:rPr>
        <w:t>regulatory</w:t>
      </w:r>
      <w:r w:rsidR="00C33A9F">
        <w:rPr>
          <w:rFonts w:ascii="Arial" w:hAnsi="Arial" w:cs="Arial"/>
        </w:rPr>
        <w:t xml:space="preserve"> </w:t>
      </w:r>
      <w:r w:rsidR="00E53D12">
        <w:rPr>
          <w:rFonts w:ascii="Arial" w:hAnsi="Arial" w:cs="Arial"/>
        </w:rPr>
        <w:t>compliance</w:t>
      </w:r>
      <w:r w:rsidR="00C33A9F">
        <w:rPr>
          <w:rFonts w:ascii="Arial" w:hAnsi="Arial" w:cs="Arial"/>
        </w:rPr>
        <w:t xml:space="preserve"> and </w:t>
      </w:r>
      <w:r w:rsidR="008507D2">
        <w:rPr>
          <w:rFonts w:ascii="Arial" w:hAnsi="Arial" w:cs="Arial"/>
        </w:rPr>
        <w:t>workforce governance</w:t>
      </w:r>
      <w:r w:rsidR="00FE3C93">
        <w:rPr>
          <w:rFonts w:ascii="Arial" w:hAnsi="Arial" w:cs="Arial"/>
        </w:rPr>
        <w:t xml:space="preserve">. </w:t>
      </w:r>
      <w:r w:rsidR="004F7588">
        <w:rPr>
          <w:rFonts w:ascii="Arial" w:hAnsi="Arial" w:cs="Arial"/>
        </w:rPr>
        <w:t xml:space="preserve">Consider implementing processes to ensure the </w:t>
      </w:r>
      <w:r w:rsidR="00AC5690">
        <w:rPr>
          <w:rFonts w:ascii="Arial" w:hAnsi="Arial" w:cs="Arial"/>
        </w:rPr>
        <w:t xml:space="preserve">performance of the </w:t>
      </w:r>
      <w:r w:rsidR="004F7588">
        <w:rPr>
          <w:rFonts w:ascii="Arial" w:hAnsi="Arial" w:cs="Arial"/>
        </w:rPr>
        <w:t xml:space="preserve">workforce </w:t>
      </w:r>
      <w:r w:rsidR="00513E23">
        <w:rPr>
          <w:rFonts w:ascii="Arial" w:hAnsi="Arial" w:cs="Arial"/>
        </w:rPr>
        <w:t xml:space="preserve">is regularly monitored </w:t>
      </w:r>
      <w:r w:rsidR="00AC5690">
        <w:rPr>
          <w:rFonts w:ascii="Arial" w:hAnsi="Arial" w:cs="Arial"/>
        </w:rPr>
        <w:t xml:space="preserve">and </w:t>
      </w:r>
      <w:r w:rsidR="00AD3894">
        <w:rPr>
          <w:rFonts w:ascii="Arial" w:hAnsi="Arial" w:cs="Arial"/>
        </w:rPr>
        <w:t>legislative</w:t>
      </w:r>
      <w:r w:rsidR="00AC5690">
        <w:rPr>
          <w:rFonts w:ascii="Arial" w:hAnsi="Arial" w:cs="Arial"/>
        </w:rPr>
        <w:t xml:space="preserve"> responsibilities </w:t>
      </w:r>
      <w:r w:rsidR="00BD6AA0">
        <w:rPr>
          <w:rFonts w:ascii="Arial" w:hAnsi="Arial" w:cs="Arial"/>
        </w:rPr>
        <w:t>are followed</w:t>
      </w:r>
      <w:r w:rsidR="000C5C7B">
        <w:rPr>
          <w:rFonts w:ascii="Arial" w:hAnsi="Arial" w:cs="Arial"/>
        </w:rPr>
        <w:t>,</w:t>
      </w:r>
      <w:r w:rsidR="00BD6AA0">
        <w:rPr>
          <w:rFonts w:ascii="Arial" w:hAnsi="Arial" w:cs="Arial"/>
        </w:rPr>
        <w:t xml:space="preserve"> </w:t>
      </w:r>
      <w:r w:rsidR="00AC5690">
        <w:rPr>
          <w:rFonts w:ascii="Arial" w:hAnsi="Arial" w:cs="Arial"/>
        </w:rPr>
        <w:t>includi</w:t>
      </w:r>
      <w:r w:rsidR="00BD6AA0">
        <w:rPr>
          <w:rFonts w:ascii="Arial" w:hAnsi="Arial" w:cs="Arial"/>
        </w:rPr>
        <w:t>ng in</w:t>
      </w:r>
      <w:r w:rsidR="00AC5690">
        <w:rPr>
          <w:rFonts w:ascii="Arial" w:hAnsi="Arial" w:cs="Arial"/>
        </w:rPr>
        <w:t xml:space="preserve"> relation to </w:t>
      </w:r>
      <w:r w:rsidR="00AD3894">
        <w:rPr>
          <w:rFonts w:ascii="Arial" w:hAnsi="Arial" w:cs="Arial"/>
        </w:rPr>
        <w:t>national police certificates</w:t>
      </w:r>
      <w:r w:rsidR="00BD6AA0">
        <w:rPr>
          <w:rFonts w:ascii="Arial" w:hAnsi="Arial" w:cs="Arial"/>
        </w:rPr>
        <w:t>.</w:t>
      </w:r>
    </w:p>
    <w:p w14:paraId="44F54619" w14:textId="0B41FACA" w:rsidR="00917157" w:rsidRPr="00917157" w:rsidRDefault="009365DE" w:rsidP="00917157">
      <w:pPr>
        <w:pStyle w:val="ListBullet"/>
        <w:spacing w:before="0" w:after="120" w:line="22" w:lineRule="atLeast"/>
        <w:ind w:left="425" w:hanging="425"/>
        <w:rPr>
          <w:rFonts w:ascii="Arial" w:hAnsi="Arial" w:cs="Arial"/>
        </w:rPr>
      </w:pPr>
      <w:r>
        <w:rPr>
          <w:rFonts w:ascii="Arial" w:hAnsi="Arial" w:cs="Arial"/>
        </w:rPr>
        <w:t xml:space="preserve">Review organisational governance systems </w:t>
      </w:r>
      <w:r w:rsidR="00A43621">
        <w:rPr>
          <w:rFonts w:ascii="Arial" w:hAnsi="Arial" w:cs="Arial"/>
        </w:rPr>
        <w:t xml:space="preserve">and processes </w:t>
      </w:r>
      <w:r>
        <w:rPr>
          <w:rFonts w:ascii="Arial" w:hAnsi="Arial" w:cs="Arial"/>
        </w:rPr>
        <w:t>to ensure</w:t>
      </w:r>
      <w:r w:rsidR="005F7680">
        <w:rPr>
          <w:rFonts w:ascii="Arial" w:hAnsi="Arial" w:cs="Arial"/>
        </w:rPr>
        <w:t xml:space="preserve"> mandatory training is </w:t>
      </w:r>
      <w:r w:rsidR="00870187">
        <w:rPr>
          <w:rFonts w:ascii="Arial" w:hAnsi="Arial" w:cs="Arial"/>
        </w:rPr>
        <w:t>monitored</w:t>
      </w:r>
      <w:r w:rsidR="00B34DB4">
        <w:rPr>
          <w:rFonts w:ascii="Arial" w:hAnsi="Arial" w:cs="Arial"/>
        </w:rPr>
        <w:t xml:space="preserve"> to support effective workforce governance. </w:t>
      </w:r>
    </w:p>
    <w:p w14:paraId="0F513187" w14:textId="77777777" w:rsidR="00EB2EC9" w:rsidRPr="00996FAF" w:rsidRDefault="00EB2EC9" w:rsidP="00EB2EC9">
      <w:pPr>
        <w:pStyle w:val="ListBullet"/>
        <w:numPr>
          <w:ilvl w:val="0"/>
          <w:numId w:val="0"/>
        </w:numPr>
        <w:spacing w:before="0" w:after="120" w:line="22" w:lineRule="atLeast"/>
        <w:ind w:left="360" w:hanging="360"/>
        <w:rPr>
          <w:rFonts w:ascii="Arial" w:hAnsi="Arial" w:cs="Arial"/>
        </w:rPr>
      </w:pPr>
    </w:p>
    <w:p w14:paraId="017C4423" w14:textId="6E870FA6" w:rsidR="00FC045E" w:rsidRPr="00996FAF" w:rsidRDefault="004A181F" w:rsidP="009E65F4">
      <w:pPr>
        <w:pStyle w:val="ListBullet"/>
        <w:spacing w:before="0" w:after="120" w:line="22" w:lineRule="atLeast"/>
        <w:ind w:left="425" w:hanging="425"/>
      </w:pPr>
      <w:r w:rsidRPr="00996FAF">
        <w:br w:type="page"/>
      </w:r>
    </w:p>
    <w:p w14:paraId="517B275C" w14:textId="77777777" w:rsidR="00FC045E" w:rsidRPr="00996FAF" w:rsidRDefault="004A181F"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921F1F" w14:paraId="13E647E5" w14:textId="77777777" w:rsidTr="009E65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7CA1DAFF" w14:textId="77777777" w:rsidR="00FC045E" w:rsidRPr="00996FAF" w:rsidRDefault="004A181F"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685B5C06" w14:textId="77777777" w:rsidR="00FC045E" w:rsidRPr="00996FAF" w:rsidRDefault="00314C8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21F1F" w14:paraId="76AB985C" w14:textId="77777777" w:rsidTr="009E65F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tcPr>
          <w:p w14:paraId="36C59AD5" w14:textId="77777777" w:rsidR="002C5FA9" w:rsidRPr="00996FAF" w:rsidRDefault="004A181F"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55D19E31" w14:textId="77777777" w:rsidR="002C5FA9" w:rsidRPr="00996FAF" w:rsidRDefault="004A181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7" w:type="dxa"/>
            <w:shd w:val="clear" w:color="auto" w:fill="auto"/>
          </w:tcPr>
          <w:p w14:paraId="65AE9C35" w14:textId="77777777" w:rsidR="002C5FA9" w:rsidRPr="00996FAF" w:rsidRDefault="00314C8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834821"/>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4A181F" w:rsidRPr="00384E73">
                  <w:rPr>
                    <w:rFonts w:ascii="Arial" w:hAnsi="Arial" w:cs="Arial"/>
                  </w:rPr>
                  <w:t>Compliant</w:t>
                </w:r>
              </w:sdtContent>
            </w:sdt>
          </w:p>
        </w:tc>
      </w:tr>
      <w:tr w:rsidR="00921F1F" w14:paraId="570B1600" w14:textId="77777777" w:rsidTr="009E6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tcPr>
          <w:p w14:paraId="3000EBF9" w14:textId="77777777" w:rsidR="002C5FA9" w:rsidRPr="00996FAF" w:rsidRDefault="004A181F"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2E696E53" w14:textId="77777777" w:rsidR="002C5FA9" w:rsidRPr="00996FAF" w:rsidRDefault="004A181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DBA28D7" w14:textId="77777777" w:rsidR="002C5FA9" w:rsidRPr="00996FAF" w:rsidRDefault="004A181F"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09BD8CE9" w14:textId="77777777" w:rsidR="002C5FA9" w:rsidRPr="00996FAF" w:rsidRDefault="004A181F"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47D38117" w14:textId="77777777" w:rsidR="002C5FA9" w:rsidRPr="00996FAF" w:rsidRDefault="004A181F"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180C1CE9" w14:textId="77777777" w:rsidR="002C5FA9" w:rsidRPr="00996FAF" w:rsidRDefault="004A181F"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23BDCA0C" w14:textId="77777777" w:rsidR="002C5FA9" w:rsidRPr="00996FAF" w:rsidRDefault="004A181F"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42FCF910" w14:textId="77777777" w:rsidR="002C5FA9" w:rsidRPr="00996FAF" w:rsidRDefault="004A181F"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7DEBB852" w14:textId="742BC4C1" w:rsidR="002C5FA9" w:rsidRPr="00996FAF" w:rsidRDefault="00314C8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8600346"/>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1E06D8">
                  <w:rPr>
                    <w:rFonts w:ascii="Arial" w:hAnsi="Arial" w:cs="Arial"/>
                    <w:color w:val="auto"/>
                  </w:rPr>
                  <w:t>Not Compliant</w:t>
                </w:r>
              </w:sdtContent>
            </w:sdt>
          </w:p>
        </w:tc>
      </w:tr>
      <w:tr w:rsidR="00921F1F" w14:paraId="13DB0286" w14:textId="77777777" w:rsidTr="009E65F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tcPr>
          <w:p w14:paraId="58B0AB36" w14:textId="77777777" w:rsidR="002C5FA9" w:rsidRPr="00996FAF" w:rsidRDefault="004A181F"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0CA521EB" w14:textId="77777777" w:rsidR="002C5FA9" w:rsidRPr="00996FAF" w:rsidRDefault="004A181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612EC0B" w14:textId="77777777" w:rsidR="002C5FA9" w:rsidRPr="00996FAF" w:rsidRDefault="004A181F"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EF63A44" w14:textId="77777777" w:rsidR="002C5FA9" w:rsidRPr="00996FAF" w:rsidRDefault="004A181F"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725F522" w14:textId="77777777" w:rsidR="002C5FA9" w:rsidRPr="00996FAF" w:rsidRDefault="004A181F"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2639D632" w14:textId="77777777" w:rsidR="002C5FA9" w:rsidRPr="00996FAF" w:rsidRDefault="00314C83"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5018478"/>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4A181F" w:rsidRPr="00384E73">
                  <w:rPr>
                    <w:rFonts w:ascii="Arial" w:hAnsi="Arial" w:cs="Arial"/>
                  </w:rPr>
                  <w:t>Compliant</w:t>
                </w:r>
              </w:sdtContent>
            </w:sdt>
          </w:p>
        </w:tc>
      </w:tr>
    </w:tbl>
    <w:p w14:paraId="53FC97A9" w14:textId="77777777" w:rsidR="00D87E7C" w:rsidRDefault="004A181F" w:rsidP="00D87E7C">
      <w:pPr>
        <w:pStyle w:val="Heading20"/>
      </w:pPr>
      <w:r w:rsidRPr="00996FAF">
        <w:t>Findings</w:t>
      </w:r>
    </w:p>
    <w:p w14:paraId="502EA94B" w14:textId="16CF8DCC" w:rsidR="001E06D8" w:rsidRDefault="00AE46D4" w:rsidP="0036130C">
      <w:pPr>
        <w:pStyle w:val="NormalArial"/>
        <w:rPr>
          <w:u w:val="single"/>
        </w:rPr>
      </w:pPr>
      <w:r w:rsidRPr="00AE46D4">
        <w:rPr>
          <w:u w:val="single"/>
        </w:rPr>
        <w:t>Requirement (3)(b)</w:t>
      </w:r>
    </w:p>
    <w:p w14:paraId="5398F9FB" w14:textId="039620B8" w:rsidR="00AE304A" w:rsidRDefault="007C1ED1" w:rsidP="00AE304A">
      <w:pPr>
        <w:pStyle w:val="NormalArial"/>
        <w:rPr>
          <w:rFonts w:eastAsia="Arial"/>
          <w:color w:val="auto"/>
        </w:rPr>
      </w:pPr>
      <w:r>
        <w:t>R</w:t>
      </w:r>
      <w:r w:rsidR="000B6404">
        <w:t xml:space="preserve">equirement </w:t>
      </w:r>
      <w:r>
        <w:t xml:space="preserve">(3)(b) </w:t>
      </w:r>
      <w:r w:rsidR="000B6404">
        <w:t xml:space="preserve">was found non-compliant following a site audit undertaken </w:t>
      </w:r>
      <w:r>
        <w:t>in</w:t>
      </w:r>
      <w:r w:rsidR="000B6404">
        <w:t xml:space="preserve"> June 2023</w:t>
      </w:r>
      <w:r w:rsidR="00931FF0" w:rsidRPr="00931FF0">
        <w:t xml:space="preserve"> </w:t>
      </w:r>
      <w:r>
        <w:t>as</w:t>
      </w:r>
      <w:r w:rsidR="0043452E">
        <w:t xml:space="preserve"> </w:t>
      </w:r>
      <w:r w:rsidR="008F55ED">
        <w:t>the</w:t>
      </w:r>
      <w:r w:rsidR="00DD0E16">
        <w:t xml:space="preserve"> organisation’s governing body </w:t>
      </w:r>
      <w:r w:rsidR="008F55ED">
        <w:t xml:space="preserve">did not ensure </w:t>
      </w:r>
      <w:r w:rsidR="002769AD">
        <w:t xml:space="preserve">effective </w:t>
      </w:r>
      <w:r w:rsidR="00984084">
        <w:t>restrictive practice use</w:t>
      </w:r>
      <w:r w:rsidR="006E1B7D">
        <w:t xml:space="preserve"> </w:t>
      </w:r>
      <w:r>
        <w:t>or</w:t>
      </w:r>
      <w:r w:rsidR="006E1B7D">
        <w:t xml:space="preserve"> </w:t>
      </w:r>
      <w:r w:rsidR="007621DB">
        <w:t>identify</w:t>
      </w:r>
      <w:r w:rsidR="00383196">
        <w:t xml:space="preserve"> and was aware of</w:t>
      </w:r>
      <w:r w:rsidR="007621DB">
        <w:t xml:space="preserve"> deficits in care planning processes, clinical assessments and rev</w:t>
      </w:r>
      <w:r w:rsidR="009B1B84">
        <w:t>iew</w:t>
      </w:r>
      <w:r w:rsidR="008E5E0C">
        <w:t xml:space="preserve"> of care and services</w:t>
      </w:r>
      <w:r w:rsidR="007621DB">
        <w:t xml:space="preserve">. </w:t>
      </w:r>
      <w:r w:rsidR="00AE304A" w:rsidRPr="00567EA0">
        <w:rPr>
          <w:color w:val="auto"/>
        </w:rPr>
        <w:t xml:space="preserve">The </w:t>
      </w:r>
      <w:r w:rsidR="00163055">
        <w:rPr>
          <w:color w:val="auto"/>
        </w:rPr>
        <w:t>a</w:t>
      </w:r>
      <w:r w:rsidR="00AE304A" w:rsidRPr="00567EA0">
        <w:rPr>
          <w:color w:val="auto"/>
        </w:rPr>
        <w:t>ssessment</w:t>
      </w:r>
      <w:r w:rsidR="00B34DB4">
        <w:rPr>
          <w:color w:val="auto"/>
        </w:rPr>
        <w:t xml:space="preserve"> </w:t>
      </w:r>
      <w:r w:rsidR="00163055">
        <w:rPr>
          <w:color w:val="auto"/>
        </w:rPr>
        <w:t>t</w:t>
      </w:r>
      <w:r w:rsidR="00AE304A" w:rsidRPr="00567EA0">
        <w:rPr>
          <w:color w:val="auto"/>
        </w:rPr>
        <w:t xml:space="preserve">eam’s report provided evidence of </w:t>
      </w:r>
      <w:r w:rsidR="00AE304A" w:rsidRPr="00567EA0">
        <w:rPr>
          <w:rFonts w:eastAsia="Arial"/>
          <w:color w:val="auto"/>
        </w:rPr>
        <w:t xml:space="preserve">actions taken to address deficits identified, including, but not limited </w:t>
      </w:r>
      <w:proofErr w:type="gramStart"/>
      <w:r w:rsidR="00AE304A" w:rsidRPr="00567EA0">
        <w:rPr>
          <w:rFonts w:eastAsia="Arial"/>
          <w:color w:val="auto"/>
        </w:rPr>
        <w:t>to</w:t>
      </w:r>
      <w:r w:rsidR="00AE304A">
        <w:rPr>
          <w:rFonts w:eastAsia="Arial"/>
          <w:color w:val="auto"/>
        </w:rPr>
        <w:t>;</w:t>
      </w:r>
      <w:proofErr w:type="gramEnd"/>
    </w:p>
    <w:p w14:paraId="21952B57" w14:textId="77777777" w:rsidR="00163055" w:rsidRPr="009E65F4" w:rsidRDefault="00D51C4A" w:rsidP="009E65F4">
      <w:pPr>
        <w:pStyle w:val="ListBullet"/>
        <w:spacing w:before="0" w:after="120" w:line="22" w:lineRule="atLeast"/>
        <w:ind w:left="425" w:hanging="425"/>
        <w:rPr>
          <w:rFonts w:ascii="Arial" w:hAnsi="Arial" w:cs="Arial"/>
        </w:rPr>
      </w:pPr>
      <w:r w:rsidRPr="009E65F4">
        <w:rPr>
          <w:rFonts w:ascii="Arial" w:hAnsi="Arial" w:cs="Arial"/>
        </w:rPr>
        <w:t xml:space="preserve">The </w:t>
      </w:r>
      <w:r w:rsidR="003F102A" w:rsidRPr="009E65F4">
        <w:rPr>
          <w:rFonts w:ascii="Arial" w:hAnsi="Arial" w:cs="Arial"/>
        </w:rPr>
        <w:t>Board supported further training</w:t>
      </w:r>
      <w:r w:rsidR="00DA5B67" w:rsidRPr="009E65F4">
        <w:rPr>
          <w:rFonts w:ascii="Arial" w:hAnsi="Arial" w:cs="Arial"/>
        </w:rPr>
        <w:t xml:space="preserve"> and upskilling</w:t>
      </w:r>
      <w:r w:rsidRPr="009E65F4">
        <w:rPr>
          <w:rFonts w:ascii="Arial" w:hAnsi="Arial" w:cs="Arial"/>
        </w:rPr>
        <w:t xml:space="preserve"> </w:t>
      </w:r>
      <w:r w:rsidR="00DA5B67" w:rsidRPr="009E65F4">
        <w:rPr>
          <w:rFonts w:ascii="Arial" w:hAnsi="Arial" w:cs="Arial"/>
        </w:rPr>
        <w:t>of</w:t>
      </w:r>
      <w:r w:rsidRPr="009E65F4">
        <w:rPr>
          <w:rFonts w:ascii="Arial" w:hAnsi="Arial" w:cs="Arial"/>
        </w:rPr>
        <w:t xml:space="preserve"> nursing staff</w:t>
      </w:r>
      <w:r w:rsidR="00163055" w:rsidRPr="009E65F4">
        <w:rPr>
          <w:rFonts w:ascii="Arial" w:hAnsi="Arial" w:cs="Arial"/>
        </w:rPr>
        <w:t>.</w:t>
      </w:r>
    </w:p>
    <w:p w14:paraId="44BA2167" w14:textId="5E3EC7CE" w:rsidR="00946910" w:rsidRPr="009E65F4" w:rsidRDefault="00163055" w:rsidP="009E65F4">
      <w:pPr>
        <w:pStyle w:val="ListBullet"/>
        <w:spacing w:before="0" w:after="120" w:line="22" w:lineRule="atLeast"/>
        <w:ind w:left="425" w:hanging="425"/>
        <w:rPr>
          <w:rFonts w:ascii="Arial" w:hAnsi="Arial" w:cs="Arial"/>
        </w:rPr>
      </w:pPr>
      <w:r w:rsidRPr="009E65F4">
        <w:rPr>
          <w:rFonts w:ascii="Arial" w:hAnsi="Arial" w:cs="Arial"/>
        </w:rPr>
        <w:t>I</w:t>
      </w:r>
      <w:r w:rsidR="00A32366" w:rsidRPr="009E65F4">
        <w:rPr>
          <w:rFonts w:ascii="Arial" w:hAnsi="Arial" w:cs="Arial"/>
        </w:rPr>
        <w:t xml:space="preserve">ncreased reporting to the Board </w:t>
      </w:r>
      <w:r w:rsidR="00736DAC" w:rsidRPr="009E65F4">
        <w:rPr>
          <w:rFonts w:ascii="Arial" w:hAnsi="Arial" w:cs="Arial"/>
        </w:rPr>
        <w:t>in relation to clinical care</w:t>
      </w:r>
      <w:r w:rsidR="007C1ED1" w:rsidRPr="009E65F4">
        <w:rPr>
          <w:rFonts w:ascii="Arial" w:hAnsi="Arial" w:cs="Arial"/>
        </w:rPr>
        <w:t>,</w:t>
      </w:r>
      <w:r w:rsidR="00BA714E" w:rsidRPr="009E65F4">
        <w:rPr>
          <w:rFonts w:ascii="Arial" w:hAnsi="Arial" w:cs="Arial"/>
        </w:rPr>
        <w:t xml:space="preserve"> including the </w:t>
      </w:r>
      <w:r w:rsidR="00946910" w:rsidRPr="009E65F4">
        <w:rPr>
          <w:rFonts w:ascii="Arial" w:hAnsi="Arial" w:cs="Arial"/>
        </w:rPr>
        <w:t>psychotropic register.</w:t>
      </w:r>
    </w:p>
    <w:p w14:paraId="465CDFED" w14:textId="55755C53" w:rsidR="00946910" w:rsidRDefault="00946910" w:rsidP="00946910">
      <w:pPr>
        <w:pStyle w:val="NormalArial"/>
      </w:pPr>
      <w:r>
        <w:t>During the Assessment Contact undertaken on 17 October 2023</w:t>
      </w:r>
      <w:r w:rsidR="0015012D">
        <w:t xml:space="preserve">, the </w:t>
      </w:r>
      <w:r w:rsidR="00094A06">
        <w:t xml:space="preserve">assessment team </w:t>
      </w:r>
      <w:r w:rsidR="0015012D">
        <w:t xml:space="preserve">recommended </w:t>
      </w:r>
      <w:r w:rsidR="007C1ED1">
        <w:t>R</w:t>
      </w:r>
      <w:r w:rsidR="0015012D">
        <w:t xml:space="preserve">equirement </w:t>
      </w:r>
      <w:r w:rsidR="007C1ED1">
        <w:t xml:space="preserve">(3)(b) </w:t>
      </w:r>
      <w:r w:rsidR="0015012D">
        <w:t>met</w:t>
      </w:r>
      <w:r w:rsidR="00B7659F">
        <w:t xml:space="preserve"> </w:t>
      </w:r>
      <w:r w:rsidR="007C1ED1">
        <w:t>as they found</w:t>
      </w:r>
      <w:r w:rsidR="00B7659F">
        <w:t xml:space="preserve"> </w:t>
      </w:r>
      <w:r w:rsidR="000937B4">
        <w:t>t</w:t>
      </w:r>
      <w:r w:rsidR="000937B4" w:rsidRPr="00996FAF">
        <w:t>he organisation’s governing body promotes a culture of safe</w:t>
      </w:r>
      <w:r w:rsidR="00E950D6">
        <w:t xml:space="preserve">, </w:t>
      </w:r>
      <w:proofErr w:type="gramStart"/>
      <w:r w:rsidR="000937B4" w:rsidRPr="00996FAF">
        <w:t>inclusive</w:t>
      </w:r>
      <w:proofErr w:type="gramEnd"/>
      <w:r w:rsidR="000937B4" w:rsidRPr="00996FAF">
        <w:t xml:space="preserve"> and quality care and services and is accountable for their delivery</w:t>
      </w:r>
      <w:r w:rsidR="004E14F3">
        <w:t xml:space="preserve">. </w:t>
      </w:r>
      <w:r w:rsidR="00081F4E">
        <w:t xml:space="preserve">Consumers and representatives confirmed the service is well run. </w:t>
      </w:r>
      <w:r w:rsidR="00F231DD">
        <w:t xml:space="preserve">A range </w:t>
      </w:r>
      <w:r w:rsidR="00C549A4">
        <w:t>of</w:t>
      </w:r>
      <w:r w:rsidR="00F231DD">
        <w:t xml:space="preserve"> reports are provided to the governing bod</w:t>
      </w:r>
      <w:r w:rsidR="00C549A4">
        <w:t>y which are used to initiate improvements</w:t>
      </w:r>
      <w:r w:rsidR="007C1ED1">
        <w:t>,</w:t>
      </w:r>
      <w:r w:rsidR="002F2E01">
        <w:t xml:space="preserve"> and</w:t>
      </w:r>
      <w:r w:rsidR="00BA714E">
        <w:t xml:space="preserve"> a</w:t>
      </w:r>
      <w:r w:rsidR="002F2E01">
        <w:t xml:space="preserve"> </w:t>
      </w:r>
      <w:r w:rsidR="00A448D9">
        <w:t>range of improvements have been supported by the governing body</w:t>
      </w:r>
      <w:r w:rsidR="002D3C42">
        <w:t xml:space="preserve">. </w:t>
      </w:r>
      <w:r w:rsidR="003628A3">
        <w:t xml:space="preserve">Management </w:t>
      </w:r>
      <w:r w:rsidR="00BC58A0">
        <w:t>demonstrated</w:t>
      </w:r>
      <w:r w:rsidR="003628A3">
        <w:t xml:space="preserve"> the governing body is monitoring operations </w:t>
      </w:r>
      <w:r w:rsidR="00BC58A0">
        <w:t>consistent with the business strategy</w:t>
      </w:r>
      <w:r w:rsidR="007C1ED1">
        <w:t>,</w:t>
      </w:r>
      <w:r w:rsidR="00261F11">
        <w:t xml:space="preserve"> and the values and strategic direction are being promoted and communicated throughout the service. </w:t>
      </w:r>
      <w:r w:rsidR="00BC58A0">
        <w:t xml:space="preserve"> </w:t>
      </w:r>
    </w:p>
    <w:p w14:paraId="18CC215D" w14:textId="50FC0090" w:rsidR="00261F11" w:rsidRPr="004B1E85" w:rsidRDefault="00261F11" w:rsidP="00261F11">
      <w:r w:rsidRPr="00C169EF">
        <w:rPr>
          <w:rFonts w:ascii="Arial" w:hAnsi="Arial" w:cs="Arial"/>
        </w:rPr>
        <w:t xml:space="preserve">Based on the information summarised above, I find the service compliant with </w:t>
      </w:r>
      <w:r>
        <w:rPr>
          <w:rFonts w:ascii="Arial" w:hAnsi="Arial" w:cs="Arial"/>
        </w:rPr>
        <w:t>requirement</w:t>
      </w:r>
      <w:r w:rsidR="007C1ED1">
        <w:rPr>
          <w:rFonts w:ascii="Arial" w:hAnsi="Arial" w:cs="Arial"/>
        </w:rPr>
        <w:t xml:space="preserve"> (3)(b)</w:t>
      </w:r>
      <w:r>
        <w:rPr>
          <w:rFonts w:ascii="Arial" w:hAnsi="Arial" w:cs="Arial"/>
        </w:rPr>
        <w:t xml:space="preserve">. </w:t>
      </w:r>
    </w:p>
    <w:p w14:paraId="48F94D22" w14:textId="77777777" w:rsidR="009E65F4" w:rsidRDefault="009E65F4">
      <w:pPr>
        <w:spacing w:after="160" w:line="259" w:lineRule="auto"/>
        <w:rPr>
          <w:rFonts w:ascii="Arial" w:hAnsi="Arial" w:cs="Arial"/>
          <w:u w:val="single"/>
        </w:rPr>
      </w:pPr>
      <w:r>
        <w:rPr>
          <w:u w:val="single"/>
        </w:rPr>
        <w:br w:type="page"/>
      </w:r>
    </w:p>
    <w:p w14:paraId="0316400E" w14:textId="330B0631" w:rsidR="00AE46D4" w:rsidRDefault="00AE46D4" w:rsidP="0036130C">
      <w:pPr>
        <w:pStyle w:val="NormalArial"/>
        <w:rPr>
          <w:u w:val="single"/>
        </w:rPr>
      </w:pPr>
      <w:r w:rsidRPr="00AE46D4">
        <w:rPr>
          <w:u w:val="single"/>
        </w:rPr>
        <w:lastRenderedPageBreak/>
        <w:t>Requirement (3)(</w:t>
      </w:r>
      <w:r>
        <w:rPr>
          <w:u w:val="single"/>
        </w:rPr>
        <w:t>c</w:t>
      </w:r>
      <w:r w:rsidRPr="00AE46D4">
        <w:rPr>
          <w:u w:val="single"/>
        </w:rPr>
        <w:t>)</w:t>
      </w:r>
    </w:p>
    <w:p w14:paraId="3DBD94D9" w14:textId="0E201109" w:rsidR="00EC7BA1" w:rsidRDefault="007C1ED1" w:rsidP="00EC7BA1">
      <w:pPr>
        <w:pStyle w:val="NormalArial"/>
        <w:rPr>
          <w:rFonts w:eastAsia="Arial"/>
          <w:color w:val="auto"/>
        </w:rPr>
      </w:pPr>
      <w:r>
        <w:t>R</w:t>
      </w:r>
      <w:r w:rsidR="00261F11">
        <w:t xml:space="preserve">equirement </w:t>
      </w:r>
      <w:r>
        <w:t xml:space="preserve">(3)(c) </w:t>
      </w:r>
      <w:r w:rsidR="00261F11">
        <w:t xml:space="preserve">was found non-compliant following a site audit </w:t>
      </w:r>
      <w:r>
        <w:t>in</w:t>
      </w:r>
      <w:r w:rsidR="00261F11">
        <w:t xml:space="preserve"> June 2023</w:t>
      </w:r>
      <w:r w:rsidR="00261F11" w:rsidRPr="00931FF0">
        <w:t xml:space="preserve"> </w:t>
      </w:r>
      <w:r w:rsidR="00094A06">
        <w:t>as</w:t>
      </w:r>
      <w:r w:rsidR="00DE7BF5">
        <w:t xml:space="preserve"> effective organisation wide governance </w:t>
      </w:r>
      <w:r w:rsidR="00F74CE0">
        <w:t>systems</w:t>
      </w:r>
      <w:r w:rsidR="00DE7BF5">
        <w:t xml:space="preserve"> in </w:t>
      </w:r>
      <w:r w:rsidR="00F74CE0">
        <w:t>relation</w:t>
      </w:r>
      <w:r w:rsidR="00DE7BF5">
        <w:t xml:space="preserve"> to </w:t>
      </w:r>
      <w:r w:rsidR="00F74CE0">
        <w:t>continuous improvement, workforce governance and regulatory compliance</w:t>
      </w:r>
      <w:r w:rsidR="00094A06">
        <w:t xml:space="preserve"> were not demonstrated</w:t>
      </w:r>
      <w:r w:rsidR="00F74CE0">
        <w:t xml:space="preserve">. </w:t>
      </w:r>
      <w:r w:rsidR="00EC7BA1" w:rsidRPr="00567EA0">
        <w:rPr>
          <w:color w:val="auto"/>
        </w:rPr>
        <w:t xml:space="preserve">The </w:t>
      </w:r>
      <w:r w:rsidR="00EC7BA1">
        <w:rPr>
          <w:color w:val="auto"/>
        </w:rPr>
        <w:t>a</w:t>
      </w:r>
      <w:r w:rsidR="00EC7BA1" w:rsidRPr="00567EA0">
        <w:rPr>
          <w:color w:val="auto"/>
        </w:rPr>
        <w:t xml:space="preserve">ssessment </w:t>
      </w:r>
      <w:r w:rsidR="00EC7BA1">
        <w:rPr>
          <w:color w:val="auto"/>
        </w:rPr>
        <w:t>t</w:t>
      </w:r>
      <w:r w:rsidR="00EC7BA1" w:rsidRPr="00567EA0">
        <w:rPr>
          <w:color w:val="auto"/>
        </w:rPr>
        <w:t xml:space="preserve">eam’s report provided evidence of </w:t>
      </w:r>
      <w:r w:rsidR="00EC7BA1" w:rsidRPr="00567EA0">
        <w:rPr>
          <w:rFonts w:eastAsia="Arial"/>
          <w:color w:val="auto"/>
        </w:rPr>
        <w:t xml:space="preserve">actions taken to address deficits identified, including, but not limited </w:t>
      </w:r>
      <w:proofErr w:type="gramStart"/>
      <w:r w:rsidR="00EC7BA1" w:rsidRPr="00567EA0">
        <w:rPr>
          <w:rFonts w:eastAsia="Arial"/>
          <w:color w:val="auto"/>
        </w:rPr>
        <w:t>to</w:t>
      </w:r>
      <w:r w:rsidR="00EC7BA1">
        <w:rPr>
          <w:rFonts w:eastAsia="Arial"/>
          <w:color w:val="auto"/>
        </w:rPr>
        <w:t>;</w:t>
      </w:r>
      <w:proofErr w:type="gramEnd"/>
    </w:p>
    <w:p w14:paraId="5ED66615" w14:textId="4150AE74" w:rsidR="00EC7BA1" w:rsidRPr="009E65F4" w:rsidRDefault="00A53D8E" w:rsidP="009E65F4">
      <w:pPr>
        <w:pStyle w:val="ListBullet"/>
        <w:spacing w:before="0" w:after="120" w:line="22" w:lineRule="atLeast"/>
        <w:ind w:left="425" w:hanging="425"/>
        <w:rPr>
          <w:rFonts w:ascii="Arial" w:hAnsi="Arial" w:cs="Arial"/>
        </w:rPr>
      </w:pPr>
      <w:r w:rsidRPr="009E65F4">
        <w:rPr>
          <w:rFonts w:ascii="Arial" w:hAnsi="Arial" w:cs="Arial"/>
        </w:rPr>
        <w:t xml:space="preserve">Implemented a process to </w:t>
      </w:r>
      <w:r w:rsidR="00AC4BB1" w:rsidRPr="009E65F4">
        <w:rPr>
          <w:rFonts w:ascii="Arial" w:hAnsi="Arial" w:cs="Arial"/>
        </w:rPr>
        <w:t>report on continuous improvements</w:t>
      </w:r>
      <w:r w:rsidR="005D59CD" w:rsidRPr="009E65F4">
        <w:rPr>
          <w:rFonts w:ascii="Arial" w:hAnsi="Arial" w:cs="Arial"/>
        </w:rPr>
        <w:t xml:space="preserve"> to the continuous improvement committee. </w:t>
      </w:r>
    </w:p>
    <w:p w14:paraId="1C5140C6" w14:textId="1B5362B1" w:rsidR="005D59CD" w:rsidRPr="009E65F4" w:rsidRDefault="00C13AD8" w:rsidP="009E65F4">
      <w:pPr>
        <w:pStyle w:val="ListBullet"/>
        <w:spacing w:before="0" w:after="120" w:line="22" w:lineRule="atLeast"/>
        <w:ind w:left="425" w:hanging="425"/>
        <w:rPr>
          <w:rFonts w:ascii="Arial" w:hAnsi="Arial" w:cs="Arial"/>
        </w:rPr>
      </w:pPr>
      <w:r w:rsidRPr="009E65F4">
        <w:rPr>
          <w:rFonts w:ascii="Arial" w:hAnsi="Arial" w:cs="Arial"/>
        </w:rPr>
        <w:t xml:space="preserve">Implemented a new electronic human resources system to manage the monitoring of police checks, performance reviews and completion of training. </w:t>
      </w:r>
    </w:p>
    <w:p w14:paraId="417CC4D0" w14:textId="70276F80" w:rsidR="003F0CB9" w:rsidRDefault="004A53DF" w:rsidP="0036130C">
      <w:pPr>
        <w:pStyle w:val="NormalArial"/>
        <w:rPr>
          <w:rFonts w:eastAsia="Arial"/>
          <w:color w:val="auto"/>
        </w:rPr>
      </w:pPr>
      <w:r>
        <w:rPr>
          <w:rFonts w:eastAsia="Arial"/>
          <w:color w:val="auto"/>
        </w:rPr>
        <w:t>However, w</w:t>
      </w:r>
      <w:r w:rsidR="009A1102">
        <w:rPr>
          <w:rFonts w:eastAsia="Arial"/>
          <w:color w:val="auto"/>
        </w:rPr>
        <w:t>hilst improvements were implemented</w:t>
      </w:r>
      <w:r w:rsidR="006D0090">
        <w:rPr>
          <w:rFonts w:eastAsia="Arial"/>
          <w:color w:val="auto"/>
        </w:rPr>
        <w:t xml:space="preserve">, </w:t>
      </w:r>
      <w:r w:rsidR="00D539AE">
        <w:rPr>
          <w:rFonts w:eastAsia="Arial"/>
          <w:color w:val="auto"/>
        </w:rPr>
        <w:t xml:space="preserve">the </w:t>
      </w:r>
      <w:r w:rsidR="006D0090">
        <w:rPr>
          <w:rFonts w:eastAsia="Arial"/>
          <w:color w:val="auto"/>
        </w:rPr>
        <w:t>as</w:t>
      </w:r>
      <w:r w:rsidR="00D539AE">
        <w:rPr>
          <w:rFonts w:eastAsia="Arial"/>
          <w:color w:val="auto"/>
        </w:rPr>
        <w:t xml:space="preserve">sessment </w:t>
      </w:r>
      <w:r w:rsidR="006D0090">
        <w:rPr>
          <w:rFonts w:eastAsia="Arial"/>
          <w:color w:val="auto"/>
        </w:rPr>
        <w:t>t</w:t>
      </w:r>
      <w:r w:rsidR="00D539AE">
        <w:rPr>
          <w:rFonts w:eastAsia="Arial"/>
          <w:color w:val="auto"/>
        </w:rPr>
        <w:t xml:space="preserve">eam </w:t>
      </w:r>
      <w:r w:rsidR="0056396B">
        <w:rPr>
          <w:rFonts w:eastAsia="Arial"/>
          <w:color w:val="auto"/>
        </w:rPr>
        <w:t xml:space="preserve">recommended </w:t>
      </w:r>
      <w:r w:rsidR="00D539AE">
        <w:rPr>
          <w:rFonts w:eastAsia="Arial"/>
          <w:color w:val="auto"/>
        </w:rPr>
        <w:t xml:space="preserve">requirement </w:t>
      </w:r>
      <w:r w:rsidR="00094A06">
        <w:rPr>
          <w:rFonts w:eastAsia="Arial"/>
          <w:color w:val="auto"/>
        </w:rPr>
        <w:t xml:space="preserve">(3)(c) </w:t>
      </w:r>
      <w:r w:rsidR="00D539AE">
        <w:rPr>
          <w:rFonts w:eastAsia="Arial"/>
          <w:color w:val="auto"/>
        </w:rPr>
        <w:t xml:space="preserve">not met as the </w:t>
      </w:r>
      <w:r w:rsidR="0056396B">
        <w:rPr>
          <w:rFonts w:eastAsia="Arial"/>
          <w:color w:val="auto"/>
        </w:rPr>
        <w:t>service was not able to demonstrate effective organisation wide governance systems</w:t>
      </w:r>
      <w:r w:rsidR="001C3586">
        <w:rPr>
          <w:rFonts w:eastAsia="Arial"/>
          <w:color w:val="auto"/>
        </w:rPr>
        <w:t xml:space="preserve"> in relation to workforce governance and regulatory compliance. </w:t>
      </w:r>
      <w:r w:rsidR="001621FA">
        <w:rPr>
          <w:rFonts w:eastAsia="Arial"/>
          <w:color w:val="auto"/>
        </w:rPr>
        <w:t xml:space="preserve">In </w:t>
      </w:r>
      <w:r w:rsidR="00CE4E72">
        <w:rPr>
          <w:rFonts w:eastAsia="Arial"/>
          <w:color w:val="auto"/>
        </w:rPr>
        <w:t>relation</w:t>
      </w:r>
      <w:r w:rsidR="001621FA">
        <w:rPr>
          <w:rFonts w:eastAsia="Arial"/>
          <w:color w:val="auto"/>
        </w:rPr>
        <w:t xml:space="preserve"> to work force governance</w:t>
      </w:r>
      <w:r w:rsidR="003F269B">
        <w:rPr>
          <w:rFonts w:eastAsia="Arial"/>
          <w:color w:val="auto"/>
        </w:rPr>
        <w:t xml:space="preserve">, whilst management stated they monitor performance via individual </w:t>
      </w:r>
      <w:r w:rsidR="006F0EF4">
        <w:rPr>
          <w:rFonts w:eastAsia="Arial"/>
          <w:color w:val="auto"/>
        </w:rPr>
        <w:t xml:space="preserve">conversations, </w:t>
      </w:r>
      <w:r w:rsidR="005412F3">
        <w:rPr>
          <w:rFonts w:eastAsia="Arial"/>
          <w:color w:val="auto"/>
        </w:rPr>
        <w:t xml:space="preserve">management were unable to </w:t>
      </w:r>
      <w:r w:rsidR="00B17F90">
        <w:rPr>
          <w:rFonts w:eastAsia="Arial"/>
          <w:color w:val="auto"/>
        </w:rPr>
        <w:t>demonstrate th</w:t>
      </w:r>
      <w:r w:rsidR="00BF6F6E">
        <w:rPr>
          <w:rFonts w:eastAsia="Arial"/>
          <w:color w:val="auto"/>
        </w:rPr>
        <w:t xml:space="preserve">is </w:t>
      </w:r>
      <w:r w:rsidR="00094A06">
        <w:rPr>
          <w:rFonts w:eastAsia="Arial"/>
          <w:color w:val="auto"/>
        </w:rPr>
        <w:t>was</w:t>
      </w:r>
      <w:r w:rsidR="00BF6F6E">
        <w:rPr>
          <w:rFonts w:eastAsia="Arial"/>
          <w:color w:val="auto"/>
        </w:rPr>
        <w:t xml:space="preserve"> occurring</w:t>
      </w:r>
      <w:r w:rsidR="006D0090">
        <w:rPr>
          <w:rFonts w:eastAsia="Arial"/>
          <w:color w:val="auto"/>
        </w:rPr>
        <w:t xml:space="preserve">. </w:t>
      </w:r>
      <w:r w:rsidR="004327B5">
        <w:rPr>
          <w:rFonts w:eastAsia="Arial"/>
          <w:color w:val="auto"/>
        </w:rPr>
        <w:t>In addition</w:t>
      </w:r>
      <w:r w:rsidR="00CA1086">
        <w:rPr>
          <w:rFonts w:eastAsia="Arial"/>
          <w:color w:val="auto"/>
        </w:rPr>
        <w:t>,</w:t>
      </w:r>
      <w:r w:rsidR="004327B5">
        <w:rPr>
          <w:rFonts w:eastAsia="Arial"/>
          <w:color w:val="auto"/>
        </w:rPr>
        <w:t xml:space="preserve"> </w:t>
      </w:r>
      <w:r w:rsidR="00CA1086">
        <w:rPr>
          <w:rFonts w:eastAsia="Arial"/>
          <w:color w:val="auto"/>
        </w:rPr>
        <w:t xml:space="preserve">workforce governance </w:t>
      </w:r>
      <w:r w:rsidR="00175495">
        <w:rPr>
          <w:rFonts w:eastAsia="Arial"/>
          <w:color w:val="auto"/>
        </w:rPr>
        <w:t>processes were</w:t>
      </w:r>
      <w:r w:rsidR="000B5C1A">
        <w:rPr>
          <w:rFonts w:eastAsia="Arial"/>
          <w:color w:val="auto"/>
        </w:rPr>
        <w:t xml:space="preserve"> not effective in monitoring completion of mandatory training</w:t>
      </w:r>
      <w:r w:rsidR="004327B5">
        <w:rPr>
          <w:rFonts w:eastAsia="Arial"/>
          <w:color w:val="auto"/>
        </w:rPr>
        <w:t xml:space="preserve"> and identifying staff who were working with expire</w:t>
      </w:r>
      <w:r w:rsidR="00175495">
        <w:rPr>
          <w:rFonts w:eastAsia="Arial"/>
          <w:color w:val="auto"/>
        </w:rPr>
        <w:t>d</w:t>
      </w:r>
      <w:r w:rsidR="004327B5">
        <w:rPr>
          <w:rFonts w:eastAsia="Arial"/>
          <w:color w:val="auto"/>
        </w:rPr>
        <w:t xml:space="preserve"> </w:t>
      </w:r>
      <w:r w:rsidR="00A90359">
        <w:rPr>
          <w:rFonts w:eastAsia="Arial"/>
          <w:color w:val="auto"/>
        </w:rPr>
        <w:t xml:space="preserve">national </w:t>
      </w:r>
      <w:r w:rsidR="004327B5">
        <w:rPr>
          <w:rFonts w:eastAsia="Arial"/>
          <w:color w:val="auto"/>
        </w:rPr>
        <w:t>police c</w:t>
      </w:r>
      <w:r w:rsidR="00175495">
        <w:rPr>
          <w:rFonts w:eastAsia="Arial"/>
          <w:color w:val="auto"/>
        </w:rPr>
        <w:t xml:space="preserve">ertificates. </w:t>
      </w:r>
    </w:p>
    <w:p w14:paraId="1EA81337" w14:textId="439147B1" w:rsidR="007E20CC" w:rsidRDefault="00CE1EE5" w:rsidP="0036130C">
      <w:pPr>
        <w:pStyle w:val="NormalArial"/>
        <w:rPr>
          <w:rFonts w:eastAsia="Arial"/>
          <w:color w:val="auto"/>
        </w:rPr>
      </w:pPr>
      <w:r>
        <w:rPr>
          <w:rFonts w:eastAsia="Arial"/>
          <w:color w:val="auto"/>
        </w:rPr>
        <w:t>In relation to regulatory compliance</w:t>
      </w:r>
      <w:r w:rsidR="00E11210">
        <w:rPr>
          <w:rFonts w:eastAsia="Arial"/>
          <w:color w:val="auto"/>
        </w:rPr>
        <w:t>, whilst the service demonstrate</w:t>
      </w:r>
      <w:r w:rsidR="00094A06">
        <w:rPr>
          <w:rFonts w:eastAsia="Arial"/>
          <w:color w:val="auto"/>
        </w:rPr>
        <w:t>d</w:t>
      </w:r>
      <w:r w:rsidR="00E11210">
        <w:rPr>
          <w:rFonts w:eastAsia="Arial"/>
          <w:color w:val="auto"/>
        </w:rPr>
        <w:t xml:space="preserve"> compliance </w:t>
      </w:r>
      <w:r w:rsidR="00514582">
        <w:rPr>
          <w:rFonts w:eastAsia="Arial"/>
          <w:color w:val="auto"/>
        </w:rPr>
        <w:t xml:space="preserve">with </w:t>
      </w:r>
      <w:r w:rsidR="00050DCF">
        <w:rPr>
          <w:rFonts w:eastAsia="Arial"/>
          <w:color w:val="auto"/>
        </w:rPr>
        <w:t xml:space="preserve">legislative responsibilities </w:t>
      </w:r>
      <w:r w:rsidR="00317AEB">
        <w:rPr>
          <w:rFonts w:eastAsia="Arial"/>
          <w:color w:val="auto"/>
        </w:rPr>
        <w:t>and</w:t>
      </w:r>
      <w:r w:rsidR="00050DCF">
        <w:rPr>
          <w:rFonts w:eastAsia="Arial"/>
          <w:color w:val="auto"/>
        </w:rPr>
        <w:t xml:space="preserve"> </w:t>
      </w:r>
      <w:r w:rsidR="00514582">
        <w:rPr>
          <w:rFonts w:eastAsia="Arial"/>
          <w:color w:val="auto"/>
        </w:rPr>
        <w:t>restrictive practices</w:t>
      </w:r>
      <w:r w:rsidR="00050DCF">
        <w:rPr>
          <w:rFonts w:eastAsia="Arial"/>
          <w:color w:val="auto"/>
        </w:rPr>
        <w:t>,</w:t>
      </w:r>
      <w:r w:rsidR="00074275">
        <w:rPr>
          <w:rFonts w:eastAsia="Arial"/>
          <w:color w:val="auto"/>
        </w:rPr>
        <w:t xml:space="preserve"> </w:t>
      </w:r>
      <w:r w:rsidR="00EC5251">
        <w:rPr>
          <w:rFonts w:eastAsia="Arial"/>
          <w:color w:val="auto"/>
        </w:rPr>
        <w:t>compliance with legislative responsibilities</w:t>
      </w:r>
      <w:r w:rsidR="009B1E7E">
        <w:rPr>
          <w:rFonts w:eastAsia="Arial"/>
          <w:color w:val="auto"/>
        </w:rPr>
        <w:t xml:space="preserve"> </w:t>
      </w:r>
      <w:r w:rsidR="00773E7C">
        <w:rPr>
          <w:rFonts w:eastAsia="Arial"/>
          <w:color w:val="auto"/>
        </w:rPr>
        <w:t>in relation to</w:t>
      </w:r>
      <w:r w:rsidR="00B87258">
        <w:rPr>
          <w:rFonts w:eastAsia="Arial"/>
          <w:color w:val="auto"/>
        </w:rPr>
        <w:t xml:space="preserve"> staff having</w:t>
      </w:r>
      <w:r w:rsidR="00773E7C">
        <w:rPr>
          <w:rFonts w:eastAsia="Arial"/>
          <w:color w:val="auto"/>
        </w:rPr>
        <w:t xml:space="preserve"> a</w:t>
      </w:r>
      <w:r w:rsidR="00B87258">
        <w:rPr>
          <w:rFonts w:eastAsia="Arial"/>
          <w:color w:val="auto"/>
        </w:rPr>
        <w:t xml:space="preserve"> national police </w:t>
      </w:r>
      <w:r w:rsidR="00E80762">
        <w:rPr>
          <w:rFonts w:eastAsia="Arial"/>
          <w:color w:val="auto"/>
        </w:rPr>
        <w:t>certificate</w:t>
      </w:r>
      <w:r w:rsidR="00094A06">
        <w:rPr>
          <w:rFonts w:eastAsia="Arial"/>
          <w:color w:val="auto"/>
        </w:rPr>
        <w:t xml:space="preserve"> were not demonstrated</w:t>
      </w:r>
      <w:r w:rsidR="00B87258">
        <w:rPr>
          <w:rFonts w:eastAsia="Arial"/>
          <w:color w:val="auto"/>
        </w:rPr>
        <w:t xml:space="preserve">. </w:t>
      </w:r>
      <w:proofErr w:type="gramStart"/>
      <w:r w:rsidR="00B87258">
        <w:rPr>
          <w:rFonts w:eastAsia="Arial"/>
          <w:color w:val="auto"/>
        </w:rPr>
        <w:t>A</w:t>
      </w:r>
      <w:r w:rsidR="009B1E7E">
        <w:rPr>
          <w:rFonts w:eastAsia="Arial"/>
          <w:color w:val="auto"/>
        </w:rPr>
        <w:t xml:space="preserve"> number of</w:t>
      </w:r>
      <w:proofErr w:type="gramEnd"/>
      <w:r w:rsidR="009B1E7E">
        <w:rPr>
          <w:rFonts w:eastAsia="Arial"/>
          <w:color w:val="auto"/>
        </w:rPr>
        <w:t xml:space="preserve"> staff </w:t>
      </w:r>
      <w:r w:rsidR="004A7D0E">
        <w:rPr>
          <w:rFonts w:eastAsia="Arial"/>
          <w:color w:val="auto"/>
        </w:rPr>
        <w:t>at the service and organisation</w:t>
      </w:r>
      <w:r w:rsidR="00B87258">
        <w:rPr>
          <w:rFonts w:eastAsia="Arial"/>
          <w:color w:val="auto"/>
        </w:rPr>
        <w:t xml:space="preserve"> were identified as </w:t>
      </w:r>
      <w:r w:rsidR="00A02952">
        <w:rPr>
          <w:rFonts w:eastAsia="Arial"/>
          <w:color w:val="auto"/>
        </w:rPr>
        <w:t>not having current national police c</w:t>
      </w:r>
      <w:r w:rsidR="00E80762">
        <w:rPr>
          <w:rFonts w:eastAsia="Arial"/>
          <w:color w:val="auto"/>
        </w:rPr>
        <w:t>ertificate,</w:t>
      </w:r>
      <w:r w:rsidR="00B87258">
        <w:rPr>
          <w:rFonts w:eastAsia="Arial"/>
          <w:color w:val="auto"/>
        </w:rPr>
        <w:t xml:space="preserve"> despite </w:t>
      </w:r>
      <w:r w:rsidR="00094A06">
        <w:rPr>
          <w:rFonts w:eastAsia="Arial"/>
          <w:color w:val="auto"/>
        </w:rPr>
        <w:t xml:space="preserve">the service </w:t>
      </w:r>
      <w:r w:rsidR="00B86D32">
        <w:rPr>
          <w:rFonts w:eastAsia="Arial"/>
          <w:color w:val="auto"/>
        </w:rPr>
        <w:t xml:space="preserve">implementing a new electronic human resource </w:t>
      </w:r>
      <w:r w:rsidR="003F0CB9">
        <w:rPr>
          <w:rFonts w:eastAsia="Arial"/>
          <w:color w:val="auto"/>
        </w:rPr>
        <w:t>system to</w:t>
      </w:r>
      <w:r w:rsidR="00B86D32">
        <w:rPr>
          <w:rFonts w:eastAsia="Arial"/>
          <w:color w:val="auto"/>
        </w:rPr>
        <w:t xml:space="preserve"> manage the monitoring of </w:t>
      </w:r>
      <w:r w:rsidR="00E80762">
        <w:rPr>
          <w:rFonts w:eastAsia="Arial"/>
          <w:color w:val="auto"/>
        </w:rPr>
        <w:t xml:space="preserve">national </w:t>
      </w:r>
      <w:r w:rsidR="00B86D32">
        <w:rPr>
          <w:rFonts w:eastAsia="Arial"/>
          <w:color w:val="auto"/>
        </w:rPr>
        <w:t xml:space="preserve">police </w:t>
      </w:r>
      <w:r w:rsidR="00974DF0">
        <w:rPr>
          <w:rFonts w:eastAsia="Arial"/>
          <w:color w:val="auto"/>
        </w:rPr>
        <w:t>c</w:t>
      </w:r>
      <w:r w:rsidR="00E80762">
        <w:rPr>
          <w:rFonts w:eastAsia="Arial"/>
          <w:color w:val="auto"/>
        </w:rPr>
        <w:t>ertificates</w:t>
      </w:r>
      <w:r w:rsidR="00974DF0">
        <w:rPr>
          <w:rFonts w:eastAsia="Arial"/>
          <w:color w:val="auto"/>
        </w:rPr>
        <w:t xml:space="preserve">. </w:t>
      </w:r>
      <w:r w:rsidR="00B86D32">
        <w:rPr>
          <w:rFonts w:eastAsia="Arial"/>
          <w:color w:val="auto"/>
        </w:rPr>
        <w:t xml:space="preserve"> </w:t>
      </w:r>
      <w:r w:rsidR="007E20CC">
        <w:rPr>
          <w:rFonts w:eastAsia="Arial"/>
          <w:color w:val="auto"/>
        </w:rPr>
        <w:t xml:space="preserve"> </w:t>
      </w:r>
    </w:p>
    <w:p w14:paraId="4DBEF57C" w14:textId="3DFF1E41" w:rsidR="006E66D5" w:rsidRDefault="00AC11F2" w:rsidP="0036130C">
      <w:pPr>
        <w:pStyle w:val="NormalArial"/>
        <w:rPr>
          <w:rFonts w:eastAsia="Arial"/>
          <w:color w:val="auto"/>
        </w:rPr>
      </w:pPr>
      <w:r>
        <w:rPr>
          <w:rFonts w:eastAsia="Arial"/>
          <w:color w:val="auto"/>
        </w:rPr>
        <w:t>The provider ack</w:t>
      </w:r>
      <w:r w:rsidR="00C2519C">
        <w:rPr>
          <w:rFonts w:eastAsia="Arial"/>
          <w:color w:val="auto"/>
        </w:rPr>
        <w:t>nowledge</w:t>
      </w:r>
      <w:r w:rsidR="00985EDC">
        <w:rPr>
          <w:rFonts w:eastAsia="Arial"/>
          <w:color w:val="auto"/>
        </w:rPr>
        <w:t>d</w:t>
      </w:r>
      <w:r w:rsidR="00C519AA">
        <w:rPr>
          <w:rFonts w:eastAsia="Arial"/>
          <w:color w:val="auto"/>
        </w:rPr>
        <w:t xml:space="preserve"> the deficits </w:t>
      </w:r>
      <w:r w:rsidR="009B344D">
        <w:rPr>
          <w:rFonts w:eastAsia="Arial"/>
          <w:color w:val="auto"/>
        </w:rPr>
        <w:t>identified and has submitted a corrective action plan</w:t>
      </w:r>
      <w:r w:rsidR="008F14B1">
        <w:rPr>
          <w:rFonts w:eastAsia="Arial"/>
          <w:color w:val="auto"/>
        </w:rPr>
        <w:t xml:space="preserve">. This includes </w:t>
      </w:r>
      <w:r w:rsidR="00325DEA">
        <w:rPr>
          <w:rFonts w:eastAsia="Arial"/>
          <w:color w:val="auto"/>
        </w:rPr>
        <w:t>implementing</w:t>
      </w:r>
      <w:r w:rsidR="008F14B1">
        <w:rPr>
          <w:rFonts w:eastAsia="Arial"/>
          <w:color w:val="auto"/>
        </w:rPr>
        <w:t xml:space="preserve"> a human resource system to monitor </w:t>
      </w:r>
      <w:r w:rsidR="00325DEA">
        <w:rPr>
          <w:rFonts w:eastAsia="Arial"/>
          <w:color w:val="auto"/>
        </w:rPr>
        <w:t>credentials</w:t>
      </w:r>
      <w:r w:rsidR="0052642E">
        <w:rPr>
          <w:rFonts w:eastAsia="Arial"/>
          <w:color w:val="auto"/>
        </w:rPr>
        <w:t>,</w:t>
      </w:r>
      <w:r w:rsidR="00077BDC">
        <w:rPr>
          <w:rFonts w:eastAsia="Arial"/>
          <w:color w:val="auto"/>
        </w:rPr>
        <w:t xml:space="preserve"> </w:t>
      </w:r>
      <w:r w:rsidR="00094A06">
        <w:rPr>
          <w:rFonts w:eastAsia="Arial"/>
          <w:color w:val="auto"/>
        </w:rPr>
        <w:t xml:space="preserve">review of the </w:t>
      </w:r>
      <w:r w:rsidR="00077BDC">
        <w:rPr>
          <w:rFonts w:eastAsia="Arial"/>
          <w:color w:val="auto"/>
        </w:rPr>
        <w:t xml:space="preserve">rostering system </w:t>
      </w:r>
      <w:r w:rsidR="00E53B08">
        <w:rPr>
          <w:rFonts w:eastAsia="Arial"/>
          <w:color w:val="auto"/>
        </w:rPr>
        <w:t>and implementing processes</w:t>
      </w:r>
      <w:r w:rsidR="00835976">
        <w:rPr>
          <w:rFonts w:eastAsia="Arial"/>
          <w:color w:val="auto"/>
        </w:rPr>
        <w:t xml:space="preserve"> to monitor completion of mandatory </w:t>
      </w:r>
      <w:r w:rsidR="00F124BE">
        <w:rPr>
          <w:rFonts w:eastAsia="Arial"/>
          <w:color w:val="auto"/>
        </w:rPr>
        <w:t>training and review of staff performance</w:t>
      </w:r>
      <w:r w:rsidR="00CC083D">
        <w:rPr>
          <w:rFonts w:eastAsia="Arial"/>
          <w:color w:val="auto"/>
        </w:rPr>
        <w:t>.</w:t>
      </w:r>
    </w:p>
    <w:p w14:paraId="41DFDC7C" w14:textId="6CC371BA" w:rsidR="00A43C73" w:rsidRDefault="003C644D" w:rsidP="0036130C">
      <w:pPr>
        <w:pStyle w:val="NormalArial"/>
        <w:rPr>
          <w:rFonts w:eastAsia="Arial"/>
          <w:color w:val="auto"/>
        </w:rPr>
      </w:pPr>
      <w:r>
        <w:rPr>
          <w:rFonts w:eastAsia="Arial"/>
          <w:color w:val="auto"/>
        </w:rPr>
        <w:t>Based o</w:t>
      </w:r>
      <w:r w:rsidR="00A65457">
        <w:rPr>
          <w:rFonts w:eastAsia="Arial"/>
          <w:color w:val="auto"/>
        </w:rPr>
        <w:t>n</w:t>
      </w:r>
      <w:r>
        <w:rPr>
          <w:rFonts w:eastAsia="Arial"/>
          <w:color w:val="auto"/>
        </w:rPr>
        <w:t xml:space="preserve"> the evidenced summar</w:t>
      </w:r>
      <w:r w:rsidR="00290D20">
        <w:rPr>
          <w:rFonts w:eastAsia="Arial"/>
          <w:color w:val="auto"/>
        </w:rPr>
        <w:t xml:space="preserve">ised above, I find </w:t>
      </w:r>
      <w:r w:rsidR="00290D20">
        <w:t>e</w:t>
      </w:r>
      <w:r w:rsidR="00290D20" w:rsidRPr="00996FAF">
        <w:t>ffective organisation wide governance systems</w:t>
      </w:r>
      <w:r w:rsidR="00094A06">
        <w:t>,</w:t>
      </w:r>
      <w:r w:rsidR="00290D20">
        <w:t xml:space="preserve"> specifically relating to </w:t>
      </w:r>
      <w:r w:rsidR="005C47BE">
        <w:t>workforce governance and regulatory compliance</w:t>
      </w:r>
      <w:r w:rsidR="00094A06">
        <w:t xml:space="preserve"> were not demonstrated</w:t>
      </w:r>
      <w:r w:rsidR="005C47BE">
        <w:t xml:space="preserve">. </w:t>
      </w:r>
      <w:r w:rsidR="00610E80">
        <w:rPr>
          <w:rFonts w:eastAsia="Arial"/>
          <w:color w:val="auto"/>
        </w:rPr>
        <w:t>W</w:t>
      </w:r>
      <w:r w:rsidR="00610E80" w:rsidRPr="00610E80">
        <w:rPr>
          <w:rFonts w:eastAsia="Arial"/>
          <w:color w:val="auto"/>
        </w:rPr>
        <w:t>hilst I acknowledge the provider's willingness to make improvement</w:t>
      </w:r>
      <w:r w:rsidR="00094A06">
        <w:rPr>
          <w:rFonts w:eastAsia="Arial"/>
          <w:color w:val="auto"/>
        </w:rPr>
        <w:t>s</w:t>
      </w:r>
      <w:r w:rsidR="00610E80" w:rsidRPr="00610E80">
        <w:rPr>
          <w:rFonts w:eastAsia="Arial"/>
          <w:color w:val="auto"/>
        </w:rPr>
        <w:t xml:space="preserve"> and </w:t>
      </w:r>
      <w:r w:rsidR="00094A06">
        <w:rPr>
          <w:rFonts w:eastAsia="Arial"/>
          <w:color w:val="auto"/>
        </w:rPr>
        <w:t>implementation of</w:t>
      </w:r>
      <w:r w:rsidR="00610E80" w:rsidRPr="00610E80">
        <w:rPr>
          <w:rFonts w:eastAsia="Arial"/>
          <w:color w:val="auto"/>
        </w:rPr>
        <w:t xml:space="preserve"> a range of improvements to address deficits identified, the provider did not provide me with sufficient evidence to </w:t>
      </w:r>
      <w:r w:rsidR="00094A06">
        <w:rPr>
          <w:rFonts w:eastAsia="Arial"/>
          <w:color w:val="auto"/>
        </w:rPr>
        <w:t>demonstrate</w:t>
      </w:r>
      <w:r w:rsidR="00094A06" w:rsidRPr="00610E80">
        <w:rPr>
          <w:rFonts w:eastAsia="Arial"/>
          <w:color w:val="auto"/>
        </w:rPr>
        <w:t xml:space="preserve"> </w:t>
      </w:r>
      <w:r w:rsidR="00610E80" w:rsidRPr="00610E80">
        <w:rPr>
          <w:rFonts w:eastAsia="Arial"/>
          <w:color w:val="auto"/>
        </w:rPr>
        <w:t>all improvement actions are embedded and effective</w:t>
      </w:r>
      <w:r>
        <w:rPr>
          <w:rFonts w:eastAsia="Arial"/>
          <w:color w:val="auto"/>
        </w:rPr>
        <w:t>.</w:t>
      </w:r>
      <w:r w:rsidR="00E53B08">
        <w:rPr>
          <w:rFonts w:eastAsia="Arial"/>
          <w:color w:val="auto"/>
        </w:rPr>
        <w:t xml:space="preserve"> </w:t>
      </w:r>
      <w:r w:rsidR="00A91BD3">
        <w:rPr>
          <w:rFonts w:eastAsia="Arial"/>
          <w:color w:val="auto"/>
        </w:rPr>
        <w:t xml:space="preserve">I have considered the service </w:t>
      </w:r>
      <w:r w:rsidR="0074025A">
        <w:rPr>
          <w:rFonts w:eastAsia="Arial"/>
          <w:color w:val="auto"/>
        </w:rPr>
        <w:t>demonstrate</w:t>
      </w:r>
      <w:r w:rsidR="00094A06">
        <w:rPr>
          <w:rFonts w:eastAsia="Arial"/>
          <w:color w:val="auto"/>
        </w:rPr>
        <w:t>d</w:t>
      </w:r>
      <w:r w:rsidR="00A91BD3">
        <w:rPr>
          <w:rFonts w:eastAsia="Arial"/>
          <w:color w:val="auto"/>
        </w:rPr>
        <w:t xml:space="preserve"> other </w:t>
      </w:r>
      <w:r w:rsidR="0074025A">
        <w:rPr>
          <w:rFonts w:eastAsia="Arial"/>
          <w:color w:val="auto"/>
        </w:rPr>
        <w:t>aspects</w:t>
      </w:r>
      <w:r w:rsidR="00A91BD3">
        <w:rPr>
          <w:rFonts w:eastAsia="Arial"/>
          <w:color w:val="auto"/>
        </w:rPr>
        <w:t xml:space="preserve"> of the requirement being </w:t>
      </w:r>
      <w:r w:rsidR="0074025A">
        <w:rPr>
          <w:rFonts w:eastAsia="Arial"/>
          <w:color w:val="auto"/>
        </w:rPr>
        <w:t>effective organisation</w:t>
      </w:r>
      <w:r w:rsidR="00A73F98">
        <w:rPr>
          <w:rFonts w:eastAsia="Arial"/>
          <w:color w:val="auto"/>
        </w:rPr>
        <w:t xml:space="preserve"> wide governance systems in relation to </w:t>
      </w:r>
      <w:r w:rsidR="00A91BD3">
        <w:rPr>
          <w:rFonts w:eastAsia="Arial"/>
          <w:color w:val="auto"/>
        </w:rPr>
        <w:t xml:space="preserve">continuous </w:t>
      </w:r>
      <w:r w:rsidR="00A73F98">
        <w:rPr>
          <w:rFonts w:eastAsia="Arial"/>
          <w:color w:val="auto"/>
        </w:rPr>
        <w:t>improvement,</w:t>
      </w:r>
      <w:r w:rsidR="00A91BD3">
        <w:rPr>
          <w:rFonts w:eastAsia="Arial"/>
          <w:color w:val="auto"/>
        </w:rPr>
        <w:t xml:space="preserve"> financial governance, </w:t>
      </w:r>
      <w:r w:rsidR="00940B8D">
        <w:rPr>
          <w:rFonts w:eastAsia="Arial"/>
          <w:color w:val="auto"/>
        </w:rPr>
        <w:t>feedback and complaints</w:t>
      </w:r>
      <w:r w:rsidR="00CB20FD">
        <w:rPr>
          <w:rFonts w:eastAsia="Arial"/>
          <w:color w:val="auto"/>
        </w:rPr>
        <w:t xml:space="preserve"> and information management</w:t>
      </w:r>
      <w:r w:rsidR="00D61B3A">
        <w:rPr>
          <w:rFonts w:eastAsia="Arial"/>
          <w:color w:val="auto"/>
        </w:rPr>
        <w:t>.</w:t>
      </w:r>
      <w:r w:rsidR="00CB20FD">
        <w:rPr>
          <w:rFonts w:eastAsia="Arial"/>
          <w:color w:val="auto"/>
        </w:rPr>
        <w:t xml:space="preserve"> </w:t>
      </w:r>
      <w:r w:rsidR="00094A06">
        <w:rPr>
          <w:rFonts w:eastAsia="Arial"/>
          <w:color w:val="auto"/>
        </w:rPr>
        <w:t xml:space="preserve">However, in </w:t>
      </w:r>
      <w:r w:rsidR="003625A1">
        <w:rPr>
          <w:rFonts w:eastAsia="Arial"/>
          <w:color w:val="auto"/>
        </w:rPr>
        <w:t xml:space="preserve">coming to my finding, </w:t>
      </w:r>
      <w:r w:rsidR="00940B8D">
        <w:rPr>
          <w:rFonts w:eastAsia="Arial"/>
          <w:color w:val="auto"/>
        </w:rPr>
        <w:t>I have</w:t>
      </w:r>
      <w:r w:rsidR="00095F95">
        <w:rPr>
          <w:rFonts w:eastAsia="Arial"/>
          <w:color w:val="auto"/>
        </w:rPr>
        <w:t xml:space="preserve"> </w:t>
      </w:r>
      <w:r w:rsidR="00940B8D">
        <w:rPr>
          <w:rFonts w:eastAsia="Arial"/>
          <w:color w:val="auto"/>
        </w:rPr>
        <w:t xml:space="preserve">placed weight on the potential </w:t>
      </w:r>
      <w:r w:rsidR="00D23EA0">
        <w:rPr>
          <w:rFonts w:eastAsia="Arial"/>
          <w:color w:val="auto"/>
        </w:rPr>
        <w:t xml:space="preserve">risk to consumers </w:t>
      </w:r>
      <w:proofErr w:type="gramStart"/>
      <w:r w:rsidR="00D61B3A">
        <w:rPr>
          <w:rFonts w:eastAsia="Arial"/>
          <w:color w:val="auto"/>
        </w:rPr>
        <w:t>as a result of</w:t>
      </w:r>
      <w:proofErr w:type="gramEnd"/>
      <w:r w:rsidR="00D61B3A">
        <w:rPr>
          <w:rFonts w:eastAsia="Arial"/>
          <w:color w:val="auto"/>
        </w:rPr>
        <w:t xml:space="preserve"> the</w:t>
      </w:r>
      <w:r w:rsidR="00B67617">
        <w:rPr>
          <w:rFonts w:eastAsia="Arial"/>
          <w:color w:val="auto"/>
        </w:rPr>
        <w:t xml:space="preserve"> workforce not having </w:t>
      </w:r>
      <w:r w:rsidR="00D61B3A">
        <w:rPr>
          <w:rFonts w:eastAsia="Arial"/>
          <w:color w:val="auto"/>
        </w:rPr>
        <w:t>a current</w:t>
      </w:r>
      <w:r w:rsidR="00B67617">
        <w:rPr>
          <w:rFonts w:eastAsia="Arial"/>
          <w:color w:val="auto"/>
        </w:rPr>
        <w:t xml:space="preserve"> national police </w:t>
      </w:r>
      <w:r w:rsidR="00D61B3A">
        <w:rPr>
          <w:rFonts w:eastAsia="Arial"/>
          <w:color w:val="auto"/>
        </w:rPr>
        <w:t xml:space="preserve">certificate </w:t>
      </w:r>
      <w:r w:rsidR="00CF5346">
        <w:rPr>
          <w:rFonts w:eastAsia="Arial"/>
          <w:color w:val="auto"/>
        </w:rPr>
        <w:t>nor</w:t>
      </w:r>
      <w:r w:rsidR="00095F95">
        <w:rPr>
          <w:rFonts w:eastAsia="Arial"/>
          <w:color w:val="auto"/>
        </w:rPr>
        <w:t xml:space="preserve"> effective processes </w:t>
      </w:r>
      <w:r w:rsidR="003625A1">
        <w:rPr>
          <w:rFonts w:eastAsia="Arial"/>
          <w:color w:val="auto"/>
        </w:rPr>
        <w:t>to ensure relevant</w:t>
      </w:r>
      <w:r w:rsidR="00CF5346">
        <w:rPr>
          <w:rFonts w:eastAsia="Arial"/>
          <w:color w:val="auto"/>
        </w:rPr>
        <w:t xml:space="preserve"> rereview of </w:t>
      </w:r>
      <w:r w:rsidR="00CB20FD">
        <w:rPr>
          <w:rFonts w:eastAsia="Arial"/>
          <w:color w:val="auto"/>
        </w:rPr>
        <w:t>performance</w:t>
      </w:r>
      <w:r w:rsidR="00CF5346">
        <w:rPr>
          <w:rFonts w:eastAsia="Arial"/>
          <w:color w:val="auto"/>
        </w:rPr>
        <w:t xml:space="preserve"> </w:t>
      </w:r>
      <w:r w:rsidR="00CB20FD">
        <w:rPr>
          <w:rFonts w:eastAsia="Arial"/>
          <w:color w:val="auto"/>
        </w:rPr>
        <w:t>undertaken</w:t>
      </w:r>
      <w:r w:rsidR="00CF5346">
        <w:rPr>
          <w:rFonts w:eastAsia="Arial"/>
          <w:color w:val="auto"/>
        </w:rPr>
        <w:t xml:space="preserve"> </w:t>
      </w:r>
      <w:r w:rsidR="00CB20FD">
        <w:rPr>
          <w:rFonts w:eastAsia="Arial"/>
          <w:color w:val="auto"/>
        </w:rPr>
        <w:t>to</w:t>
      </w:r>
      <w:r w:rsidR="00CF5346">
        <w:rPr>
          <w:rFonts w:eastAsia="Arial"/>
          <w:color w:val="auto"/>
        </w:rPr>
        <w:t xml:space="preserve"> ensure the delivery of safe and effective care and services. </w:t>
      </w:r>
    </w:p>
    <w:p w14:paraId="79188E59" w14:textId="02442B0F" w:rsidR="00FD63D0" w:rsidRPr="003625A1" w:rsidRDefault="00FD63D0" w:rsidP="003625A1">
      <w:r w:rsidRPr="00C169EF">
        <w:rPr>
          <w:rFonts w:ascii="Arial" w:hAnsi="Arial" w:cs="Arial"/>
        </w:rPr>
        <w:t>Based on the information summarised above, I find the service</w:t>
      </w:r>
      <w:r>
        <w:rPr>
          <w:rFonts w:ascii="Arial" w:hAnsi="Arial" w:cs="Arial"/>
        </w:rPr>
        <w:t xml:space="preserve"> non-</w:t>
      </w:r>
      <w:r w:rsidRPr="00C169EF">
        <w:rPr>
          <w:rFonts w:ascii="Arial" w:hAnsi="Arial" w:cs="Arial"/>
        </w:rPr>
        <w:t xml:space="preserve">compliant with </w:t>
      </w:r>
      <w:r>
        <w:rPr>
          <w:rFonts w:ascii="Arial" w:hAnsi="Arial" w:cs="Arial"/>
        </w:rPr>
        <w:t>requirement</w:t>
      </w:r>
      <w:r w:rsidR="00094A06">
        <w:rPr>
          <w:rFonts w:ascii="Arial" w:hAnsi="Arial" w:cs="Arial"/>
        </w:rPr>
        <w:t xml:space="preserve"> (3)(c)</w:t>
      </w:r>
      <w:r>
        <w:rPr>
          <w:rFonts w:ascii="Arial" w:hAnsi="Arial" w:cs="Arial"/>
        </w:rPr>
        <w:t xml:space="preserve">. </w:t>
      </w:r>
    </w:p>
    <w:p w14:paraId="29245927" w14:textId="74860D66" w:rsidR="00AE46D4" w:rsidRDefault="00AE46D4" w:rsidP="00AE46D4">
      <w:pPr>
        <w:pStyle w:val="NormalArial"/>
        <w:rPr>
          <w:u w:val="single"/>
        </w:rPr>
      </w:pPr>
      <w:r w:rsidRPr="00AE46D4">
        <w:rPr>
          <w:u w:val="single"/>
        </w:rPr>
        <w:t>Requirement (3)(</w:t>
      </w:r>
      <w:r>
        <w:rPr>
          <w:u w:val="single"/>
        </w:rPr>
        <w:t>e</w:t>
      </w:r>
      <w:r w:rsidRPr="00AE46D4">
        <w:rPr>
          <w:u w:val="single"/>
        </w:rPr>
        <w:t>)</w:t>
      </w:r>
    </w:p>
    <w:p w14:paraId="1A71AD34" w14:textId="0408D02F" w:rsidR="00AE46D4" w:rsidRDefault="00094A06" w:rsidP="00AE46D4">
      <w:pPr>
        <w:pStyle w:val="NormalArial"/>
        <w:rPr>
          <w:rFonts w:eastAsia="Arial"/>
          <w:color w:val="auto"/>
        </w:rPr>
      </w:pPr>
      <w:r>
        <w:t>R</w:t>
      </w:r>
      <w:r w:rsidR="004B1E85">
        <w:t xml:space="preserve">equirement </w:t>
      </w:r>
      <w:r>
        <w:t>(3)</w:t>
      </w:r>
      <w:r w:rsidR="003F4234">
        <w:t>(e)</w:t>
      </w:r>
      <w:r>
        <w:t xml:space="preserve"> </w:t>
      </w:r>
      <w:r w:rsidR="004B1E85">
        <w:t xml:space="preserve">was found non-compliant following a </w:t>
      </w:r>
      <w:r w:rsidR="00C33BCF">
        <w:t>site audi</w:t>
      </w:r>
      <w:r w:rsidR="006B7A1D">
        <w:t xml:space="preserve">t </w:t>
      </w:r>
      <w:r w:rsidR="00C33BCF">
        <w:t xml:space="preserve">undertaken </w:t>
      </w:r>
      <w:r>
        <w:t>in</w:t>
      </w:r>
      <w:r w:rsidR="00C33BCF">
        <w:t xml:space="preserve"> June 2023</w:t>
      </w:r>
      <w:r w:rsidR="00E04E63">
        <w:t xml:space="preserve"> </w:t>
      </w:r>
      <w:r>
        <w:t xml:space="preserve">as </w:t>
      </w:r>
      <w:r w:rsidR="0065245B">
        <w:t xml:space="preserve">the clinical governance framework </w:t>
      </w:r>
      <w:r w:rsidR="002A6B4D">
        <w:t>did not support effective monitoring</w:t>
      </w:r>
      <w:r w:rsidR="00B85808">
        <w:t xml:space="preserve">, </w:t>
      </w:r>
      <w:r w:rsidR="00C06346">
        <w:t>reporting</w:t>
      </w:r>
      <w:r w:rsidR="00B85808">
        <w:t xml:space="preserve"> and </w:t>
      </w:r>
      <w:r w:rsidR="004D6D48">
        <w:t>use</w:t>
      </w:r>
      <w:r w:rsidR="00C06346">
        <w:t xml:space="preserve"> </w:t>
      </w:r>
      <w:r w:rsidR="002A6B4D">
        <w:t>of restrictive practices</w:t>
      </w:r>
      <w:r w:rsidR="00431DEE">
        <w:t xml:space="preserve"> for consumers sampled. </w:t>
      </w:r>
      <w:r w:rsidR="00A20407" w:rsidRPr="00567EA0">
        <w:rPr>
          <w:color w:val="auto"/>
        </w:rPr>
        <w:t xml:space="preserve">The </w:t>
      </w:r>
      <w:r w:rsidR="00E15628">
        <w:rPr>
          <w:color w:val="auto"/>
        </w:rPr>
        <w:t>a</w:t>
      </w:r>
      <w:r w:rsidR="00A20407" w:rsidRPr="00567EA0">
        <w:rPr>
          <w:color w:val="auto"/>
        </w:rPr>
        <w:t xml:space="preserve">ssessment </w:t>
      </w:r>
      <w:r w:rsidR="00E15628">
        <w:rPr>
          <w:color w:val="auto"/>
        </w:rPr>
        <w:t>t</w:t>
      </w:r>
      <w:r w:rsidR="00A20407" w:rsidRPr="00567EA0">
        <w:rPr>
          <w:color w:val="auto"/>
        </w:rPr>
        <w:t xml:space="preserve">eam’s report provided evidence of </w:t>
      </w:r>
      <w:r w:rsidR="00A20407" w:rsidRPr="00567EA0">
        <w:rPr>
          <w:rFonts w:eastAsia="Arial"/>
          <w:color w:val="auto"/>
        </w:rPr>
        <w:t xml:space="preserve">actions taken to address deficits identified, including, but not limited </w:t>
      </w:r>
      <w:proofErr w:type="gramStart"/>
      <w:r w:rsidR="00A20407" w:rsidRPr="00567EA0">
        <w:rPr>
          <w:rFonts w:eastAsia="Arial"/>
          <w:color w:val="auto"/>
        </w:rPr>
        <w:t>to</w:t>
      </w:r>
      <w:r w:rsidR="00A20407">
        <w:rPr>
          <w:rFonts w:eastAsia="Arial"/>
          <w:color w:val="auto"/>
        </w:rPr>
        <w:t>;</w:t>
      </w:r>
      <w:proofErr w:type="gramEnd"/>
    </w:p>
    <w:p w14:paraId="5AD7CE6D" w14:textId="678F2832" w:rsidR="00A20407" w:rsidRPr="009E65F4" w:rsidRDefault="00964F52" w:rsidP="009E65F4">
      <w:pPr>
        <w:pStyle w:val="ListBullet"/>
        <w:spacing w:before="0" w:after="120" w:line="22" w:lineRule="atLeast"/>
        <w:ind w:left="425" w:hanging="425"/>
        <w:rPr>
          <w:rFonts w:ascii="Arial" w:hAnsi="Arial" w:cs="Arial"/>
        </w:rPr>
      </w:pPr>
      <w:r w:rsidRPr="009E65F4">
        <w:rPr>
          <w:rFonts w:ascii="Arial" w:hAnsi="Arial" w:cs="Arial"/>
        </w:rPr>
        <w:t>Training provided to staff on restrictive practices.</w:t>
      </w:r>
    </w:p>
    <w:p w14:paraId="563FC1AC" w14:textId="7A9537FA" w:rsidR="00964F52" w:rsidRPr="009E65F4" w:rsidRDefault="002F77D0" w:rsidP="009E65F4">
      <w:pPr>
        <w:pStyle w:val="ListBullet"/>
        <w:spacing w:before="0" w:after="120" w:line="22" w:lineRule="atLeast"/>
        <w:ind w:left="425" w:hanging="425"/>
        <w:rPr>
          <w:rFonts w:ascii="Arial" w:hAnsi="Arial" w:cs="Arial"/>
        </w:rPr>
      </w:pPr>
      <w:r w:rsidRPr="009E65F4">
        <w:rPr>
          <w:rFonts w:ascii="Arial" w:hAnsi="Arial" w:cs="Arial"/>
        </w:rPr>
        <w:lastRenderedPageBreak/>
        <w:t xml:space="preserve">Review of governance structures and reporting </w:t>
      </w:r>
      <w:r w:rsidR="00A63EC6" w:rsidRPr="009E65F4">
        <w:rPr>
          <w:rFonts w:ascii="Arial" w:hAnsi="Arial" w:cs="Arial"/>
        </w:rPr>
        <w:t xml:space="preserve">to support clinical care. </w:t>
      </w:r>
    </w:p>
    <w:p w14:paraId="651F1FB4" w14:textId="12316A0E" w:rsidR="00A63EC6" w:rsidRPr="009E65F4" w:rsidRDefault="00A63EC6" w:rsidP="009E65F4">
      <w:pPr>
        <w:pStyle w:val="ListBullet"/>
        <w:spacing w:before="0" w:after="120" w:line="22" w:lineRule="atLeast"/>
        <w:ind w:left="425" w:hanging="425"/>
        <w:rPr>
          <w:rFonts w:ascii="Arial" w:hAnsi="Arial" w:cs="Arial"/>
        </w:rPr>
      </w:pPr>
      <w:r w:rsidRPr="009E65F4">
        <w:rPr>
          <w:rFonts w:ascii="Arial" w:hAnsi="Arial" w:cs="Arial"/>
        </w:rPr>
        <w:t xml:space="preserve">Review of behaviour management plans. </w:t>
      </w:r>
    </w:p>
    <w:p w14:paraId="41A21E6A" w14:textId="6C435F96" w:rsidR="00431DEE" w:rsidRDefault="00D03CE0" w:rsidP="00BF07D4">
      <w:pPr>
        <w:pStyle w:val="NormalArial"/>
        <w:tabs>
          <w:tab w:val="left" w:pos="9827"/>
        </w:tabs>
      </w:pPr>
      <w:r>
        <w:t xml:space="preserve">During the </w:t>
      </w:r>
      <w:r w:rsidR="00741707">
        <w:t>a</w:t>
      </w:r>
      <w:r>
        <w:t xml:space="preserve">ssessment </w:t>
      </w:r>
      <w:r w:rsidR="00131C2A">
        <w:t>c</w:t>
      </w:r>
      <w:r>
        <w:t>ontact undertaken</w:t>
      </w:r>
      <w:r w:rsidR="00C200F0">
        <w:t xml:space="preserve"> on 17 </w:t>
      </w:r>
      <w:r w:rsidR="00B47E80">
        <w:t xml:space="preserve">October 2023, the </w:t>
      </w:r>
      <w:r w:rsidR="00741707">
        <w:t>a</w:t>
      </w:r>
      <w:r w:rsidR="00B47E80">
        <w:t xml:space="preserve">ssessment </w:t>
      </w:r>
      <w:r w:rsidR="00741707">
        <w:t>t</w:t>
      </w:r>
      <w:r w:rsidR="00B47E80">
        <w:t>eam</w:t>
      </w:r>
      <w:r w:rsidR="006C582C">
        <w:t xml:space="preserve"> recommended </w:t>
      </w:r>
      <w:r w:rsidR="006F728C">
        <w:t>requirement</w:t>
      </w:r>
      <w:r w:rsidR="00094A06">
        <w:t xml:space="preserve"> (3)(e)</w:t>
      </w:r>
      <w:r w:rsidR="006F728C">
        <w:t xml:space="preserve"> met</w:t>
      </w:r>
      <w:r w:rsidR="00B7659F">
        <w:t xml:space="preserve"> </w:t>
      </w:r>
      <w:r w:rsidR="00094A06">
        <w:t>as</w:t>
      </w:r>
      <w:r w:rsidR="00842774">
        <w:t xml:space="preserve"> effective </w:t>
      </w:r>
      <w:r w:rsidR="00B16478">
        <w:t>organisational</w:t>
      </w:r>
      <w:r w:rsidR="00842774">
        <w:t xml:space="preserve"> clinical</w:t>
      </w:r>
      <w:r w:rsidR="005261E2">
        <w:t xml:space="preserve"> </w:t>
      </w:r>
      <w:r w:rsidR="009A068C">
        <w:t>governance</w:t>
      </w:r>
      <w:r w:rsidR="00094A06">
        <w:t>,</w:t>
      </w:r>
      <w:r w:rsidR="00BF07D4">
        <w:t xml:space="preserve"> including in relation to antimicrobial stewardship, minimising use of restraint and open disclosure</w:t>
      </w:r>
      <w:r w:rsidR="00094A06">
        <w:t xml:space="preserve"> were demonstrated</w:t>
      </w:r>
      <w:r w:rsidR="00BF07D4">
        <w:t xml:space="preserve">. </w:t>
      </w:r>
      <w:r w:rsidR="00537353">
        <w:t>Monthly reports demonstrated clinical data is mon</w:t>
      </w:r>
      <w:r w:rsidR="0077702B">
        <w:t>it</w:t>
      </w:r>
      <w:r w:rsidR="00537353">
        <w:t xml:space="preserve">ored and reported </w:t>
      </w:r>
      <w:r w:rsidR="007447FC">
        <w:t>on</w:t>
      </w:r>
      <w:r w:rsidR="00094A06">
        <w:t>,</w:t>
      </w:r>
      <w:r w:rsidR="00946910">
        <w:t xml:space="preserve"> </w:t>
      </w:r>
      <w:r w:rsidR="00B3664A">
        <w:t>i</w:t>
      </w:r>
      <w:r w:rsidR="0093103A">
        <w:t xml:space="preserve">ncluding </w:t>
      </w:r>
      <w:r w:rsidR="00B3664A">
        <w:t xml:space="preserve">in relation to </w:t>
      </w:r>
      <w:r w:rsidR="0093103A">
        <w:t xml:space="preserve">antibiotic usage and </w:t>
      </w:r>
      <w:r w:rsidR="000D7D98">
        <w:t xml:space="preserve">restrictive practices. </w:t>
      </w:r>
      <w:r w:rsidR="003226BF">
        <w:t xml:space="preserve">Policies and procedures </w:t>
      </w:r>
      <w:r w:rsidR="00416920">
        <w:t>guide staff practice</w:t>
      </w:r>
      <w:r w:rsidR="00094A06">
        <w:t>,</w:t>
      </w:r>
      <w:r w:rsidR="00416920">
        <w:t xml:space="preserve"> </w:t>
      </w:r>
      <w:r w:rsidR="00520D1B">
        <w:t>including in relation to</w:t>
      </w:r>
      <w:r w:rsidR="0013090D">
        <w:t xml:space="preserve"> antimicrobial stewardship, minimising use o</w:t>
      </w:r>
      <w:r w:rsidR="007F3924">
        <w:t>f</w:t>
      </w:r>
      <w:r w:rsidR="0013090D">
        <w:t xml:space="preserve"> restraint and open </w:t>
      </w:r>
      <w:r w:rsidR="00416920">
        <w:t>disclosure</w:t>
      </w:r>
      <w:r w:rsidR="0013090D">
        <w:t xml:space="preserve">. </w:t>
      </w:r>
      <w:r w:rsidR="008E52DD">
        <w:t>Processes support the reduction of restrictive practices</w:t>
      </w:r>
      <w:r w:rsidR="00094A06">
        <w:t>,</w:t>
      </w:r>
      <w:r w:rsidR="008E52DD">
        <w:t xml:space="preserve"> </w:t>
      </w:r>
      <w:r w:rsidR="00B75A5B">
        <w:t xml:space="preserve">including mechanical and chemical restraints. </w:t>
      </w:r>
      <w:r w:rsidR="00BA583E">
        <w:t>Representatives confirmed open disclosure practices</w:t>
      </w:r>
      <w:r w:rsidR="00094A06">
        <w:t>,</w:t>
      </w:r>
      <w:r w:rsidR="00491E83">
        <w:t xml:space="preserve"> including provision of open disclosure and corrective actions </w:t>
      </w:r>
      <w:r w:rsidR="00DE43F3">
        <w:t xml:space="preserve">undertaken </w:t>
      </w:r>
      <w:r w:rsidR="00491E83">
        <w:t>in response</w:t>
      </w:r>
      <w:r w:rsidR="00DE43F3">
        <w:t xml:space="preserve"> to incidents. </w:t>
      </w:r>
    </w:p>
    <w:p w14:paraId="5E8AE92E" w14:textId="479D76C5" w:rsidR="00405A9F" w:rsidRPr="004B1E85" w:rsidRDefault="00C169EF" w:rsidP="00C169EF">
      <w:r w:rsidRPr="00C169EF">
        <w:rPr>
          <w:rFonts w:ascii="Arial" w:hAnsi="Arial" w:cs="Arial"/>
        </w:rPr>
        <w:t xml:space="preserve">Based on the information summarised above, I find the service compliant with </w:t>
      </w:r>
      <w:r>
        <w:rPr>
          <w:rFonts w:ascii="Arial" w:hAnsi="Arial" w:cs="Arial"/>
        </w:rPr>
        <w:t>requirement</w:t>
      </w:r>
      <w:r w:rsidR="00094A06">
        <w:rPr>
          <w:rFonts w:ascii="Arial" w:hAnsi="Arial" w:cs="Arial"/>
        </w:rPr>
        <w:t xml:space="preserve"> (3)(e)</w:t>
      </w:r>
      <w:r>
        <w:rPr>
          <w:rFonts w:ascii="Arial" w:hAnsi="Arial" w:cs="Arial"/>
        </w:rPr>
        <w:t xml:space="preserve">. </w:t>
      </w:r>
    </w:p>
    <w:sectPr w:rsidR="00405A9F" w:rsidRPr="004B1E85"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0D10DC" w14:textId="77777777" w:rsidR="00157F4F" w:rsidRDefault="00157F4F">
      <w:pPr>
        <w:spacing w:after="0"/>
      </w:pPr>
      <w:r>
        <w:separator/>
      </w:r>
    </w:p>
  </w:endnote>
  <w:endnote w:type="continuationSeparator" w:id="0">
    <w:p w14:paraId="6DE6307D" w14:textId="77777777" w:rsidR="00157F4F" w:rsidRDefault="00157F4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E533F" w14:textId="77777777" w:rsidR="00DF37F2" w:rsidRPr="00DF37F2" w:rsidRDefault="004A181F"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Pam Corker House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D1C5CD2" w14:textId="77777777" w:rsidR="00DF37F2" w:rsidRPr="00DF37F2" w:rsidRDefault="004A181F"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7125</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0421C254" w14:textId="77777777" w:rsidR="00DF37F2" w:rsidRPr="00DF37F2" w:rsidRDefault="004A181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EEB4D" w14:textId="77777777" w:rsidR="00E2364A" w:rsidRDefault="00314C8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7EFCE9" w14:textId="77777777" w:rsidR="00157F4F" w:rsidRDefault="00157F4F" w:rsidP="00D71F88">
      <w:pPr>
        <w:spacing w:after="0"/>
      </w:pPr>
      <w:r>
        <w:separator/>
      </w:r>
    </w:p>
  </w:footnote>
  <w:footnote w:type="continuationSeparator" w:id="0">
    <w:p w14:paraId="0879B4E9" w14:textId="77777777" w:rsidR="00157F4F" w:rsidRDefault="00157F4F" w:rsidP="00D71F88">
      <w:pPr>
        <w:spacing w:after="0"/>
      </w:pPr>
      <w:r>
        <w:continuationSeparator/>
      </w:r>
    </w:p>
  </w:footnote>
  <w:footnote w:id="1">
    <w:p w14:paraId="3E64A11B" w14:textId="16684F49" w:rsidR="000078F8" w:rsidRDefault="004A181F"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001262D5">
        <w:rPr>
          <w:rFonts w:ascii="Arial" w:hAnsi="Arial" w:cs="Arial"/>
          <w:sz w:val="20"/>
          <w:szCs w:val="20"/>
        </w:rPr>
        <w:t xml:space="preserve"> </w:t>
      </w:r>
      <w:r w:rsidRPr="00DA598F">
        <w:rPr>
          <w:rFonts w:ascii="Arial" w:hAnsi="Arial" w:cs="Arial"/>
          <w:sz w:val="20"/>
          <w:szCs w:val="20"/>
        </w:rPr>
        <w:t>68A</w:t>
      </w:r>
      <w:r w:rsidR="00AA0FE7" w:rsidRPr="00DA598F">
        <w:rPr>
          <w:rFonts w:ascii="Arial" w:hAnsi="Arial" w:cs="Arial"/>
          <w:sz w:val="20"/>
          <w:szCs w:val="20"/>
        </w:rPr>
        <w:t xml:space="preserve"> </w:t>
      </w:r>
      <w:r w:rsidRPr="00DA598F">
        <w:rPr>
          <w:rFonts w:ascii="Arial" w:hAnsi="Arial" w:cs="Arial"/>
          <w:sz w:val="20"/>
          <w:szCs w:val="20"/>
        </w:rPr>
        <w:t xml:space="preserve">of </w:t>
      </w:r>
      <w:r w:rsidRPr="00443CA4">
        <w:rPr>
          <w:rFonts w:ascii="Arial" w:hAnsi="Arial" w:cs="Arial"/>
          <w:sz w:val="20"/>
          <w:szCs w:val="20"/>
        </w:rPr>
        <w:t>the Aged Care Quality and Safety Commission Rules 2018.</w:t>
      </w:r>
    </w:p>
    <w:p w14:paraId="35856472" w14:textId="77777777" w:rsidR="002B0884" w:rsidRDefault="00314C8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1E0B2" w14:textId="77777777" w:rsidR="00D71F88" w:rsidRDefault="004A181F">
    <w:pPr>
      <w:pStyle w:val="Header"/>
    </w:pPr>
    <w:r>
      <w:rPr>
        <w:noProof/>
        <w:color w:val="2B579A"/>
        <w:shd w:val="clear" w:color="auto" w:fill="E6E6E6"/>
        <w:lang w:val="en-US"/>
      </w:rPr>
      <w:drawing>
        <wp:anchor distT="0" distB="0" distL="114300" distR="114300" simplePos="0" relativeHeight="251658241" behindDoc="1" locked="0" layoutInCell="1" allowOverlap="1" wp14:anchorId="5F54888C" wp14:editId="490747CA">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75BAA" w14:textId="77777777" w:rsidR="00FA0A5B" w:rsidRDefault="004A181F">
    <w:pPr>
      <w:pStyle w:val="Header"/>
    </w:pPr>
    <w:r>
      <w:rPr>
        <w:noProof/>
      </w:rPr>
      <w:drawing>
        <wp:anchor distT="0" distB="0" distL="114300" distR="114300" simplePos="0" relativeHeight="251658240" behindDoc="0" locked="0" layoutInCell="1" allowOverlap="1" wp14:anchorId="3759DD8F" wp14:editId="0D95943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BB68550">
      <w:start w:val="1"/>
      <w:numFmt w:val="lowerRoman"/>
      <w:lvlText w:val="(%1)"/>
      <w:lvlJc w:val="left"/>
      <w:pPr>
        <w:ind w:left="1080" w:hanging="720"/>
      </w:pPr>
      <w:rPr>
        <w:rFonts w:hint="default"/>
      </w:rPr>
    </w:lvl>
    <w:lvl w:ilvl="1" w:tplc="B2480372" w:tentative="1">
      <w:start w:val="1"/>
      <w:numFmt w:val="lowerLetter"/>
      <w:lvlText w:val="%2."/>
      <w:lvlJc w:val="left"/>
      <w:pPr>
        <w:ind w:left="1440" w:hanging="360"/>
      </w:pPr>
    </w:lvl>
    <w:lvl w:ilvl="2" w:tplc="A9F22F10" w:tentative="1">
      <w:start w:val="1"/>
      <w:numFmt w:val="lowerRoman"/>
      <w:lvlText w:val="%3."/>
      <w:lvlJc w:val="right"/>
      <w:pPr>
        <w:ind w:left="2160" w:hanging="180"/>
      </w:pPr>
    </w:lvl>
    <w:lvl w:ilvl="3" w:tplc="E1B0DA3E" w:tentative="1">
      <w:start w:val="1"/>
      <w:numFmt w:val="decimal"/>
      <w:lvlText w:val="%4."/>
      <w:lvlJc w:val="left"/>
      <w:pPr>
        <w:ind w:left="2880" w:hanging="360"/>
      </w:pPr>
    </w:lvl>
    <w:lvl w:ilvl="4" w:tplc="187CC60C" w:tentative="1">
      <w:start w:val="1"/>
      <w:numFmt w:val="lowerLetter"/>
      <w:lvlText w:val="%5."/>
      <w:lvlJc w:val="left"/>
      <w:pPr>
        <w:ind w:left="3600" w:hanging="360"/>
      </w:pPr>
    </w:lvl>
    <w:lvl w:ilvl="5" w:tplc="4368735C" w:tentative="1">
      <w:start w:val="1"/>
      <w:numFmt w:val="lowerRoman"/>
      <w:lvlText w:val="%6."/>
      <w:lvlJc w:val="right"/>
      <w:pPr>
        <w:ind w:left="4320" w:hanging="180"/>
      </w:pPr>
    </w:lvl>
    <w:lvl w:ilvl="6" w:tplc="EF9480A0" w:tentative="1">
      <w:start w:val="1"/>
      <w:numFmt w:val="decimal"/>
      <w:lvlText w:val="%7."/>
      <w:lvlJc w:val="left"/>
      <w:pPr>
        <w:ind w:left="5040" w:hanging="360"/>
      </w:pPr>
    </w:lvl>
    <w:lvl w:ilvl="7" w:tplc="0E10F574" w:tentative="1">
      <w:start w:val="1"/>
      <w:numFmt w:val="lowerLetter"/>
      <w:lvlText w:val="%8."/>
      <w:lvlJc w:val="left"/>
      <w:pPr>
        <w:ind w:left="5760" w:hanging="360"/>
      </w:pPr>
    </w:lvl>
    <w:lvl w:ilvl="8" w:tplc="F28434C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0789D84">
      <w:start w:val="1"/>
      <w:numFmt w:val="lowerRoman"/>
      <w:lvlText w:val="(%1)"/>
      <w:lvlJc w:val="left"/>
      <w:pPr>
        <w:ind w:left="1080" w:hanging="720"/>
      </w:pPr>
      <w:rPr>
        <w:rFonts w:hint="default"/>
      </w:rPr>
    </w:lvl>
    <w:lvl w:ilvl="1" w:tplc="74043AD2" w:tentative="1">
      <w:start w:val="1"/>
      <w:numFmt w:val="lowerLetter"/>
      <w:lvlText w:val="%2."/>
      <w:lvlJc w:val="left"/>
      <w:pPr>
        <w:ind w:left="1440" w:hanging="360"/>
      </w:pPr>
    </w:lvl>
    <w:lvl w:ilvl="2" w:tplc="EACE9D86" w:tentative="1">
      <w:start w:val="1"/>
      <w:numFmt w:val="lowerRoman"/>
      <w:lvlText w:val="%3."/>
      <w:lvlJc w:val="right"/>
      <w:pPr>
        <w:ind w:left="2160" w:hanging="180"/>
      </w:pPr>
    </w:lvl>
    <w:lvl w:ilvl="3" w:tplc="9956E42E" w:tentative="1">
      <w:start w:val="1"/>
      <w:numFmt w:val="decimal"/>
      <w:lvlText w:val="%4."/>
      <w:lvlJc w:val="left"/>
      <w:pPr>
        <w:ind w:left="2880" w:hanging="360"/>
      </w:pPr>
    </w:lvl>
    <w:lvl w:ilvl="4" w:tplc="57908F6E" w:tentative="1">
      <w:start w:val="1"/>
      <w:numFmt w:val="lowerLetter"/>
      <w:lvlText w:val="%5."/>
      <w:lvlJc w:val="left"/>
      <w:pPr>
        <w:ind w:left="3600" w:hanging="360"/>
      </w:pPr>
    </w:lvl>
    <w:lvl w:ilvl="5" w:tplc="E056F620" w:tentative="1">
      <w:start w:val="1"/>
      <w:numFmt w:val="lowerRoman"/>
      <w:lvlText w:val="%6."/>
      <w:lvlJc w:val="right"/>
      <w:pPr>
        <w:ind w:left="4320" w:hanging="180"/>
      </w:pPr>
    </w:lvl>
    <w:lvl w:ilvl="6" w:tplc="B09CBC32" w:tentative="1">
      <w:start w:val="1"/>
      <w:numFmt w:val="decimal"/>
      <w:lvlText w:val="%7."/>
      <w:lvlJc w:val="left"/>
      <w:pPr>
        <w:ind w:left="5040" w:hanging="360"/>
      </w:pPr>
    </w:lvl>
    <w:lvl w:ilvl="7" w:tplc="5AEEC996" w:tentative="1">
      <w:start w:val="1"/>
      <w:numFmt w:val="lowerLetter"/>
      <w:lvlText w:val="%8."/>
      <w:lvlJc w:val="left"/>
      <w:pPr>
        <w:ind w:left="5760" w:hanging="360"/>
      </w:pPr>
    </w:lvl>
    <w:lvl w:ilvl="8" w:tplc="1B32A15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15BE6B3E">
      <w:start w:val="1"/>
      <w:numFmt w:val="lowerRoman"/>
      <w:lvlText w:val="(%1)"/>
      <w:lvlJc w:val="left"/>
      <w:pPr>
        <w:ind w:left="1080" w:hanging="720"/>
      </w:pPr>
      <w:rPr>
        <w:rFonts w:hint="default"/>
      </w:rPr>
    </w:lvl>
    <w:lvl w:ilvl="1" w:tplc="C3F8B7C0" w:tentative="1">
      <w:start w:val="1"/>
      <w:numFmt w:val="lowerLetter"/>
      <w:lvlText w:val="%2."/>
      <w:lvlJc w:val="left"/>
      <w:pPr>
        <w:ind w:left="1440" w:hanging="360"/>
      </w:pPr>
    </w:lvl>
    <w:lvl w:ilvl="2" w:tplc="BCD236AE" w:tentative="1">
      <w:start w:val="1"/>
      <w:numFmt w:val="lowerRoman"/>
      <w:lvlText w:val="%3."/>
      <w:lvlJc w:val="right"/>
      <w:pPr>
        <w:ind w:left="2160" w:hanging="180"/>
      </w:pPr>
    </w:lvl>
    <w:lvl w:ilvl="3" w:tplc="29DE7B5A" w:tentative="1">
      <w:start w:val="1"/>
      <w:numFmt w:val="decimal"/>
      <w:lvlText w:val="%4."/>
      <w:lvlJc w:val="left"/>
      <w:pPr>
        <w:ind w:left="2880" w:hanging="360"/>
      </w:pPr>
    </w:lvl>
    <w:lvl w:ilvl="4" w:tplc="90CEBA62" w:tentative="1">
      <w:start w:val="1"/>
      <w:numFmt w:val="lowerLetter"/>
      <w:lvlText w:val="%5."/>
      <w:lvlJc w:val="left"/>
      <w:pPr>
        <w:ind w:left="3600" w:hanging="360"/>
      </w:pPr>
    </w:lvl>
    <w:lvl w:ilvl="5" w:tplc="EAEA9A72" w:tentative="1">
      <w:start w:val="1"/>
      <w:numFmt w:val="lowerRoman"/>
      <w:lvlText w:val="%6."/>
      <w:lvlJc w:val="right"/>
      <w:pPr>
        <w:ind w:left="4320" w:hanging="180"/>
      </w:pPr>
    </w:lvl>
    <w:lvl w:ilvl="6" w:tplc="A950D970" w:tentative="1">
      <w:start w:val="1"/>
      <w:numFmt w:val="decimal"/>
      <w:lvlText w:val="%7."/>
      <w:lvlJc w:val="left"/>
      <w:pPr>
        <w:ind w:left="5040" w:hanging="360"/>
      </w:pPr>
    </w:lvl>
    <w:lvl w:ilvl="7" w:tplc="3C34028C" w:tentative="1">
      <w:start w:val="1"/>
      <w:numFmt w:val="lowerLetter"/>
      <w:lvlText w:val="%8."/>
      <w:lvlJc w:val="left"/>
      <w:pPr>
        <w:ind w:left="5760" w:hanging="360"/>
      </w:pPr>
    </w:lvl>
    <w:lvl w:ilvl="8" w:tplc="230A8BA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5C78CA92">
      <w:start w:val="1"/>
      <w:numFmt w:val="bullet"/>
      <w:lvlText w:val=""/>
      <w:lvlJc w:val="left"/>
      <w:pPr>
        <w:ind w:left="363" w:hanging="360"/>
      </w:pPr>
      <w:rPr>
        <w:rFonts w:ascii="Symbol" w:hAnsi="Symbol" w:hint="default"/>
        <w:color w:val="auto"/>
        <w:sz w:val="24"/>
        <w:szCs w:val="24"/>
      </w:rPr>
    </w:lvl>
    <w:lvl w:ilvl="1" w:tplc="E938A6F8" w:tentative="1">
      <w:start w:val="1"/>
      <w:numFmt w:val="bullet"/>
      <w:lvlText w:val="o"/>
      <w:lvlJc w:val="left"/>
      <w:pPr>
        <w:ind w:left="1083" w:hanging="360"/>
      </w:pPr>
      <w:rPr>
        <w:rFonts w:ascii="Courier New" w:hAnsi="Courier New" w:cs="Courier New" w:hint="default"/>
      </w:rPr>
    </w:lvl>
    <w:lvl w:ilvl="2" w:tplc="E0746702" w:tentative="1">
      <w:start w:val="1"/>
      <w:numFmt w:val="bullet"/>
      <w:lvlText w:val=""/>
      <w:lvlJc w:val="left"/>
      <w:pPr>
        <w:ind w:left="1803" w:hanging="360"/>
      </w:pPr>
      <w:rPr>
        <w:rFonts w:ascii="Wingdings" w:hAnsi="Wingdings" w:hint="default"/>
      </w:rPr>
    </w:lvl>
    <w:lvl w:ilvl="3" w:tplc="2AAEC19E" w:tentative="1">
      <w:start w:val="1"/>
      <w:numFmt w:val="bullet"/>
      <w:lvlText w:val=""/>
      <w:lvlJc w:val="left"/>
      <w:pPr>
        <w:ind w:left="2523" w:hanging="360"/>
      </w:pPr>
      <w:rPr>
        <w:rFonts w:ascii="Symbol" w:hAnsi="Symbol" w:hint="default"/>
      </w:rPr>
    </w:lvl>
    <w:lvl w:ilvl="4" w:tplc="55F02EB2" w:tentative="1">
      <w:start w:val="1"/>
      <w:numFmt w:val="bullet"/>
      <w:lvlText w:val="o"/>
      <w:lvlJc w:val="left"/>
      <w:pPr>
        <w:ind w:left="3243" w:hanging="360"/>
      </w:pPr>
      <w:rPr>
        <w:rFonts w:ascii="Courier New" w:hAnsi="Courier New" w:cs="Courier New" w:hint="default"/>
      </w:rPr>
    </w:lvl>
    <w:lvl w:ilvl="5" w:tplc="CA8E27BE" w:tentative="1">
      <w:start w:val="1"/>
      <w:numFmt w:val="bullet"/>
      <w:lvlText w:val=""/>
      <w:lvlJc w:val="left"/>
      <w:pPr>
        <w:ind w:left="3963" w:hanging="360"/>
      </w:pPr>
      <w:rPr>
        <w:rFonts w:ascii="Wingdings" w:hAnsi="Wingdings" w:hint="default"/>
      </w:rPr>
    </w:lvl>
    <w:lvl w:ilvl="6" w:tplc="EB4AF874" w:tentative="1">
      <w:start w:val="1"/>
      <w:numFmt w:val="bullet"/>
      <w:lvlText w:val=""/>
      <w:lvlJc w:val="left"/>
      <w:pPr>
        <w:ind w:left="4683" w:hanging="360"/>
      </w:pPr>
      <w:rPr>
        <w:rFonts w:ascii="Symbol" w:hAnsi="Symbol" w:hint="default"/>
      </w:rPr>
    </w:lvl>
    <w:lvl w:ilvl="7" w:tplc="2D5A6294" w:tentative="1">
      <w:start w:val="1"/>
      <w:numFmt w:val="bullet"/>
      <w:lvlText w:val="o"/>
      <w:lvlJc w:val="left"/>
      <w:pPr>
        <w:ind w:left="5403" w:hanging="360"/>
      </w:pPr>
      <w:rPr>
        <w:rFonts w:ascii="Courier New" w:hAnsi="Courier New" w:cs="Courier New" w:hint="default"/>
      </w:rPr>
    </w:lvl>
    <w:lvl w:ilvl="8" w:tplc="501A4AC4" w:tentative="1">
      <w:start w:val="1"/>
      <w:numFmt w:val="bullet"/>
      <w:lvlText w:val=""/>
      <w:lvlJc w:val="left"/>
      <w:pPr>
        <w:ind w:left="6123" w:hanging="360"/>
      </w:pPr>
      <w:rPr>
        <w:rFonts w:ascii="Wingdings" w:hAnsi="Wingdings" w:hint="default"/>
      </w:rPr>
    </w:lvl>
  </w:abstractNum>
  <w:abstractNum w:abstractNumId="5" w15:restartNumberingAfterBreak="0">
    <w:nsid w:val="1B1F247B"/>
    <w:multiLevelType w:val="hybridMultilevel"/>
    <w:tmpl w:val="0716342C"/>
    <w:lvl w:ilvl="0" w:tplc="3E8E3786">
      <w:start w:val="1"/>
      <w:numFmt w:val="lowerRoman"/>
      <w:lvlText w:val="(%1)"/>
      <w:lvlJc w:val="left"/>
      <w:pPr>
        <w:ind w:left="1080" w:hanging="720"/>
      </w:pPr>
      <w:rPr>
        <w:rFonts w:hint="default"/>
      </w:rPr>
    </w:lvl>
    <w:lvl w:ilvl="1" w:tplc="74BEFF6C" w:tentative="1">
      <w:start w:val="1"/>
      <w:numFmt w:val="lowerLetter"/>
      <w:lvlText w:val="%2."/>
      <w:lvlJc w:val="left"/>
      <w:pPr>
        <w:ind w:left="1440" w:hanging="360"/>
      </w:pPr>
    </w:lvl>
    <w:lvl w:ilvl="2" w:tplc="6ACC8416" w:tentative="1">
      <w:start w:val="1"/>
      <w:numFmt w:val="lowerRoman"/>
      <w:lvlText w:val="%3."/>
      <w:lvlJc w:val="right"/>
      <w:pPr>
        <w:ind w:left="2160" w:hanging="180"/>
      </w:pPr>
    </w:lvl>
    <w:lvl w:ilvl="3" w:tplc="C044884E" w:tentative="1">
      <w:start w:val="1"/>
      <w:numFmt w:val="decimal"/>
      <w:lvlText w:val="%4."/>
      <w:lvlJc w:val="left"/>
      <w:pPr>
        <w:ind w:left="2880" w:hanging="360"/>
      </w:pPr>
    </w:lvl>
    <w:lvl w:ilvl="4" w:tplc="96EE9CBC" w:tentative="1">
      <w:start w:val="1"/>
      <w:numFmt w:val="lowerLetter"/>
      <w:lvlText w:val="%5."/>
      <w:lvlJc w:val="left"/>
      <w:pPr>
        <w:ind w:left="3600" w:hanging="360"/>
      </w:pPr>
    </w:lvl>
    <w:lvl w:ilvl="5" w:tplc="8780DC5E" w:tentative="1">
      <w:start w:val="1"/>
      <w:numFmt w:val="lowerRoman"/>
      <w:lvlText w:val="%6."/>
      <w:lvlJc w:val="right"/>
      <w:pPr>
        <w:ind w:left="4320" w:hanging="180"/>
      </w:pPr>
    </w:lvl>
    <w:lvl w:ilvl="6" w:tplc="8F86919C" w:tentative="1">
      <w:start w:val="1"/>
      <w:numFmt w:val="decimal"/>
      <w:lvlText w:val="%7."/>
      <w:lvlJc w:val="left"/>
      <w:pPr>
        <w:ind w:left="5040" w:hanging="360"/>
      </w:pPr>
    </w:lvl>
    <w:lvl w:ilvl="7" w:tplc="91201D6E" w:tentative="1">
      <w:start w:val="1"/>
      <w:numFmt w:val="lowerLetter"/>
      <w:lvlText w:val="%8."/>
      <w:lvlJc w:val="left"/>
      <w:pPr>
        <w:ind w:left="5760" w:hanging="360"/>
      </w:pPr>
    </w:lvl>
    <w:lvl w:ilvl="8" w:tplc="47F055D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243A34B2">
      <w:start w:val="1"/>
      <w:numFmt w:val="lowerRoman"/>
      <w:lvlText w:val="(%1)"/>
      <w:lvlJc w:val="left"/>
      <w:pPr>
        <w:ind w:left="1080" w:hanging="720"/>
      </w:pPr>
      <w:rPr>
        <w:rFonts w:hint="default"/>
      </w:rPr>
    </w:lvl>
    <w:lvl w:ilvl="1" w:tplc="ECF05C68" w:tentative="1">
      <w:start w:val="1"/>
      <w:numFmt w:val="lowerLetter"/>
      <w:lvlText w:val="%2."/>
      <w:lvlJc w:val="left"/>
      <w:pPr>
        <w:ind w:left="1440" w:hanging="360"/>
      </w:pPr>
    </w:lvl>
    <w:lvl w:ilvl="2" w:tplc="6C707F0E" w:tentative="1">
      <w:start w:val="1"/>
      <w:numFmt w:val="lowerRoman"/>
      <w:lvlText w:val="%3."/>
      <w:lvlJc w:val="right"/>
      <w:pPr>
        <w:ind w:left="2160" w:hanging="180"/>
      </w:pPr>
    </w:lvl>
    <w:lvl w:ilvl="3" w:tplc="B0100692" w:tentative="1">
      <w:start w:val="1"/>
      <w:numFmt w:val="decimal"/>
      <w:lvlText w:val="%4."/>
      <w:lvlJc w:val="left"/>
      <w:pPr>
        <w:ind w:left="2880" w:hanging="360"/>
      </w:pPr>
    </w:lvl>
    <w:lvl w:ilvl="4" w:tplc="561271DC" w:tentative="1">
      <w:start w:val="1"/>
      <w:numFmt w:val="lowerLetter"/>
      <w:lvlText w:val="%5."/>
      <w:lvlJc w:val="left"/>
      <w:pPr>
        <w:ind w:left="3600" w:hanging="360"/>
      </w:pPr>
    </w:lvl>
    <w:lvl w:ilvl="5" w:tplc="6FDE2E1C" w:tentative="1">
      <w:start w:val="1"/>
      <w:numFmt w:val="lowerRoman"/>
      <w:lvlText w:val="%6."/>
      <w:lvlJc w:val="right"/>
      <w:pPr>
        <w:ind w:left="4320" w:hanging="180"/>
      </w:pPr>
    </w:lvl>
    <w:lvl w:ilvl="6" w:tplc="2CB0ADD4" w:tentative="1">
      <w:start w:val="1"/>
      <w:numFmt w:val="decimal"/>
      <w:lvlText w:val="%7."/>
      <w:lvlJc w:val="left"/>
      <w:pPr>
        <w:ind w:left="5040" w:hanging="360"/>
      </w:pPr>
    </w:lvl>
    <w:lvl w:ilvl="7" w:tplc="52CCC3E6" w:tentative="1">
      <w:start w:val="1"/>
      <w:numFmt w:val="lowerLetter"/>
      <w:lvlText w:val="%8."/>
      <w:lvlJc w:val="left"/>
      <w:pPr>
        <w:ind w:left="5760" w:hanging="360"/>
      </w:pPr>
    </w:lvl>
    <w:lvl w:ilvl="8" w:tplc="ECAE4D9E" w:tentative="1">
      <w:start w:val="1"/>
      <w:numFmt w:val="lowerRoman"/>
      <w:lvlText w:val="%9."/>
      <w:lvlJc w:val="right"/>
      <w:pPr>
        <w:ind w:left="6480" w:hanging="180"/>
      </w:pPr>
    </w:lvl>
  </w:abstractNum>
  <w:abstractNum w:abstractNumId="7" w15:restartNumberingAfterBreak="0">
    <w:nsid w:val="2F8C44A8"/>
    <w:multiLevelType w:val="hybridMultilevel"/>
    <w:tmpl w:val="0CD8F5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03A55B1"/>
    <w:multiLevelType w:val="hybridMultilevel"/>
    <w:tmpl w:val="59A452EE"/>
    <w:lvl w:ilvl="0" w:tplc="EED06694">
      <w:start w:val="1"/>
      <w:numFmt w:val="lowerRoman"/>
      <w:lvlText w:val="(%1)"/>
      <w:lvlJc w:val="left"/>
      <w:pPr>
        <w:ind w:left="1080" w:hanging="720"/>
      </w:pPr>
      <w:rPr>
        <w:rFonts w:hint="default"/>
      </w:rPr>
    </w:lvl>
    <w:lvl w:ilvl="1" w:tplc="D87A46C2" w:tentative="1">
      <w:start w:val="1"/>
      <w:numFmt w:val="lowerLetter"/>
      <w:lvlText w:val="%2."/>
      <w:lvlJc w:val="left"/>
      <w:pPr>
        <w:ind w:left="1440" w:hanging="360"/>
      </w:pPr>
    </w:lvl>
    <w:lvl w:ilvl="2" w:tplc="09AC64D2" w:tentative="1">
      <w:start w:val="1"/>
      <w:numFmt w:val="lowerRoman"/>
      <w:lvlText w:val="%3."/>
      <w:lvlJc w:val="right"/>
      <w:pPr>
        <w:ind w:left="2160" w:hanging="180"/>
      </w:pPr>
    </w:lvl>
    <w:lvl w:ilvl="3" w:tplc="59628AA4" w:tentative="1">
      <w:start w:val="1"/>
      <w:numFmt w:val="decimal"/>
      <w:lvlText w:val="%4."/>
      <w:lvlJc w:val="left"/>
      <w:pPr>
        <w:ind w:left="2880" w:hanging="360"/>
      </w:pPr>
    </w:lvl>
    <w:lvl w:ilvl="4" w:tplc="1A3A83E0" w:tentative="1">
      <w:start w:val="1"/>
      <w:numFmt w:val="lowerLetter"/>
      <w:lvlText w:val="%5."/>
      <w:lvlJc w:val="left"/>
      <w:pPr>
        <w:ind w:left="3600" w:hanging="360"/>
      </w:pPr>
    </w:lvl>
    <w:lvl w:ilvl="5" w:tplc="9208D5C8" w:tentative="1">
      <w:start w:val="1"/>
      <w:numFmt w:val="lowerRoman"/>
      <w:lvlText w:val="%6."/>
      <w:lvlJc w:val="right"/>
      <w:pPr>
        <w:ind w:left="4320" w:hanging="180"/>
      </w:pPr>
    </w:lvl>
    <w:lvl w:ilvl="6" w:tplc="19AC41A8" w:tentative="1">
      <w:start w:val="1"/>
      <w:numFmt w:val="decimal"/>
      <w:lvlText w:val="%7."/>
      <w:lvlJc w:val="left"/>
      <w:pPr>
        <w:ind w:left="5040" w:hanging="360"/>
      </w:pPr>
    </w:lvl>
    <w:lvl w:ilvl="7" w:tplc="29483C8E" w:tentative="1">
      <w:start w:val="1"/>
      <w:numFmt w:val="lowerLetter"/>
      <w:lvlText w:val="%8."/>
      <w:lvlJc w:val="left"/>
      <w:pPr>
        <w:ind w:left="5760" w:hanging="360"/>
      </w:pPr>
    </w:lvl>
    <w:lvl w:ilvl="8" w:tplc="9314E47C"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EF786FEC">
      <w:start w:val="1"/>
      <w:numFmt w:val="lowerRoman"/>
      <w:lvlText w:val="(%1)"/>
      <w:lvlJc w:val="left"/>
      <w:pPr>
        <w:ind w:left="1080" w:hanging="720"/>
      </w:pPr>
      <w:rPr>
        <w:rFonts w:hint="default"/>
      </w:rPr>
    </w:lvl>
    <w:lvl w:ilvl="1" w:tplc="15129FAE" w:tentative="1">
      <w:start w:val="1"/>
      <w:numFmt w:val="lowerLetter"/>
      <w:lvlText w:val="%2."/>
      <w:lvlJc w:val="left"/>
      <w:pPr>
        <w:ind w:left="1440" w:hanging="360"/>
      </w:pPr>
    </w:lvl>
    <w:lvl w:ilvl="2" w:tplc="6696F250" w:tentative="1">
      <w:start w:val="1"/>
      <w:numFmt w:val="lowerRoman"/>
      <w:lvlText w:val="%3."/>
      <w:lvlJc w:val="right"/>
      <w:pPr>
        <w:ind w:left="2160" w:hanging="180"/>
      </w:pPr>
    </w:lvl>
    <w:lvl w:ilvl="3" w:tplc="A90CC782" w:tentative="1">
      <w:start w:val="1"/>
      <w:numFmt w:val="decimal"/>
      <w:lvlText w:val="%4."/>
      <w:lvlJc w:val="left"/>
      <w:pPr>
        <w:ind w:left="2880" w:hanging="360"/>
      </w:pPr>
    </w:lvl>
    <w:lvl w:ilvl="4" w:tplc="6FE2BDA6" w:tentative="1">
      <w:start w:val="1"/>
      <w:numFmt w:val="lowerLetter"/>
      <w:lvlText w:val="%5."/>
      <w:lvlJc w:val="left"/>
      <w:pPr>
        <w:ind w:left="3600" w:hanging="360"/>
      </w:pPr>
    </w:lvl>
    <w:lvl w:ilvl="5" w:tplc="39E0C6DC" w:tentative="1">
      <w:start w:val="1"/>
      <w:numFmt w:val="lowerRoman"/>
      <w:lvlText w:val="%6."/>
      <w:lvlJc w:val="right"/>
      <w:pPr>
        <w:ind w:left="4320" w:hanging="180"/>
      </w:pPr>
    </w:lvl>
    <w:lvl w:ilvl="6" w:tplc="7154FF64" w:tentative="1">
      <w:start w:val="1"/>
      <w:numFmt w:val="decimal"/>
      <w:lvlText w:val="%7."/>
      <w:lvlJc w:val="left"/>
      <w:pPr>
        <w:ind w:left="5040" w:hanging="360"/>
      </w:pPr>
    </w:lvl>
    <w:lvl w:ilvl="7" w:tplc="34F4F97E" w:tentative="1">
      <w:start w:val="1"/>
      <w:numFmt w:val="lowerLetter"/>
      <w:lvlText w:val="%8."/>
      <w:lvlJc w:val="left"/>
      <w:pPr>
        <w:ind w:left="5760" w:hanging="360"/>
      </w:pPr>
    </w:lvl>
    <w:lvl w:ilvl="8" w:tplc="FDC2A7C4" w:tentative="1">
      <w:start w:val="1"/>
      <w:numFmt w:val="lowerRoman"/>
      <w:lvlText w:val="%9."/>
      <w:lvlJc w:val="right"/>
      <w:pPr>
        <w:ind w:left="6480" w:hanging="180"/>
      </w:pPr>
    </w:lvl>
  </w:abstractNum>
  <w:abstractNum w:abstractNumId="10" w15:restartNumberingAfterBreak="0">
    <w:nsid w:val="3788293B"/>
    <w:multiLevelType w:val="hybridMultilevel"/>
    <w:tmpl w:val="E74E2E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A3F6A9F8">
      <w:start w:val="1"/>
      <w:numFmt w:val="lowerRoman"/>
      <w:lvlText w:val="(%1)"/>
      <w:lvlJc w:val="left"/>
      <w:pPr>
        <w:ind w:left="1080" w:hanging="720"/>
      </w:pPr>
      <w:rPr>
        <w:rFonts w:hint="default"/>
      </w:rPr>
    </w:lvl>
    <w:lvl w:ilvl="1" w:tplc="0480EB8C" w:tentative="1">
      <w:start w:val="1"/>
      <w:numFmt w:val="lowerLetter"/>
      <w:lvlText w:val="%2."/>
      <w:lvlJc w:val="left"/>
      <w:pPr>
        <w:ind w:left="1440" w:hanging="360"/>
      </w:pPr>
    </w:lvl>
    <w:lvl w:ilvl="2" w:tplc="EBC0C50C" w:tentative="1">
      <w:start w:val="1"/>
      <w:numFmt w:val="lowerRoman"/>
      <w:lvlText w:val="%3."/>
      <w:lvlJc w:val="right"/>
      <w:pPr>
        <w:ind w:left="2160" w:hanging="180"/>
      </w:pPr>
    </w:lvl>
    <w:lvl w:ilvl="3" w:tplc="E77284BA" w:tentative="1">
      <w:start w:val="1"/>
      <w:numFmt w:val="decimal"/>
      <w:lvlText w:val="%4."/>
      <w:lvlJc w:val="left"/>
      <w:pPr>
        <w:ind w:left="2880" w:hanging="360"/>
      </w:pPr>
    </w:lvl>
    <w:lvl w:ilvl="4" w:tplc="3BD48A5E" w:tentative="1">
      <w:start w:val="1"/>
      <w:numFmt w:val="lowerLetter"/>
      <w:lvlText w:val="%5."/>
      <w:lvlJc w:val="left"/>
      <w:pPr>
        <w:ind w:left="3600" w:hanging="360"/>
      </w:pPr>
    </w:lvl>
    <w:lvl w:ilvl="5" w:tplc="BAC255F0" w:tentative="1">
      <w:start w:val="1"/>
      <w:numFmt w:val="lowerRoman"/>
      <w:lvlText w:val="%6."/>
      <w:lvlJc w:val="right"/>
      <w:pPr>
        <w:ind w:left="4320" w:hanging="180"/>
      </w:pPr>
    </w:lvl>
    <w:lvl w:ilvl="6" w:tplc="548863BE" w:tentative="1">
      <w:start w:val="1"/>
      <w:numFmt w:val="decimal"/>
      <w:lvlText w:val="%7."/>
      <w:lvlJc w:val="left"/>
      <w:pPr>
        <w:ind w:left="5040" w:hanging="360"/>
      </w:pPr>
    </w:lvl>
    <w:lvl w:ilvl="7" w:tplc="F7BED19E" w:tentative="1">
      <w:start w:val="1"/>
      <w:numFmt w:val="lowerLetter"/>
      <w:lvlText w:val="%8."/>
      <w:lvlJc w:val="left"/>
      <w:pPr>
        <w:ind w:left="5760" w:hanging="360"/>
      </w:pPr>
    </w:lvl>
    <w:lvl w:ilvl="8" w:tplc="21F2955E"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F25E9268">
      <w:start w:val="1"/>
      <w:numFmt w:val="lowerRoman"/>
      <w:lvlText w:val="(%1)"/>
      <w:lvlJc w:val="left"/>
      <w:pPr>
        <w:ind w:left="1080" w:hanging="720"/>
      </w:pPr>
      <w:rPr>
        <w:rFonts w:hint="default"/>
      </w:rPr>
    </w:lvl>
    <w:lvl w:ilvl="1" w:tplc="24F8B6C8" w:tentative="1">
      <w:start w:val="1"/>
      <w:numFmt w:val="lowerLetter"/>
      <w:lvlText w:val="%2."/>
      <w:lvlJc w:val="left"/>
      <w:pPr>
        <w:ind w:left="1440" w:hanging="360"/>
      </w:pPr>
    </w:lvl>
    <w:lvl w:ilvl="2" w:tplc="8F10E264" w:tentative="1">
      <w:start w:val="1"/>
      <w:numFmt w:val="lowerRoman"/>
      <w:lvlText w:val="%3."/>
      <w:lvlJc w:val="right"/>
      <w:pPr>
        <w:ind w:left="2160" w:hanging="180"/>
      </w:pPr>
    </w:lvl>
    <w:lvl w:ilvl="3" w:tplc="9648D012" w:tentative="1">
      <w:start w:val="1"/>
      <w:numFmt w:val="decimal"/>
      <w:lvlText w:val="%4."/>
      <w:lvlJc w:val="left"/>
      <w:pPr>
        <w:ind w:left="2880" w:hanging="360"/>
      </w:pPr>
    </w:lvl>
    <w:lvl w:ilvl="4" w:tplc="E7067ADE" w:tentative="1">
      <w:start w:val="1"/>
      <w:numFmt w:val="lowerLetter"/>
      <w:lvlText w:val="%5."/>
      <w:lvlJc w:val="left"/>
      <w:pPr>
        <w:ind w:left="3600" w:hanging="360"/>
      </w:pPr>
    </w:lvl>
    <w:lvl w:ilvl="5" w:tplc="1D4AF88C" w:tentative="1">
      <w:start w:val="1"/>
      <w:numFmt w:val="lowerRoman"/>
      <w:lvlText w:val="%6."/>
      <w:lvlJc w:val="right"/>
      <w:pPr>
        <w:ind w:left="4320" w:hanging="180"/>
      </w:pPr>
    </w:lvl>
    <w:lvl w:ilvl="6" w:tplc="D302A2F6" w:tentative="1">
      <w:start w:val="1"/>
      <w:numFmt w:val="decimal"/>
      <w:lvlText w:val="%7."/>
      <w:lvlJc w:val="left"/>
      <w:pPr>
        <w:ind w:left="5040" w:hanging="360"/>
      </w:pPr>
    </w:lvl>
    <w:lvl w:ilvl="7" w:tplc="6472E2F2" w:tentative="1">
      <w:start w:val="1"/>
      <w:numFmt w:val="lowerLetter"/>
      <w:lvlText w:val="%8."/>
      <w:lvlJc w:val="left"/>
      <w:pPr>
        <w:ind w:left="5760" w:hanging="360"/>
      </w:pPr>
    </w:lvl>
    <w:lvl w:ilvl="8" w:tplc="E3AA73FE"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98156310">
    <w:abstractNumId w:val="13"/>
  </w:num>
  <w:num w:numId="2" w16cid:durableId="2033678475">
    <w:abstractNumId w:val="4"/>
  </w:num>
  <w:num w:numId="3" w16cid:durableId="1187325537">
    <w:abstractNumId w:val="2"/>
  </w:num>
  <w:num w:numId="4" w16cid:durableId="1844128029">
    <w:abstractNumId w:val="8"/>
  </w:num>
  <w:num w:numId="5" w16cid:durableId="2131510834">
    <w:abstractNumId w:val="6"/>
  </w:num>
  <w:num w:numId="6" w16cid:durableId="579026369">
    <w:abstractNumId w:val="1"/>
  </w:num>
  <w:num w:numId="7" w16cid:durableId="1537691417">
    <w:abstractNumId w:val="11"/>
  </w:num>
  <w:num w:numId="8" w16cid:durableId="262811686">
    <w:abstractNumId w:val="5"/>
  </w:num>
  <w:num w:numId="9" w16cid:durableId="753478446">
    <w:abstractNumId w:val="9"/>
  </w:num>
  <w:num w:numId="10" w16cid:durableId="256643792">
    <w:abstractNumId w:val="3"/>
  </w:num>
  <w:num w:numId="11" w16cid:durableId="1176769700">
    <w:abstractNumId w:val="12"/>
  </w:num>
  <w:num w:numId="12" w16cid:durableId="791826231">
    <w:abstractNumId w:val="0"/>
  </w:num>
  <w:num w:numId="13" w16cid:durableId="489054230">
    <w:abstractNumId w:val="13"/>
  </w:num>
  <w:num w:numId="14" w16cid:durableId="28844658">
    <w:abstractNumId w:val="13"/>
  </w:num>
  <w:num w:numId="15" w16cid:durableId="1532457248">
    <w:abstractNumId w:val="10"/>
  </w:num>
  <w:num w:numId="16" w16cid:durableId="1966085812">
    <w:abstractNumId w:val="7"/>
  </w:num>
  <w:num w:numId="17" w16cid:durableId="1824813039">
    <w:abstractNumId w:val="13"/>
  </w:num>
  <w:num w:numId="18" w16cid:durableId="2052996994">
    <w:abstractNumId w:val="13"/>
  </w:num>
  <w:num w:numId="19" w16cid:durableId="104465106">
    <w:abstractNumId w:val="13"/>
  </w:num>
  <w:num w:numId="20" w16cid:durableId="1454132575">
    <w:abstractNumId w:val="13"/>
  </w:num>
  <w:num w:numId="21" w16cid:durableId="1986855406">
    <w:abstractNumId w:val="13"/>
  </w:num>
  <w:num w:numId="22" w16cid:durableId="14555967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1F1F"/>
    <w:rsid w:val="000074D5"/>
    <w:rsid w:val="00011295"/>
    <w:rsid w:val="00041084"/>
    <w:rsid w:val="00050DCF"/>
    <w:rsid w:val="00064B5A"/>
    <w:rsid w:val="00074275"/>
    <w:rsid w:val="00077BDC"/>
    <w:rsid w:val="00081F4E"/>
    <w:rsid w:val="000859A7"/>
    <w:rsid w:val="000937B4"/>
    <w:rsid w:val="00094A06"/>
    <w:rsid w:val="00095F95"/>
    <w:rsid w:val="000B5C1A"/>
    <w:rsid w:val="000B6404"/>
    <w:rsid w:val="000C5C7B"/>
    <w:rsid w:val="000D630B"/>
    <w:rsid w:val="000D7D98"/>
    <w:rsid w:val="000E3ABB"/>
    <w:rsid w:val="00113795"/>
    <w:rsid w:val="001262D5"/>
    <w:rsid w:val="001271C7"/>
    <w:rsid w:val="0013090D"/>
    <w:rsid w:val="00131C2A"/>
    <w:rsid w:val="0015012D"/>
    <w:rsid w:val="00157F4F"/>
    <w:rsid w:val="001621FA"/>
    <w:rsid w:val="00163055"/>
    <w:rsid w:val="00175495"/>
    <w:rsid w:val="0017725D"/>
    <w:rsid w:val="0018496D"/>
    <w:rsid w:val="00190B97"/>
    <w:rsid w:val="001918FE"/>
    <w:rsid w:val="001B418B"/>
    <w:rsid w:val="001B5250"/>
    <w:rsid w:val="001C3586"/>
    <w:rsid w:val="001E06D8"/>
    <w:rsid w:val="001E1E3E"/>
    <w:rsid w:val="001F562F"/>
    <w:rsid w:val="00222CF5"/>
    <w:rsid w:val="002472CF"/>
    <w:rsid w:val="00261F11"/>
    <w:rsid w:val="002769AD"/>
    <w:rsid w:val="00290D20"/>
    <w:rsid w:val="002A6B4D"/>
    <w:rsid w:val="002D298A"/>
    <w:rsid w:val="002D3C42"/>
    <w:rsid w:val="002F2E01"/>
    <w:rsid w:val="002F77D0"/>
    <w:rsid w:val="00301C37"/>
    <w:rsid w:val="00302F26"/>
    <w:rsid w:val="0030351E"/>
    <w:rsid w:val="00305F3F"/>
    <w:rsid w:val="00314C83"/>
    <w:rsid w:val="00317AEB"/>
    <w:rsid w:val="003226BF"/>
    <w:rsid w:val="00325DEA"/>
    <w:rsid w:val="00346516"/>
    <w:rsid w:val="00355E24"/>
    <w:rsid w:val="003625A1"/>
    <w:rsid w:val="003628A3"/>
    <w:rsid w:val="00383196"/>
    <w:rsid w:val="003A1421"/>
    <w:rsid w:val="003C644D"/>
    <w:rsid w:val="003C7974"/>
    <w:rsid w:val="003D016F"/>
    <w:rsid w:val="003F0CB9"/>
    <w:rsid w:val="003F102A"/>
    <w:rsid w:val="003F269B"/>
    <w:rsid w:val="003F4234"/>
    <w:rsid w:val="00405A9F"/>
    <w:rsid w:val="00416920"/>
    <w:rsid w:val="00431DEE"/>
    <w:rsid w:val="004327B5"/>
    <w:rsid w:val="0043452E"/>
    <w:rsid w:val="004631E3"/>
    <w:rsid w:val="00470A31"/>
    <w:rsid w:val="00491E83"/>
    <w:rsid w:val="004A181F"/>
    <w:rsid w:val="004A53DF"/>
    <w:rsid w:val="004A7D0E"/>
    <w:rsid w:val="004B1E85"/>
    <w:rsid w:val="004B63F0"/>
    <w:rsid w:val="004C34E8"/>
    <w:rsid w:val="004D6D48"/>
    <w:rsid w:val="004E14F3"/>
    <w:rsid w:val="004F7588"/>
    <w:rsid w:val="00513E23"/>
    <w:rsid w:val="00514582"/>
    <w:rsid w:val="00520D1B"/>
    <w:rsid w:val="005261E2"/>
    <w:rsid w:val="0052642E"/>
    <w:rsid w:val="00537353"/>
    <w:rsid w:val="005412F3"/>
    <w:rsid w:val="0056396B"/>
    <w:rsid w:val="00582236"/>
    <w:rsid w:val="00590619"/>
    <w:rsid w:val="005B6D45"/>
    <w:rsid w:val="005C34AA"/>
    <w:rsid w:val="005C47BE"/>
    <w:rsid w:val="005D59CD"/>
    <w:rsid w:val="005D65CE"/>
    <w:rsid w:val="005F4088"/>
    <w:rsid w:val="005F7680"/>
    <w:rsid w:val="0060261A"/>
    <w:rsid w:val="00610E80"/>
    <w:rsid w:val="00622723"/>
    <w:rsid w:val="00647A87"/>
    <w:rsid w:val="0065245B"/>
    <w:rsid w:val="006B268C"/>
    <w:rsid w:val="006B7A1D"/>
    <w:rsid w:val="006C582C"/>
    <w:rsid w:val="006D0090"/>
    <w:rsid w:val="006E1B7D"/>
    <w:rsid w:val="006E66D5"/>
    <w:rsid w:val="006F0EF4"/>
    <w:rsid w:val="006F561C"/>
    <w:rsid w:val="006F728C"/>
    <w:rsid w:val="00711C8B"/>
    <w:rsid w:val="00736DAC"/>
    <w:rsid w:val="0074025A"/>
    <w:rsid w:val="00741707"/>
    <w:rsid w:val="007447FC"/>
    <w:rsid w:val="007621DB"/>
    <w:rsid w:val="00773E7C"/>
    <w:rsid w:val="0077702B"/>
    <w:rsid w:val="007858D8"/>
    <w:rsid w:val="0079725B"/>
    <w:rsid w:val="007A302F"/>
    <w:rsid w:val="007B23DC"/>
    <w:rsid w:val="007C1ED1"/>
    <w:rsid w:val="007D214B"/>
    <w:rsid w:val="007E20CC"/>
    <w:rsid w:val="007E3D7A"/>
    <w:rsid w:val="007F3924"/>
    <w:rsid w:val="00824AF5"/>
    <w:rsid w:val="00824E77"/>
    <w:rsid w:val="00835976"/>
    <w:rsid w:val="00842774"/>
    <w:rsid w:val="00842EC7"/>
    <w:rsid w:val="008507D2"/>
    <w:rsid w:val="00866410"/>
    <w:rsid w:val="00870187"/>
    <w:rsid w:val="00873737"/>
    <w:rsid w:val="00884C5B"/>
    <w:rsid w:val="008A1C55"/>
    <w:rsid w:val="008D1D08"/>
    <w:rsid w:val="008E52DD"/>
    <w:rsid w:val="008E5E0C"/>
    <w:rsid w:val="008E7212"/>
    <w:rsid w:val="008F14B1"/>
    <w:rsid w:val="008F55ED"/>
    <w:rsid w:val="00917157"/>
    <w:rsid w:val="00921F1F"/>
    <w:rsid w:val="0093103A"/>
    <w:rsid w:val="00931FF0"/>
    <w:rsid w:val="009365DE"/>
    <w:rsid w:val="00940B8D"/>
    <w:rsid w:val="009463B2"/>
    <w:rsid w:val="00946910"/>
    <w:rsid w:val="00961956"/>
    <w:rsid w:val="00963F6F"/>
    <w:rsid w:val="00964F52"/>
    <w:rsid w:val="0097125F"/>
    <w:rsid w:val="00974DF0"/>
    <w:rsid w:val="00975C51"/>
    <w:rsid w:val="00984084"/>
    <w:rsid w:val="00985EDC"/>
    <w:rsid w:val="009968BA"/>
    <w:rsid w:val="009A068C"/>
    <w:rsid w:val="009A10E8"/>
    <w:rsid w:val="009A1102"/>
    <w:rsid w:val="009B1B84"/>
    <w:rsid w:val="009B1E7E"/>
    <w:rsid w:val="009B344D"/>
    <w:rsid w:val="009E65F4"/>
    <w:rsid w:val="00A02952"/>
    <w:rsid w:val="00A20407"/>
    <w:rsid w:val="00A32366"/>
    <w:rsid w:val="00A43621"/>
    <w:rsid w:val="00A43C73"/>
    <w:rsid w:val="00A448D9"/>
    <w:rsid w:val="00A50FF1"/>
    <w:rsid w:val="00A53D8E"/>
    <w:rsid w:val="00A63EC6"/>
    <w:rsid w:val="00A65457"/>
    <w:rsid w:val="00A73F98"/>
    <w:rsid w:val="00A90359"/>
    <w:rsid w:val="00A91BD3"/>
    <w:rsid w:val="00AA0FE7"/>
    <w:rsid w:val="00AC11F2"/>
    <w:rsid w:val="00AC4BB1"/>
    <w:rsid w:val="00AC5690"/>
    <w:rsid w:val="00AD3894"/>
    <w:rsid w:val="00AE304A"/>
    <w:rsid w:val="00AE46D4"/>
    <w:rsid w:val="00AF2C67"/>
    <w:rsid w:val="00B16478"/>
    <w:rsid w:val="00B17F90"/>
    <w:rsid w:val="00B24BA6"/>
    <w:rsid w:val="00B34DB4"/>
    <w:rsid w:val="00B3664A"/>
    <w:rsid w:val="00B37A6E"/>
    <w:rsid w:val="00B47E80"/>
    <w:rsid w:val="00B57F55"/>
    <w:rsid w:val="00B67617"/>
    <w:rsid w:val="00B75A5B"/>
    <w:rsid w:val="00B7659F"/>
    <w:rsid w:val="00B85808"/>
    <w:rsid w:val="00B86D32"/>
    <w:rsid w:val="00B87258"/>
    <w:rsid w:val="00BA2575"/>
    <w:rsid w:val="00BA4F09"/>
    <w:rsid w:val="00BA583E"/>
    <w:rsid w:val="00BA5BE9"/>
    <w:rsid w:val="00BA714E"/>
    <w:rsid w:val="00BB22D4"/>
    <w:rsid w:val="00BC58A0"/>
    <w:rsid w:val="00BD138E"/>
    <w:rsid w:val="00BD2FDC"/>
    <w:rsid w:val="00BD6AA0"/>
    <w:rsid w:val="00BF07D4"/>
    <w:rsid w:val="00BF6F6E"/>
    <w:rsid w:val="00C06346"/>
    <w:rsid w:val="00C13AD8"/>
    <w:rsid w:val="00C169EF"/>
    <w:rsid w:val="00C200F0"/>
    <w:rsid w:val="00C2519C"/>
    <w:rsid w:val="00C27151"/>
    <w:rsid w:val="00C33A9F"/>
    <w:rsid w:val="00C33BCF"/>
    <w:rsid w:val="00C462D3"/>
    <w:rsid w:val="00C519AA"/>
    <w:rsid w:val="00C52753"/>
    <w:rsid w:val="00C549A4"/>
    <w:rsid w:val="00C70247"/>
    <w:rsid w:val="00C77616"/>
    <w:rsid w:val="00C968EC"/>
    <w:rsid w:val="00CA1086"/>
    <w:rsid w:val="00CA7344"/>
    <w:rsid w:val="00CB20FD"/>
    <w:rsid w:val="00CC083D"/>
    <w:rsid w:val="00CE1EE5"/>
    <w:rsid w:val="00CE4E72"/>
    <w:rsid w:val="00CF5346"/>
    <w:rsid w:val="00CF5BE7"/>
    <w:rsid w:val="00D03CE0"/>
    <w:rsid w:val="00D23EA0"/>
    <w:rsid w:val="00D315E4"/>
    <w:rsid w:val="00D51C4A"/>
    <w:rsid w:val="00D539AE"/>
    <w:rsid w:val="00D61B3A"/>
    <w:rsid w:val="00D9543F"/>
    <w:rsid w:val="00DA2DBF"/>
    <w:rsid w:val="00DA598F"/>
    <w:rsid w:val="00DA5B67"/>
    <w:rsid w:val="00DD0E16"/>
    <w:rsid w:val="00DE37D8"/>
    <w:rsid w:val="00DE43F3"/>
    <w:rsid w:val="00DE7BF5"/>
    <w:rsid w:val="00E04E63"/>
    <w:rsid w:val="00E076EC"/>
    <w:rsid w:val="00E11210"/>
    <w:rsid w:val="00E15628"/>
    <w:rsid w:val="00E33A48"/>
    <w:rsid w:val="00E53B08"/>
    <w:rsid w:val="00E53D12"/>
    <w:rsid w:val="00E5691E"/>
    <w:rsid w:val="00E64E77"/>
    <w:rsid w:val="00E80762"/>
    <w:rsid w:val="00E85109"/>
    <w:rsid w:val="00E950D6"/>
    <w:rsid w:val="00EB2EC9"/>
    <w:rsid w:val="00EC1ECB"/>
    <w:rsid w:val="00EC5251"/>
    <w:rsid w:val="00EC7BA1"/>
    <w:rsid w:val="00F124BE"/>
    <w:rsid w:val="00F143AB"/>
    <w:rsid w:val="00F206D7"/>
    <w:rsid w:val="00F231DD"/>
    <w:rsid w:val="00F24005"/>
    <w:rsid w:val="00F30106"/>
    <w:rsid w:val="00F303C8"/>
    <w:rsid w:val="00F74CE0"/>
    <w:rsid w:val="00F761A9"/>
    <w:rsid w:val="00F91486"/>
    <w:rsid w:val="00FB4E59"/>
    <w:rsid w:val="00FB68C5"/>
    <w:rsid w:val="00FD5FAF"/>
    <w:rsid w:val="00FD63D0"/>
    <w:rsid w:val="00FE3C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D35DB5"/>
  <w15:docId w15:val="{B070C0EB-3791-475B-B184-778BC92C6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customStyle="1" w:styleId="pf0">
    <w:name w:val="pf0"/>
    <w:basedOn w:val="Normal"/>
    <w:rsid w:val="00610E80"/>
    <w:pPr>
      <w:spacing w:before="100" w:beforeAutospacing="1" w:after="100" w:afterAutospacing="1"/>
    </w:pPr>
    <w:rPr>
      <w:rFonts w:ascii="Times New Roman" w:eastAsia="Times New Roman" w:hAnsi="Times New Roman"/>
      <w:color w:val="auto"/>
      <w:lang w:eastAsia="en-AU"/>
    </w:rPr>
  </w:style>
  <w:style w:type="character" w:customStyle="1" w:styleId="cf01">
    <w:name w:val="cf01"/>
    <w:basedOn w:val="DefaultParagraphFont"/>
    <w:rsid w:val="00610E80"/>
    <w:rPr>
      <w:rFonts w:ascii="Segoe UI" w:hAnsi="Segoe UI" w:cs="Segoe UI" w:hint="default"/>
      <w:sz w:val="18"/>
      <w:szCs w:val="18"/>
    </w:rPr>
  </w:style>
  <w:style w:type="paragraph" w:styleId="Revision">
    <w:name w:val="Revision"/>
    <w:hidden/>
    <w:uiPriority w:val="99"/>
    <w:semiHidden/>
    <w:rsid w:val="000C5C7B"/>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96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A14657">
          <w:r w:rsidRPr="00925A3E">
            <w:rPr>
              <w:rStyle w:val="PlaceholderText"/>
            </w:rPr>
            <w:t>Click or tap to enter a date.</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A14657" w:rsidRDefault="00A14657" w:rsidP="00AF0AC5">
          <w:pPr>
            <w:pStyle w:val="5980B78F9EE84FC8ABAA12ABA876356E"/>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A14657" w:rsidRDefault="00A14657"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A14657" w:rsidRDefault="00A14657" w:rsidP="00AF0AC5">
          <w:pPr>
            <w:pStyle w:val="95F4EF9A18D74BA2A2A1CEA17D502AAE"/>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A14657" w:rsidRDefault="00A14657"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14657"/>
    <w:rsid w:val="00680B20"/>
    <w:rsid w:val="00805B65"/>
    <w:rsid w:val="00A14657"/>
    <w:rsid w:val="00AB3630"/>
    <w:rsid w:val="00D55AB1"/>
    <w:rsid w:val="00EB2F25"/>
    <w:rsid w:val="00F33A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5980B78F9EE84FC8ABAA12ABA876356E">
    <w:name w:val="5980B78F9EE84FC8ABAA12ABA876356E"/>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7" ma:contentTypeDescription="Create a new document." ma:contentTypeScope="" ma:versionID="d94455837ca195d9e9dd37aee1f26781">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13f5848a36ec644a203e17450815e480"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 ds:uri="6bdeed8b-015a-43a7-b7a6-5d6d95f730e1"/>
    <ds:schemaRef ds:uri="5c680129-a9a7-4631-8248-0634153cfd6c"/>
  </ds:schemaRefs>
</ds:datastoreItem>
</file>

<file path=customXml/itemProps4.xml><?xml version="1.0" encoding="utf-8"?>
<ds:datastoreItem xmlns:ds="http://schemas.openxmlformats.org/officeDocument/2006/customXml" ds:itemID="{879F32D2-002A-4738-9A9B-1C1AD13E16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1414</Words>
  <Characters>8065</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2023-11-16T03:24:00Z</dcterms:created>
  <dcterms:modified xsi:type="dcterms:W3CDTF">2023-11-16T03:24:00Z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0x01010071AF160F9A76D145B6F2D166A08EDC77</vt:lpwstr>
  </property>
  <property fmtid="{D5CDD505-2E9C-101B-9397-08002B2CF9AE}" pid="3" name="MediaServiceImageTags">
    <vt:lpwstr/>
  </property>
</Properties>
</file>