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1476A" w14:textId="77777777" w:rsidR="00D2559D" w:rsidRPr="002C3EBF" w:rsidRDefault="004D480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1148A6" wp14:editId="571148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660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11476B" w14:textId="77777777" w:rsidR="00D2559D" w:rsidRDefault="004D480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11476C" w14:textId="77777777" w:rsidR="00D2559D" w:rsidRDefault="004D480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11476D" w14:textId="77777777" w:rsidR="00D2559D" w:rsidRPr="002C3EBF" w:rsidRDefault="004D480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781A" w14:paraId="57114770" w14:textId="77777777" w:rsidTr="007C781A">
        <w:tc>
          <w:tcPr>
            <w:cnfStyle w:val="001000000000" w:firstRow="0" w:lastRow="0" w:firstColumn="1" w:lastColumn="0" w:oddVBand="0" w:evenVBand="0" w:oddHBand="0" w:evenHBand="0" w:firstRowFirstColumn="0" w:firstRowLastColumn="0" w:lastRowFirstColumn="0" w:lastRowLastColumn="0"/>
            <w:tcW w:w="3227" w:type="dxa"/>
          </w:tcPr>
          <w:p w14:paraId="5711476E" w14:textId="77777777" w:rsidR="00D2559D" w:rsidRPr="00996FAF" w:rsidRDefault="004D480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11476F" w14:textId="77777777" w:rsidR="00D2559D" w:rsidRPr="00996FAF" w:rsidRDefault="004D48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Parkrose Village</w:t>
            </w:r>
          </w:p>
        </w:tc>
      </w:tr>
      <w:tr w:rsidR="007C781A" w14:paraId="57114773" w14:textId="77777777" w:rsidTr="007C7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14771" w14:textId="77777777" w:rsidR="00CA37CB" w:rsidRPr="00996FAF" w:rsidRDefault="004D480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114772" w14:textId="77777777" w:rsidR="00CA37CB" w:rsidRPr="00996FAF" w:rsidRDefault="004D48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 Norman Terrace</w:t>
            </w:r>
            <w:r w:rsidRPr="00602258">
              <w:rPr>
                <w:rFonts w:ascii="Arial" w:hAnsi="Arial" w:cs="Arial"/>
                <w:color w:val="auto"/>
              </w:rPr>
              <w:t xml:space="preserve"> EVERARD PARK SA 5035</w:t>
            </w:r>
          </w:p>
        </w:tc>
      </w:tr>
      <w:tr w:rsidR="007C781A" w14:paraId="57114776" w14:textId="77777777" w:rsidTr="007C7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14774" w14:textId="77777777" w:rsidR="00CA37CB" w:rsidRPr="00996FAF" w:rsidRDefault="004D480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114775" w14:textId="77777777" w:rsidR="00CA37CB" w:rsidRPr="00996FAF" w:rsidRDefault="004D48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6884</w:t>
            </w:r>
          </w:p>
        </w:tc>
      </w:tr>
      <w:tr w:rsidR="007C781A" w14:paraId="57114779" w14:textId="77777777" w:rsidTr="007C7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14777" w14:textId="77777777" w:rsidR="00D2559D" w:rsidRPr="00996FAF" w:rsidRDefault="004D480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114778" w14:textId="77777777" w:rsidR="00D2559D" w:rsidRPr="00996FAF" w:rsidRDefault="004D48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Life Care Incorporated</w:t>
            </w:r>
          </w:p>
        </w:tc>
      </w:tr>
      <w:tr w:rsidR="007C781A" w14:paraId="5711477C" w14:textId="77777777" w:rsidTr="007C7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1477A" w14:textId="77777777" w:rsidR="00D2559D" w:rsidRPr="00996FAF" w:rsidRDefault="004D480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11477B" w14:textId="77777777" w:rsidR="00D2559D" w:rsidRPr="00996FAF" w:rsidRDefault="004D48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C781A" w14:paraId="5711477F" w14:textId="77777777" w:rsidTr="007C7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1477D" w14:textId="77777777" w:rsidR="00D2559D" w:rsidRPr="00996FAF" w:rsidRDefault="004D480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11477E" w14:textId="77777777" w:rsidR="00D2559D" w:rsidRPr="00996FAF" w:rsidRDefault="004D480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2023</w:t>
            </w:r>
          </w:p>
        </w:tc>
      </w:tr>
      <w:tr w:rsidR="007C781A" w14:paraId="57114782" w14:textId="77777777" w:rsidTr="007C781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114780" w14:textId="77777777" w:rsidR="00D2559D" w:rsidRPr="00996FAF" w:rsidRDefault="004D480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114781" w14:textId="6600CB20" w:rsidR="00D2559D" w:rsidRPr="00996FAF" w:rsidRDefault="007C27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27A9">
              <w:rPr>
                <w:rFonts w:ascii="Arial" w:hAnsi="Arial" w:cs="Arial"/>
                <w:color w:val="auto"/>
              </w:rPr>
              <w:t>11 October 2023</w:t>
            </w:r>
          </w:p>
        </w:tc>
      </w:tr>
    </w:tbl>
    <w:bookmarkEnd w:id="0"/>
    <w:p w14:paraId="57114783" w14:textId="77777777" w:rsidR="00FA0A5B" w:rsidRPr="00996FAF" w:rsidRDefault="004D480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114784" w14:textId="77777777" w:rsidR="000078F8" w:rsidRPr="00996FAF" w:rsidRDefault="004D480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114785" w14:textId="2D56E5E9" w:rsidR="000078F8" w:rsidRPr="00996FAF" w:rsidRDefault="004D4803" w:rsidP="0036130C">
      <w:pPr>
        <w:pStyle w:val="NormalArial"/>
      </w:pPr>
      <w:r w:rsidRPr="00996FAF">
        <w:t xml:space="preserve">This performance report for </w:t>
      </w:r>
      <w:r w:rsidRPr="00996FAF">
        <w:rPr>
          <w:color w:val="auto"/>
        </w:rPr>
        <w:t>Parkrose Village (</w:t>
      </w:r>
      <w:r w:rsidRPr="00996FAF">
        <w:rPr>
          <w:b/>
          <w:color w:val="auto"/>
        </w:rPr>
        <w:t>the service</w:t>
      </w:r>
      <w:r w:rsidRPr="00996FAF">
        <w:rPr>
          <w:color w:val="auto"/>
        </w:rPr>
        <w:t>) has been prepared by</w:t>
      </w:r>
      <w:r w:rsidRPr="00D118A4">
        <w:rPr>
          <w:color w:val="auto"/>
        </w:rPr>
        <w:t xml:space="preserve"> </w:t>
      </w:r>
      <w:r w:rsidR="00D118A4" w:rsidRPr="00D118A4">
        <w:rPr>
          <w:color w:val="auto"/>
        </w:rPr>
        <w:t>M Glenn</w:t>
      </w:r>
      <w:r w:rsidRPr="00D118A4">
        <w:rPr>
          <w:color w:val="auto"/>
        </w:rPr>
        <w:t>,</w:t>
      </w:r>
      <w:r w:rsidRPr="00996FAF">
        <w:t xml:space="preserve"> delegate of the Aged Care Quality and Safety Commissioner (Commissioner)</w:t>
      </w:r>
      <w:r>
        <w:rPr>
          <w:rStyle w:val="FootnoteReference"/>
        </w:rPr>
        <w:footnoteReference w:id="1"/>
      </w:r>
      <w:r w:rsidRPr="00996FAF">
        <w:t xml:space="preserve">. </w:t>
      </w:r>
    </w:p>
    <w:p w14:paraId="57114786" w14:textId="77777777" w:rsidR="000078F8" w:rsidRPr="00996FAF" w:rsidRDefault="004D480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114788" w14:textId="77777777" w:rsidR="00DF37F2" w:rsidRPr="00996FAF" w:rsidRDefault="004D4803" w:rsidP="00712752">
      <w:pPr>
        <w:pStyle w:val="Heading1"/>
        <w:spacing w:before="240" w:after="240" w:line="22" w:lineRule="atLeast"/>
        <w:rPr>
          <w:rFonts w:ascii="Arial" w:hAnsi="Arial" w:cs="Arial"/>
        </w:rPr>
      </w:pPr>
      <w:r w:rsidRPr="00996FAF">
        <w:rPr>
          <w:rFonts w:ascii="Arial" w:hAnsi="Arial" w:cs="Arial"/>
        </w:rPr>
        <w:t>Material relied on</w:t>
      </w:r>
    </w:p>
    <w:p w14:paraId="57114789" w14:textId="77777777" w:rsidR="00DF37F2" w:rsidRPr="00996FAF" w:rsidRDefault="004D4803" w:rsidP="0036130C">
      <w:pPr>
        <w:pStyle w:val="NormalArial"/>
      </w:pPr>
      <w:r w:rsidRPr="00996FAF">
        <w:t>The following information has been considered in preparing the performance report:</w:t>
      </w:r>
    </w:p>
    <w:p w14:paraId="5711478A" w14:textId="099CE4A8" w:rsidR="00DF37F2" w:rsidRPr="002765A8" w:rsidRDefault="004D4803" w:rsidP="00AE58F7">
      <w:pPr>
        <w:pStyle w:val="ListParagraph"/>
        <w:numPr>
          <w:ilvl w:val="0"/>
          <w:numId w:val="2"/>
        </w:numPr>
        <w:tabs>
          <w:tab w:val="clear" w:pos="357"/>
        </w:tabs>
        <w:ind w:left="425" w:hanging="425"/>
        <w:contextualSpacing w:val="0"/>
        <w:rPr>
          <w:rFonts w:ascii="Arial" w:hAnsi="Arial" w:cs="Arial"/>
          <w:color w:val="000000"/>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2765A8">
        <w:rPr>
          <w:rFonts w:ascii="Arial" w:hAnsi="Arial" w:cs="Arial"/>
          <w:color w:val="000000"/>
        </w:rPr>
        <w:t>by a site assessment, observations at the service, review of documents and interviews with staff, consumers</w:t>
      </w:r>
      <w:r w:rsidR="00CE2AA1" w:rsidRPr="002765A8">
        <w:rPr>
          <w:rFonts w:ascii="Arial" w:hAnsi="Arial" w:cs="Arial"/>
          <w:color w:val="000000"/>
        </w:rPr>
        <w:t xml:space="preserve">, </w:t>
      </w:r>
      <w:r w:rsidRPr="002765A8">
        <w:rPr>
          <w:rFonts w:ascii="Arial" w:hAnsi="Arial" w:cs="Arial"/>
          <w:color w:val="000000"/>
        </w:rPr>
        <w:t>representatives and others</w:t>
      </w:r>
      <w:r w:rsidR="00F73BB5">
        <w:rPr>
          <w:rFonts w:ascii="Arial" w:hAnsi="Arial" w:cs="Arial"/>
          <w:color w:val="000000"/>
        </w:rPr>
        <w:t>;</w:t>
      </w:r>
      <w:r w:rsidR="00B362D1" w:rsidRPr="002765A8">
        <w:rPr>
          <w:rFonts w:ascii="Arial" w:hAnsi="Arial" w:cs="Arial"/>
          <w:color w:val="000000"/>
        </w:rPr>
        <w:t xml:space="preserve"> and</w:t>
      </w:r>
    </w:p>
    <w:p w14:paraId="17FF899A" w14:textId="030589F8" w:rsidR="00AE58F7" w:rsidRPr="00AE58F7" w:rsidRDefault="00807D18" w:rsidP="00AE58F7">
      <w:pPr>
        <w:pStyle w:val="ListParagraph"/>
        <w:numPr>
          <w:ilvl w:val="0"/>
          <w:numId w:val="2"/>
        </w:numPr>
        <w:tabs>
          <w:tab w:val="clear" w:pos="357"/>
        </w:tabs>
        <w:ind w:left="425" w:hanging="425"/>
        <w:contextualSpacing w:val="0"/>
        <w:rPr>
          <w:rFonts w:ascii="Arial" w:hAnsi="Arial" w:cs="Arial"/>
        </w:rPr>
      </w:pPr>
      <w:r>
        <w:rPr>
          <w:rFonts w:ascii="Arial" w:hAnsi="Arial" w:cs="Arial"/>
          <w:color w:val="000000"/>
        </w:rPr>
        <w:t xml:space="preserve">the provider’s response to the assessment team’s report received on </w:t>
      </w:r>
      <w:r w:rsidR="002765A8">
        <w:rPr>
          <w:rFonts w:ascii="Arial" w:hAnsi="Arial" w:cs="Arial"/>
          <w:color w:val="000000"/>
        </w:rPr>
        <w:t xml:space="preserve">26 September 2023 </w:t>
      </w:r>
      <w:r>
        <w:rPr>
          <w:rFonts w:ascii="Arial" w:hAnsi="Arial" w:cs="Arial"/>
          <w:color w:val="000000"/>
        </w:rPr>
        <w:t xml:space="preserve">acknowledging the </w:t>
      </w:r>
      <w:r w:rsidR="002765A8">
        <w:rPr>
          <w:rFonts w:ascii="Arial" w:hAnsi="Arial" w:cs="Arial"/>
          <w:color w:val="000000"/>
        </w:rPr>
        <w:t>a</w:t>
      </w:r>
      <w:r>
        <w:rPr>
          <w:rFonts w:ascii="Arial" w:hAnsi="Arial" w:cs="Arial"/>
          <w:color w:val="000000"/>
        </w:rPr>
        <w:t xml:space="preserve">ssessment </w:t>
      </w:r>
      <w:r w:rsidR="002765A8">
        <w:rPr>
          <w:rFonts w:ascii="Arial" w:hAnsi="Arial" w:cs="Arial"/>
          <w:color w:val="000000"/>
        </w:rPr>
        <w:t>t</w:t>
      </w:r>
      <w:r>
        <w:rPr>
          <w:rFonts w:ascii="Arial" w:hAnsi="Arial" w:cs="Arial"/>
          <w:color w:val="000000"/>
        </w:rPr>
        <w:t>eam</w:t>
      </w:r>
      <w:r w:rsidR="007C27A9">
        <w:rPr>
          <w:rFonts w:ascii="Arial" w:hAnsi="Arial" w:cs="Arial"/>
          <w:color w:val="000000"/>
        </w:rPr>
        <w:t>’s recommendations</w:t>
      </w:r>
      <w:r w:rsidR="002765A8">
        <w:rPr>
          <w:rFonts w:ascii="Arial" w:hAnsi="Arial" w:cs="Arial"/>
          <w:color w:val="000000"/>
        </w:rPr>
        <w:t>.</w:t>
      </w:r>
    </w:p>
    <w:p w14:paraId="5711478E" w14:textId="3E2B238C" w:rsidR="003B1763" w:rsidRPr="00712752" w:rsidRDefault="004D4803" w:rsidP="0061435B">
      <w:pPr>
        <w:pStyle w:val="ListParagraph"/>
        <w:numPr>
          <w:ilvl w:val="0"/>
          <w:numId w:val="2"/>
        </w:numPr>
        <w:tabs>
          <w:tab w:val="clear" w:pos="357"/>
        </w:tabs>
        <w:spacing w:line="22" w:lineRule="atLeast"/>
        <w:ind w:left="425" w:hanging="425"/>
        <w:contextualSpacing w:val="0"/>
        <w:rPr>
          <w:rFonts w:ascii="Arial" w:hAnsi="Arial" w:cs="Arial"/>
        </w:rPr>
      </w:pPr>
      <w:r w:rsidRPr="00712752">
        <w:rPr>
          <w:rFonts w:ascii="Arial" w:hAnsi="Arial" w:cs="Arial"/>
        </w:rPr>
        <w:br w:type="page"/>
      </w:r>
    </w:p>
    <w:p w14:paraId="5711478F" w14:textId="77777777" w:rsidR="00FC045E" w:rsidRPr="00996FAF" w:rsidRDefault="004D480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781A" w14:paraId="57114795" w14:textId="77777777" w:rsidTr="007C78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14793" w14:textId="77777777" w:rsidR="00FC045E" w:rsidRPr="00996FAF" w:rsidRDefault="004D4803" w:rsidP="009767BC">
            <w:pPr>
              <w:keepNext/>
              <w:spacing w:before="0" w:line="22" w:lineRule="atLeast"/>
              <w:ind w:right="-109"/>
              <w:rPr>
                <w:rFonts w:ascii="Arial" w:hAnsi="Arial" w:cs="Arial"/>
              </w:rPr>
            </w:pPr>
            <w:r w:rsidRPr="00996FAF">
              <w:rPr>
                <w:rFonts w:ascii="Arial" w:hAnsi="Arial" w:cs="Arial"/>
              </w:rPr>
              <w:t xml:space="preserve">Standard 2 </w:t>
            </w:r>
            <w:r w:rsidRPr="00504A47">
              <w:rPr>
                <w:rFonts w:ascii="Arial" w:hAnsi="Arial" w:cs="Arial"/>
                <w:b w:val="0"/>
                <w:bCs/>
              </w:rPr>
              <w:t>Ongoing assessment and planning with consumers</w:t>
            </w:r>
          </w:p>
        </w:tc>
        <w:tc>
          <w:tcPr>
            <w:tcW w:w="1583" w:type="pct"/>
            <w:shd w:val="clear" w:color="auto" w:fill="auto"/>
          </w:tcPr>
          <w:p w14:paraId="57114794" w14:textId="35E01767" w:rsidR="00FC045E" w:rsidRPr="00504A47" w:rsidRDefault="00E2378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A47" w:rsidRPr="00504A47">
                  <w:rPr>
                    <w:rFonts w:ascii="Arial" w:hAnsi="Arial" w:cs="Arial"/>
                    <w:bCs/>
                  </w:rPr>
                  <w:t>Not applicable as not all requirements have been assessed</w:t>
                </w:r>
              </w:sdtContent>
            </w:sdt>
            <w:r w:rsidR="004D4803" w:rsidRPr="00504A47">
              <w:rPr>
                <w:rFonts w:ascii="Arial" w:hAnsi="Arial" w:cs="Arial"/>
                <w:bCs/>
              </w:rPr>
              <w:t xml:space="preserve"> </w:t>
            </w:r>
          </w:p>
        </w:tc>
      </w:tr>
      <w:tr w:rsidR="007C781A" w14:paraId="57114798" w14:textId="77777777" w:rsidTr="007C78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14796" w14:textId="77777777" w:rsidR="00FC045E" w:rsidRPr="00996FAF" w:rsidRDefault="004D480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7114797" w14:textId="0A7A13AF" w:rsidR="00FC045E" w:rsidRPr="00996FAF" w:rsidRDefault="00E237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A47">
                  <w:rPr>
                    <w:rFonts w:ascii="Arial" w:hAnsi="Arial" w:cs="Arial"/>
                    <w:b/>
                  </w:rPr>
                  <w:t>Not applicable as not all requirements have been assessed</w:t>
                </w:r>
              </w:sdtContent>
            </w:sdt>
            <w:r w:rsidR="004D4803" w:rsidRPr="00996FAF">
              <w:rPr>
                <w:rFonts w:ascii="Arial" w:hAnsi="Arial" w:cs="Arial"/>
                <w:b/>
              </w:rPr>
              <w:t xml:space="preserve"> </w:t>
            </w:r>
          </w:p>
        </w:tc>
      </w:tr>
      <w:tr w:rsidR="007C781A" w14:paraId="571147A4" w14:textId="77777777" w:rsidTr="007C78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147A2" w14:textId="77777777" w:rsidR="00FC045E" w:rsidRPr="00996FAF" w:rsidRDefault="004D480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1147A3" w14:textId="2932EBAE" w:rsidR="00FC045E" w:rsidRPr="00996FAF" w:rsidRDefault="00E2378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A47">
                  <w:rPr>
                    <w:rFonts w:ascii="Arial" w:hAnsi="Arial" w:cs="Arial"/>
                    <w:b/>
                  </w:rPr>
                  <w:t>Not applicable as not all requirements have been assessed</w:t>
                </w:r>
              </w:sdtContent>
            </w:sdt>
            <w:r w:rsidR="004D4803" w:rsidRPr="00996FAF">
              <w:rPr>
                <w:rFonts w:ascii="Arial" w:hAnsi="Arial" w:cs="Arial"/>
                <w:b/>
              </w:rPr>
              <w:t xml:space="preserve"> </w:t>
            </w:r>
          </w:p>
        </w:tc>
      </w:tr>
      <w:tr w:rsidR="007C781A" w14:paraId="571147A7" w14:textId="77777777" w:rsidTr="007C78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1147A5" w14:textId="77777777" w:rsidR="00FC045E" w:rsidRPr="00996FAF" w:rsidRDefault="004D480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71147A6" w14:textId="00A19106" w:rsidR="00FC045E" w:rsidRPr="00996FAF" w:rsidRDefault="00E2378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4A47">
                  <w:rPr>
                    <w:rFonts w:ascii="Arial" w:hAnsi="Arial" w:cs="Arial"/>
                    <w:b/>
                  </w:rPr>
                  <w:t>Not applicable as not all requirements have been assessed</w:t>
                </w:r>
              </w:sdtContent>
            </w:sdt>
            <w:r w:rsidR="004D4803" w:rsidRPr="00996FAF">
              <w:rPr>
                <w:rFonts w:ascii="Arial" w:hAnsi="Arial" w:cs="Arial"/>
                <w:b/>
              </w:rPr>
              <w:t xml:space="preserve"> </w:t>
            </w:r>
          </w:p>
        </w:tc>
      </w:tr>
    </w:tbl>
    <w:p w14:paraId="571147A8" w14:textId="77777777" w:rsidR="00FC045E" w:rsidRPr="00996FAF" w:rsidRDefault="004D480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1147A9" w14:textId="77777777" w:rsidR="00FC045E" w:rsidRPr="00996FAF" w:rsidRDefault="004D4803" w:rsidP="00712752">
      <w:pPr>
        <w:pStyle w:val="Heading1"/>
        <w:spacing w:before="0" w:after="240" w:line="22" w:lineRule="atLeast"/>
        <w:rPr>
          <w:rFonts w:ascii="Arial" w:hAnsi="Arial" w:cs="Arial"/>
        </w:rPr>
      </w:pPr>
      <w:r w:rsidRPr="00996FAF">
        <w:rPr>
          <w:rFonts w:ascii="Arial" w:hAnsi="Arial" w:cs="Arial"/>
        </w:rPr>
        <w:t>Areas for improvement</w:t>
      </w:r>
    </w:p>
    <w:p w14:paraId="571147AB" w14:textId="77777777" w:rsidR="00FC045E" w:rsidRPr="00996FAF" w:rsidRDefault="004D480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1147B0" w14:textId="1EA14DE2" w:rsidR="00FC045E" w:rsidRPr="00996FAF" w:rsidRDefault="004D4803" w:rsidP="0036130C">
      <w:pPr>
        <w:pStyle w:val="NormalArial"/>
      </w:pPr>
      <w:r w:rsidRPr="00996FAF">
        <w:br w:type="page"/>
      </w:r>
    </w:p>
    <w:p w14:paraId="571147D3" w14:textId="77777777" w:rsidR="00FC045E" w:rsidRPr="00996FAF" w:rsidRDefault="004D480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C781A" w14:paraId="571147D6" w14:textId="77777777" w:rsidTr="007C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1147D4" w14:textId="77777777" w:rsidR="00FC045E" w:rsidRPr="0075021E" w:rsidRDefault="004D480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71147D5" w14:textId="77777777" w:rsidR="00FC045E" w:rsidRPr="00996FAF" w:rsidRDefault="00E237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781A" w14:paraId="571147DA" w14:textId="77777777" w:rsidTr="007C781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1147D7" w14:textId="77777777" w:rsidR="00FC045E" w:rsidRPr="00996FAF" w:rsidRDefault="004D480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71147D8" w14:textId="77777777" w:rsidR="00FC045E" w:rsidRPr="00996FAF" w:rsidRDefault="004D48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1147D9" w14:textId="0C6EE72B" w:rsidR="00FC045E" w:rsidRPr="00996FAF" w:rsidRDefault="00E2378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04A47">
                  <w:rPr>
                    <w:rFonts w:ascii="Arial" w:hAnsi="Arial" w:cs="Arial"/>
                    <w:color w:val="auto"/>
                  </w:rPr>
                  <w:t>Compliant</w:t>
                </w:r>
              </w:sdtContent>
            </w:sdt>
            <w:r w:rsidR="004D4803" w:rsidRPr="00996FAF">
              <w:rPr>
                <w:rFonts w:ascii="Arial" w:hAnsi="Arial" w:cs="Arial"/>
                <w:color w:val="0000FF"/>
              </w:rPr>
              <w:t xml:space="preserve"> </w:t>
            </w:r>
          </w:p>
        </w:tc>
      </w:tr>
    </w:tbl>
    <w:p w14:paraId="571147ED" w14:textId="77777777" w:rsidR="00D87E7C" w:rsidRDefault="004D4803" w:rsidP="00D87E7C">
      <w:pPr>
        <w:pStyle w:val="Heading20"/>
      </w:pPr>
      <w:r w:rsidRPr="00996FAF">
        <w:t>Findings</w:t>
      </w:r>
    </w:p>
    <w:p w14:paraId="5A456CE0" w14:textId="2CA0FD1C" w:rsidR="00817766" w:rsidRPr="00817766" w:rsidRDefault="00B4192C" w:rsidP="00184035">
      <w:pPr>
        <w:rPr>
          <w:rFonts w:ascii="Arial" w:eastAsia="Arial" w:hAnsi="Arial" w:cs="Arial"/>
          <w:color w:val="000000"/>
          <w:lang w:eastAsia="en-AU"/>
        </w:rPr>
      </w:pPr>
      <w:r>
        <w:rPr>
          <w:rFonts w:ascii="Arial" w:eastAsia="Times New Roman" w:hAnsi="Arial" w:cs="Arial"/>
          <w:color w:val="000000"/>
          <w:lang w:eastAsia="en-AU"/>
        </w:rPr>
        <w:t>V</w:t>
      </w:r>
      <w:r w:rsidRPr="00817766">
        <w:rPr>
          <w:rFonts w:ascii="Arial" w:eastAsia="Arial" w:hAnsi="Arial" w:cs="Arial"/>
          <w:color w:val="000000"/>
          <w:lang w:eastAsia="en-AU"/>
        </w:rPr>
        <w:t>alidated assessment tools are used to identify risk</w:t>
      </w:r>
      <w:r>
        <w:rPr>
          <w:rFonts w:ascii="Arial" w:eastAsia="Arial" w:hAnsi="Arial" w:cs="Arial"/>
          <w:color w:val="000000"/>
          <w:lang w:eastAsia="en-AU"/>
        </w:rPr>
        <w:t>s to consumers</w:t>
      </w:r>
      <w:r w:rsidR="008A02E7">
        <w:rPr>
          <w:rFonts w:ascii="Arial" w:eastAsia="Arial" w:hAnsi="Arial" w:cs="Arial"/>
          <w:color w:val="000000"/>
          <w:lang w:eastAsia="en-AU"/>
        </w:rPr>
        <w:t>,</w:t>
      </w:r>
      <w:r>
        <w:rPr>
          <w:rFonts w:ascii="Arial" w:eastAsia="Arial" w:hAnsi="Arial" w:cs="Arial"/>
          <w:color w:val="000000"/>
          <w:lang w:eastAsia="en-AU"/>
        </w:rPr>
        <w:t xml:space="preserve"> and d</w:t>
      </w:r>
      <w:r w:rsidR="000658D3" w:rsidRPr="00817766">
        <w:rPr>
          <w:rFonts w:ascii="Arial" w:eastAsia="Times New Roman" w:hAnsi="Arial" w:cs="Arial"/>
          <w:color w:val="000000"/>
          <w:lang w:eastAsia="en-AU"/>
        </w:rPr>
        <w:t>ocumentation included assessed clinical risks to inform the delivery of safe and effective care</w:t>
      </w:r>
      <w:r w:rsidR="00817766" w:rsidRPr="00817766">
        <w:rPr>
          <w:rFonts w:ascii="Arial" w:eastAsia="Times New Roman" w:hAnsi="Arial" w:cs="Arial"/>
          <w:color w:val="000000"/>
          <w:lang w:eastAsia="en-AU"/>
        </w:rPr>
        <w:t xml:space="preserve">. </w:t>
      </w:r>
      <w:r w:rsidR="00292636">
        <w:rPr>
          <w:rFonts w:ascii="Arial" w:eastAsia="Times New Roman" w:hAnsi="Arial" w:cs="Arial"/>
          <w:color w:val="000000"/>
          <w:lang w:eastAsia="en-AU"/>
        </w:rPr>
        <w:t>C</w:t>
      </w:r>
      <w:r w:rsidR="00817766" w:rsidRPr="00817766">
        <w:rPr>
          <w:rFonts w:ascii="Arial" w:eastAsia="Times New Roman" w:hAnsi="Arial" w:cs="Arial"/>
          <w:color w:val="000000"/>
          <w:lang w:eastAsia="en-AU"/>
        </w:rPr>
        <w:t>onsultation with other healthcare professionals is initiated, as necessary, to determine appropriate mitigating strategies</w:t>
      </w:r>
      <w:r w:rsidR="00292636">
        <w:rPr>
          <w:rFonts w:ascii="Arial" w:eastAsia="Times New Roman" w:hAnsi="Arial" w:cs="Arial"/>
          <w:color w:val="000000"/>
          <w:lang w:eastAsia="en-AU"/>
        </w:rPr>
        <w:t xml:space="preserve"> when risks to consumers are identified</w:t>
      </w:r>
      <w:r w:rsidR="00817766" w:rsidRPr="00817766">
        <w:rPr>
          <w:rFonts w:ascii="Arial" w:eastAsia="Times New Roman" w:hAnsi="Arial" w:cs="Arial"/>
          <w:color w:val="000000"/>
          <w:lang w:eastAsia="en-AU"/>
        </w:rPr>
        <w:t xml:space="preserve">. </w:t>
      </w:r>
      <w:r w:rsidR="008F2963" w:rsidRPr="00817766">
        <w:rPr>
          <w:rFonts w:ascii="Arial" w:eastAsia="Arial" w:hAnsi="Arial" w:cs="Arial"/>
          <w:color w:val="000000"/>
          <w:lang w:eastAsia="en-AU"/>
        </w:rPr>
        <w:t>Staff were knowledgeable of assessment processes and confirmed care plans are regularly updated.</w:t>
      </w:r>
      <w:r w:rsidR="00D20108">
        <w:rPr>
          <w:rFonts w:ascii="Arial" w:eastAsia="Arial" w:hAnsi="Arial" w:cs="Arial"/>
          <w:color w:val="000000"/>
          <w:lang w:eastAsia="en-AU"/>
        </w:rPr>
        <w:t xml:space="preserve"> How</w:t>
      </w:r>
      <w:r w:rsidR="008224E1">
        <w:rPr>
          <w:rFonts w:ascii="Arial" w:eastAsia="Arial" w:hAnsi="Arial" w:cs="Arial"/>
          <w:color w:val="000000"/>
          <w:lang w:eastAsia="en-AU"/>
        </w:rPr>
        <w:t>ever, r</w:t>
      </w:r>
      <w:r w:rsidR="009344AC" w:rsidRPr="00A41076">
        <w:rPr>
          <w:rFonts w:ascii="Arial" w:eastAsia="Times New Roman" w:hAnsi="Arial" w:cs="Arial"/>
          <w:color w:val="000000"/>
          <w:lang w:eastAsia="en-AU"/>
        </w:rPr>
        <w:t xml:space="preserve">isks associated with activities for </w:t>
      </w:r>
      <w:r w:rsidR="000A32A4" w:rsidRPr="00A41076">
        <w:rPr>
          <w:rFonts w:ascii="Arial" w:eastAsia="Times New Roman" w:hAnsi="Arial" w:cs="Arial"/>
          <w:color w:val="000000"/>
          <w:lang w:eastAsia="en-AU"/>
        </w:rPr>
        <w:t>two</w:t>
      </w:r>
      <w:r w:rsidR="009344AC" w:rsidRPr="00A41076">
        <w:rPr>
          <w:rFonts w:ascii="Arial" w:eastAsia="Times New Roman" w:hAnsi="Arial" w:cs="Arial"/>
          <w:color w:val="000000"/>
          <w:lang w:eastAsia="en-AU"/>
        </w:rPr>
        <w:t xml:space="preserve"> consumers</w:t>
      </w:r>
      <w:r w:rsidR="008224E1">
        <w:rPr>
          <w:rFonts w:ascii="Arial" w:eastAsia="Times New Roman" w:hAnsi="Arial" w:cs="Arial"/>
          <w:color w:val="000000"/>
          <w:lang w:eastAsia="en-AU"/>
        </w:rPr>
        <w:t xml:space="preserve"> </w:t>
      </w:r>
      <w:r w:rsidR="00EB64E0">
        <w:rPr>
          <w:rFonts w:ascii="Arial" w:eastAsia="Times New Roman" w:hAnsi="Arial" w:cs="Arial"/>
          <w:color w:val="000000"/>
          <w:lang w:eastAsia="en-AU"/>
        </w:rPr>
        <w:t>were</w:t>
      </w:r>
      <w:r w:rsidR="008A5249" w:rsidRPr="00A41076">
        <w:rPr>
          <w:rFonts w:ascii="Arial" w:eastAsia="Times New Roman" w:hAnsi="Arial" w:cs="Arial"/>
          <w:color w:val="000000"/>
          <w:lang w:eastAsia="en-AU"/>
        </w:rPr>
        <w:t xml:space="preserve"> not identified</w:t>
      </w:r>
      <w:r w:rsidR="009344AC" w:rsidRPr="00A41076">
        <w:rPr>
          <w:rFonts w:ascii="Arial" w:eastAsia="Times New Roman" w:hAnsi="Arial" w:cs="Arial"/>
          <w:color w:val="000000"/>
          <w:lang w:eastAsia="en-AU"/>
        </w:rPr>
        <w:t>.</w:t>
      </w:r>
      <w:r w:rsidR="0049492A">
        <w:rPr>
          <w:rFonts w:ascii="Arial" w:eastAsia="Times New Roman" w:hAnsi="Arial" w:cs="Arial"/>
          <w:color w:val="000000"/>
          <w:lang w:eastAsia="en-AU"/>
        </w:rPr>
        <w:t xml:space="preserve"> </w:t>
      </w:r>
      <w:r w:rsidR="009F2313">
        <w:rPr>
          <w:rFonts w:ascii="Arial" w:eastAsia="Times New Roman" w:hAnsi="Arial" w:cs="Arial"/>
          <w:color w:val="000000"/>
          <w:lang w:eastAsia="en-AU"/>
        </w:rPr>
        <w:t xml:space="preserve">Management was made aware </w:t>
      </w:r>
      <w:r w:rsidR="00A41076">
        <w:rPr>
          <w:rFonts w:ascii="Arial" w:eastAsia="Times New Roman" w:hAnsi="Arial" w:cs="Arial"/>
          <w:color w:val="000000"/>
          <w:lang w:eastAsia="en-AU"/>
        </w:rPr>
        <w:t>of this</w:t>
      </w:r>
      <w:r w:rsidR="00C47CAC">
        <w:rPr>
          <w:rFonts w:ascii="Arial" w:eastAsia="Times New Roman" w:hAnsi="Arial" w:cs="Arial"/>
          <w:color w:val="000000"/>
          <w:lang w:eastAsia="en-AU"/>
        </w:rPr>
        <w:t xml:space="preserve"> </w:t>
      </w:r>
      <w:r w:rsidR="005865B3">
        <w:rPr>
          <w:rFonts w:ascii="Arial" w:eastAsia="Times New Roman" w:hAnsi="Arial" w:cs="Arial"/>
          <w:color w:val="000000"/>
          <w:lang w:eastAsia="en-AU"/>
        </w:rPr>
        <w:t xml:space="preserve">and </w:t>
      </w:r>
      <w:r w:rsidR="00A41076">
        <w:rPr>
          <w:rFonts w:ascii="Arial" w:eastAsia="Times New Roman" w:hAnsi="Arial" w:cs="Arial"/>
          <w:color w:val="000000"/>
          <w:lang w:eastAsia="en-AU"/>
        </w:rPr>
        <w:t xml:space="preserve">advised </w:t>
      </w:r>
      <w:r w:rsidR="0049492A">
        <w:rPr>
          <w:rFonts w:ascii="Arial" w:eastAsia="Times New Roman" w:hAnsi="Arial" w:cs="Arial"/>
          <w:color w:val="000000"/>
          <w:lang w:eastAsia="en-AU"/>
        </w:rPr>
        <w:t xml:space="preserve">risk assessments will be undertaken for the </w:t>
      </w:r>
      <w:r w:rsidR="00A41076">
        <w:rPr>
          <w:rFonts w:ascii="Arial" w:eastAsia="Times New Roman" w:hAnsi="Arial" w:cs="Arial"/>
          <w:color w:val="000000"/>
          <w:lang w:eastAsia="en-AU"/>
        </w:rPr>
        <w:t>two</w:t>
      </w:r>
      <w:r w:rsidR="0049492A">
        <w:rPr>
          <w:rFonts w:ascii="Arial" w:eastAsia="Times New Roman" w:hAnsi="Arial" w:cs="Arial"/>
          <w:color w:val="000000"/>
          <w:lang w:eastAsia="en-AU"/>
        </w:rPr>
        <w:t xml:space="preserve"> consumers identified</w:t>
      </w:r>
      <w:r w:rsidR="00817766" w:rsidRPr="00817766">
        <w:rPr>
          <w:rFonts w:ascii="Arial" w:eastAsia="Times New Roman" w:hAnsi="Arial" w:cs="Arial"/>
          <w:color w:val="000000"/>
          <w:lang w:eastAsia="en-AU"/>
        </w:rPr>
        <w:t xml:space="preserve">. </w:t>
      </w:r>
      <w:r w:rsidR="008D602A" w:rsidRPr="008D602A">
        <w:rPr>
          <w:rFonts w:ascii="Arial" w:eastAsia="Arial" w:hAnsi="Arial" w:cs="Arial"/>
          <w:color w:val="000000"/>
          <w:lang w:eastAsia="en-AU"/>
        </w:rPr>
        <w:t>Consumers said they were routinely engaged in discussions regarding ongoing care</w:t>
      </w:r>
      <w:r w:rsidR="004B1B9B">
        <w:rPr>
          <w:rFonts w:ascii="Arial" w:eastAsia="Arial" w:hAnsi="Arial" w:cs="Arial"/>
          <w:color w:val="000000"/>
          <w:lang w:eastAsia="en-AU"/>
        </w:rPr>
        <w:t xml:space="preserve"> and</w:t>
      </w:r>
      <w:r w:rsidR="00955DCC">
        <w:rPr>
          <w:rFonts w:ascii="Arial" w:eastAsia="Arial" w:hAnsi="Arial" w:cs="Arial"/>
          <w:color w:val="000000"/>
          <w:lang w:eastAsia="en-AU"/>
        </w:rPr>
        <w:t xml:space="preserve"> potential</w:t>
      </w:r>
      <w:r w:rsidR="008D602A" w:rsidRPr="008D602A">
        <w:rPr>
          <w:rFonts w:ascii="Arial" w:eastAsia="Arial" w:hAnsi="Arial" w:cs="Arial"/>
          <w:color w:val="000000"/>
          <w:lang w:eastAsia="en-AU"/>
        </w:rPr>
        <w:t xml:space="preserve"> risks.</w:t>
      </w:r>
      <w:r w:rsidRPr="00B4192C">
        <w:rPr>
          <w:rFonts w:ascii="Arial" w:eastAsia="Arial" w:hAnsi="Arial" w:cs="Arial"/>
          <w:color w:val="000000"/>
          <w:lang w:eastAsia="en-AU"/>
        </w:rPr>
        <w:t xml:space="preserve"> </w:t>
      </w:r>
    </w:p>
    <w:p w14:paraId="2E4B8332" w14:textId="5799F53C" w:rsidR="00423055" w:rsidRPr="005865B3" w:rsidRDefault="00423055" w:rsidP="00184035">
      <w:pPr>
        <w:pStyle w:val="NormalArial"/>
        <w:rPr>
          <w:rFonts w:eastAsia="Times New Roman"/>
          <w:color w:val="000000"/>
          <w:lang w:eastAsia="en-AU"/>
        </w:rPr>
      </w:pPr>
      <w:r>
        <w:rPr>
          <w:color w:val="auto"/>
          <w:szCs w:val="22"/>
        </w:rPr>
        <w:t xml:space="preserve">Based on the assessment team’s report, I find requirement (3)(a) in </w:t>
      </w:r>
      <w:r w:rsidRPr="005865B3">
        <w:rPr>
          <w:rFonts w:eastAsia="Times New Roman"/>
          <w:color w:val="000000"/>
          <w:lang w:eastAsia="en-AU"/>
        </w:rPr>
        <w:t xml:space="preserve">Standard </w:t>
      </w:r>
      <w:r w:rsidR="005865B3" w:rsidRPr="005865B3">
        <w:rPr>
          <w:rFonts w:eastAsia="Times New Roman"/>
          <w:color w:val="000000"/>
          <w:lang w:eastAsia="en-AU"/>
        </w:rPr>
        <w:t>2</w:t>
      </w:r>
      <w:r w:rsidRPr="005865B3">
        <w:rPr>
          <w:rFonts w:eastAsia="Times New Roman"/>
          <w:color w:val="000000"/>
          <w:lang w:eastAsia="en-AU"/>
        </w:rPr>
        <w:t xml:space="preserve"> </w:t>
      </w:r>
      <w:r w:rsidR="005865B3" w:rsidRPr="005865B3">
        <w:rPr>
          <w:rFonts w:eastAsia="Times New Roman"/>
          <w:color w:val="000000"/>
          <w:lang w:eastAsia="en-AU"/>
        </w:rPr>
        <w:t>Ongoing assessment and planning with consumers</w:t>
      </w:r>
      <w:r w:rsidRPr="005865B3">
        <w:rPr>
          <w:rFonts w:eastAsia="Times New Roman"/>
          <w:color w:val="000000"/>
          <w:lang w:eastAsia="en-AU"/>
        </w:rPr>
        <w:t xml:space="preserve"> compliant.</w:t>
      </w:r>
    </w:p>
    <w:p w14:paraId="21F4E019" w14:textId="77777777" w:rsidR="00423055" w:rsidRPr="005865B3" w:rsidRDefault="00423055" w:rsidP="00423055">
      <w:pPr>
        <w:pStyle w:val="NormalArial"/>
        <w:rPr>
          <w:rFonts w:eastAsia="Times New Roman"/>
          <w:color w:val="000000"/>
          <w:lang w:eastAsia="en-AU"/>
        </w:rPr>
      </w:pPr>
      <w:r w:rsidRPr="005865B3">
        <w:rPr>
          <w:rFonts w:eastAsia="Times New Roman"/>
          <w:color w:val="000000"/>
          <w:lang w:eastAsia="en-AU"/>
        </w:rPr>
        <w:br w:type="page"/>
      </w:r>
    </w:p>
    <w:p w14:paraId="571147EF" w14:textId="77777777" w:rsidR="00FC045E" w:rsidRPr="00996FAF" w:rsidRDefault="004D480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C781A" w14:paraId="571147F2" w14:textId="77777777" w:rsidTr="00504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71147F0" w14:textId="77777777" w:rsidR="00FC045E" w:rsidRPr="00996FAF" w:rsidRDefault="004D480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1147F1" w14:textId="77777777" w:rsidR="00FC045E" w:rsidRPr="00996FAF" w:rsidRDefault="00E237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781A" w14:paraId="571147F9" w14:textId="77777777" w:rsidTr="007C78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147F3" w14:textId="77777777" w:rsidR="00FC045E" w:rsidRPr="00996FAF" w:rsidRDefault="004D480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1147F4" w14:textId="77777777" w:rsidR="00FC045E" w:rsidRPr="00996FAF" w:rsidRDefault="004D48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1147F5" w14:textId="77777777" w:rsidR="00FC045E" w:rsidRPr="00996FAF" w:rsidRDefault="004D48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1147F6" w14:textId="77777777" w:rsidR="00FC045E" w:rsidRPr="00996FAF" w:rsidRDefault="004D48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1147F7" w14:textId="77777777" w:rsidR="00FC045E" w:rsidRPr="00996FAF" w:rsidRDefault="004D480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1147F8" w14:textId="4E28061F" w:rsidR="00FC045E" w:rsidRPr="00996FAF" w:rsidRDefault="00E2378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04A47">
                  <w:rPr>
                    <w:rFonts w:ascii="Arial" w:hAnsi="Arial" w:cs="Arial"/>
                    <w:color w:val="auto"/>
                  </w:rPr>
                  <w:t>Compliant</w:t>
                </w:r>
              </w:sdtContent>
            </w:sdt>
            <w:r w:rsidR="004D4803" w:rsidRPr="00996FAF">
              <w:rPr>
                <w:rFonts w:ascii="Arial" w:hAnsi="Arial" w:cs="Arial"/>
                <w:color w:val="0000FF"/>
              </w:rPr>
              <w:t xml:space="preserve"> </w:t>
            </w:r>
          </w:p>
        </w:tc>
      </w:tr>
    </w:tbl>
    <w:p w14:paraId="57114814" w14:textId="77777777" w:rsidR="00D87E7C" w:rsidRDefault="004D4803" w:rsidP="00D87E7C">
      <w:pPr>
        <w:pStyle w:val="Heading20"/>
      </w:pPr>
      <w:r w:rsidRPr="00996FAF">
        <w:t>Findings</w:t>
      </w:r>
    </w:p>
    <w:p w14:paraId="4DAD3970" w14:textId="276667CB" w:rsidR="0016682F" w:rsidRDefault="00026860" w:rsidP="0016682F">
      <w:pPr>
        <w:rPr>
          <w:rFonts w:ascii="Arial" w:eastAsia="Times New Roman" w:hAnsi="Arial" w:cs="Arial"/>
          <w:color w:val="000000"/>
          <w:lang w:eastAsia="en-AU"/>
        </w:rPr>
      </w:pPr>
      <w:r w:rsidRPr="0016682F">
        <w:rPr>
          <w:rFonts w:ascii="Arial" w:eastAsia="Times New Roman" w:hAnsi="Arial" w:cs="Arial"/>
          <w:color w:val="000000"/>
          <w:lang w:eastAsia="en-AU"/>
        </w:rPr>
        <w:t>The service has policies and procedures to guide staff in the provision of safe and effective personal and clinical care.</w:t>
      </w:r>
      <w:r w:rsidRPr="000044C3">
        <w:rPr>
          <w:rFonts w:ascii="Arial" w:eastAsia="Times New Roman" w:hAnsi="Arial" w:cs="Arial"/>
          <w:color w:val="000000"/>
          <w:lang w:eastAsia="en-AU"/>
        </w:rPr>
        <w:t xml:space="preserve"> </w:t>
      </w:r>
      <w:r w:rsidR="0016682F" w:rsidRPr="0016682F">
        <w:rPr>
          <w:rFonts w:ascii="Arial" w:eastAsia="Times New Roman" w:hAnsi="Arial" w:cs="Arial"/>
          <w:color w:val="000000"/>
          <w:lang w:eastAsia="en-AU"/>
        </w:rPr>
        <w:t>Staff provide</w:t>
      </w:r>
      <w:r w:rsidR="008A02E7">
        <w:rPr>
          <w:rFonts w:ascii="Arial" w:eastAsia="Times New Roman" w:hAnsi="Arial" w:cs="Arial"/>
          <w:color w:val="000000"/>
          <w:lang w:eastAsia="en-AU"/>
        </w:rPr>
        <w:t>d</w:t>
      </w:r>
      <w:r w:rsidR="0016682F" w:rsidRPr="0016682F">
        <w:rPr>
          <w:rFonts w:ascii="Arial" w:eastAsia="Times New Roman" w:hAnsi="Arial" w:cs="Arial"/>
          <w:color w:val="000000"/>
          <w:lang w:eastAsia="en-AU"/>
        </w:rPr>
        <w:t xml:space="preserve"> specific examples of how they delivered safe and effective care, tailored to each consumer’s needs</w:t>
      </w:r>
      <w:r w:rsidR="001732A7">
        <w:rPr>
          <w:rFonts w:ascii="Arial" w:eastAsia="Times New Roman" w:hAnsi="Arial" w:cs="Arial"/>
          <w:color w:val="000000"/>
          <w:lang w:eastAsia="en-AU"/>
        </w:rPr>
        <w:t>,</w:t>
      </w:r>
      <w:r w:rsidR="0016682F" w:rsidRPr="0016682F">
        <w:rPr>
          <w:rFonts w:ascii="Arial" w:eastAsia="Times New Roman" w:hAnsi="Arial" w:cs="Arial"/>
          <w:color w:val="000000"/>
          <w:lang w:eastAsia="en-AU"/>
        </w:rPr>
        <w:t xml:space="preserve"> to improve their health and well-being. </w:t>
      </w:r>
      <w:r w:rsidR="00685CBA">
        <w:rPr>
          <w:rFonts w:ascii="Arial" w:eastAsia="Times New Roman" w:hAnsi="Arial" w:cs="Arial"/>
          <w:color w:val="000000"/>
          <w:lang w:eastAsia="en-AU"/>
        </w:rPr>
        <w:t xml:space="preserve">On </w:t>
      </w:r>
      <w:r w:rsidR="008F6A77">
        <w:rPr>
          <w:rFonts w:ascii="Arial" w:eastAsia="Times New Roman" w:hAnsi="Arial" w:cs="Arial"/>
          <w:color w:val="000000"/>
          <w:lang w:eastAsia="en-AU"/>
        </w:rPr>
        <w:t>two</w:t>
      </w:r>
      <w:r w:rsidR="008F6A77" w:rsidRPr="008F6A77">
        <w:rPr>
          <w:rFonts w:ascii="Arial" w:eastAsia="Times New Roman" w:hAnsi="Arial" w:cs="Arial"/>
          <w:color w:val="000000"/>
          <w:lang w:eastAsia="en-AU"/>
        </w:rPr>
        <w:t xml:space="preserve"> separate occasions</w:t>
      </w:r>
      <w:r w:rsidR="00685CBA">
        <w:rPr>
          <w:rFonts w:ascii="Arial" w:eastAsia="Times New Roman" w:hAnsi="Arial" w:cs="Arial"/>
          <w:color w:val="000000"/>
          <w:lang w:eastAsia="en-AU"/>
        </w:rPr>
        <w:t xml:space="preserve">, </w:t>
      </w:r>
      <w:r w:rsidR="0020769B">
        <w:rPr>
          <w:rFonts w:ascii="Arial" w:eastAsia="Times New Roman" w:hAnsi="Arial" w:cs="Arial"/>
          <w:color w:val="000000"/>
          <w:lang w:eastAsia="en-AU"/>
        </w:rPr>
        <w:t xml:space="preserve">it was found </w:t>
      </w:r>
      <w:r w:rsidR="008F6A77" w:rsidRPr="008F6A77">
        <w:rPr>
          <w:rFonts w:ascii="Arial" w:eastAsia="Times New Roman" w:hAnsi="Arial" w:cs="Arial"/>
          <w:color w:val="000000"/>
          <w:lang w:eastAsia="en-AU"/>
        </w:rPr>
        <w:t>incident reporting was not conducted in accordance with policies and procedures and did not adhere to best practice guidelines.</w:t>
      </w:r>
      <w:r w:rsidR="008F6A77">
        <w:rPr>
          <w:rFonts w:ascii="Arial" w:eastAsia="Times New Roman" w:hAnsi="Arial" w:cs="Arial"/>
          <w:color w:val="000000"/>
          <w:lang w:eastAsia="en-AU"/>
        </w:rPr>
        <w:t xml:space="preserve"> </w:t>
      </w:r>
      <w:r w:rsidR="009D7ADC">
        <w:rPr>
          <w:rFonts w:ascii="Arial" w:eastAsia="Times New Roman" w:hAnsi="Arial" w:cs="Arial"/>
          <w:color w:val="000000"/>
          <w:lang w:eastAsia="en-AU"/>
        </w:rPr>
        <w:t xml:space="preserve">Management </w:t>
      </w:r>
      <w:r w:rsidR="0020769B">
        <w:rPr>
          <w:rFonts w:ascii="Arial" w:eastAsia="Times New Roman" w:hAnsi="Arial" w:cs="Arial"/>
          <w:color w:val="000000"/>
          <w:lang w:eastAsia="en-AU"/>
        </w:rPr>
        <w:t>was made aware of this</w:t>
      </w:r>
      <w:r w:rsidR="00405666">
        <w:rPr>
          <w:rFonts w:ascii="Arial" w:eastAsia="Times New Roman" w:hAnsi="Arial" w:cs="Arial"/>
          <w:color w:val="000000"/>
          <w:lang w:eastAsia="en-AU"/>
        </w:rPr>
        <w:t xml:space="preserve"> and </w:t>
      </w:r>
      <w:r w:rsidR="009D7ADC">
        <w:rPr>
          <w:rFonts w:ascii="Arial" w:eastAsia="Times New Roman" w:hAnsi="Arial" w:cs="Arial"/>
          <w:color w:val="000000"/>
          <w:lang w:eastAsia="en-AU"/>
        </w:rPr>
        <w:t xml:space="preserve">acknowledged </w:t>
      </w:r>
      <w:r w:rsidR="006C6FC9">
        <w:rPr>
          <w:rFonts w:ascii="Arial" w:eastAsia="Times New Roman" w:hAnsi="Arial" w:cs="Arial"/>
          <w:color w:val="000000"/>
          <w:lang w:eastAsia="en-AU"/>
        </w:rPr>
        <w:t>incident report</w:t>
      </w:r>
      <w:r w:rsidR="00A767A9">
        <w:rPr>
          <w:rFonts w:ascii="Arial" w:eastAsia="Times New Roman" w:hAnsi="Arial" w:cs="Arial"/>
          <w:color w:val="000000"/>
          <w:lang w:eastAsia="en-AU"/>
        </w:rPr>
        <w:t xml:space="preserve">ing should </w:t>
      </w:r>
      <w:r w:rsidR="00E30444">
        <w:rPr>
          <w:rFonts w:ascii="Arial" w:eastAsia="Times New Roman" w:hAnsi="Arial" w:cs="Arial"/>
          <w:color w:val="000000"/>
          <w:lang w:eastAsia="en-AU"/>
        </w:rPr>
        <w:t>have</w:t>
      </w:r>
      <w:r w:rsidR="00A767A9">
        <w:rPr>
          <w:rFonts w:ascii="Arial" w:eastAsia="Times New Roman" w:hAnsi="Arial" w:cs="Arial"/>
          <w:color w:val="000000"/>
          <w:lang w:eastAsia="en-AU"/>
        </w:rPr>
        <w:t xml:space="preserve"> occurred</w:t>
      </w:r>
      <w:r w:rsidR="0056412E">
        <w:rPr>
          <w:rFonts w:ascii="Arial" w:eastAsia="Times New Roman" w:hAnsi="Arial" w:cs="Arial"/>
          <w:color w:val="000000"/>
          <w:lang w:eastAsia="en-AU"/>
        </w:rPr>
        <w:t xml:space="preserve"> on both occasions </w:t>
      </w:r>
      <w:r w:rsidR="00A767A9">
        <w:rPr>
          <w:rFonts w:ascii="Arial" w:eastAsia="Times New Roman" w:hAnsi="Arial" w:cs="Arial"/>
          <w:color w:val="000000"/>
          <w:lang w:eastAsia="en-AU"/>
        </w:rPr>
        <w:t>and w</w:t>
      </w:r>
      <w:r w:rsidR="00485CF5">
        <w:rPr>
          <w:rFonts w:ascii="Arial" w:eastAsia="Times New Roman" w:hAnsi="Arial" w:cs="Arial"/>
          <w:color w:val="000000"/>
          <w:lang w:eastAsia="en-AU"/>
        </w:rPr>
        <w:t>ill</w:t>
      </w:r>
      <w:r w:rsidR="00A767A9">
        <w:rPr>
          <w:rFonts w:ascii="Arial" w:eastAsia="Times New Roman" w:hAnsi="Arial" w:cs="Arial"/>
          <w:color w:val="000000"/>
          <w:lang w:eastAsia="en-AU"/>
        </w:rPr>
        <w:t xml:space="preserve"> follow up with the consumers and staff involved. </w:t>
      </w:r>
      <w:r w:rsidR="000044C3" w:rsidRPr="0016682F">
        <w:rPr>
          <w:rFonts w:ascii="Arial" w:eastAsia="Times New Roman" w:hAnsi="Arial" w:cs="Arial"/>
          <w:color w:val="000000"/>
          <w:lang w:eastAsia="en-AU"/>
        </w:rPr>
        <w:t>Consumers and their representatives confirmed consumers receive tailored personal and clinical care and have access to external health care professionals when needed.</w:t>
      </w:r>
    </w:p>
    <w:p w14:paraId="5B44CB0B" w14:textId="3A27C881" w:rsidR="0016682F" w:rsidRPr="005865B3" w:rsidRDefault="0016682F" w:rsidP="0016682F">
      <w:pPr>
        <w:pStyle w:val="NormalArial"/>
        <w:rPr>
          <w:rFonts w:eastAsia="Times New Roman"/>
          <w:color w:val="000000"/>
          <w:lang w:eastAsia="en-AU"/>
        </w:rPr>
      </w:pPr>
      <w:r w:rsidRPr="0016682F">
        <w:rPr>
          <w:rFonts w:eastAsia="Times New Roman"/>
          <w:color w:val="000000"/>
          <w:lang w:eastAsia="en-AU"/>
        </w:rPr>
        <w:t xml:space="preserve">Based on the assessment team’s report, I find requirement (3)(a) in </w:t>
      </w:r>
      <w:r w:rsidRPr="005865B3">
        <w:rPr>
          <w:rFonts w:eastAsia="Times New Roman"/>
          <w:color w:val="000000"/>
          <w:lang w:eastAsia="en-AU"/>
        </w:rPr>
        <w:t xml:space="preserve">Standard </w:t>
      </w:r>
      <w:r>
        <w:rPr>
          <w:rFonts w:eastAsia="Times New Roman"/>
          <w:color w:val="000000"/>
          <w:lang w:eastAsia="en-AU"/>
        </w:rPr>
        <w:t>3</w:t>
      </w:r>
      <w:r w:rsidRPr="005865B3">
        <w:rPr>
          <w:rFonts w:eastAsia="Times New Roman"/>
          <w:color w:val="000000"/>
          <w:lang w:eastAsia="en-AU"/>
        </w:rPr>
        <w:t xml:space="preserve"> </w:t>
      </w:r>
      <w:r w:rsidRPr="0016682F">
        <w:rPr>
          <w:rFonts w:eastAsia="Times New Roman"/>
          <w:color w:val="000000"/>
          <w:lang w:eastAsia="en-AU"/>
        </w:rPr>
        <w:t>Personal care and clinical care</w:t>
      </w:r>
      <w:r w:rsidRPr="005865B3">
        <w:rPr>
          <w:rFonts w:eastAsia="Times New Roman"/>
          <w:color w:val="000000"/>
          <w:lang w:eastAsia="en-AU"/>
        </w:rPr>
        <w:t xml:space="preserve"> compliant.</w:t>
      </w:r>
    </w:p>
    <w:p w14:paraId="57114815" w14:textId="1275CBC6" w:rsidR="002B0C90" w:rsidRPr="00262C0B" w:rsidRDefault="004D4803" w:rsidP="0036130C">
      <w:pPr>
        <w:pStyle w:val="NormalArial"/>
      </w:pPr>
      <w:r>
        <w:br w:type="page"/>
      </w:r>
    </w:p>
    <w:p w14:paraId="57114865" w14:textId="77777777" w:rsidR="00FC045E" w:rsidRPr="00996FAF" w:rsidRDefault="004D480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C781A" w14:paraId="57114868" w14:textId="77777777" w:rsidTr="00504A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114866" w14:textId="77777777" w:rsidR="00FC045E" w:rsidRPr="00996FAF" w:rsidRDefault="004D480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114867" w14:textId="77777777" w:rsidR="00FC045E" w:rsidRPr="00996FAF" w:rsidRDefault="00E237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781A" w14:paraId="5711486C" w14:textId="77777777" w:rsidTr="007C781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114869" w14:textId="77777777" w:rsidR="00FC045E" w:rsidRPr="00996FAF" w:rsidRDefault="004D480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11486A" w14:textId="77777777" w:rsidR="00FC045E" w:rsidRPr="00996FAF" w:rsidRDefault="004D48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11486B" w14:textId="7E5CC9BA" w:rsidR="00FC045E" w:rsidRPr="00996FAF" w:rsidRDefault="00E2378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04A47">
                  <w:rPr>
                    <w:rFonts w:ascii="Arial" w:hAnsi="Arial" w:cs="Arial"/>
                    <w:color w:val="auto"/>
                  </w:rPr>
                  <w:t>Compliant</w:t>
                </w:r>
              </w:sdtContent>
            </w:sdt>
            <w:r w:rsidR="004D4803" w:rsidRPr="00996FAF">
              <w:rPr>
                <w:rFonts w:ascii="Arial" w:hAnsi="Arial" w:cs="Arial"/>
                <w:color w:val="0000FF"/>
              </w:rPr>
              <w:t xml:space="preserve"> </w:t>
            </w:r>
          </w:p>
        </w:tc>
      </w:tr>
    </w:tbl>
    <w:p w14:paraId="5711487D" w14:textId="77777777" w:rsidR="002B0C90" w:rsidRDefault="004D4803" w:rsidP="002B0C90">
      <w:pPr>
        <w:pStyle w:val="Heading20"/>
      </w:pPr>
      <w:r>
        <w:t>Findings</w:t>
      </w:r>
    </w:p>
    <w:p w14:paraId="1D068073" w14:textId="62234182" w:rsidR="009941D2" w:rsidRPr="009941D2" w:rsidRDefault="008260C9" w:rsidP="006D63A9">
      <w:pPr>
        <w:rPr>
          <w:rFonts w:ascii="Arial" w:eastAsia="Times New Roman" w:hAnsi="Arial" w:cs="Arial"/>
          <w:color w:val="000000"/>
          <w:lang w:eastAsia="en-AU"/>
        </w:rPr>
      </w:pPr>
      <w:r>
        <w:rPr>
          <w:rFonts w:ascii="Arial" w:eastAsia="Times New Roman" w:hAnsi="Arial" w:cs="Arial"/>
          <w:color w:val="000000"/>
          <w:lang w:eastAsia="en-AU"/>
        </w:rPr>
        <w:t>S</w:t>
      </w:r>
      <w:r w:rsidR="009941D2" w:rsidRPr="009941D2">
        <w:rPr>
          <w:rFonts w:ascii="Arial" w:eastAsia="Times New Roman" w:hAnsi="Arial" w:cs="Arial"/>
          <w:color w:val="000000"/>
          <w:lang w:eastAsia="en-AU"/>
        </w:rPr>
        <w:t>taff said they have sufficient time to undertake their role</w:t>
      </w:r>
      <w:r w:rsidR="001109A0">
        <w:rPr>
          <w:rFonts w:ascii="Arial" w:eastAsia="Times New Roman" w:hAnsi="Arial" w:cs="Arial"/>
          <w:color w:val="000000"/>
          <w:lang w:eastAsia="en-AU"/>
        </w:rPr>
        <w:t>s</w:t>
      </w:r>
      <w:r w:rsidR="009941D2" w:rsidRPr="009941D2">
        <w:rPr>
          <w:rFonts w:ascii="Arial" w:eastAsia="Times New Roman" w:hAnsi="Arial" w:cs="Arial"/>
          <w:color w:val="000000"/>
          <w:lang w:eastAsia="en-AU"/>
        </w:rPr>
        <w:t xml:space="preserve"> and documentation </w:t>
      </w:r>
      <w:r w:rsidR="005D46FE">
        <w:rPr>
          <w:rFonts w:ascii="Arial" w:eastAsia="Times New Roman" w:hAnsi="Arial" w:cs="Arial"/>
          <w:color w:val="000000"/>
          <w:lang w:eastAsia="en-AU"/>
        </w:rPr>
        <w:t>showed</w:t>
      </w:r>
      <w:r w:rsidR="009941D2" w:rsidRPr="009941D2">
        <w:rPr>
          <w:rFonts w:ascii="Arial" w:eastAsia="Times New Roman" w:hAnsi="Arial" w:cs="Arial"/>
          <w:color w:val="000000"/>
          <w:lang w:eastAsia="en-AU"/>
        </w:rPr>
        <w:t xml:space="preserve"> the organisation has systems and processes </w:t>
      </w:r>
      <w:r w:rsidR="000F3314">
        <w:rPr>
          <w:rFonts w:ascii="Arial" w:eastAsia="Times New Roman" w:hAnsi="Arial" w:cs="Arial"/>
          <w:color w:val="000000"/>
          <w:lang w:eastAsia="en-AU"/>
        </w:rPr>
        <w:t xml:space="preserve">in place </w:t>
      </w:r>
      <w:r w:rsidR="009941D2" w:rsidRPr="009941D2">
        <w:rPr>
          <w:rFonts w:ascii="Arial" w:eastAsia="Times New Roman" w:hAnsi="Arial" w:cs="Arial"/>
          <w:color w:val="000000"/>
          <w:lang w:eastAsia="en-AU"/>
        </w:rPr>
        <w:t xml:space="preserve">to ensure the workforce is maintained to enable the delivery of safe and quality care and services. Observations showed adequate staff numbers across </w:t>
      </w:r>
      <w:r w:rsidR="00574B76">
        <w:rPr>
          <w:rFonts w:ascii="Arial" w:eastAsia="Times New Roman" w:hAnsi="Arial" w:cs="Arial"/>
          <w:color w:val="000000"/>
          <w:lang w:eastAsia="en-AU"/>
        </w:rPr>
        <w:t xml:space="preserve">the </w:t>
      </w:r>
      <w:r w:rsidR="009941D2" w:rsidRPr="009941D2">
        <w:rPr>
          <w:rFonts w:ascii="Arial" w:eastAsia="Times New Roman" w:hAnsi="Arial" w:cs="Arial"/>
          <w:color w:val="000000"/>
          <w:lang w:eastAsia="en-AU"/>
        </w:rPr>
        <w:t xml:space="preserve">workforce and staff did not appear to be rushed or under pressure in providing care and services. </w:t>
      </w:r>
      <w:r w:rsidR="00281FFA">
        <w:rPr>
          <w:rFonts w:ascii="Arial" w:eastAsia="Times New Roman" w:hAnsi="Arial" w:cs="Arial"/>
          <w:color w:val="000000"/>
          <w:lang w:eastAsia="en-AU"/>
        </w:rPr>
        <w:t>S</w:t>
      </w:r>
      <w:r w:rsidR="0092249C" w:rsidRPr="0092249C">
        <w:rPr>
          <w:rFonts w:ascii="Arial" w:eastAsia="Times New Roman" w:hAnsi="Arial" w:cs="Arial"/>
          <w:color w:val="000000"/>
          <w:lang w:eastAsia="en-AU"/>
        </w:rPr>
        <w:t>taff numbers are planned according to consumer acuity and needs</w:t>
      </w:r>
      <w:r w:rsidR="00696FA9">
        <w:rPr>
          <w:rFonts w:ascii="Arial" w:eastAsia="Times New Roman" w:hAnsi="Arial" w:cs="Arial"/>
          <w:color w:val="000000"/>
          <w:lang w:eastAsia="en-AU"/>
        </w:rPr>
        <w:t xml:space="preserve"> </w:t>
      </w:r>
      <w:r w:rsidR="00696FA9" w:rsidRPr="00230D83">
        <w:rPr>
          <w:rFonts w:ascii="Arial" w:eastAsia="Times New Roman" w:hAnsi="Arial" w:cs="Arial"/>
          <w:color w:val="000000"/>
          <w:lang w:eastAsia="en-AU"/>
        </w:rPr>
        <w:t xml:space="preserve">and rosters are available on mobile phone </w:t>
      </w:r>
      <w:r w:rsidR="00230D83" w:rsidRPr="00230D83">
        <w:rPr>
          <w:rFonts w:ascii="Arial" w:eastAsia="Times New Roman" w:hAnsi="Arial" w:cs="Arial"/>
          <w:color w:val="000000"/>
          <w:lang w:eastAsia="en-AU"/>
        </w:rPr>
        <w:t xml:space="preserve">devices </w:t>
      </w:r>
      <w:r w:rsidR="00696FA9" w:rsidRPr="00230D83">
        <w:rPr>
          <w:rFonts w:ascii="Arial" w:eastAsia="Times New Roman" w:hAnsi="Arial" w:cs="Arial"/>
          <w:color w:val="000000"/>
          <w:lang w:eastAsia="en-AU"/>
        </w:rPr>
        <w:t>where staff can request additional shifts</w:t>
      </w:r>
      <w:r w:rsidR="0092249C" w:rsidRPr="0092249C">
        <w:rPr>
          <w:rFonts w:ascii="Arial" w:eastAsia="Times New Roman" w:hAnsi="Arial" w:cs="Arial"/>
          <w:color w:val="000000"/>
          <w:lang w:eastAsia="en-AU"/>
        </w:rPr>
        <w:t xml:space="preserve">. </w:t>
      </w:r>
      <w:r>
        <w:rPr>
          <w:rFonts w:ascii="Arial" w:eastAsia="Times New Roman" w:hAnsi="Arial" w:cs="Arial"/>
          <w:color w:val="000000"/>
          <w:lang w:eastAsia="en-AU"/>
        </w:rPr>
        <w:t>Overall</w:t>
      </w:r>
      <w:r w:rsidR="004C77D2">
        <w:rPr>
          <w:rFonts w:ascii="Arial" w:eastAsia="Times New Roman" w:hAnsi="Arial" w:cs="Arial"/>
          <w:color w:val="000000"/>
          <w:lang w:eastAsia="en-AU"/>
        </w:rPr>
        <w:t>,</w:t>
      </w:r>
      <w:r w:rsidR="003B1BE7">
        <w:rPr>
          <w:rFonts w:ascii="Arial" w:eastAsia="Times New Roman" w:hAnsi="Arial" w:cs="Arial"/>
          <w:color w:val="000000"/>
          <w:lang w:eastAsia="en-AU"/>
        </w:rPr>
        <w:t xml:space="preserve"> </w:t>
      </w:r>
      <w:r w:rsidR="00F70F46" w:rsidRPr="009941D2">
        <w:rPr>
          <w:rFonts w:ascii="Arial" w:eastAsia="Times New Roman" w:hAnsi="Arial" w:cs="Arial"/>
          <w:color w:val="000000"/>
          <w:lang w:eastAsia="en-AU"/>
        </w:rPr>
        <w:t xml:space="preserve">consumers and representatives </w:t>
      </w:r>
      <w:r w:rsidR="003B1BE7">
        <w:rPr>
          <w:rFonts w:ascii="Arial" w:eastAsia="Times New Roman" w:hAnsi="Arial" w:cs="Arial"/>
          <w:color w:val="000000"/>
          <w:lang w:eastAsia="en-AU"/>
        </w:rPr>
        <w:t>felt</w:t>
      </w:r>
      <w:r w:rsidR="00F70F46" w:rsidRPr="009941D2">
        <w:rPr>
          <w:rFonts w:ascii="Arial" w:eastAsia="Times New Roman" w:hAnsi="Arial" w:cs="Arial"/>
          <w:color w:val="000000"/>
          <w:lang w:eastAsia="en-AU"/>
        </w:rPr>
        <w:t xml:space="preserve"> staffing was adequate with appropriate mix of skills to deliver quality care and services.</w:t>
      </w:r>
    </w:p>
    <w:p w14:paraId="1D4C6B12" w14:textId="406F507F" w:rsidR="009941D2" w:rsidRPr="005865B3" w:rsidRDefault="009941D2" w:rsidP="006D63A9">
      <w:pPr>
        <w:pStyle w:val="NormalArial"/>
        <w:rPr>
          <w:rFonts w:eastAsia="Times New Roman"/>
          <w:color w:val="000000"/>
          <w:lang w:eastAsia="en-AU"/>
        </w:rPr>
      </w:pPr>
      <w:bookmarkStart w:id="1" w:name="_Hlk147319960"/>
      <w:r w:rsidRPr="0016682F">
        <w:rPr>
          <w:rFonts w:eastAsia="Times New Roman"/>
          <w:color w:val="000000"/>
          <w:lang w:eastAsia="en-AU"/>
        </w:rPr>
        <w:t xml:space="preserve">Based on the assessment team’s report, I find requirement (3)(a) in </w:t>
      </w:r>
      <w:r w:rsidRPr="005865B3">
        <w:rPr>
          <w:rFonts w:eastAsia="Times New Roman"/>
          <w:color w:val="000000"/>
          <w:lang w:eastAsia="en-AU"/>
        </w:rPr>
        <w:t xml:space="preserve">Standard </w:t>
      </w:r>
      <w:r w:rsidR="00F70F46">
        <w:rPr>
          <w:rFonts w:eastAsia="Times New Roman"/>
          <w:color w:val="000000"/>
          <w:lang w:eastAsia="en-AU"/>
        </w:rPr>
        <w:t>7</w:t>
      </w:r>
      <w:r w:rsidRPr="005865B3">
        <w:rPr>
          <w:rFonts w:eastAsia="Times New Roman"/>
          <w:color w:val="000000"/>
          <w:lang w:eastAsia="en-AU"/>
        </w:rPr>
        <w:t xml:space="preserve"> </w:t>
      </w:r>
      <w:r w:rsidR="00F70F46">
        <w:rPr>
          <w:rFonts w:eastAsia="Times New Roman"/>
          <w:color w:val="000000"/>
          <w:lang w:eastAsia="en-AU"/>
        </w:rPr>
        <w:t>Human resources</w:t>
      </w:r>
      <w:r w:rsidR="00C956AE">
        <w:rPr>
          <w:rFonts w:eastAsia="Times New Roman"/>
          <w:color w:val="000000"/>
          <w:lang w:eastAsia="en-AU"/>
        </w:rPr>
        <w:t xml:space="preserve"> </w:t>
      </w:r>
      <w:r w:rsidRPr="005865B3">
        <w:rPr>
          <w:rFonts w:eastAsia="Times New Roman"/>
          <w:color w:val="000000"/>
          <w:lang w:eastAsia="en-AU"/>
        </w:rPr>
        <w:t>compliant.</w:t>
      </w:r>
    </w:p>
    <w:bookmarkEnd w:id="1"/>
    <w:p w14:paraId="5711487E" w14:textId="156A2652" w:rsidR="002B0C90" w:rsidRPr="00262C0B" w:rsidRDefault="004D4803" w:rsidP="0036130C">
      <w:pPr>
        <w:pStyle w:val="NormalArial"/>
      </w:pPr>
      <w:r>
        <w:br w:type="page"/>
      </w:r>
    </w:p>
    <w:p w14:paraId="5711487F" w14:textId="77777777" w:rsidR="00FC045E" w:rsidRPr="00996FAF" w:rsidRDefault="004D480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C781A" w14:paraId="57114882" w14:textId="77777777" w:rsidTr="007C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114880" w14:textId="77777777" w:rsidR="00FC045E" w:rsidRPr="00996FAF" w:rsidRDefault="004D480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114881" w14:textId="77777777" w:rsidR="00FC045E" w:rsidRPr="00996FAF" w:rsidRDefault="00E237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C781A" w14:paraId="5711489C" w14:textId="77777777" w:rsidTr="007C781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114895" w14:textId="77777777" w:rsidR="00FC045E" w:rsidRPr="00996FAF" w:rsidRDefault="004D480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7114896" w14:textId="77777777" w:rsidR="00FC045E" w:rsidRPr="00996FAF" w:rsidRDefault="004D48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114897" w14:textId="77777777" w:rsidR="00FC045E" w:rsidRPr="00996FAF" w:rsidRDefault="004D480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114898" w14:textId="77777777" w:rsidR="00FC045E" w:rsidRPr="00996FAF" w:rsidRDefault="004D480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7114899" w14:textId="77777777" w:rsidR="00FC045E" w:rsidRPr="00996FAF" w:rsidRDefault="004D480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711489A" w14:textId="77777777" w:rsidR="00FC045E" w:rsidRPr="00996FAF" w:rsidRDefault="004D480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11489B" w14:textId="25B813C5" w:rsidR="00FC045E" w:rsidRPr="00996FAF" w:rsidRDefault="00E2378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4A47">
                  <w:rPr>
                    <w:rFonts w:ascii="Arial" w:hAnsi="Arial" w:cs="Arial"/>
                    <w:color w:val="auto"/>
                  </w:rPr>
                  <w:t>Compliant</w:t>
                </w:r>
              </w:sdtContent>
            </w:sdt>
          </w:p>
        </w:tc>
      </w:tr>
    </w:tbl>
    <w:p w14:paraId="571148A4" w14:textId="77777777" w:rsidR="00D87E7C" w:rsidRDefault="004D4803" w:rsidP="00D87E7C">
      <w:pPr>
        <w:pStyle w:val="Heading20"/>
      </w:pPr>
      <w:r w:rsidRPr="00996FAF">
        <w:t>Findings</w:t>
      </w:r>
    </w:p>
    <w:p w14:paraId="52FFE070" w14:textId="236CA2C4" w:rsidR="00961D4C" w:rsidRDefault="00761C8E" w:rsidP="00876705">
      <w:pPr>
        <w:pStyle w:val="ListBullet"/>
        <w:numPr>
          <w:ilvl w:val="0"/>
          <w:numId w:val="0"/>
        </w:numPr>
        <w:spacing w:before="0" w:after="120"/>
        <w:rPr>
          <w:rFonts w:ascii="Arial" w:eastAsia="Calibri" w:hAnsi="Arial" w:cs="Arial"/>
          <w:color w:val="auto"/>
        </w:rPr>
      </w:pPr>
      <w:r w:rsidRPr="00876705">
        <w:rPr>
          <w:rFonts w:ascii="Arial" w:eastAsia="Calibri" w:hAnsi="Arial" w:cs="Arial"/>
          <w:color w:val="auto"/>
        </w:rPr>
        <w:t xml:space="preserve">Policies and procedures </w:t>
      </w:r>
      <w:r>
        <w:rPr>
          <w:rFonts w:ascii="Arial" w:eastAsia="Calibri" w:hAnsi="Arial" w:cs="Arial"/>
          <w:color w:val="auto"/>
        </w:rPr>
        <w:t xml:space="preserve">are in place to guide staff practice </w:t>
      </w:r>
      <w:r w:rsidRPr="00876705">
        <w:rPr>
          <w:rFonts w:ascii="Arial" w:eastAsia="Calibri" w:hAnsi="Arial" w:cs="Arial"/>
          <w:color w:val="auto"/>
        </w:rPr>
        <w:t>in relation to incident reporting, managing risk</w:t>
      </w:r>
      <w:r>
        <w:rPr>
          <w:rFonts w:ascii="Arial" w:eastAsia="Calibri" w:hAnsi="Arial" w:cs="Arial"/>
          <w:color w:val="auto"/>
        </w:rPr>
        <w:t>s</w:t>
      </w:r>
      <w:r w:rsidRPr="00876705">
        <w:rPr>
          <w:rFonts w:ascii="Arial" w:eastAsia="Calibri" w:hAnsi="Arial" w:cs="Arial"/>
          <w:color w:val="auto"/>
        </w:rPr>
        <w:t>, and identifying and responding to abuse and neglect</w:t>
      </w:r>
      <w:r>
        <w:rPr>
          <w:rFonts w:ascii="Arial" w:eastAsia="Calibri" w:hAnsi="Arial" w:cs="Arial"/>
          <w:color w:val="auto"/>
        </w:rPr>
        <w:t>.</w:t>
      </w:r>
      <w:r w:rsidR="004A14DC">
        <w:rPr>
          <w:rFonts w:ascii="Arial" w:eastAsia="Calibri" w:hAnsi="Arial" w:cs="Arial"/>
          <w:color w:val="auto"/>
        </w:rPr>
        <w:t xml:space="preserve"> </w:t>
      </w:r>
      <w:r w:rsidR="00961D4C" w:rsidRPr="00961D4C">
        <w:rPr>
          <w:rFonts w:ascii="Arial" w:eastAsia="Calibri" w:hAnsi="Arial" w:cs="Arial"/>
          <w:color w:val="auto"/>
        </w:rPr>
        <w:t xml:space="preserve">An electronic incident management system records all incidents and is used in conjunction with the Serious Incident Response Scheme decision making tool to determine reportable incidents and timeframes. </w:t>
      </w:r>
      <w:r w:rsidR="00FC67F9" w:rsidRPr="00876705">
        <w:rPr>
          <w:rFonts w:ascii="Arial" w:eastAsia="Calibri" w:hAnsi="Arial" w:cs="Arial"/>
          <w:color w:val="auto"/>
        </w:rPr>
        <w:t>D</w:t>
      </w:r>
      <w:r w:rsidR="006C4990" w:rsidRPr="00876705">
        <w:rPr>
          <w:rFonts w:ascii="Arial" w:eastAsia="Calibri" w:hAnsi="Arial" w:cs="Arial"/>
          <w:color w:val="auto"/>
        </w:rPr>
        <w:t xml:space="preserve">ata in relation to high impact or high prevalence risks and incidents is trended, analysed and reviewed by management and </w:t>
      </w:r>
      <w:r w:rsidR="008A02E7">
        <w:rPr>
          <w:rFonts w:ascii="Arial" w:eastAsia="Calibri" w:hAnsi="Arial" w:cs="Arial"/>
          <w:color w:val="auto"/>
        </w:rPr>
        <w:t xml:space="preserve">the </w:t>
      </w:r>
      <w:r w:rsidR="006C4990" w:rsidRPr="00876705">
        <w:rPr>
          <w:rFonts w:ascii="Arial" w:eastAsia="Calibri" w:hAnsi="Arial" w:cs="Arial"/>
          <w:color w:val="auto"/>
        </w:rPr>
        <w:t xml:space="preserve">Board to inform continuous improvement. </w:t>
      </w:r>
    </w:p>
    <w:p w14:paraId="7C8EDB1F" w14:textId="648BF5D6" w:rsidR="00876705" w:rsidRPr="00876705" w:rsidRDefault="00DE6916" w:rsidP="00876705">
      <w:pPr>
        <w:pStyle w:val="ListBullet"/>
        <w:numPr>
          <w:ilvl w:val="0"/>
          <w:numId w:val="0"/>
        </w:numPr>
        <w:spacing w:before="0" w:after="120"/>
        <w:rPr>
          <w:rFonts w:ascii="Arial" w:eastAsia="Calibri" w:hAnsi="Arial" w:cs="Arial"/>
          <w:color w:val="auto"/>
        </w:rPr>
      </w:pPr>
      <w:r w:rsidRPr="000C4D35">
        <w:rPr>
          <w:rFonts w:ascii="Arial" w:eastAsia="Calibri" w:hAnsi="Arial" w:cs="Arial"/>
          <w:color w:val="auto"/>
        </w:rPr>
        <w:t>The organisation partners with consumers to facilitate decision making and choice across all care and services provided</w:t>
      </w:r>
      <w:r w:rsidR="002D170D">
        <w:rPr>
          <w:rFonts w:ascii="Arial" w:eastAsia="Calibri" w:hAnsi="Arial" w:cs="Arial"/>
          <w:color w:val="auto"/>
        </w:rPr>
        <w:t>. C</w:t>
      </w:r>
      <w:r w:rsidR="0070580D" w:rsidRPr="00876705">
        <w:rPr>
          <w:rFonts w:ascii="Arial" w:eastAsia="Calibri" w:hAnsi="Arial" w:cs="Arial"/>
          <w:color w:val="auto"/>
        </w:rPr>
        <w:t xml:space="preserve">onsumers are supported to participate in activities of their choice and identified consumers with high and/or complex risks </w:t>
      </w:r>
      <w:r w:rsidR="00774441">
        <w:rPr>
          <w:rFonts w:ascii="Arial" w:eastAsia="Calibri" w:hAnsi="Arial" w:cs="Arial"/>
          <w:color w:val="auto"/>
        </w:rPr>
        <w:t xml:space="preserve">have </w:t>
      </w:r>
      <w:r w:rsidR="0070580D" w:rsidRPr="00876705">
        <w:rPr>
          <w:rFonts w:ascii="Arial" w:eastAsia="Calibri" w:hAnsi="Arial" w:cs="Arial"/>
          <w:color w:val="auto"/>
        </w:rPr>
        <w:t xml:space="preserve">mitigation strategies </w:t>
      </w:r>
      <w:r w:rsidR="00774441">
        <w:rPr>
          <w:rFonts w:ascii="Arial" w:eastAsia="Calibri" w:hAnsi="Arial" w:cs="Arial"/>
          <w:color w:val="auto"/>
        </w:rPr>
        <w:t>in place.</w:t>
      </w:r>
      <w:r w:rsidR="0070580D" w:rsidRPr="00876705">
        <w:rPr>
          <w:rFonts w:ascii="Arial" w:eastAsia="Calibri" w:hAnsi="Arial" w:cs="Arial"/>
          <w:color w:val="auto"/>
        </w:rPr>
        <w:t xml:space="preserve"> </w:t>
      </w:r>
      <w:r w:rsidR="00D12041" w:rsidRPr="00876705">
        <w:rPr>
          <w:rFonts w:ascii="Arial" w:eastAsia="Calibri" w:hAnsi="Arial" w:cs="Arial"/>
          <w:color w:val="auto"/>
        </w:rPr>
        <w:t>H</w:t>
      </w:r>
      <w:r w:rsidR="0024199A" w:rsidRPr="00876705">
        <w:rPr>
          <w:rFonts w:ascii="Arial" w:eastAsia="Calibri" w:hAnsi="Arial" w:cs="Arial"/>
          <w:color w:val="auto"/>
        </w:rPr>
        <w:t>igh risk consumers are reviewed and discussed at multi-disciplinary meetings, handover</w:t>
      </w:r>
      <w:r w:rsidR="00896FCD">
        <w:rPr>
          <w:rFonts w:ascii="Arial" w:eastAsia="Calibri" w:hAnsi="Arial" w:cs="Arial"/>
          <w:color w:val="auto"/>
        </w:rPr>
        <w:t>s</w:t>
      </w:r>
      <w:r w:rsidR="0024199A" w:rsidRPr="00876705">
        <w:rPr>
          <w:rFonts w:ascii="Arial" w:eastAsia="Calibri" w:hAnsi="Arial" w:cs="Arial"/>
          <w:color w:val="auto"/>
        </w:rPr>
        <w:t xml:space="preserve"> and daily clinical management meetings</w:t>
      </w:r>
      <w:r w:rsidR="008D3806">
        <w:rPr>
          <w:rFonts w:ascii="Arial" w:eastAsia="Calibri" w:hAnsi="Arial" w:cs="Arial"/>
          <w:color w:val="auto"/>
        </w:rPr>
        <w:t>.</w:t>
      </w:r>
      <w:r w:rsidR="00DD4E3B" w:rsidRPr="00876705">
        <w:rPr>
          <w:rFonts w:ascii="Arial" w:eastAsia="Calibri" w:hAnsi="Arial" w:cs="Arial"/>
          <w:color w:val="auto"/>
        </w:rPr>
        <w:t xml:space="preserve"> </w:t>
      </w:r>
      <w:r w:rsidR="00876705" w:rsidRPr="00876705">
        <w:rPr>
          <w:rFonts w:ascii="Arial" w:eastAsia="Calibri" w:hAnsi="Arial" w:cs="Arial"/>
          <w:color w:val="auto"/>
        </w:rPr>
        <w:t>Consumers reported they can undertake activities of importance to them</w:t>
      </w:r>
      <w:r w:rsidR="00ED2BB6">
        <w:rPr>
          <w:rFonts w:ascii="Arial" w:eastAsia="Calibri" w:hAnsi="Arial" w:cs="Arial"/>
          <w:color w:val="auto"/>
        </w:rPr>
        <w:t>,</w:t>
      </w:r>
      <w:r w:rsidR="00AA0D6D">
        <w:rPr>
          <w:rFonts w:ascii="Arial" w:eastAsia="Calibri" w:hAnsi="Arial" w:cs="Arial"/>
          <w:color w:val="auto"/>
        </w:rPr>
        <w:t xml:space="preserve"> </w:t>
      </w:r>
      <w:r w:rsidR="00876705" w:rsidRPr="00876705">
        <w:rPr>
          <w:rFonts w:ascii="Arial" w:eastAsia="Calibri" w:hAnsi="Arial" w:cs="Arial"/>
          <w:color w:val="auto"/>
        </w:rPr>
        <w:t xml:space="preserve">and </w:t>
      </w:r>
      <w:r w:rsidR="00ED2BB6">
        <w:rPr>
          <w:rFonts w:ascii="Arial" w:eastAsia="Calibri" w:hAnsi="Arial" w:cs="Arial"/>
          <w:color w:val="auto"/>
        </w:rPr>
        <w:t xml:space="preserve">risks are discussed to </w:t>
      </w:r>
      <w:r w:rsidR="00876705" w:rsidRPr="00876705">
        <w:rPr>
          <w:rFonts w:ascii="Arial" w:eastAsia="Calibri" w:hAnsi="Arial" w:cs="Arial"/>
          <w:color w:val="auto"/>
        </w:rPr>
        <w:t>support their choices</w:t>
      </w:r>
      <w:r w:rsidR="00ED2BB6">
        <w:rPr>
          <w:rFonts w:ascii="Arial" w:eastAsia="Calibri" w:hAnsi="Arial" w:cs="Arial"/>
          <w:color w:val="auto"/>
        </w:rPr>
        <w:t>.</w:t>
      </w:r>
      <w:r w:rsidR="00876705" w:rsidRPr="00876705">
        <w:rPr>
          <w:rFonts w:ascii="Arial" w:eastAsia="Calibri" w:hAnsi="Arial" w:cs="Arial"/>
          <w:color w:val="auto"/>
        </w:rPr>
        <w:t xml:space="preserve"> </w:t>
      </w:r>
    </w:p>
    <w:p w14:paraId="2B57F3E0" w14:textId="26409C1A" w:rsidR="005C54CE" w:rsidRPr="00876705" w:rsidRDefault="005C54CE" w:rsidP="00876705">
      <w:pPr>
        <w:pStyle w:val="NormalArial"/>
        <w:rPr>
          <w:rFonts w:eastAsia="Calibri"/>
          <w:color w:val="auto"/>
        </w:rPr>
      </w:pPr>
      <w:r w:rsidRPr="00876705">
        <w:rPr>
          <w:rFonts w:eastAsia="Calibri"/>
          <w:color w:val="auto"/>
        </w:rPr>
        <w:t>Based on the assessment team’s report, I find requirement (3)(d) in Standard 8 Organisational governance compliant.</w:t>
      </w:r>
    </w:p>
    <w:sectPr w:rsidR="005C54CE" w:rsidRPr="0087670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8E510" w14:textId="77777777" w:rsidR="00FA4DBE" w:rsidRDefault="00FA4DBE">
      <w:pPr>
        <w:spacing w:after="0"/>
      </w:pPr>
      <w:r>
        <w:separator/>
      </w:r>
    </w:p>
  </w:endnote>
  <w:endnote w:type="continuationSeparator" w:id="0">
    <w:p w14:paraId="0A8EFC72" w14:textId="77777777" w:rsidR="00FA4DBE" w:rsidRDefault="00FA4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8AB" w14:textId="77777777" w:rsidR="00DF37F2" w:rsidRPr="00DF37F2" w:rsidRDefault="004D4803" w:rsidP="00DF37F2">
    <w:pPr>
      <w:pStyle w:val="FooterArial9"/>
      <w:rPr>
        <w:rStyle w:val="FooterBold"/>
        <w:rFonts w:ascii="Arial" w:hAnsi="Arial"/>
        <w:b w:val="0"/>
      </w:rPr>
    </w:pPr>
    <w:r w:rsidRPr="00DF37F2">
      <w:rPr>
        <w:rStyle w:val="FooterBold"/>
        <w:rFonts w:ascii="Arial" w:hAnsi="Arial"/>
        <w:b w:val="0"/>
      </w:rPr>
      <w:t>Name of service: Parkrose Village</w:t>
    </w:r>
    <w:r w:rsidRPr="00DF37F2">
      <w:rPr>
        <w:rStyle w:val="FooterBold"/>
        <w:rFonts w:ascii="Arial" w:hAnsi="Arial"/>
        <w:b w:val="0"/>
      </w:rPr>
      <w:tab/>
      <w:t xml:space="preserve">RPT-ACC-0122 v3.0 </w:t>
    </w:r>
  </w:p>
  <w:p w14:paraId="571148AC" w14:textId="77777777" w:rsidR="00DF37F2" w:rsidRPr="00DF37F2" w:rsidRDefault="004D4803" w:rsidP="00DF37F2">
    <w:pPr>
      <w:pStyle w:val="FooterArial9"/>
      <w:rPr>
        <w:rStyle w:val="FooterBold"/>
        <w:rFonts w:ascii="Arial" w:hAnsi="Arial"/>
        <w:b w:val="0"/>
      </w:rPr>
    </w:pPr>
    <w:r w:rsidRPr="00DF37F2">
      <w:rPr>
        <w:rStyle w:val="FooterBold"/>
        <w:rFonts w:ascii="Arial" w:hAnsi="Arial"/>
        <w:b w:val="0"/>
      </w:rPr>
      <w:t>Commission ID: 6884</w:t>
    </w:r>
    <w:r w:rsidRPr="00DF37F2">
      <w:rPr>
        <w:rStyle w:val="FooterBold"/>
        <w:rFonts w:ascii="Arial" w:hAnsi="Arial"/>
        <w:b w:val="0"/>
      </w:rPr>
      <w:tab/>
      <w:t xml:space="preserve">OFFICIAL: Sensitive </w:t>
    </w:r>
  </w:p>
  <w:p w14:paraId="571148AD" w14:textId="77777777" w:rsidR="00DF37F2" w:rsidRPr="00DF37F2" w:rsidRDefault="004D480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8AF" w14:textId="77777777" w:rsidR="00E2364A" w:rsidRDefault="00E237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6FE91" w14:textId="77777777" w:rsidR="00FA4DBE" w:rsidRDefault="00FA4DBE" w:rsidP="00D71F88">
      <w:pPr>
        <w:spacing w:after="0"/>
      </w:pPr>
      <w:r>
        <w:separator/>
      </w:r>
    </w:p>
  </w:footnote>
  <w:footnote w:type="continuationSeparator" w:id="0">
    <w:p w14:paraId="6103DE4D" w14:textId="77777777" w:rsidR="00FA4DBE" w:rsidRDefault="00FA4DBE" w:rsidP="00D71F88">
      <w:pPr>
        <w:spacing w:after="0"/>
      </w:pPr>
      <w:r>
        <w:continuationSeparator/>
      </w:r>
    </w:p>
  </w:footnote>
  <w:footnote w:id="1">
    <w:p w14:paraId="571148B4" w14:textId="729CD265" w:rsidR="000078F8" w:rsidRDefault="004D480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73BB5">
        <w:rPr>
          <w:rFonts w:ascii="Arial" w:hAnsi="Arial" w:cs="Arial"/>
          <w:sz w:val="20"/>
          <w:szCs w:val="20"/>
        </w:rPr>
        <w:t>68A</w:t>
      </w:r>
      <w:r w:rsidR="00F73BB5" w:rsidRPr="00F73BB5">
        <w:rPr>
          <w:rFonts w:ascii="Arial" w:hAnsi="Arial" w:cs="Arial"/>
          <w:sz w:val="20"/>
          <w:szCs w:val="20"/>
        </w:rPr>
        <w:t xml:space="preserve"> </w:t>
      </w:r>
      <w:r w:rsidRPr="00443CA4">
        <w:rPr>
          <w:rFonts w:ascii="Arial" w:hAnsi="Arial" w:cs="Arial"/>
          <w:sz w:val="20"/>
          <w:szCs w:val="20"/>
        </w:rPr>
        <w:t>of the Aged Care Quality and Safety Commission Rules 2018.</w:t>
      </w:r>
    </w:p>
    <w:p w14:paraId="571148B5" w14:textId="77777777" w:rsidR="002B0884" w:rsidRDefault="00E237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8AA" w14:textId="77777777" w:rsidR="00D71F88" w:rsidRDefault="004D4803">
    <w:pPr>
      <w:pStyle w:val="Header"/>
    </w:pPr>
    <w:r>
      <w:rPr>
        <w:noProof/>
        <w:color w:val="2B579A"/>
        <w:shd w:val="clear" w:color="auto" w:fill="E6E6E6"/>
        <w:lang w:val="en-US"/>
      </w:rPr>
      <w:drawing>
        <wp:anchor distT="0" distB="0" distL="114300" distR="114300" simplePos="0" relativeHeight="251659264" behindDoc="1" locked="0" layoutInCell="1" allowOverlap="1" wp14:anchorId="571148B0" wp14:editId="571148B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865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48AE" w14:textId="77777777" w:rsidR="00FA0A5B" w:rsidRDefault="004D4803">
    <w:pPr>
      <w:pStyle w:val="Header"/>
    </w:pPr>
    <w:r>
      <w:rPr>
        <w:noProof/>
      </w:rPr>
      <w:drawing>
        <wp:anchor distT="0" distB="0" distL="114300" distR="114300" simplePos="0" relativeHeight="251658240" behindDoc="0" locked="0" layoutInCell="1" allowOverlap="1" wp14:anchorId="571148B2" wp14:editId="571148B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48B81E">
      <w:start w:val="1"/>
      <w:numFmt w:val="lowerRoman"/>
      <w:lvlText w:val="(%1)"/>
      <w:lvlJc w:val="left"/>
      <w:pPr>
        <w:ind w:left="1080" w:hanging="720"/>
      </w:pPr>
      <w:rPr>
        <w:rFonts w:hint="default"/>
      </w:rPr>
    </w:lvl>
    <w:lvl w:ilvl="1" w:tplc="D5CCAF2C" w:tentative="1">
      <w:start w:val="1"/>
      <w:numFmt w:val="lowerLetter"/>
      <w:lvlText w:val="%2."/>
      <w:lvlJc w:val="left"/>
      <w:pPr>
        <w:ind w:left="1440" w:hanging="360"/>
      </w:pPr>
    </w:lvl>
    <w:lvl w:ilvl="2" w:tplc="B94C40CA" w:tentative="1">
      <w:start w:val="1"/>
      <w:numFmt w:val="lowerRoman"/>
      <w:lvlText w:val="%3."/>
      <w:lvlJc w:val="right"/>
      <w:pPr>
        <w:ind w:left="2160" w:hanging="180"/>
      </w:pPr>
    </w:lvl>
    <w:lvl w:ilvl="3" w:tplc="FB6AD2EC" w:tentative="1">
      <w:start w:val="1"/>
      <w:numFmt w:val="decimal"/>
      <w:lvlText w:val="%4."/>
      <w:lvlJc w:val="left"/>
      <w:pPr>
        <w:ind w:left="2880" w:hanging="360"/>
      </w:pPr>
    </w:lvl>
    <w:lvl w:ilvl="4" w:tplc="49F22D9C" w:tentative="1">
      <w:start w:val="1"/>
      <w:numFmt w:val="lowerLetter"/>
      <w:lvlText w:val="%5."/>
      <w:lvlJc w:val="left"/>
      <w:pPr>
        <w:ind w:left="3600" w:hanging="360"/>
      </w:pPr>
    </w:lvl>
    <w:lvl w:ilvl="5" w:tplc="28A81ADC" w:tentative="1">
      <w:start w:val="1"/>
      <w:numFmt w:val="lowerRoman"/>
      <w:lvlText w:val="%6."/>
      <w:lvlJc w:val="right"/>
      <w:pPr>
        <w:ind w:left="4320" w:hanging="180"/>
      </w:pPr>
    </w:lvl>
    <w:lvl w:ilvl="6" w:tplc="DEB8B984" w:tentative="1">
      <w:start w:val="1"/>
      <w:numFmt w:val="decimal"/>
      <w:lvlText w:val="%7."/>
      <w:lvlJc w:val="left"/>
      <w:pPr>
        <w:ind w:left="5040" w:hanging="360"/>
      </w:pPr>
    </w:lvl>
    <w:lvl w:ilvl="7" w:tplc="722EE056" w:tentative="1">
      <w:start w:val="1"/>
      <w:numFmt w:val="lowerLetter"/>
      <w:lvlText w:val="%8."/>
      <w:lvlJc w:val="left"/>
      <w:pPr>
        <w:ind w:left="5760" w:hanging="360"/>
      </w:pPr>
    </w:lvl>
    <w:lvl w:ilvl="8" w:tplc="C6F64A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C062298">
      <w:start w:val="1"/>
      <w:numFmt w:val="lowerRoman"/>
      <w:lvlText w:val="(%1)"/>
      <w:lvlJc w:val="left"/>
      <w:pPr>
        <w:ind w:left="1080" w:hanging="720"/>
      </w:pPr>
      <w:rPr>
        <w:rFonts w:hint="default"/>
      </w:rPr>
    </w:lvl>
    <w:lvl w:ilvl="1" w:tplc="922ADA9E" w:tentative="1">
      <w:start w:val="1"/>
      <w:numFmt w:val="lowerLetter"/>
      <w:lvlText w:val="%2."/>
      <w:lvlJc w:val="left"/>
      <w:pPr>
        <w:ind w:left="1440" w:hanging="360"/>
      </w:pPr>
    </w:lvl>
    <w:lvl w:ilvl="2" w:tplc="8932B5B0" w:tentative="1">
      <w:start w:val="1"/>
      <w:numFmt w:val="lowerRoman"/>
      <w:lvlText w:val="%3."/>
      <w:lvlJc w:val="right"/>
      <w:pPr>
        <w:ind w:left="2160" w:hanging="180"/>
      </w:pPr>
    </w:lvl>
    <w:lvl w:ilvl="3" w:tplc="D2E41C62" w:tentative="1">
      <w:start w:val="1"/>
      <w:numFmt w:val="decimal"/>
      <w:lvlText w:val="%4."/>
      <w:lvlJc w:val="left"/>
      <w:pPr>
        <w:ind w:left="2880" w:hanging="360"/>
      </w:pPr>
    </w:lvl>
    <w:lvl w:ilvl="4" w:tplc="5D064648" w:tentative="1">
      <w:start w:val="1"/>
      <w:numFmt w:val="lowerLetter"/>
      <w:lvlText w:val="%5."/>
      <w:lvlJc w:val="left"/>
      <w:pPr>
        <w:ind w:left="3600" w:hanging="360"/>
      </w:pPr>
    </w:lvl>
    <w:lvl w:ilvl="5" w:tplc="B9D0DFF2" w:tentative="1">
      <w:start w:val="1"/>
      <w:numFmt w:val="lowerRoman"/>
      <w:lvlText w:val="%6."/>
      <w:lvlJc w:val="right"/>
      <w:pPr>
        <w:ind w:left="4320" w:hanging="180"/>
      </w:pPr>
    </w:lvl>
    <w:lvl w:ilvl="6" w:tplc="EF366A34" w:tentative="1">
      <w:start w:val="1"/>
      <w:numFmt w:val="decimal"/>
      <w:lvlText w:val="%7."/>
      <w:lvlJc w:val="left"/>
      <w:pPr>
        <w:ind w:left="5040" w:hanging="360"/>
      </w:pPr>
    </w:lvl>
    <w:lvl w:ilvl="7" w:tplc="A65E1568" w:tentative="1">
      <w:start w:val="1"/>
      <w:numFmt w:val="lowerLetter"/>
      <w:lvlText w:val="%8."/>
      <w:lvlJc w:val="left"/>
      <w:pPr>
        <w:ind w:left="5760" w:hanging="360"/>
      </w:pPr>
    </w:lvl>
    <w:lvl w:ilvl="8" w:tplc="95F8B8B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CEADD2">
      <w:start w:val="1"/>
      <w:numFmt w:val="lowerRoman"/>
      <w:lvlText w:val="(%1)"/>
      <w:lvlJc w:val="left"/>
      <w:pPr>
        <w:ind w:left="1080" w:hanging="720"/>
      </w:pPr>
      <w:rPr>
        <w:rFonts w:hint="default"/>
      </w:rPr>
    </w:lvl>
    <w:lvl w:ilvl="1" w:tplc="FE3A8866" w:tentative="1">
      <w:start w:val="1"/>
      <w:numFmt w:val="lowerLetter"/>
      <w:lvlText w:val="%2."/>
      <w:lvlJc w:val="left"/>
      <w:pPr>
        <w:ind w:left="1440" w:hanging="360"/>
      </w:pPr>
    </w:lvl>
    <w:lvl w:ilvl="2" w:tplc="56128A10" w:tentative="1">
      <w:start w:val="1"/>
      <w:numFmt w:val="lowerRoman"/>
      <w:lvlText w:val="%3."/>
      <w:lvlJc w:val="right"/>
      <w:pPr>
        <w:ind w:left="2160" w:hanging="180"/>
      </w:pPr>
    </w:lvl>
    <w:lvl w:ilvl="3" w:tplc="048EFBD6" w:tentative="1">
      <w:start w:val="1"/>
      <w:numFmt w:val="decimal"/>
      <w:lvlText w:val="%4."/>
      <w:lvlJc w:val="left"/>
      <w:pPr>
        <w:ind w:left="2880" w:hanging="360"/>
      </w:pPr>
    </w:lvl>
    <w:lvl w:ilvl="4" w:tplc="D1BCB8E6" w:tentative="1">
      <w:start w:val="1"/>
      <w:numFmt w:val="lowerLetter"/>
      <w:lvlText w:val="%5."/>
      <w:lvlJc w:val="left"/>
      <w:pPr>
        <w:ind w:left="3600" w:hanging="360"/>
      </w:pPr>
    </w:lvl>
    <w:lvl w:ilvl="5" w:tplc="DA08F13A" w:tentative="1">
      <w:start w:val="1"/>
      <w:numFmt w:val="lowerRoman"/>
      <w:lvlText w:val="%6."/>
      <w:lvlJc w:val="right"/>
      <w:pPr>
        <w:ind w:left="4320" w:hanging="180"/>
      </w:pPr>
    </w:lvl>
    <w:lvl w:ilvl="6" w:tplc="FE2A34A6" w:tentative="1">
      <w:start w:val="1"/>
      <w:numFmt w:val="decimal"/>
      <w:lvlText w:val="%7."/>
      <w:lvlJc w:val="left"/>
      <w:pPr>
        <w:ind w:left="5040" w:hanging="360"/>
      </w:pPr>
    </w:lvl>
    <w:lvl w:ilvl="7" w:tplc="190A1592" w:tentative="1">
      <w:start w:val="1"/>
      <w:numFmt w:val="lowerLetter"/>
      <w:lvlText w:val="%8."/>
      <w:lvlJc w:val="left"/>
      <w:pPr>
        <w:ind w:left="5760" w:hanging="360"/>
      </w:pPr>
    </w:lvl>
    <w:lvl w:ilvl="8" w:tplc="F5A41A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5C4676E">
      <w:start w:val="1"/>
      <w:numFmt w:val="bullet"/>
      <w:lvlText w:val=""/>
      <w:lvlJc w:val="left"/>
      <w:pPr>
        <w:ind w:left="720" w:hanging="360"/>
      </w:pPr>
      <w:rPr>
        <w:rFonts w:ascii="Symbol" w:hAnsi="Symbol" w:hint="default"/>
        <w:color w:val="auto"/>
        <w:sz w:val="24"/>
        <w:szCs w:val="24"/>
      </w:rPr>
    </w:lvl>
    <w:lvl w:ilvl="1" w:tplc="70F27F96" w:tentative="1">
      <w:start w:val="1"/>
      <w:numFmt w:val="bullet"/>
      <w:lvlText w:val="o"/>
      <w:lvlJc w:val="left"/>
      <w:pPr>
        <w:ind w:left="1440" w:hanging="360"/>
      </w:pPr>
      <w:rPr>
        <w:rFonts w:ascii="Courier New" w:hAnsi="Courier New" w:cs="Courier New" w:hint="default"/>
      </w:rPr>
    </w:lvl>
    <w:lvl w:ilvl="2" w:tplc="1AA48D38" w:tentative="1">
      <w:start w:val="1"/>
      <w:numFmt w:val="bullet"/>
      <w:lvlText w:val=""/>
      <w:lvlJc w:val="left"/>
      <w:pPr>
        <w:ind w:left="2160" w:hanging="360"/>
      </w:pPr>
      <w:rPr>
        <w:rFonts w:ascii="Wingdings" w:hAnsi="Wingdings" w:hint="default"/>
      </w:rPr>
    </w:lvl>
    <w:lvl w:ilvl="3" w:tplc="FFB8BADC" w:tentative="1">
      <w:start w:val="1"/>
      <w:numFmt w:val="bullet"/>
      <w:lvlText w:val=""/>
      <w:lvlJc w:val="left"/>
      <w:pPr>
        <w:ind w:left="2880" w:hanging="360"/>
      </w:pPr>
      <w:rPr>
        <w:rFonts w:ascii="Symbol" w:hAnsi="Symbol" w:hint="default"/>
      </w:rPr>
    </w:lvl>
    <w:lvl w:ilvl="4" w:tplc="294A4C28" w:tentative="1">
      <w:start w:val="1"/>
      <w:numFmt w:val="bullet"/>
      <w:lvlText w:val="o"/>
      <w:lvlJc w:val="left"/>
      <w:pPr>
        <w:ind w:left="3600" w:hanging="360"/>
      </w:pPr>
      <w:rPr>
        <w:rFonts w:ascii="Courier New" w:hAnsi="Courier New" w:cs="Courier New" w:hint="default"/>
      </w:rPr>
    </w:lvl>
    <w:lvl w:ilvl="5" w:tplc="F42866E4" w:tentative="1">
      <w:start w:val="1"/>
      <w:numFmt w:val="bullet"/>
      <w:lvlText w:val=""/>
      <w:lvlJc w:val="left"/>
      <w:pPr>
        <w:ind w:left="4320" w:hanging="360"/>
      </w:pPr>
      <w:rPr>
        <w:rFonts w:ascii="Wingdings" w:hAnsi="Wingdings" w:hint="default"/>
      </w:rPr>
    </w:lvl>
    <w:lvl w:ilvl="6" w:tplc="9A0AEA6C" w:tentative="1">
      <w:start w:val="1"/>
      <w:numFmt w:val="bullet"/>
      <w:lvlText w:val=""/>
      <w:lvlJc w:val="left"/>
      <w:pPr>
        <w:ind w:left="5040" w:hanging="360"/>
      </w:pPr>
      <w:rPr>
        <w:rFonts w:ascii="Symbol" w:hAnsi="Symbol" w:hint="default"/>
      </w:rPr>
    </w:lvl>
    <w:lvl w:ilvl="7" w:tplc="B974308E" w:tentative="1">
      <w:start w:val="1"/>
      <w:numFmt w:val="bullet"/>
      <w:lvlText w:val="o"/>
      <w:lvlJc w:val="left"/>
      <w:pPr>
        <w:ind w:left="5760" w:hanging="360"/>
      </w:pPr>
      <w:rPr>
        <w:rFonts w:ascii="Courier New" w:hAnsi="Courier New" w:cs="Courier New" w:hint="default"/>
      </w:rPr>
    </w:lvl>
    <w:lvl w:ilvl="8" w:tplc="FC6EBED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9F8AC3E">
      <w:start w:val="1"/>
      <w:numFmt w:val="lowerRoman"/>
      <w:lvlText w:val="(%1)"/>
      <w:lvlJc w:val="left"/>
      <w:pPr>
        <w:ind w:left="1080" w:hanging="720"/>
      </w:pPr>
      <w:rPr>
        <w:rFonts w:hint="default"/>
      </w:rPr>
    </w:lvl>
    <w:lvl w:ilvl="1" w:tplc="4A8099F0" w:tentative="1">
      <w:start w:val="1"/>
      <w:numFmt w:val="lowerLetter"/>
      <w:lvlText w:val="%2."/>
      <w:lvlJc w:val="left"/>
      <w:pPr>
        <w:ind w:left="1440" w:hanging="360"/>
      </w:pPr>
    </w:lvl>
    <w:lvl w:ilvl="2" w:tplc="2D101CB8" w:tentative="1">
      <w:start w:val="1"/>
      <w:numFmt w:val="lowerRoman"/>
      <w:lvlText w:val="%3."/>
      <w:lvlJc w:val="right"/>
      <w:pPr>
        <w:ind w:left="2160" w:hanging="180"/>
      </w:pPr>
    </w:lvl>
    <w:lvl w:ilvl="3" w:tplc="27EAAD30" w:tentative="1">
      <w:start w:val="1"/>
      <w:numFmt w:val="decimal"/>
      <w:lvlText w:val="%4."/>
      <w:lvlJc w:val="left"/>
      <w:pPr>
        <w:ind w:left="2880" w:hanging="360"/>
      </w:pPr>
    </w:lvl>
    <w:lvl w:ilvl="4" w:tplc="7B40E144" w:tentative="1">
      <w:start w:val="1"/>
      <w:numFmt w:val="lowerLetter"/>
      <w:lvlText w:val="%5."/>
      <w:lvlJc w:val="left"/>
      <w:pPr>
        <w:ind w:left="3600" w:hanging="360"/>
      </w:pPr>
    </w:lvl>
    <w:lvl w:ilvl="5" w:tplc="792E4A2C" w:tentative="1">
      <w:start w:val="1"/>
      <w:numFmt w:val="lowerRoman"/>
      <w:lvlText w:val="%6."/>
      <w:lvlJc w:val="right"/>
      <w:pPr>
        <w:ind w:left="4320" w:hanging="180"/>
      </w:pPr>
    </w:lvl>
    <w:lvl w:ilvl="6" w:tplc="FCA84B98" w:tentative="1">
      <w:start w:val="1"/>
      <w:numFmt w:val="decimal"/>
      <w:lvlText w:val="%7."/>
      <w:lvlJc w:val="left"/>
      <w:pPr>
        <w:ind w:left="5040" w:hanging="360"/>
      </w:pPr>
    </w:lvl>
    <w:lvl w:ilvl="7" w:tplc="96ACAE72" w:tentative="1">
      <w:start w:val="1"/>
      <w:numFmt w:val="lowerLetter"/>
      <w:lvlText w:val="%8."/>
      <w:lvlJc w:val="left"/>
      <w:pPr>
        <w:ind w:left="5760" w:hanging="360"/>
      </w:pPr>
    </w:lvl>
    <w:lvl w:ilvl="8" w:tplc="D2DCC4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3C48A2">
      <w:start w:val="1"/>
      <w:numFmt w:val="lowerRoman"/>
      <w:lvlText w:val="(%1)"/>
      <w:lvlJc w:val="left"/>
      <w:pPr>
        <w:ind w:left="1080" w:hanging="720"/>
      </w:pPr>
      <w:rPr>
        <w:rFonts w:hint="default"/>
      </w:rPr>
    </w:lvl>
    <w:lvl w:ilvl="1" w:tplc="E28CC998" w:tentative="1">
      <w:start w:val="1"/>
      <w:numFmt w:val="lowerLetter"/>
      <w:lvlText w:val="%2."/>
      <w:lvlJc w:val="left"/>
      <w:pPr>
        <w:ind w:left="1440" w:hanging="360"/>
      </w:pPr>
    </w:lvl>
    <w:lvl w:ilvl="2" w:tplc="89E0EEB2" w:tentative="1">
      <w:start w:val="1"/>
      <w:numFmt w:val="lowerRoman"/>
      <w:lvlText w:val="%3."/>
      <w:lvlJc w:val="right"/>
      <w:pPr>
        <w:ind w:left="2160" w:hanging="180"/>
      </w:pPr>
    </w:lvl>
    <w:lvl w:ilvl="3" w:tplc="B1A48BB2" w:tentative="1">
      <w:start w:val="1"/>
      <w:numFmt w:val="decimal"/>
      <w:lvlText w:val="%4."/>
      <w:lvlJc w:val="left"/>
      <w:pPr>
        <w:ind w:left="2880" w:hanging="360"/>
      </w:pPr>
    </w:lvl>
    <w:lvl w:ilvl="4" w:tplc="C61CAE50" w:tentative="1">
      <w:start w:val="1"/>
      <w:numFmt w:val="lowerLetter"/>
      <w:lvlText w:val="%5."/>
      <w:lvlJc w:val="left"/>
      <w:pPr>
        <w:ind w:left="3600" w:hanging="360"/>
      </w:pPr>
    </w:lvl>
    <w:lvl w:ilvl="5" w:tplc="CEB0E5D6" w:tentative="1">
      <w:start w:val="1"/>
      <w:numFmt w:val="lowerRoman"/>
      <w:lvlText w:val="%6."/>
      <w:lvlJc w:val="right"/>
      <w:pPr>
        <w:ind w:left="4320" w:hanging="180"/>
      </w:pPr>
    </w:lvl>
    <w:lvl w:ilvl="6" w:tplc="FA64856E" w:tentative="1">
      <w:start w:val="1"/>
      <w:numFmt w:val="decimal"/>
      <w:lvlText w:val="%7."/>
      <w:lvlJc w:val="left"/>
      <w:pPr>
        <w:ind w:left="5040" w:hanging="360"/>
      </w:pPr>
    </w:lvl>
    <w:lvl w:ilvl="7" w:tplc="59DE1E70" w:tentative="1">
      <w:start w:val="1"/>
      <w:numFmt w:val="lowerLetter"/>
      <w:lvlText w:val="%8."/>
      <w:lvlJc w:val="left"/>
      <w:pPr>
        <w:ind w:left="5760" w:hanging="360"/>
      </w:pPr>
    </w:lvl>
    <w:lvl w:ilvl="8" w:tplc="22D4AAD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05C9F0C">
      <w:start w:val="1"/>
      <w:numFmt w:val="lowerRoman"/>
      <w:lvlText w:val="(%1)"/>
      <w:lvlJc w:val="left"/>
      <w:pPr>
        <w:ind w:left="1080" w:hanging="720"/>
      </w:pPr>
      <w:rPr>
        <w:rFonts w:hint="default"/>
      </w:rPr>
    </w:lvl>
    <w:lvl w:ilvl="1" w:tplc="F5AECAB2" w:tentative="1">
      <w:start w:val="1"/>
      <w:numFmt w:val="lowerLetter"/>
      <w:lvlText w:val="%2."/>
      <w:lvlJc w:val="left"/>
      <w:pPr>
        <w:ind w:left="1440" w:hanging="360"/>
      </w:pPr>
    </w:lvl>
    <w:lvl w:ilvl="2" w:tplc="AEC2D0E4" w:tentative="1">
      <w:start w:val="1"/>
      <w:numFmt w:val="lowerRoman"/>
      <w:lvlText w:val="%3."/>
      <w:lvlJc w:val="right"/>
      <w:pPr>
        <w:ind w:left="2160" w:hanging="180"/>
      </w:pPr>
    </w:lvl>
    <w:lvl w:ilvl="3" w:tplc="4BA8F74C" w:tentative="1">
      <w:start w:val="1"/>
      <w:numFmt w:val="decimal"/>
      <w:lvlText w:val="%4."/>
      <w:lvlJc w:val="left"/>
      <w:pPr>
        <w:ind w:left="2880" w:hanging="360"/>
      </w:pPr>
    </w:lvl>
    <w:lvl w:ilvl="4" w:tplc="C4F8FEA2" w:tentative="1">
      <w:start w:val="1"/>
      <w:numFmt w:val="lowerLetter"/>
      <w:lvlText w:val="%5."/>
      <w:lvlJc w:val="left"/>
      <w:pPr>
        <w:ind w:left="3600" w:hanging="360"/>
      </w:pPr>
    </w:lvl>
    <w:lvl w:ilvl="5" w:tplc="541ABD44" w:tentative="1">
      <w:start w:val="1"/>
      <w:numFmt w:val="lowerRoman"/>
      <w:lvlText w:val="%6."/>
      <w:lvlJc w:val="right"/>
      <w:pPr>
        <w:ind w:left="4320" w:hanging="180"/>
      </w:pPr>
    </w:lvl>
    <w:lvl w:ilvl="6" w:tplc="73C01D3E" w:tentative="1">
      <w:start w:val="1"/>
      <w:numFmt w:val="decimal"/>
      <w:lvlText w:val="%7."/>
      <w:lvlJc w:val="left"/>
      <w:pPr>
        <w:ind w:left="5040" w:hanging="360"/>
      </w:pPr>
    </w:lvl>
    <w:lvl w:ilvl="7" w:tplc="59E41900" w:tentative="1">
      <w:start w:val="1"/>
      <w:numFmt w:val="lowerLetter"/>
      <w:lvlText w:val="%8."/>
      <w:lvlJc w:val="left"/>
      <w:pPr>
        <w:ind w:left="5760" w:hanging="360"/>
      </w:pPr>
    </w:lvl>
    <w:lvl w:ilvl="8" w:tplc="6882A7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8C48262">
      <w:start w:val="1"/>
      <w:numFmt w:val="lowerRoman"/>
      <w:lvlText w:val="(%1)"/>
      <w:lvlJc w:val="left"/>
      <w:pPr>
        <w:ind w:left="1080" w:hanging="720"/>
      </w:pPr>
      <w:rPr>
        <w:rFonts w:hint="default"/>
      </w:rPr>
    </w:lvl>
    <w:lvl w:ilvl="1" w:tplc="54D4B126" w:tentative="1">
      <w:start w:val="1"/>
      <w:numFmt w:val="lowerLetter"/>
      <w:lvlText w:val="%2."/>
      <w:lvlJc w:val="left"/>
      <w:pPr>
        <w:ind w:left="1440" w:hanging="360"/>
      </w:pPr>
    </w:lvl>
    <w:lvl w:ilvl="2" w:tplc="926E2464" w:tentative="1">
      <w:start w:val="1"/>
      <w:numFmt w:val="lowerRoman"/>
      <w:lvlText w:val="%3."/>
      <w:lvlJc w:val="right"/>
      <w:pPr>
        <w:ind w:left="2160" w:hanging="180"/>
      </w:pPr>
    </w:lvl>
    <w:lvl w:ilvl="3" w:tplc="767499FE" w:tentative="1">
      <w:start w:val="1"/>
      <w:numFmt w:val="decimal"/>
      <w:lvlText w:val="%4."/>
      <w:lvlJc w:val="left"/>
      <w:pPr>
        <w:ind w:left="2880" w:hanging="360"/>
      </w:pPr>
    </w:lvl>
    <w:lvl w:ilvl="4" w:tplc="30F0F628" w:tentative="1">
      <w:start w:val="1"/>
      <w:numFmt w:val="lowerLetter"/>
      <w:lvlText w:val="%5."/>
      <w:lvlJc w:val="left"/>
      <w:pPr>
        <w:ind w:left="3600" w:hanging="360"/>
      </w:pPr>
    </w:lvl>
    <w:lvl w:ilvl="5" w:tplc="F384C0B0" w:tentative="1">
      <w:start w:val="1"/>
      <w:numFmt w:val="lowerRoman"/>
      <w:lvlText w:val="%6."/>
      <w:lvlJc w:val="right"/>
      <w:pPr>
        <w:ind w:left="4320" w:hanging="180"/>
      </w:pPr>
    </w:lvl>
    <w:lvl w:ilvl="6" w:tplc="B7002878" w:tentative="1">
      <w:start w:val="1"/>
      <w:numFmt w:val="decimal"/>
      <w:lvlText w:val="%7."/>
      <w:lvlJc w:val="left"/>
      <w:pPr>
        <w:ind w:left="5040" w:hanging="360"/>
      </w:pPr>
    </w:lvl>
    <w:lvl w:ilvl="7" w:tplc="0E10CD56" w:tentative="1">
      <w:start w:val="1"/>
      <w:numFmt w:val="lowerLetter"/>
      <w:lvlText w:val="%8."/>
      <w:lvlJc w:val="left"/>
      <w:pPr>
        <w:ind w:left="5760" w:hanging="360"/>
      </w:pPr>
    </w:lvl>
    <w:lvl w:ilvl="8" w:tplc="F02088C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EF4D924">
      <w:start w:val="1"/>
      <w:numFmt w:val="lowerRoman"/>
      <w:lvlText w:val="(%1)"/>
      <w:lvlJc w:val="left"/>
      <w:pPr>
        <w:ind w:left="1080" w:hanging="720"/>
      </w:pPr>
      <w:rPr>
        <w:rFonts w:hint="default"/>
      </w:rPr>
    </w:lvl>
    <w:lvl w:ilvl="1" w:tplc="F32EC9D2" w:tentative="1">
      <w:start w:val="1"/>
      <w:numFmt w:val="lowerLetter"/>
      <w:lvlText w:val="%2."/>
      <w:lvlJc w:val="left"/>
      <w:pPr>
        <w:ind w:left="1440" w:hanging="360"/>
      </w:pPr>
    </w:lvl>
    <w:lvl w:ilvl="2" w:tplc="3C3E8E84" w:tentative="1">
      <w:start w:val="1"/>
      <w:numFmt w:val="lowerRoman"/>
      <w:lvlText w:val="%3."/>
      <w:lvlJc w:val="right"/>
      <w:pPr>
        <w:ind w:left="2160" w:hanging="180"/>
      </w:pPr>
    </w:lvl>
    <w:lvl w:ilvl="3" w:tplc="D6D68792" w:tentative="1">
      <w:start w:val="1"/>
      <w:numFmt w:val="decimal"/>
      <w:lvlText w:val="%4."/>
      <w:lvlJc w:val="left"/>
      <w:pPr>
        <w:ind w:left="2880" w:hanging="360"/>
      </w:pPr>
    </w:lvl>
    <w:lvl w:ilvl="4" w:tplc="52FAAF74" w:tentative="1">
      <w:start w:val="1"/>
      <w:numFmt w:val="lowerLetter"/>
      <w:lvlText w:val="%5."/>
      <w:lvlJc w:val="left"/>
      <w:pPr>
        <w:ind w:left="3600" w:hanging="360"/>
      </w:pPr>
    </w:lvl>
    <w:lvl w:ilvl="5" w:tplc="A962C54C" w:tentative="1">
      <w:start w:val="1"/>
      <w:numFmt w:val="lowerRoman"/>
      <w:lvlText w:val="%6."/>
      <w:lvlJc w:val="right"/>
      <w:pPr>
        <w:ind w:left="4320" w:hanging="180"/>
      </w:pPr>
    </w:lvl>
    <w:lvl w:ilvl="6" w:tplc="859657E6" w:tentative="1">
      <w:start w:val="1"/>
      <w:numFmt w:val="decimal"/>
      <w:lvlText w:val="%7."/>
      <w:lvlJc w:val="left"/>
      <w:pPr>
        <w:ind w:left="5040" w:hanging="360"/>
      </w:pPr>
    </w:lvl>
    <w:lvl w:ilvl="7" w:tplc="8D3A501E" w:tentative="1">
      <w:start w:val="1"/>
      <w:numFmt w:val="lowerLetter"/>
      <w:lvlText w:val="%8."/>
      <w:lvlJc w:val="left"/>
      <w:pPr>
        <w:ind w:left="5760" w:hanging="360"/>
      </w:pPr>
    </w:lvl>
    <w:lvl w:ilvl="8" w:tplc="22DA5D4E" w:tentative="1">
      <w:start w:val="1"/>
      <w:numFmt w:val="lowerRoman"/>
      <w:lvlText w:val="%9."/>
      <w:lvlJc w:val="right"/>
      <w:pPr>
        <w:ind w:left="6480" w:hanging="180"/>
      </w:pPr>
    </w:lvl>
  </w:abstractNum>
  <w:abstractNum w:abstractNumId="9" w15:restartNumberingAfterBreak="0">
    <w:nsid w:val="5E94B9AA"/>
    <w:multiLevelType w:val="hybridMultilevel"/>
    <w:tmpl w:val="FFFFFFFF"/>
    <w:lvl w:ilvl="0" w:tplc="A13CFCD8">
      <w:start w:val="1"/>
      <w:numFmt w:val="bullet"/>
      <w:lvlText w:val=""/>
      <w:lvlJc w:val="left"/>
      <w:pPr>
        <w:ind w:left="720" w:hanging="360"/>
      </w:pPr>
      <w:rPr>
        <w:rFonts w:ascii="Symbol" w:hAnsi="Symbol" w:hint="default"/>
      </w:rPr>
    </w:lvl>
    <w:lvl w:ilvl="1" w:tplc="6E0E8F8C">
      <w:start w:val="1"/>
      <w:numFmt w:val="bullet"/>
      <w:lvlText w:val="o"/>
      <w:lvlJc w:val="left"/>
      <w:pPr>
        <w:ind w:left="1440" w:hanging="360"/>
      </w:pPr>
      <w:rPr>
        <w:rFonts w:ascii="Courier New" w:hAnsi="Courier New" w:hint="default"/>
      </w:rPr>
    </w:lvl>
    <w:lvl w:ilvl="2" w:tplc="55609EA0">
      <w:start w:val="1"/>
      <w:numFmt w:val="bullet"/>
      <w:lvlText w:val=""/>
      <w:lvlJc w:val="left"/>
      <w:pPr>
        <w:ind w:left="2160" w:hanging="360"/>
      </w:pPr>
      <w:rPr>
        <w:rFonts w:ascii="Wingdings" w:hAnsi="Wingdings" w:hint="default"/>
      </w:rPr>
    </w:lvl>
    <w:lvl w:ilvl="3" w:tplc="08C48836">
      <w:start w:val="1"/>
      <w:numFmt w:val="bullet"/>
      <w:lvlText w:val=""/>
      <w:lvlJc w:val="left"/>
      <w:pPr>
        <w:ind w:left="2880" w:hanging="360"/>
      </w:pPr>
      <w:rPr>
        <w:rFonts w:ascii="Symbol" w:hAnsi="Symbol" w:hint="default"/>
      </w:rPr>
    </w:lvl>
    <w:lvl w:ilvl="4" w:tplc="FCB070D0">
      <w:start w:val="1"/>
      <w:numFmt w:val="bullet"/>
      <w:lvlText w:val="o"/>
      <w:lvlJc w:val="left"/>
      <w:pPr>
        <w:ind w:left="3600" w:hanging="360"/>
      </w:pPr>
      <w:rPr>
        <w:rFonts w:ascii="Courier New" w:hAnsi="Courier New" w:hint="default"/>
      </w:rPr>
    </w:lvl>
    <w:lvl w:ilvl="5" w:tplc="603EA47E">
      <w:start w:val="1"/>
      <w:numFmt w:val="bullet"/>
      <w:lvlText w:val=""/>
      <w:lvlJc w:val="left"/>
      <w:pPr>
        <w:ind w:left="4320" w:hanging="360"/>
      </w:pPr>
      <w:rPr>
        <w:rFonts w:ascii="Wingdings" w:hAnsi="Wingdings" w:hint="default"/>
      </w:rPr>
    </w:lvl>
    <w:lvl w:ilvl="6" w:tplc="E7589850">
      <w:start w:val="1"/>
      <w:numFmt w:val="bullet"/>
      <w:lvlText w:val=""/>
      <w:lvlJc w:val="left"/>
      <w:pPr>
        <w:ind w:left="5040" w:hanging="360"/>
      </w:pPr>
      <w:rPr>
        <w:rFonts w:ascii="Symbol" w:hAnsi="Symbol" w:hint="default"/>
      </w:rPr>
    </w:lvl>
    <w:lvl w:ilvl="7" w:tplc="C9D0C72A">
      <w:start w:val="1"/>
      <w:numFmt w:val="bullet"/>
      <w:lvlText w:val="o"/>
      <w:lvlJc w:val="left"/>
      <w:pPr>
        <w:ind w:left="5760" w:hanging="360"/>
      </w:pPr>
      <w:rPr>
        <w:rFonts w:ascii="Courier New" w:hAnsi="Courier New" w:hint="default"/>
      </w:rPr>
    </w:lvl>
    <w:lvl w:ilvl="8" w:tplc="19BE1110">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2098E922">
      <w:start w:val="1"/>
      <w:numFmt w:val="lowerRoman"/>
      <w:lvlText w:val="(%1)"/>
      <w:lvlJc w:val="left"/>
      <w:pPr>
        <w:ind w:left="1080" w:hanging="720"/>
      </w:pPr>
      <w:rPr>
        <w:rFonts w:hint="default"/>
      </w:rPr>
    </w:lvl>
    <w:lvl w:ilvl="1" w:tplc="5D32B116" w:tentative="1">
      <w:start w:val="1"/>
      <w:numFmt w:val="lowerLetter"/>
      <w:lvlText w:val="%2."/>
      <w:lvlJc w:val="left"/>
      <w:pPr>
        <w:ind w:left="1440" w:hanging="360"/>
      </w:pPr>
    </w:lvl>
    <w:lvl w:ilvl="2" w:tplc="2D268B52" w:tentative="1">
      <w:start w:val="1"/>
      <w:numFmt w:val="lowerRoman"/>
      <w:lvlText w:val="%3."/>
      <w:lvlJc w:val="right"/>
      <w:pPr>
        <w:ind w:left="2160" w:hanging="180"/>
      </w:pPr>
    </w:lvl>
    <w:lvl w:ilvl="3" w:tplc="631812CA" w:tentative="1">
      <w:start w:val="1"/>
      <w:numFmt w:val="decimal"/>
      <w:lvlText w:val="%4."/>
      <w:lvlJc w:val="left"/>
      <w:pPr>
        <w:ind w:left="2880" w:hanging="360"/>
      </w:pPr>
    </w:lvl>
    <w:lvl w:ilvl="4" w:tplc="369EA7FC" w:tentative="1">
      <w:start w:val="1"/>
      <w:numFmt w:val="lowerLetter"/>
      <w:lvlText w:val="%5."/>
      <w:lvlJc w:val="left"/>
      <w:pPr>
        <w:ind w:left="3600" w:hanging="360"/>
      </w:pPr>
    </w:lvl>
    <w:lvl w:ilvl="5" w:tplc="F812859A" w:tentative="1">
      <w:start w:val="1"/>
      <w:numFmt w:val="lowerRoman"/>
      <w:lvlText w:val="%6."/>
      <w:lvlJc w:val="right"/>
      <w:pPr>
        <w:ind w:left="4320" w:hanging="180"/>
      </w:pPr>
    </w:lvl>
    <w:lvl w:ilvl="6" w:tplc="0038CA3A" w:tentative="1">
      <w:start w:val="1"/>
      <w:numFmt w:val="decimal"/>
      <w:lvlText w:val="%7."/>
      <w:lvlJc w:val="left"/>
      <w:pPr>
        <w:ind w:left="5040" w:hanging="360"/>
      </w:pPr>
    </w:lvl>
    <w:lvl w:ilvl="7" w:tplc="B476A030" w:tentative="1">
      <w:start w:val="1"/>
      <w:numFmt w:val="lowerLetter"/>
      <w:lvlText w:val="%8."/>
      <w:lvlJc w:val="left"/>
      <w:pPr>
        <w:ind w:left="5760" w:hanging="360"/>
      </w:pPr>
    </w:lvl>
    <w:lvl w:ilvl="8" w:tplc="C9C4E5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31370500">
    <w:abstractNumId w:val="11"/>
  </w:num>
  <w:num w:numId="2" w16cid:durableId="1148204171">
    <w:abstractNumId w:val="3"/>
  </w:num>
  <w:num w:numId="3" w16cid:durableId="1958871198">
    <w:abstractNumId w:val="1"/>
  </w:num>
  <w:num w:numId="4" w16cid:durableId="1413964770">
    <w:abstractNumId w:val="6"/>
  </w:num>
  <w:num w:numId="5" w16cid:durableId="316694380">
    <w:abstractNumId w:val="5"/>
  </w:num>
  <w:num w:numId="6" w16cid:durableId="297347240">
    <w:abstractNumId w:val="0"/>
  </w:num>
  <w:num w:numId="7" w16cid:durableId="2055082795">
    <w:abstractNumId w:val="8"/>
  </w:num>
  <w:num w:numId="8" w16cid:durableId="305354078">
    <w:abstractNumId w:val="4"/>
  </w:num>
  <w:num w:numId="9" w16cid:durableId="782460071">
    <w:abstractNumId w:val="7"/>
  </w:num>
  <w:num w:numId="10" w16cid:durableId="1806661970">
    <w:abstractNumId w:val="2"/>
  </w:num>
  <w:num w:numId="11" w16cid:durableId="1953517813">
    <w:abstractNumId w:val="10"/>
  </w:num>
  <w:num w:numId="12" w16cid:durableId="8023095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81A"/>
    <w:rsid w:val="000044C3"/>
    <w:rsid w:val="00026860"/>
    <w:rsid w:val="00063990"/>
    <w:rsid w:val="000658D3"/>
    <w:rsid w:val="000A0693"/>
    <w:rsid w:val="000A32A4"/>
    <w:rsid w:val="000A506F"/>
    <w:rsid w:val="000C4D35"/>
    <w:rsid w:val="000F2082"/>
    <w:rsid w:val="000F3314"/>
    <w:rsid w:val="00103FA5"/>
    <w:rsid w:val="001109A0"/>
    <w:rsid w:val="0016682F"/>
    <w:rsid w:val="001732A7"/>
    <w:rsid w:val="00184035"/>
    <w:rsid w:val="00193A8B"/>
    <w:rsid w:val="001B35A1"/>
    <w:rsid w:val="001D6226"/>
    <w:rsid w:val="001E63C6"/>
    <w:rsid w:val="0020769B"/>
    <w:rsid w:val="00216C3C"/>
    <w:rsid w:val="00230D83"/>
    <w:rsid w:val="00232EF4"/>
    <w:rsid w:val="0024199A"/>
    <w:rsid w:val="002765A8"/>
    <w:rsid w:val="00281FFA"/>
    <w:rsid w:val="00292636"/>
    <w:rsid w:val="002A1666"/>
    <w:rsid w:val="002A6509"/>
    <w:rsid w:val="002D170D"/>
    <w:rsid w:val="002F0366"/>
    <w:rsid w:val="003359A1"/>
    <w:rsid w:val="003B1BE7"/>
    <w:rsid w:val="003E1F76"/>
    <w:rsid w:val="00405666"/>
    <w:rsid w:val="0041683C"/>
    <w:rsid w:val="00423055"/>
    <w:rsid w:val="00485CF5"/>
    <w:rsid w:val="0049492A"/>
    <w:rsid w:val="00496063"/>
    <w:rsid w:val="004A14DC"/>
    <w:rsid w:val="004B1B9B"/>
    <w:rsid w:val="004C6DBA"/>
    <w:rsid w:val="004C77D2"/>
    <w:rsid w:val="004D4803"/>
    <w:rsid w:val="004E7016"/>
    <w:rsid w:val="00503607"/>
    <w:rsid w:val="00504A47"/>
    <w:rsid w:val="005379E7"/>
    <w:rsid w:val="0056412E"/>
    <w:rsid w:val="00574B76"/>
    <w:rsid w:val="00585DD2"/>
    <w:rsid w:val="005865B3"/>
    <w:rsid w:val="005C54CE"/>
    <w:rsid w:val="005D0120"/>
    <w:rsid w:val="005D46FE"/>
    <w:rsid w:val="005E60FF"/>
    <w:rsid w:val="00600667"/>
    <w:rsid w:val="0061435B"/>
    <w:rsid w:val="006266A1"/>
    <w:rsid w:val="00685CBA"/>
    <w:rsid w:val="00696FA9"/>
    <w:rsid w:val="006C4990"/>
    <w:rsid w:val="006C6FC9"/>
    <w:rsid w:val="006D63A9"/>
    <w:rsid w:val="006E5FD7"/>
    <w:rsid w:val="0070580D"/>
    <w:rsid w:val="00761C8E"/>
    <w:rsid w:val="00774441"/>
    <w:rsid w:val="007839B7"/>
    <w:rsid w:val="00791826"/>
    <w:rsid w:val="007A3D2C"/>
    <w:rsid w:val="007C27A9"/>
    <w:rsid w:val="007C781A"/>
    <w:rsid w:val="007D6B5C"/>
    <w:rsid w:val="00803859"/>
    <w:rsid w:val="00807D18"/>
    <w:rsid w:val="008118E9"/>
    <w:rsid w:val="00817766"/>
    <w:rsid w:val="008224E1"/>
    <w:rsid w:val="008260C9"/>
    <w:rsid w:val="00876705"/>
    <w:rsid w:val="00896FCD"/>
    <w:rsid w:val="008A02E7"/>
    <w:rsid w:val="008A5249"/>
    <w:rsid w:val="008D3806"/>
    <w:rsid w:val="008D602A"/>
    <w:rsid w:val="008E427E"/>
    <w:rsid w:val="008F2963"/>
    <w:rsid w:val="008F6A77"/>
    <w:rsid w:val="0092249C"/>
    <w:rsid w:val="0093438B"/>
    <w:rsid w:val="009344AC"/>
    <w:rsid w:val="00940E36"/>
    <w:rsid w:val="00955DCC"/>
    <w:rsid w:val="00961D4C"/>
    <w:rsid w:val="00984F1E"/>
    <w:rsid w:val="009941D2"/>
    <w:rsid w:val="009D7ADC"/>
    <w:rsid w:val="009F2313"/>
    <w:rsid w:val="00A41076"/>
    <w:rsid w:val="00A767A9"/>
    <w:rsid w:val="00AA0D6D"/>
    <w:rsid w:val="00AA16F0"/>
    <w:rsid w:val="00AE58F7"/>
    <w:rsid w:val="00B362D1"/>
    <w:rsid w:val="00B4192C"/>
    <w:rsid w:val="00B53F39"/>
    <w:rsid w:val="00B7179D"/>
    <w:rsid w:val="00BC07BB"/>
    <w:rsid w:val="00BF10FC"/>
    <w:rsid w:val="00BF2116"/>
    <w:rsid w:val="00C0723C"/>
    <w:rsid w:val="00C47CAC"/>
    <w:rsid w:val="00C5085B"/>
    <w:rsid w:val="00C956AE"/>
    <w:rsid w:val="00CA0816"/>
    <w:rsid w:val="00CE2AA1"/>
    <w:rsid w:val="00D04C52"/>
    <w:rsid w:val="00D118A4"/>
    <w:rsid w:val="00D12041"/>
    <w:rsid w:val="00D13D2E"/>
    <w:rsid w:val="00D20108"/>
    <w:rsid w:val="00D603F7"/>
    <w:rsid w:val="00DD4E3B"/>
    <w:rsid w:val="00DE520A"/>
    <w:rsid w:val="00DE6916"/>
    <w:rsid w:val="00E02580"/>
    <w:rsid w:val="00E2378E"/>
    <w:rsid w:val="00E30444"/>
    <w:rsid w:val="00E91D01"/>
    <w:rsid w:val="00EB64E0"/>
    <w:rsid w:val="00ED2BB6"/>
    <w:rsid w:val="00F70F46"/>
    <w:rsid w:val="00F73BB5"/>
    <w:rsid w:val="00FA4DBE"/>
    <w:rsid w:val="00FC67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1476A"/>
  <w15:docId w15:val="{0319EA6E-7AB2-4134-B842-2DB550D9F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8A02E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0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524E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524EB"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524E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524EB"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524EB"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524EB"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524EB"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524E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4EB"/>
    <w:rsid w:val="005524EB"/>
    <w:rsid w:val="009B5428"/>
    <w:rsid w:val="00E3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6884</RACS_x0020_ID>
    <Approved_x0020_Provider xmlns="a8338b6e-77a6-4851-82b6-98166143ffdd">Churches of Christ Life Care Incorporated</Approved_x0020_Provider>
    <Management_x0020_Company_x0020_ID xmlns="a8338b6e-77a6-4851-82b6-98166143ffdd" xsi:nil="true"/>
    <Home xmlns="a8338b6e-77a6-4851-82b6-98166143ffdd">Parkrose Village</Home>
    <Signed xmlns="a8338b6e-77a6-4851-82b6-98166143ffdd" xsi:nil="true"/>
    <Uploaded xmlns="a8338b6e-77a6-4851-82b6-98166143ffdd">False</Uploaded>
    <Management_x0020_Company xmlns="a8338b6e-77a6-4851-82b6-98166143ffdd" xsi:nil="true"/>
    <Doc_x0020_Date xmlns="a8338b6e-77a6-4851-82b6-98166143ffdd">2023-09-20T07:01:00+00:00</Doc_x0020_Date>
    <CSI_x0020_ID xmlns="a8338b6e-77a6-4851-82b6-98166143ffdd" xsi:nil="true"/>
    <Case_x0020_ID xmlns="a8338b6e-77a6-4851-82b6-98166143ffdd" xsi:nil="true"/>
    <Approved_x0020_Provider_x0020_ID xmlns="a8338b6e-77a6-4851-82b6-98166143ffdd">3B6D8368-77F4-DC11-AD41-005056922186</Approved_x0020_Provider_x0020_ID>
    <Location xmlns="a8338b6e-77a6-4851-82b6-98166143ffdd" xsi:nil="true"/>
    <Home_x0020_ID xmlns="a8338b6e-77a6-4851-82b6-98166143ffdd">ADFE2E1C-7CF4-DC11-AD41-005056922186</Home_x0020_ID>
    <State xmlns="a8338b6e-77a6-4851-82b6-98166143ffdd">SA</State>
    <Doc_x0020_Sent_Received_x0020_Date xmlns="a8338b6e-77a6-4851-82b6-98166143ffdd">2023-09-20T00:00:00+00:00</Doc_x0020_Sent_Received_x0020_Date>
    <Activity_x0020_ID xmlns="a8338b6e-77a6-4851-82b6-98166143ffdd">297C2661-E455-EE11-A248-005056922186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D910965-EBE5-4CBC-AD80-B7CEABAE7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1095</Words>
  <Characters>6246</Characters>
  <Application>Microsoft Office Word</Application>
  <DocSecurity>12</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2023-10-17T03:05:00Z</dcterms:created>
  <dcterms:modified xsi:type="dcterms:W3CDTF">2023-10-17T03:05:00Z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