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3A538" w14:textId="77777777" w:rsidR="00D2559D" w:rsidRPr="002C3EBF" w:rsidRDefault="00104F4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73A674" wp14:editId="5C73A67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4292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C73A539" w14:textId="77777777" w:rsidR="00D2559D" w:rsidRDefault="00104F4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73A53A" w14:textId="77777777" w:rsidR="00D2559D" w:rsidRDefault="00104F4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73A53B" w14:textId="77777777" w:rsidR="00D2559D" w:rsidRPr="002C3EBF" w:rsidRDefault="00104F4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453E3" w14:paraId="5C73A53E" w14:textId="77777777" w:rsidTr="007453E3">
        <w:tc>
          <w:tcPr>
            <w:cnfStyle w:val="001000000000" w:firstRow="0" w:lastRow="0" w:firstColumn="1" w:lastColumn="0" w:oddVBand="0" w:evenVBand="0" w:oddHBand="0" w:evenHBand="0" w:firstRowFirstColumn="0" w:firstRowLastColumn="0" w:lastRowFirstColumn="0" w:lastRowLastColumn="0"/>
            <w:tcW w:w="3227" w:type="dxa"/>
          </w:tcPr>
          <w:p w14:paraId="5C73A53C" w14:textId="77777777" w:rsidR="00D2559D" w:rsidRPr="00996FAF" w:rsidRDefault="00104F4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C73A53D" w14:textId="77777777" w:rsidR="00D2559D" w:rsidRPr="00996FAF" w:rsidRDefault="00104F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Peter Arney Home</w:t>
            </w:r>
          </w:p>
        </w:tc>
      </w:tr>
      <w:tr w:rsidR="007453E3" w14:paraId="5C73A541" w14:textId="77777777" w:rsidTr="00745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73A53F" w14:textId="77777777" w:rsidR="00CA37CB" w:rsidRPr="00996FAF" w:rsidRDefault="00104F4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C73A540" w14:textId="77777777" w:rsidR="00CA37CB" w:rsidRPr="00996FAF" w:rsidRDefault="00104F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Gentilli Way</w:t>
            </w:r>
            <w:r w:rsidRPr="00602258">
              <w:rPr>
                <w:rFonts w:ascii="Arial" w:hAnsi="Arial" w:cs="Arial"/>
                <w:color w:val="auto"/>
              </w:rPr>
              <w:t xml:space="preserve"> SALTER POINT WA 6152</w:t>
            </w:r>
          </w:p>
        </w:tc>
      </w:tr>
      <w:tr w:rsidR="007453E3" w14:paraId="5C73A544" w14:textId="77777777" w:rsidTr="007453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73A542" w14:textId="77777777" w:rsidR="00CA37CB" w:rsidRPr="00996FAF" w:rsidRDefault="00104F4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73A543" w14:textId="77777777" w:rsidR="00CA37CB" w:rsidRPr="00996FAF" w:rsidRDefault="00104F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7231</w:t>
            </w:r>
          </w:p>
        </w:tc>
      </w:tr>
      <w:tr w:rsidR="007453E3" w14:paraId="5C73A547" w14:textId="77777777" w:rsidTr="00745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73A545" w14:textId="77777777" w:rsidR="00D2559D" w:rsidRPr="00996FAF" w:rsidRDefault="00104F4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C73A546" w14:textId="77777777" w:rsidR="00D2559D" w:rsidRPr="00996FAF" w:rsidRDefault="00104F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Amana Living Incorporated</w:t>
            </w:r>
          </w:p>
        </w:tc>
      </w:tr>
      <w:tr w:rsidR="007453E3" w14:paraId="5C73A54A" w14:textId="77777777" w:rsidTr="007453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73A548" w14:textId="77777777" w:rsidR="00D2559D" w:rsidRPr="00996FAF" w:rsidRDefault="00104F4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73A549" w14:textId="77777777" w:rsidR="00D2559D" w:rsidRPr="00996FAF" w:rsidRDefault="00104F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453E3" w14:paraId="5C73A54D" w14:textId="77777777" w:rsidTr="00745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73A54B" w14:textId="77777777" w:rsidR="00D2559D" w:rsidRPr="00996FAF" w:rsidRDefault="00104F4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73A54C" w14:textId="77777777" w:rsidR="00D2559D" w:rsidRPr="00996FAF" w:rsidRDefault="00104F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September 2023</w:t>
            </w:r>
          </w:p>
        </w:tc>
      </w:tr>
      <w:tr w:rsidR="007453E3" w14:paraId="5C73A550" w14:textId="77777777" w:rsidTr="007453E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73A54E" w14:textId="77777777" w:rsidR="00D2559D" w:rsidRPr="00996FAF" w:rsidRDefault="00104F4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C73A54F" w14:textId="6DF2ACCA" w:rsidR="00D2559D" w:rsidRPr="00996FAF" w:rsidRDefault="004130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3081">
              <w:rPr>
                <w:rFonts w:ascii="Arial" w:hAnsi="Arial" w:cs="Arial"/>
                <w:color w:val="auto"/>
              </w:rPr>
              <w:t>11 October 2023</w:t>
            </w:r>
          </w:p>
        </w:tc>
      </w:tr>
    </w:tbl>
    <w:bookmarkEnd w:id="0"/>
    <w:p w14:paraId="5C73A551" w14:textId="77777777" w:rsidR="00FA0A5B" w:rsidRPr="00996FAF" w:rsidRDefault="00104F4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73A552" w14:textId="77777777" w:rsidR="000078F8" w:rsidRPr="00996FAF" w:rsidRDefault="00104F4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C73A553" w14:textId="308E140B" w:rsidR="000078F8" w:rsidRPr="00996FAF" w:rsidRDefault="00104F48" w:rsidP="0036130C">
      <w:pPr>
        <w:pStyle w:val="NormalArial"/>
      </w:pPr>
      <w:r w:rsidRPr="00996FAF">
        <w:t xml:space="preserve">This performance report for </w:t>
      </w:r>
      <w:r w:rsidRPr="00996FAF">
        <w:rPr>
          <w:color w:val="auto"/>
        </w:rPr>
        <w:t>Peter Arney Home (</w:t>
      </w:r>
      <w:r w:rsidRPr="00996FAF">
        <w:rPr>
          <w:b/>
          <w:color w:val="auto"/>
        </w:rPr>
        <w:t>the service</w:t>
      </w:r>
      <w:r w:rsidRPr="00996FAF">
        <w:rPr>
          <w:color w:val="auto"/>
        </w:rPr>
        <w:t>) has been prepared by</w:t>
      </w:r>
      <w:r w:rsidR="00C60ECB">
        <w:rPr>
          <w:color w:val="auto"/>
        </w:rPr>
        <w:t xml:space="preserve"> M Glenn</w:t>
      </w:r>
      <w:r w:rsidRPr="00996FAF">
        <w:t>, delegate of the Aged Care Quality and Safety Commissioner (Commissioner)</w:t>
      </w:r>
      <w:r>
        <w:rPr>
          <w:rStyle w:val="FootnoteReference"/>
        </w:rPr>
        <w:footnoteReference w:id="1"/>
      </w:r>
      <w:r w:rsidRPr="00996FAF">
        <w:t xml:space="preserve">. </w:t>
      </w:r>
    </w:p>
    <w:p w14:paraId="5C73A554" w14:textId="77777777" w:rsidR="000078F8" w:rsidRPr="00996FAF" w:rsidRDefault="00104F4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73A556" w14:textId="77777777" w:rsidR="00DF37F2" w:rsidRPr="00996FAF" w:rsidRDefault="00104F48" w:rsidP="00712752">
      <w:pPr>
        <w:pStyle w:val="Heading1"/>
        <w:spacing w:before="240" w:after="240" w:line="22" w:lineRule="atLeast"/>
        <w:rPr>
          <w:rFonts w:ascii="Arial" w:hAnsi="Arial" w:cs="Arial"/>
        </w:rPr>
      </w:pPr>
      <w:r w:rsidRPr="00996FAF">
        <w:rPr>
          <w:rFonts w:ascii="Arial" w:hAnsi="Arial" w:cs="Arial"/>
        </w:rPr>
        <w:t>Material relied on</w:t>
      </w:r>
    </w:p>
    <w:p w14:paraId="5C73A557" w14:textId="77777777" w:rsidR="00DF37F2" w:rsidRPr="00996FAF" w:rsidRDefault="00104F48" w:rsidP="00E16E66">
      <w:pPr>
        <w:pStyle w:val="NormalArial"/>
      </w:pPr>
      <w:r w:rsidRPr="00996FAF">
        <w:t>The following information has been considered in preparing the performance report:</w:t>
      </w:r>
    </w:p>
    <w:p w14:paraId="5C73A558" w14:textId="37E6C40E" w:rsidR="00DF37F2" w:rsidRPr="00830786" w:rsidRDefault="00104F48" w:rsidP="00E16E66">
      <w:pPr>
        <w:pStyle w:val="ListParagraph"/>
        <w:numPr>
          <w:ilvl w:val="0"/>
          <w:numId w:val="2"/>
        </w:numPr>
        <w:tabs>
          <w:tab w:val="clear" w:pos="357"/>
        </w:tabs>
        <w:ind w:left="425" w:hanging="425"/>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830786">
        <w:rPr>
          <w:rFonts w:ascii="Arial" w:hAnsi="Arial" w:cs="Arial"/>
          <w:color w:val="auto"/>
        </w:rPr>
        <w:t>informed by a site assessment, observations at the service, review of documents and interviews with staff, consumers</w:t>
      </w:r>
      <w:r w:rsidR="00830786" w:rsidRPr="00830786">
        <w:rPr>
          <w:rFonts w:ascii="Arial" w:hAnsi="Arial" w:cs="Arial"/>
          <w:color w:val="auto"/>
        </w:rPr>
        <w:t xml:space="preserve">, </w:t>
      </w:r>
      <w:r w:rsidRPr="00830786">
        <w:rPr>
          <w:rFonts w:ascii="Arial" w:hAnsi="Arial" w:cs="Arial"/>
          <w:color w:val="auto"/>
        </w:rPr>
        <w:t>representatives and others</w:t>
      </w:r>
      <w:r w:rsidR="00830786" w:rsidRPr="00830786">
        <w:rPr>
          <w:rFonts w:ascii="Arial" w:hAnsi="Arial" w:cs="Arial"/>
          <w:color w:val="auto"/>
        </w:rPr>
        <w:t>.</w:t>
      </w:r>
    </w:p>
    <w:p w14:paraId="6B64A61B" w14:textId="0F45482E" w:rsidR="0040542F" w:rsidRDefault="00E16E66" w:rsidP="00E16E66">
      <w:pPr>
        <w:rPr>
          <w:rFonts w:ascii="Arial" w:hAnsi="Arial" w:cs="Arial"/>
          <w:color w:val="000000"/>
        </w:rPr>
      </w:pPr>
      <w:r w:rsidRPr="00E16E66">
        <w:rPr>
          <w:rFonts w:ascii="Arial" w:hAnsi="Arial" w:cs="Arial"/>
          <w:color w:val="000000"/>
        </w:rPr>
        <w:t>The approved provider did not submit a response to the assessment team’s report.</w:t>
      </w:r>
    </w:p>
    <w:p w14:paraId="5C73A55C" w14:textId="5EE0A69C" w:rsidR="003B1763" w:rsidRPr="00E16E66" w:rsidRDefault="00104F48" w:rsidP="00E16E66">
      <w:pPr>
        <w:rPr>
          <w:rFonts w:ascii="Arial" w:hAnsi="Arial" w:cs="Arial"/>
        </w:rPr>
      </w:pPr>
      <w:r w:rsidRPr="00E16E66">
        <w:rPr>
          <w:rFonts w:ascii="Arial" w:hAnsi="Arial" w:cs="Arial"/>
        </w:rPr>
        <w:br w:type="page"/>
      </w:r>
    </w:p>
    <w:p w14:paraId="5C73A55D" w14:textId="77777777" w:rsidR="00FC045E" w:rsidRPr="00996FAF" w:rsidRDefault="00104F4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453E3" w14:paraId="5C73A566" w14:textId="77777777" w:rsidTr="007453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73A564" w14:textId="77777777" w:rsidR="00FC045E" w:rsidRPr="00996FAF" w:rsidRDefault="00104F48" w:rsidP="009767BC">
            <w:pPr>
              <w:keepNext/>
              <w:spacing w:before="0" w:line="22" w:lineRule="atLeast"/>
              <w:rPr>
                <w:rFonts w:ascii="Arial" w:hAnsi="Arial" w:cs="Arial"/>
              </w:rPr>
            </w:pPr>
            <w:r w:rsidRPr="00996FAF">
              <w:rPr>
                <w:rFonts w:ascii="Arial" w:hAnsi="Arial" w:cs="Arial"/>
              </w:rPr>
              <w:t xml:space="preserve">Standard 3 </w:t>
            </w:r>
            <w:r w:rsidRPr="00FC55D0">
              <w:rPr>
                <w:rFonts w:ascii="Arial" w:hAnsi="Arial" w:cs="Arial"/>
                <w:b w:val="0"/>
                <w:bCs/>
              </w:rPr>
              <w:t>Personal care and clinical care</w:t>
            </w:r>
          </w:p>
        </w:tc>
        <w:tc>
          <w:tcPr>
            <w:tcW w:w="1583" w:type="pct"/>
            <w:shd w:val="clear" w:color="auto" w:fill="auto"/>
          </w:tcPr>
          <w:p w14:paraId="5C73A565" w14:textId="0727ECF4" w:rsidR="00FC045E" w:rsidRPr="00996FAF" w:rsidRDefault="002C3CF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55D0" w:rsidRPr="00FC55D0">
                  <w:rPr>
                    <w:rFonts w:ascii="Arial" w:hAnsi="Arial" w:cs="Arial"/>
                    <w:bCs/>
                  </w:rPr>
                  <w:t>Not applicable as not all requirements have been assessed</w:t>
                </w:r>
              </w:sdtContent>
            </w:sdt>
            <w:r w:rsidR="00104F48" w:rsidRPr="00996FAF">
              <w:rPr>
                <w:rFonts w:ascii="Arial" w:hAnsi="Arial" w:cs="Arial"/>
              </w:rPr>
              <w:t xml:space="preserve"> </w:t>
            </w:r>
          </w:p>
        </w:tc>
      </w:tr>
    </w:tbl>
    <w:p w14:paraId="5C73A576" w14:textId="77777777" w:rsidR="00FC045E" w:rsidRPr="00996FAF" w:rsidRDefault="00104F4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73A577" w14:textId="77777777" w:rsidR="00FC045E" w:rsidRPr="00996FAF" w:rsidRDefault="00104F48" w:rsidP="00712752">
      <w:pPr>
        <w:pStyle w:val="Heading1"/>
        <w:spacing w:before="0" w:after="240" w:line="22" w:lineRule="atLeast"/>
        <w:rPr>
          <w:rFonts w:ascii="Arial" w:hAnsi="Arial" w:cs="Arial"/>
        </w:rPr>
      </w:pPr>
      <w:r w:rsidRPr="00996FAF">
        <w:rPr>
          <w:rFonts w:ascii="Arial" w:hAnsi="Arial" w:cs="Arial"/>
        </w:rPr>
        <w:t>Areas for improvement</w:t>
      </w:r>
    </w:p>
    <w:p w14:paraId="5C73A579" w14:textId="77777777" w:rsidR="00FC045E" w:rsidRPr="00996FAF" w:rsidRDefault="00104F4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C73A57E" w14:textId="0BC89AD4" w:rsidR="00FC045E" w:rsidRPr="00996FAF" w:rsidRDefault="00104F48" w:rsidP="0036130C">
      <w:pPr>
        <w:pStyle w:val="NormalArial"/>
      </w:pPr>
      <w:r w:rsidRPr="00996FAF">
        <w:br w:type="page"/>
      </w:r>
    </w:p>
    <w:p w14:paraId="5C73A5BD" w14:textId="77777777" w:rsidR="00FC045E" w:rsidRPr="00996FAF" w:rsidRDefault="00104F4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453E3" w14:paraId="5C73A5C0" w14:textId="77777777" w:rsidTr="00FC5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C73A5BE" w14:textId="77777777" w:rsidR="00FC045E" w:rsidRPr="00996FAF" w:rsidRDefault="00104F4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C73A5BF" w14:textId="77777777" w:rsidR="00FC045E" w:rsidRPr="00996FAF" w:rsidRDefault="002C3C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53E3" w14:paraId="5C73A5D3" w14:textId="77777777" w:rsidTr="007453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73A5D0" w14:textId="77777777" w:rsidR="00FC045E" w:rsidRPr="00996FAF" w:rsidRDefault="00104F48"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C73A5D1" w14:textId="77777777" w:rsidR="00FC045E" w:rsidRPr="00996FAF" w:rsidRDefault="00104F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C73A5D2" w14:textId="744B7EE2" w:rsidR="00FC045E" w:rsidRPr="00996FAF" w:rsidRDefault="002C3CF5"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C55D0">
                  <w:rPr>
                    <w:rFonts w:ascii="Arial" w:hAnsi="Arial" w:cs="Arial"/>
                    <w:color w:val="auto"/>
                  </w:rPr>
                  <w:t>Compliant</w:t>
                </w:r>
              </w:sdtContent>
            </w:sdt>
            <w:r w:rsidR="00104F48" w:rsidRPr="00996FAF">
              <w:rPr>
                <w:rFonts w:ascii="Arial" w:hAnsi="Arial" w:cs="Arial"/>
                <w:color w:val="0000FF"/>
              </w:rPr>
              <w:t xml:space="preserve"> </w:t>
            </w:r>
          </w:p>
        </w:tc>
      </w:tr>
      <w:tr w:rsidR="007453E3" w14:paraId="5C73A5E1" w14:textId="77777777" w:rsidTr="00745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73A5DC" w14:textId="77777777" w:rsidR="00FC045E" w:rsidRPr="00996FAF" w:rsidRDefault="00104F48"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C73A5DD" w14:textId="77777777" w:rsidR="00FC045E" w:rsidRPr="00996FAF" w:rsidRDefault="00104F4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C73A5DE" w14:textId="77777777" w:rsidR="00FC045E" w:rsidRPr="00996FAF" w:rsidRDefault="00104F48"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C73A5DF" w14:textId="77777777" w:rsidR="00FC045E" w:rsidRPr="00996FAF" w:rsidRDefault="00104F48"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C73A5E0" w14:textId="78F848C6" w:rsidR="00FC045E" w:rsidRPr="00996FAF" w:rsidRDefault="002C3CF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C55D0">
                  <w:rPr>
                    <w:rFonts w:ascii="Arial" w:hAnsi="Arial" w:cs="Arial"/>
                    <w:color w:val="auto"/>
                  </w:rPr>
                  <w:t>Compliant</w:t>
                </w:r>
              </w:sdtContent>
            </w:sdt>
            <w:r w:rsidR="00104F48" w:rsidRPr="00996FAF">
              <w:rPr>
                <w:rFonts w:ascii="Arial" w:hAnsi="Arial" w:cs="Arial"/>
                <w:color w:val="0000FF"/>
              </w:rPr>
              <w:t xml:space="preserve"> </w:t>
            </w:r>
          </w:p>
        </w:tc>
      </w:tr>
    </w:tbl>
    <w:p w14:paraId="5C73A5E2" w14:textId="77777777" w:rsidR="00D87E7C" w:rsidRDefault="00104F48" w:rsidP="00D87E7C">
      <w:pPr>
        <w:pStyle w:val="Heading20"/>
      </w:pPr>
      <w:r w:rsidRPr="00996FAF">
        <w:t>Findings</w:t>
      </w:r>
    </w:p>
    <w:p w14:paraId="5A9BAE27" w14:textId="0A72ADEA" w:rsidR="00F24781" w:rsidRPr="00F24781" w:rsidRDefault="00F24781" w:rsidP="000E7D08">
      <w:pPr>
        <w:rPr>
          <w:rFonts w:ascii="Arial" w:eastAsia="Times New Roman" w:hAnsi="Arial" w:cs="Arial"/>
          <w:color w:val="000000"/>
          <w:lang w:eastAsia="en-AU"/>
        </w:rPr>
      </w:pPr>
      <w:r w:rsidRPr="00F24781">
        <w:rPr>
          <w:rFonts w:ascii="Arial" w:eastAsia="Times New Roman" w:hAnsi="Arial" w:cs="Arial"/>
          <w:color w:val="000000"/>
          <w:lang w:eastAsia="en-AU"/>
        </w:rPr>
        <w:t>Staff described signs and symptoms of clinical deterioration and said any observed changes in consumers</w:t>
      </w:r>
      <w:r w:rsidR="00D14A2A">
        <w:rPr>
          <w:rFonts w:ascii="Arial" w:eastAsia="Times New Roman" w:hAnsi="Arial" w:cs="Arial"/>
          <w:color w:val="000000"/>
          <w:lang w:eastAsia="en-AU"/>
        </w:rPr>
        <w:t>’</w:t>
      </w:r>
      <w:r w:rsidRPr="00F24781">
        <w:rPr>
          <w:rFonts w:ascii="Arial" w:eastAsia="Times New Roman" w:hAnsi="Arial" w:cs="Arial"/>
          <w:color w:val="000000"/>
          <w:lang w:eastAsia="en-AU"/>
        </w:rPr>
        <w:t xml:space="preserve"> health is reported to the nurses. Documentation showed consumers are monitored and assessed for clinical deterioration using </w:t>
      </w:r>
      <w:r w:rsidR="004409D4">
        <w:rPr>
          <w:rFonts w:ascii="Arial" w:eastAsia="Times New Roman" w:hAnsi="Arial" w:cs="Arial"/>
          <w:color w:val="000000"/>
          <w:lang w:eastAsia="en-AU"/>
        </w:rPr>
        <w:t xml:space="preserve">assessment </w:t>
      </w:r>
      <w:r w:rsidRPr="00F24781">
        <w:rPr>
          <w:rFonts w:ascii="Arial" w:eastAsia="Times New Roman" w:hAnsi="Arial" w:cs="Arial"/>
          <w:color w:val="000000"/>
          <w:lang w:eastAsia="en-AU"/>
        </w:rPr>
        <w:t xml:space="preserve">tools and care is escalated where necessary. </w:t>
      </w:r>
      <w:r w:rsidR="00834F57">
        <w:rPr>
          <w:rFonts w:ascii="Arial" w:eastAsia="Times New Roman" w:hAnsi="Arial" w:cs="Arial"/>
          <w:color w:val="000000"/>
          <w:lang w:eastAsia="en-AU"/>
        </w:rPr>
        <w:t>O</w:t>
      </w:r>
      <w:r w:rsidR="00834F57" w:rsidRPr="00834F57">
        <w:rPr>
          <w:rFonts w:ascii="Arial" w:eastAsia="Times New Roman" w:hAnsi="Arial" w:cs="Arial"/>
          <w:color w:val="000000"/>
          <w:lang w:eastAsia="en-AU"/>
        </w:rPr>
        <w:t>bserv</w:t>
      </w:r>
      <w:r w:rsidR="005E49BE">
        <w:rPr>
          <w:rFonts w:ascii="Arial" w:eastAsia="Times New Roman" w:hAnsi="Arial" w:cs="Arial"/>
          <w:color w:val="000000"/>
          <w:lang w:eastAsia="en-AU"/>
        </w:rPr>
        <w:t xml:space="preserve">ations </w:t>
      </w:r>
      <w:r w:rsidR="00E72AFB">
        <w:rPr>
          <w:rFonts w:ascii="Arial" w:eastAsia="Times New Roman" w:hAnsi="Arial" w:cs="Arial"/>
          <w:color w:val="000000"/>
          <w:lang w:eastAsia="en-AU"/>
        </w:rPr>
        <w:t>showed that</w:t>
      </w:r>
      <w:r w:rsidR="0038166E">
        <w:rPr>
          <w:rFonts w:ascii="Arial" w:eastAsia="Times New Roman" w:hAnsi="Arial" w:cs="Arial"/>
          <w:color w:val="000000"/>
          <w:lang w:eastAsia="en-AU"/>
        </w:rPr>
        <w:t xml:space="preserve"> </w:t>
      </w:r>
      <w:r w:rsidR="00834F57" w:rsidRPr="00834F57">
        <w:rPr>
          <w:rFonts w:ascii="Arial" w:eastAsia="Times New Roman" w:hAnsi="Arial" w:cs="Arial"/>
          <w:color w:val="000000"/>
          <w:lang w:eastAsia="en-AU"/>
        </w:rPr>
        <w:t xml:space="preserve">deterioration and changed conditions </w:t>
      </w:r>
      <w:r w:rsidR="0038166E">
        <w:rPr>
          <w:rFonts w:ascii="Arial" w:eastAsia="Times New Roman" w:hAnsi="Arial" w:cs="Arial"/>
          <w:color w:val="000000"/>
          <w:lang w:eastAsia="en-AU"/>
        </w:rPr>
        <w:t xml:space="preserve">in consumers </w:t>
      </w:r>
      <w:r w:rsidR="00834F57" w:rsidRPr="00834F57">
        <w:rPr>
          <w:rFonts w:ascii="Arial" w:eastAsia="Times New Roman" w:hAnsi="Arial" w:cs="Arial"/>
          <w:color w:val="000000"/>
          <w:lang w:eastAsia="en-AU"/>
        </w:rPr>
        <w:t>are recognised and responded to in a timely manner.</w:t>
      </w:r>
    </w:p>
    <w:p w14:paraId="475CCA70" w14:textId="058E7B6D" w:rsidR="00976CE1" w:rsidRPr="00976CE1" w:rsidRDefault="003B1135" w:rsidP="000E7D08">
      <w:pPr>
        <w:rPr>
          <w:rFonts w:ascii="Arial" w:eastAsia="Times New Roman" w:hAnsi="Arial" w:cs="Arial"/>
          <w:color w:val="000000"/>
          <w:lang w:eastAsia="en-AU"/>
        </w:rPr>
      </w:pPr>
      <w:r>
        <w:rPr>
          <w:rFonts w:ascii="Arial" w:eastAsia="Times New Roman" w:hAnsi="Arial" w:cs="Arial"/>
          <w:color w:val="000000"/>
          <w:lang w:eastAsia="en-AU"/>
        </w:rPr>
        <w:t>U</w:t>
      </w:r>
      <w:r w:rsidR="00976CE1" w:rsidRPr="00976CE1">
        <w:rPr>
          <w:rFonts w:ascii="Arial" w:eastAsia="Times New Roman" w:hAnsi="Arial" w:cs="Arial"/>
          <w:color w:val="000000"/>
          <w:lang w:eastAsia="en-AU"/>
        </w:rPr>
        <w:t xml:space="preserve">pdated policies and procedures </w:t>
      </w:r>
      <w:r>
        <w:rPr>
          <w:rFonts w:ascii="Arial" w:eastAsia="Times New Roman" w:hAnsi="Arial" w:cs="Arial"/>
          <w:color w:val="000000"/>
          <w:lang w:eastAsia="en-AU"/>
        </w:rPr>
        <w:t xml:space="preserve">are </w:t>
      </w:r>
      <w:r w:rsidR="00976CE1" w:rsidRPr="00976CE1">
        <w:rPr>
          <w:rFonts w:ascii="Arial" w:eastAsia="Times New Roman" w:hAnsi="Arial" w:cs="Arial"/>
          <w:color w:val="000000"/>
          <w:lang w:eastAsia="en-AU"/>
        </w:rPr>
        <w:t>in place to minimise infection related risks</w:t>
      </w:r>
      <w:r w:rsidR="00113043">
        <w:rPr>
          <w:rFonts w:ascii="Arial" w:eastAsia="Times New Roman" w:hAnsi="Arial" w:cs="Arial"/>
          <w:color w:val="000000"/>
          <w:lang w:eastAsia="en-AU"/>
        </w:rPr>
        <w:t xml:space="preserve"> and </w:t>
      </w:r>
      <w:r w:rsidR="00976CE1" w:rsidRPr="00976CE1">
        <w:rPr>
          <w:rFonts w:ascii="Arial" w:eastAsia="Times New Roman" w:hAnsi="Arial" w:cs="Arial"/>
          <w:color w:val="000000"/>
          <w:lang w:eastAsia="en-AU"/>
        </w:rPr>
        <w:t>promote the appropriate use of antibiotics</w:t>
      </w:r>
      <w:r w:rsidR="006B289E">
        <w:rPr>
          <w:rFonts w:ascii="Arial" w:eastAsia="Times New Roman" w:hAnsi="Arial" w:cs="Arial"/>
          <w:color w:val="000000"/>
          <w:lang w:eastAsia="en-AU"/>
        </w:rPr>
        <w:t xml:space="preserve">. Documentation showed </w:t>
      </w:r>
      <w:r w:rsidR="00976CE1" w:rsidRPr="00976CE1">
        <w:rPr>
          <w:rFonts w:ascii="Arial" w:eastAsia="Times New Roman" w:hAnsi="Arial" w:cs="Arial"/>
          <w:color w:val="000000"/>
          <w:lang w:eastAsia="en-AU"/>
        </w:rPr>
        <w:t>pathology is collected and analysed by the general practitioner prior to treating symptoms of infection and preventative and non-pharmacological strategies are implemented where needed.</w:t>
      </w:r>
      <w:r w:rsidR="00D179FC">
        <w:rPr>
          <w:rFonts w:ascii="Arial" w:eastAsia="Times New Roman" w:hAnsi="Arial" w:cs="Arial"/>
          <w:color w:val="000000"/>
          <w:lang w:eastAsia="en-AU"/>
        </w:rPr>
        <w:t xml:space="preserve"> </w:t>
      </w:r>
      <w:r w:rsidR="005C3D31">
        <w:rPr>
          <w:rFonts w:ascii="Arial" w:eastAsia="Times New Roman" w:hAnsi="Arial" w:cs="Arial"/>
          <w:color w:val="000000"/>
          <w:lang w:eastAsia="en-AU"/>
        </w:rPr>
        <w:t>Staff</w:t>
      </w:r>
      <w:r w:rsidR="00122AC2">
        <w:rPr>
          <w:rFonts w:ascii="Arial" w:eastAsia="Times New Roman" w:hAnsi="Arial" w:cs="Arial"/>
          <w:color w:val="000000"/>
          <w:lang w:eastAsia="en-AU"/>
        </w:rPr>
        <w:t xml:space="preserve"> were observed using personal protective equipment</w:t>
      </w:r>
      <w:r w:rsidR="00E12579">
        <w:rPr>
          <w:rFonts w:ascii="Arial" w:eastAsia="Times New Roman" w:hAnsi="Arial" w:cs="Arial"/>
          <w:color w:val="000000"/>
          <w:lang w:eastAsia="en-AU"/>
        </w:rPr>
        <w:t xml:space="preserve"> where required and undertaking hand hygiene</w:t>
      </w:r>
      <w:r w:rsidR="004739E7">
        <w:rPr>
          <w:rFonts w:ascii="Arial" w:eastAsia="Times New Roman" w:hAnsi="Arial" w:cs="Arial"/>
          <w:color w:val="000000"/>
          <w:lang w:eastAsia="en-AU"/>
        </w:rPr>
        <w:t>. C</w:t>
      </w:r>
      <w:r w:rsidR="00D179FC" w:rsidRPr="00976CE1">
        <w:rPr>
          <w:rFonts w:ascii="Arial" w:eastAsia="Times New Roman" w:hAnsi="Arial" w:cs="Arial"/>
          <w:color w:val="000000"/>
          <w:lang w:eastAsia="en-AU"/>
        </w:rPr>
        <w:t xml:space="preserve">onsumers and representatives </w:t>
      </w:r>
      <w:r w:rsidR="000E7D08">
        <w:rPr>
          <w:rFonts w:ascii="Arial" w:eastAsia="Times New Roman" w:hAnsi="Arial" w:cs="Arial"/>
          <w:color w:val="000000"/>
          <w:lang w:eastAsia="en-AU"/>
        </w:rPr>
        <w:t xml:space="preserve">are </w:t>
      </w:r>
      <w:r w:rsidR="00D179FC" w:rsidRPr="00976CE1">
        <w:rPr>
          <w:rFonts w:ascii="Arial" w:eastAsia="Times New Roman" w:hAnsi="Arial" w:cs="Arial"/>
          <w:color w:val="000000"/>
          <w:lang w:eastAsia="en-AU"/>
        </w:rPr>
        <w:t>satisfied the service minimises infection related risks and said infection outbreaks have been well managed.</w:t>
      </w:r>
    </w:p>
    <w:p w14:paraId="7C75179A" w14:textId="0545DE4A" w:rsidR="001B65D7" w:rsidRPr="00667C16" w:rsidRDefault="001B65D7" w:rsidP="000E7D08">
      <w:pPr>
        <w:rPr>
          <w:rFonts w:ascii="Arial" w:hAnsi="Arial" w:cs="Arial"/>
          <w:color w:val="auto"/>
          <w:szCs w:val="22"/>
        </w:rPr>
      </w:pPr>
      <w:r w:rsidRPr="000714F0">
        <w:rPr>
          <w:rFonts w:ascii="Arial" w:hAnsi="Arial" w:cs="Arial"/>
          <w:color w:val="auto"/>
          <w:szCs w:val="22"/>
        </w:rPr>
        <w:t>Based on the assessment team’s report, I find requirement</w:t>
      </w:r>
      <w:r w:rsidR="002060F6">
        <w:rPr>
          <w:rFonts w:ascii="Arial" w:hAnsi="Arial" w:cs="Arial"/>
          <w:color w:val="auto"/>
          <w:szCs w:val="22"/>
        </w:rPr>
        <w:t>s</w:t>
      </w:r>
      <w:r w:rsidRPr="000714F0">
        <w:rPr>
          <w:rFonts w:ascii="Arial" w:hAnsi="Arial" w:cs="Arial"/>
          <w:color w:val="auto"/>
          <w:szCs w:val="22"/>
        </w:rPr>
        <w:t xml:space="preserve"> (3)(</w:t>
      </w:r>
      <w:r w:rsidR="002060F6">
        <w:rPr>
          <w:rFonts w:ascii="Arial" w:hAnsi="Arial" w:cs="Arial"/>
          <w:color w:val="auto"/>
          <w:szCs w:val="22"/>
        </w:rPr>
        <w:t>d</w:t>
      </w:r>
      <w:r w:rsidRPr="000714F0">
        <w:rPr>
          <w:rFonts w:ascii="Arial" w:hAnsi="Arial" w:cs="Arial"/>
          <w:color w:val="auto"/>
          <w:szCs w:val="22"/>
        </w:rPr>
        <w:t>)</w:t>
      </w:r>
      <w:r w:rsidR="002060F6">
        <w:rPr>
          <w:rFonts w:ascii="Arial" w:hAnsi="Arial" w:cs="Arial"/>
          <w:color w:val="auto"/>
          <w:szCs w:val="22"/>
        </w:rPr>
        <w:t xml:space="preserve"> and (3)(</w:t>
      </w:r>
      <w:r w:rsidR="007B1629">
        <w:rPr>
          <w:rFonts w:ascii="Arial" w:hAnsi="Arial" w:cs="Arial"/>
          <w:color w:val="auto"/>
          <w:szCs w:val="22"/>
        </w:rPr>
        <w:t>g)</w:t>
      </w:r>
      <w:r w:rsidRPr="000714F0">
        <w:rPr>
          <w:rFonts w:ascii="Arial" w:hAnsi="Arial" w:cs="Arial"/>
          <w:color w:val="auto"/>
          <w:szCs w:val="22"/>
        </w:rPr>
        <w:t xml:space="preserve"> in </w:t>
      </w:r>
      <w:r w:rsidRPr="000714F0">
        <w:rPr>
          <w:rFonts w:ascii="Arial" w:eastAsia="Times New Roman" w:hAnsi="Arial" w:cs="Arial"/>
          <w:color w:val="000000"/>
          <w:lang w:eastAsia="en-AU"/>
        </w:rPr>
        <w:t xml:space="preserve">Standard </w:t>
      </w:r>
      <w:r w:rsidRPr="00817518">
        <w:rPr>
          <w:rFonts w:ascii="Arial" w:hAnsi="Arial" w:cs="Arial"/>
          <w:color w:val="auto"/>
          <w:szCs w:val="22"/>
        </w:rPr>
        <w:t>3 Personal care and clinical care compliant.</w:t>
      </w:r>
    </w:p>
    <w:sectPr w:rsidR="001B65D7" w:rsidRPr="00667C1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370FB" w14:textId="77777777" w:rsidR="004424B8" w:rsidRDefault="004424B8">
      <w:pPr>
        <w:spacing w:after="0"/>
      </w:pPr>
      <w:r>
        <w:separator/>
      </w:r>
    </w:p>
  </w:endnote>
  <w:endnote w:type="continuationSeparator" w:id="0">
    <w:p w14:paraId="31D09978" w14:textId="77777777" w:rsidR="004424B8" w:rsidRDefault="004424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3A679" w14:textId="77777777" w:rsidR="00DF37F2" w:rsidRPr="00DF37F2" w:rsidRDefault="00104F48" w:rsidP="00DF37F2">
    <w:pPr>
      <w:pStyle w:val="FooterArial9"/>
      <w:rPr>
        <w:rStyle w:val="FooterBold"/>
        <w:rFonts w:ascii="Arial" w:hAnsi="Arial"/>
        <w:b w:val="0"/>
      </w:rPr>
    </w:pPr>
    <w:r w:rsidRPr="00DF37F2">
      <w:rPr>
        <w:rStyle w:val="FooterBold"/>
        <w:rFonts w:ascii="Arial" w:hAnsi="Arial"/>
        <w:b w:val="0"/>
      </w:rPr>
      <w:t>Name of service: Peter Arney Home</w:t>
    </w:r>
    <w:r w:rsidRPr="00DF37F2">
      <w:rPr>
        <w:rStyle w:val="FooterBold"/>
        <w:rFonts w:ascii="Arial" w:hAnsi="Arial"/>
        <w:b w:val="0"/>
      </w:rPr>
      <w:tab/>
      <w:t xml:space="preserve">RPT-ACC-0122 v3.0 </w:t>
    </w:r>
  </w:p>
  <w:p w14:paraId="5C73A67A" w14:textId="77777777" w:rsidR="00DF37F2" w:rsidRPr="00DF37F2" w:rsidRDefault="00104F48" w:rsidP="00DF37F2">
    <w:pPr>
      <w:pStyle w:val="FooterArial9"/>
      <w:rPr>
        <w:rStyle w:val="FooterBold"/>
        <w:rFonts w:ascii="Arial" w:hAnsi="Arial"/>
        <w:b w:val="0"/>
      </w:rPr>
    </w:pPr>
    <w:r w:rsidRPr="00DF37F2">
      <w:rPr>
        <w:rStyle w:val="FooterBold"/>
        <w:rFonts w:ascii="Arial" w:hAnsi="Arial"/>
        <w:b w:val="0"/>
      </w:rPr>
      <w:t>Commission ID: 7231</w:t>
    </w:r>
    <w:r w:rsidRPr="00DF37F2">
      <w:rPr>
        <w:rStyle w:val="FooterBold"/>
        <w:rFonts w:ascii="Arial" w:hAnsi="Arial"/>
        <w:b w:val="0"/>
      </w:rPr>
      <w:tab/>
      <w:t xml:space="preserve">OFFICIAL: Sensitive </w:t>
    </w:r>
  </w:p>
  <w:p w14:paraId="5C73A67B" w14:textId="77777777" w:rsidR="00DF37F2" w:rsidRPr="00DF37F2" w:rsidRDefault="00104F4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3A67D" w14:textId="77777777" w:rsidR="00E2364A" w:rsidRDefault="002C3CF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02B3A" w14:textId="77777777" w:rsidR="004424B8" w:rsidRDefault="004424B8" w:rsidP="00D71F88">
      <w:pPr>
        <w:spacing w:after="0"/>
      </w:pPr>
      <w:r>
        <w:separator/>
      </w:r>
    </w:p>
  </w:footnote>
  <w:footnote w:type="continuationSeparator" w:id="0">
    <w:p w14:paraId="385939B0" w14:textId="77777777" w:rsidR="004424B8" w:rsidRDefault="004424B8" w:rsidP="00D71F88">
      <w:pPr>
        <w:spacing w:after="0"/>
      </w:pPr>
      <w:r>
        <w:continuationSeparator/>
      </w:r>
    </w:p>
  </w:footnote>
  <w:footnote w:id="1">
    <w:p w14:paraId="5C73A682" w14:textId="0E88BDF2" w:rsidR="000078F8" w:rsidRDefault="00104F4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D1479">
        <w:rPr>
          <w:rFonts w:ascii="Arial" w:hAnsi="Arial" w:cs="Arial"/>
          <w:color w:val="auto"/>
          <w:sz w:val="20"/>
          <w:szCs w:val="20"/>
        </w:rPr>
        <w:t>section 68A</w:t>
      </w:r>
      <w:r w:rsidRPr="003D1479">
        <w:rPr>
          <w:rFonts w:ascii="Arial" w:hAnsi="Arial" w:cs="Arial"/>
          <w:b/>
          <w:color w:val="auto"/>
          <w:sz w:val="20"/>
          <w:szCs w:val="20"/>
        </w:rPr>
        <w:t xml:space="preserve"> </w:t>
      </w:r>
      <w:r w:rsidRPr="003D147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C73A683" w14:textId="77777777" w:rsidR="002B0884" w:rsidRDefault="002C3CF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3A678" w14:textId="77777777" w:rsidR="00D71F88" w:rsidRDefault="00104F48">
    <w:pPr>
      <w:pStyle w:val="Header"/>
    </w:pPr>
    <w:r>
      <w:rPr>
        <w:noProof/>
        <w:color w:val="2B579A"/>
        <w:shd w:val="clear" w:color="auto" w:fill="E6E6E6"/>
        <w:lang w:val="en-US"/>
      </w:rPr>
      <w:drawing>
        <wp:anchor distT="0" distB="0" distL="114300" distR="114300" simplePos="0" relativeHeight="251659264" behindDoc="1" locked="0" layoutInCell="1" allowOverlap="1" wp14:anchorId="5C73A67E" wp14:editId="5C73A67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383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3A67C" w14:textId="77777777" w:rsidR="00FA0A5B" w:rsidRDefault="00104F48">
    <w:pPr>
      <w:pStyle w:val="Header"/>
    </w:pPr>
    <w:r>
      <w:rPr>
        <w:noProof/>
      </w:rPr>
      <w:drawing>
        <wp:anchor distT="0" distB="0" distL="114300" distR="114300" simplePos="0" relativeHeight="251658240" behindDoc="0" locked="0" layoutInCell="1" allowOverlap="1" wp14:anchorId="5C73A680" wp14:editId="5C73A68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CEA13BC">
      <w:start w:val="1"/>
      <w:numFmt w:val="lowerRoman"/>
      <w:lvlText w:val="(%1)"/>
      <w:lvlJc w:val="left"/>
      <w:pPr>
        <w:ind w:left="1080" w:hanging="720"/>
      </w:pPr>
      <w:rPr>
        <w:rFonts w:hint="default"/>
      </w:rPr>
    </w:lvl>
    <w:lvl w:ilvl="1" w:tplc="741E1F54" w:tentative="1">
      <w:start w:val="1"/>
      <w:numFmt w:val="lowerLetter"/>
      <w:lvlText w:val="%2."/>
      <w:lvlJc w:val="left"/>
      <w:pPr>
        <w:ind w:left="1440" w:hanging="360"/>
      </w:pPr>
    </w:lvl>
    <w:lvl w:ilvl="2" w:tplc="4C18B50A" w:tentative="1">
      <w:start w:val="1"/>
      <w:numFmt w:val="lowerRoman"/>
      <w:lvlText w:val="%3."/>
      <w:lvlJc w:val="right"/>
      <w:pPr>
        <w:ind w:left="2160" w:hanging="180"/>
      </w:pPr>
    </w:lvl>
    <w:lvl w:ilvl="3" w:tplc="D7A8E5D8" w:tentative="1">
      <w:start w:val="1"/>
      <w:numFmt w:val="decimal"/>
      <w:lvlText w:val="%4."/>
      <w:lvlJc w:val="left"/>
      <w:pPr>
        <w:ind w:left="2880" w:hanging="360"/>
      </w:pPr>
    </w:lvl>
    <w:lvl w:ilvl="4" w:tplc="3EEC6078" w:tentative="1">
      <w:start w:val="1"/>
      <w:numFmt w:val="lowerLetter"/>
      <w:lvlText w:val="%5."/>
      <w:lvlJc w:val="left"/>
      <w:pPr>
        <w:ind w:left="3600" w:hanging="360"/>
      </w:pPr>
    </w:lvl>
    <w:lvl w:ilvl="5" w:tplc="42B6B28E" w:tentative="1">
      <w:start w:val="1"/>
      <w:numFmt w:val="lowerRoman"/>
      <w:lvlText w:val="%6."/>
      <w:lvlJc w:val="right"/>
      <w:pPr>
        <w:ind w:left="4320" w:hanging="180"/>
      </w:pPr>
    </w:lvl>
    <w:lvl w:ilvl="6" w:tplc="7352843A" w:tentative="1">
      <w:start w:val="1"/>
      <w:numFmt w:val="decimal"/>
      <w:lvlText w:val="%7."/>
      <w:lvlJc w:val="left"/>
      <w:pPr>
        <w:ind w:left="5040" w:hanging="360"/>
      </w:pPr>
    </w:lvl>
    <w:lvl w:ilvl="7" w:tplc="3ADC99DC" w:tentative="1">
      <w:start w:val="1"/>
      <w:numFmt w:val="lowerLetter"/>
      <w:lvlText w:val="%8."/>
      <w:lvlJc w:val="left"/>
      <w:pPr>
        <w:ind w:left="5760" w:hanging="360"/>
      </w:pPr>
    </w:lvl>
    <w:lvl w:ilvl="8" w:tplc="FABC9EF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A98FA36">
      <w:start w:val="1"/>
      <w:numFmt w:val="lowerRoman"/>
      <w:lvlText w:val="(%1)"/>
      <w:lvlJc w:val="left"/>
      <w:pPr>
        <w:ind w:left="1080" w:hanging="720"/>
      </w:pPr>
      <w:rPr>
        <w:rFonts w:hint="default"/>
      </w:rPr>
    </w:lvl>
    <w:lvl w:ilvl="1" w:tplc="9D6A9BC2" w:tentative="1">
      <w:start w:val="1"/>
      <w:numFmt w:val="lowerLetter"/>
      <w:lvlText w:val="%2."/>
      <w:lvlJc w:val="left"/>
      <w:pPr>
        <w:ind w:left="1440" w:hanging="360"/>
      </w:pPr>
    </w:lvl>
    <w:lvl w:ilvl="2" w:tplc="FD58DFCE" w:tentative="1">
      <w:start w:val="1"/>
      <w:numFmt w:val="lowerRoman"/>
      <w:lvlText w:val="%3."/>
      <w:lvlJc w:val="right"/>
      <w:pPr>
        <w:ind w:left="2160" w:hanging="180"/>
      </w:pPr>
    </w:lvl>
    <w:lvl w:ilvl="3" w:tplc="97D09882" w:tentative="1">
      <w:start w:val="1"/>
      <w:numFmt w:val="decimal"/>
      <w:lvlText w:val="%4."/>
      <w:lvlJc w:val="left"/>
      <w:pPr>
        <w:ind w:left="2880" w:hanging="360"/>
      </w:pPr>
    </w:lvl>
    <w:lvl w:ilvl="4" w:tplc="45D20AAA" w:tentative="1">
      <w:start w:val="1"/>
      <w:numFmt w:val="lowerLetter"/>
      <w:lvlText w:val="%5."/>
      <w:lvlJc w:val="left"/>
      <w:pPr>
        <w:ind w:left="3600" w:hanging="360"/>
      </w:pPr>
    </w:lvl>
    <w:lvl w:ilvl="5" w:tplc="8A50BEE0" w:tentative="1">
      <w:start w:val="1"/>
      <w:numFmt w:val="lowerRoman"/>
      <w:lvlText w:val="%6."/>
      <w:lvlJc w:val="right"/>
      <w:pPr>
        <w:ind w:left="4320" w:hanging="180"/>
      </w:pPr>
    </w:lvl>
    <w:lvl w:ilvl="6" w:tplc="0C34840C" w:tentative="1">
      <w:start w:val="1"/>
      <w:numFmt w:val="decimal"/>
      <w:lvlText w:val="%7."/>
      <w:lvlJc w:val="left"/>
      <w:pPr>
        <w:ind w:left="5040" w:hanging="360"/>
      </w:pPr>
    </w:lvl>
    <w:lvl w:ilvl="7" w:tplc="4A4CC69A" w:tentative="1">
      <w:start w:val="1"/>
      <w:numFmt w:val="lowerLetter"/>
      <w:lvlText w:val="%8."/>
      <w:lvlJc w:val="left"/>
      <w:pPr>
        <w:ind w:left="5760" w:hanging="360"/>
      </w:pPr>
    </w:lvl>
    <w:lvl w:ilvl="8" w:tplc="A33E08F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E888D2">
      <w:start w:val="1"/>
      <w:numFmt w:val="lowerRoman"/>
      <w:lvlText w:val="(%1)"/>
      <w:lvlJc w:val="left"/>
      <w:pPr>
        <w:ind w:left="1080" w:hanging="720"/>
      </w:pPr>
      <w:rPr>
        <w:rFonts w:hint="default"/>
      </w:rPr>
    </w:lvl>
    <w:lvl w:ilvl="1" w:tplc="76701558" w:tentative="1">
      <w:start w:val="1"/>
      <w:numFmt w:val="lowerLetter"/>
      <w:lvlText w:val="%2."/>
      <w:lvlJc w:val="left"/>
      <w:pPr>
        <w:ind w:left="1440" w:hanging="360"/>
      </w:pPr>
    </w:lvl>
    <w:lvl w:ilvl="2" w:tplc="251CF2BC" w:tentative="1">
      <w:start w:val="1"/>
      <w:numFmt w:val="lowerRoman"/>
      <w:lvlText w:val="%3."/>
      <w:lvlJc w:val="right"/>
      <w:pPr>
        <w:ind w:left="2160" w:hanging="180"/>
      </w:pPr>
    </w:lvl>
    <w:lvl w:ilvl="3" w:tplc="C638F9E0" w:tentative="1">
      <w:start w:val="1"/>
      <w:numFmt w:val="decimal"/>
      <w:lvlText w:val="%4."/>
      <w:lvlJc w:val="left"/>
      <w:pPr>
        <w:ind w:left="2880" w:hanging="360"/>
      </w:pPr>
    </w:lvl>
    <w:lvl w:ilvl="4" w:tplc="A54E132C" w:tentative="1">
      <w:start w:val="1"/>
      <w:numFmt w:val="lowerLetter"/>
      <w:lvlText w:val="%5."/>
      <w:lvlJc w:val="left"/>
      <w:pPr>
        <w:ind w:left="3600" w:hanging="360"/>
      </w:pPr>
    </w:lvl>
    <w:lvl w:ilvl="5" w:tplc="EDC417FC" w:tentative="1">
      <w:start w:val="1"/>
      <w:numFmt w:val="lowerRoman"/>
      <w:lvlText w:val="%6."/>
      <w:lvlJc w:val="right"/>
      <w:pPr>
        <w:ind w:left="4320" w:hanging="180"/>
      </w:pPr>
    </w:lvl>
    <w:lvl w:ilvl="6" w:tplc="8F4AB376" w:tentative="1">
      <w:start w:val="1"/>
      <w:numFmt w:val="decimal"/>
      <w:lvlText w:val="%7."/>
      <w:lvlJc w:val="left"/>
      <w:pPr>
        <w:ind w:left="5040" w:hanging="360"/>
      </w:pPr>
    </w:lvl>
    <w:lvl w:ilvl="7" w:tplc="3468F692" w:tentative="1">
      <w:start w:val="1"/>
      <w:numFmt w:val="lowerLetter"/>
      <w:lvlText w:val="%8."/>
      <w:lvlJc w:val="left"/>
      <w:pPr>
        <w:ind w:left="5760" w:hanging="360"/>
      </w:pPr>
    </w:lvl>
    <w:lvl w:ilvl="8" w:tplc="EF6CB95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8E09CFA">
      <w:start w:val="1"/>
      <w:numFmt w:val="bullet"/>
      <w:lvlText w:val=""/>
      <w:lvlJc w:val="left"/>
      <w:pPr>
        <w:ind w:left="720" w:hanging="360"/>
      </w:pPr>
      <w:rPr>
        <w:rFonts w:ascii="Symbol" w:hAnsi="Symbol" w:hint="default"/>
        <w:color w:val="auto"/>
        <w:sz w:val="24"/>
        <w:szCs w:val="24"/>
      </w:rPr>
    </w:lvl>
    <w:lvl w:ilvl="1" w:tplc="CE3EC10C" w:tentative="1">
      <w:start w:val="1"/>
      <w:numFmt w:val="bullet"/>
      <w:lvlText w:val="o"/>
      <w:lvlJc w:val="left"/>
      <w:pPr>
        <w:ind w:left="1440" w:hanging="360"/>
      </w:pPr>
      <w:rPr>
        <w:rFonts w:ascii="Courier New" w:hAnsi="Courier New" w:cs="Courier New" w:hint="default"/>
      </w:rPr>
    </w:lvl>
    <w:lvl w:ilvl="2" w:tplc="681ED102" w:tentative="1">
      <w:start w:val="1"/>
      <w:numFmt w:val="bullet"/>
      <w:lvlText w:val=""/>
      <w:lvlJc w:val="left"/>
      <w:pPr>
        <w:ind w:left="2160" w:hanging="360"/>
      </w:pPr>
      <w:rPr>
        <w:rFonts w:ascii="Wingdings" w:hAnsi="Wingdings" w:hint="default"/>
      </w:rPr>
    </w:lvl>
    <w:lvl w:ilvl="3" w:tplc="F3826392" w:tentative="1">
      <w:start w:val="1"/>
      <w:numFmt w:val="bullet"/>
      <w:lvlText w:val=""/>
      <w:lvlJc w:val="left"/>
      <w:pPr>
        <w:ind w:left="2880" w:hanging="360"/>
      </w:pPr>
      <w:rPr>
        <w:rFonts w:ascii="Symbol" w:hAnsi="Symbol" w:hint="default"/>
      </w:rPr>
    </w:lvl>
    <w:lvl w:ilvl="4" w:tplc="5EA2FE3C" w:tentative="1">
      <w:start w:val="1"/>
      <w:numFmt w:val="bullet"/>
      <w:lvlText w:val="o"/>
      <w:lvlJc w:val="left"/>
      <w:pPr>
        <w:ind w:left="3600" w:hanging="360"/>
      </w:pPr>
      <w:rPr>
        <w:rFonts w:ascii="Courier New" w:hAnsi="Courier New" w:cs="Courier New" w:hint="default"/>
      </w:rPr>
    </w:lvl>
    <w:lvl w:ilvl="5" w:tplc="F6E8E9DC" w:tentative="1">
      <w:start w:val="1"/>
      <w:numFmt w:val="bullet"/>
      <w:lvlText w:val=""/>
      <w:lvlJc w:val="left"/>
      <w:pPr>
        <w:ind w:left="4320" w:hanging="360"/>
      </w:pPr>
      <w:rPr>
        <w:rFonts w:ascii="Wingdings" w:hAnsi="Wingdings" w:hint="default"/>
      </w:rPr>
    </w:lvl>
    <w:lvl w:ilvl="6" w:tplc="417464D0" w:tentative="1">
      <w:start w:val="1"/>
      <w:numFmt w:val="bullet"/>
      <w:lvlText w:val=""/>
      <w:lvlJc w:val="left"/>
      <w:pPr>
        <w:ind w:left="5040" w:hanging="360"/>
      </w:pPr>
      <w:rPr>
        <w:rFonts w:ascii="Symbol" w:hAnsi="Symbol" w:hint="default"/>
      </w:rPr>
    </w:lvl>
    <w:lvl w:ilvl="7" w:tplc="1D2A532A" w:tentative="1">
      <w:start w:val="1"/>
      <w:numFmt w:val="bullet"/>
      <w:lvlText w:val="o"/>
      <w:lvlJc w:val="left"/>
      <w:pPr>
        <w:ind w:left="5760" w:hanging="360"/>
      </w:pPr>
      <w:rPr>
        <w:rFonts w:ascii="Courier New" w:hAnsi="Courier New" w:cs="Courier New" w:hint="default"/>
      </w:rPr>
    </w:lvl>
    <w:lvl w:ilvl="8" w:tplc="EAA4443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904C498">
      <w:start w:val="1"/>
      <w:numFmt w:val="lowerRoman"/>
      <w:lvlText w:val="(%1)"/>
      <w:lvlJc w:val="left"/>
      <w:pPr>
        <w:ind w:left="1080" w:hanging="720"/>
      </w:pPr>
      <w:rPr>
        <w:rFonts w:hint="default"/>
      </w:rPr>
    </w:lvl>
    <w:lvl w:ilvl="1" w:tplc="A9F6EEA0" w:tentative="1">
      <w:start w:val="1"/>
      <w:numFmt w:val="lowerLetter"/>
      <w:lvlText w:val="%2."/>
      <w:lvlJc w:val="left"/>
      <w:pPr>
        <w:ind w:left="1440" w:hanging="360"/>
      </w:pPr>
    </w:lvl>
    <w:lvl w:ilvl="2" w:tplc="36D86E84" w:tentative="1">
      <w:start w:val="1"/>
      <w:numFmt w:val="lowerRoman"/>
      <w:lvlText w:val="%3."/>
      <w:lvlJc w:val="right"/>
      <w:pPr>
        <w:ind w:left="2160" w:hanging="180"/>
      </w:pPr>
    </w:lvl>
    <w:lvl w:ilvl="3" w:tplc="3670C78C" w:tentative="1">
      <w:start w:val="1"/>
      <w:numFmt w:val="decimal"/>
      <w:lvlText w:val="%4."/>
      <w:lvlJc w:val="left"/>
      <w:pPr>
        <w:ind w:left="2880" w:hanging="360"/>
      </w:pPr>
    </w:lvl>
    <w:lvl w:ilvl="4" w:tplc="EE8C1358" w:tentative="1">
      <w:start w:val="1"/>
      <w:numFmt w:val="lowerLetter"/>
      <w:lvlText w:val="%5."/>
      <w:lvlJc w:val="left"/>
      <w:pPr>
        <w:ind w:left="3600" w:hanging="360"/>
      </w:pPr>
    </w:lvl>
    <w:lvl w:ilvl="5" w:tplc="69F2D70E" w:tentative="1">
      <w:start w:val="1"/>
      <w:numFmt w:val="lowerRoman"/>
      <w:lvlText w:val="%6."/>
      <w:lvlJc w:val="right"/>
      <w:pPr>
        <w:ind w:left="4320" w:hanging="180"/>
      </w:pPr>
    </w:lvl>
    <w:lvl w:ilvl="6" w:tplc="BC8A6F34" w:tentative="1">
      <w:start w:val="1"/>
      <w:numFmt w:val="decimal"/>
      <w:lvlText w:val="%7."/>
      <w:lvlJc w:val="left"/>
      <w:pPr>
        <w:ind w:left="5040" w:hanging="360"/>
      </w:pPr>
    </w:lvl>
    <w:lvl w:ilvl="7" w:tplc="B2586D84" w:tentative="1">
      <w:start w:val="1"/>
      <w:numFmt w:val="lowerLetter"/>
      <w:lvlText w:val="%8."/>
      <w:lvlJc w:val="left"/>
      <w:pPr>
        <w:ind w:left="5760" w:hanging="360"/>
      </w:pPr>
    </w:lvl>
    <w:lvl w:ilvl="8" w:tplc="C080753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7480DEA">
      <w:start w:val="1"/>
      <w:numFmt w:val="lowerRoman"/>
      <w:lvlText w:val="(%1)"/>
      <w:lvlJc w:val="left"/>
      <w:pPr>
        <w:ind w:left="1080" w:hanging="720"/>
      </w:pPr>
      <w:rPr>
        <w:rFonts w:hint="default"/>
      </w:rPr>
    </w:lvl>
    <w:lvl w:ilvl="1" w:tplc="3E1C0FE0" w:tentative="1">
      <w:start w:val="1"/>
      <w:numFmt w:val="lowerLetter"/>
      <w:lvlText w:val="%2."/>
      <w:lvlJc w:val="left"/>
      <w:pPr>
        <w:ind w:left="1440" w:hanging="360"/>
      </w:pPr>
    </w:lvl>
    <w:lvl w:ilvl="2" w:tplc="42C6F2AE" w:tentative="1">
      <w:start w:val="1"/>
      <w:numFmt w:val="lowerRoman"/>
      <w:lvlText w:val="%3."/>
      <w:lvlJc w:val="right"/>
      <w:pPr>
        <w:ind w:left="2160" w:hanging="180"/>
      </w:pPr>
    </w:lvl>
    <w:lvl w:ilvl="3" w:tplc="ADC4D3C6" w:tentative="1">
      <w:start w:val="1"/>
      <w:numFmt w:val="decimal"/>
      <w:lvlText w:val="%4."/>
      <w:lvlJc w:val="left"/>
      <w:pPr>
        <w:ind w:left="2880" w:hanging="360"/>
      </w:pPr>
    </w:lvl>
    <w:lvl w:ilvl="4" w:tplc="EF0C62AC" w:tentative="1">
      <w:start w:val="1"/>
      <w:numFmt w:val="lowerLetter"/>
      <w:lvlText w:val="%5."/>
      <w:lvlJc w:val="left"/>
      <w:pPr>
        <w:ind w:left="3600" w:hanging="360"/>
      </w:pPr>
    </w:lvl>
    <w:lvl w:ilvl="5" w:tplc="D138F50C" w:tentative="1">
      <w:start w:val="1"/>
      <w:numFmt w:val="lowerRoman"/>
      <w:lvlText w:val="%6."/>
      <w:lvlJc w:val="right"/>
      <w:pPr>
        <w:ind w:left="4320" w:hanging="180"/>
      </w:pPr>
    </w:lvl>
    <w:lvl w:ilvl="6" w:tplc="7A8EFB72" w:tentative="1">
      <w:start w:val="1"/>
      <w:numFmt w:val="decimal"/>
      <w:lvlText w:val="%7."/>
      <w:lvlJc w:val="left"/>
      <w:pPr>
        <w:ind w:left="5040" w:hanging="360"/>
      </w:pPr>
    </w:lvl>
    <w:lvl w:ilvl="7" w:tplc="DEB686A4" w:tentative="1">
      <w:start w:val="1"/>
      <w:numFmt w:val="lowerLetter"/>
      <w:lvlText w:val="%8."/>
      <w:lvlJc w:val="left"/>
      <w:pPr>
        <w:ind w:left="5760" w:hanging="360"/>
      </w:pPr>
    </w:lvl>
    <w:lvl w:ilvl="8" w:tplc="DE62F3F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0B0CE62">
      <w:start w:val="1"/>
      <w:numFmt w:val="lowerRoman"/>
      <w:lvlText w:val="(%1)"/>
      <w:lvlJc w:val="left"/>
      <w:pPr>
        <w:ind w:left="1080" w:hanging="720"/>
      </w:pPr>
      <w:rPr>
        <w:rFonts w:hint="default"/>
      </w:rPr>
    </w:lvl>
    <w:lvl w:ilvl="1" w:tplc="3558F3A4" w:tentative="1">
      <w:start w:val="1"/>
      <w:numFmt w:val="lowerLetter"/>
      <w:lvlText w:val="%2."/>
      <w:lvlJc w:val="left"/>
      <w:pPr>
        <w:ind w:left="1440" w:hanging="360"/>
      </w:pPr>
    </w:lvl>
    <w:lvl w:ilvl="2" w:tplc="9CA4AE00" w:tentative="1">
      <w:start w:val="1"/>
      <w:numFmt w:val="lowerRoman"/>
      <w:lvlText w:val="%3."/>
      <w:lvlJc w:val="right"/>
      <w:pPr>
        <w:ind w:left="2160" w:hanging="180"/>
      </w:pPr>
    </w:lvl>
    <w:lvl w:ilvl="3" w:tplc="E04C83B2" w:tentative="1">
      <w:start w:val="1"/>
      <w:numFmt w:val="decimal"/>
      <w:lvlText w:val="%4."/>
      <w:lvlJc w:val="left"/>
      <w:pPr>
        <w:ind w:left="2880" w:hanging="360"/>
      </w:pPr>
    </w:lvl>
    <w:lvl w:ilvl="4" w:tplc="BF3A8556" w:tentative="1">
      <w:start w:val="1"/>
      <w:numFmt w:val="lowerLetter"/>
      <w:lvlText w:val="%5."/>
      <w:lvlJc w:val="left"/>
      <w:pPr>
        <w:ind w:left="3600" w:hanging="360"/>
      </w:pPr>
    </w:lvl>
    <w:lvl w:ilvl="5" w:tplc="C6FAE324" w:tentative="1">
      <w:start w:val="1"/>
      <w:numFmt w:val="lowerRoman"/>
      <w:lvlText w:val="%6."/>
      <w:lvlJc w:val="right"/>
      <w:pPr>
        <w:ind w:left="4320" w:hanging="180"/>
      </w:pPr>
    </w:lvl>
    <w:lvl w:ilvl="6" w:tplc="7AA47E6C" w:tentative="1">
      <w:start w:val="1"/>
      <w:numFmt w:val="decimal"/>
      <w:lvlText w:val="%7."/>
      <w:lvlJc w:val="left"/>
      <w:pPr>
        <w:ind w:left="5040" w:hanging="360"/>
      </w:pPr>
    </w:lvl>
    <w:lvl w:ilvl="7" w:tplc="938CF13A" w:tentative="1">
      <w:start w:val="1"/>
      <w:numFmt w:val="lowerLetter"/>
      <w:lvlText w:val="%8."/>
      <w:lvlJc w:val="left"/>
      <w:pPr>
        <w:ind w:left="5760" w:hanging="360"/>
      </w:pPr>
    </w:lvl>
    <w:lvl w:ilvl="8" w:tplc="0818E1F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9624A1E">
      <w:start w:val="1"/>
      <w:numFmt w:val="lowerRoman"/>
      <w:lvlText w:val="(%1)"/>
      <w:lvlJc w:val="left"/>
      <w:pPr>
        <w:ind w:left="1080" w:hanging="720"/>
      </w:pPr>
      <w:rPr>
        <w:rFonts w:hint="default"/>
      </w:rPr>
    </w:lvl>
    <w:lvl w:ilvl="1" w:tplc="B0508DC0" w:tentative="1">
      <w:start w:val="1"/>
      <w:numFmt w:val="lowerLetter"/>
      <w:lvlText w:val="%2."/>
      <w:lvlJc w:val="left"/>
      <w:pPr>
        <w:ind w:left="1440" w:hanging="360"/>
      </w:pPr>
    </w:lvl>
    <w:lvl w:ilvl="2" w:tplc="773A8AEE" w:tentative="1">
      <w:start w:val="1"/>
      <w:numFmt w:val="lowerRoman"/>
      <w:lvlText w:val="%3."/>
      <w:lvlJc w:val="right"/>
      <w:pPr>
        <w:ind w:left="2160" w:hanging="180"/>
      </w:pPr>
    </w:lvl>
    <w:lvl w:ilvl="3" w:tplc="41DAD038" w:tentative="1">
      <w:start w:val="1"/>
      <w:numFmt w:val="decimal"/>
      <w:lvlText w:val="%4."/>
      <w:lvlJc w:val="left"/>
      <w:pPr>
        <w:ind w:left="2880" w:hanging="360"/>
      </w:pPr>
    </w:lvl>
    <w:lvl w:ilvl="4" w:tplc="6C2E97CE" w:tentative="1">
      <w:start w:val="1"/>
      <w:numFmt w:val="lowerLetter"/>
      <w:lvlText w:val="%5."/>
      <w:lvlJc w:val="left"/>
      <w:pPr>
        <w:ind w:left="3600" w:hanging="360"/>
      </w:pPr>
    </w:lvl>
    <w:lvl w:ilvl="5" w:tplc="2990FD00" w:tentative="1">
      <w:start w:val="1"/>
      <w:numFmt w:val="lowerRoman"/>
      <w:lvlText w:val="%6."/>
      <w:lvlJc w:val="right"/>
      <w:pPr>
        <w:ind w:left="4320" w:hanging="180"/>
      </w:pPr>
    </w:lvl>
    <w:lvl w:ilvl="6" w:tplc="A942FD4C" w:tentative="1">
      <w:start w:val="1"/>
      <w:numFmt w:val="decimal"/>
      <w:lvlText w:val="%7."/>
      <w:lvlJc w:val="left"/>
      <w:pPr>
        <w:ind w:left="5040" w:hanging="360"/>
      </w:pPr>
    </w:lvl>
    <w:lvl w:ilvl="7" w:tplc="144E5CDC" w:tentative="1">
      <w:start w:val="1"/>
      <w:numFmt w:val="lowerLetter"/>
      <w:lvlText w:val="%8."/>
      <w:lvlJc w:val="left"/>
      <w:pPr>
        <w:ind w:left="5760" w:hanging="360"/>
      </w:pPr>
    </w:lvl>
    <w:lvl w:ilvl="8" w:tplc="E35014D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F8A19A6">
      <w:start w:val="1"/>
      <w:numFmt w:val="lowerRoman"/>
      <w:lvlText w:val="(%1)"/>
      <w:lvlJc w:val="left"/>
      <w:pPr>
        <w:ind w:left="1080" w:hanging="720"/>
      </w:pPr>
      <w:rPr>
        <w:rFonts w:hint="default"/>
      </w:rPr>
    </w:lvl>
    <w:lvl w:ilvl="1" w:tplc="6CD48CC4" w:tentative="1">
      <w:start w:val="1"/>
      <w:numFmt w:val="lowerLetter"/>
      <w:lvlText w:val="%2."/>
      <w:lvlJc w:val="left"/>
      <w:pPr>
        <w:ind w:left="1440" w:hanging="360"/>
      </w:pPr>
    </w:lvl>
    <w:lvl w:ilvl="2" w:tplc="D70C8F90" w:tentative="1">
      <w:start w:val="1"/>
      <w:numFmt w:val="lowerRoman"/>
      <w:lvlText w:val="%3."/>
      <w:lvlJc w:val="right"/>
      <w:pPr>
        <w:ind w:left="2160" w:hanging="180"/>
      </w:pPr>
    </w:lvl>
    <w:lvl w:ilvl="3" w:tplc="1FECE8E6" w:tentative="1">
      <w:start w:val="1"/>
      <w:numFmt w:val="decimal"/>
      <w:lvlText w:val="%4."/>
      <w:lvlJc w:val="left"/>
      <w:pPr>
        <w:ind w:left="2880" w:hanging="360"/>
      </w:pPr>
    </w:lvl>
    <w:lvl w:ilvl="4" w:tplc="72D038B0" w:tentative="1">
      <w:start w:val="1"/>
      <w:numFmt w:val="lowerLetter"/>
      <w:lvlText w:val="%5."/>
      <w:lvlJc w:val="left"/>
      <w:pPr>
        <w:ind w:left="3600" w:hanging="360"/>
      </w:pPr>
    </w:lvl>
    <w:lvl w:ilvl="5" w:tplc="381E2E20" w:tentative="1">
      <w:start w:val="1"/>
      <w:numFmt w:val="lowerRoman"/>
      <w:lvlText w:val="%6."/>
      <w:lvlJc w:val="right"/>
      <w:pPr>
        <w:ind w:left="4320" w:hanging="180"/>
      </w:pPr>
    </w:lvl>
    <w:lvl w:ilvl="6" w:tplc="D2F6BFA8" w:tentative="1">
      <w:start w:val="1"/>
      <w:numFmt w:val="decimal"/>
      <w:lvlText w:val="%7."/>
      <w:lvlJc w:val="left"/>
      <w:pPr>
        <w:ind w:left="5040" w:hanging="360"/>
      </w:pPr>
    </w:lvl>
    <w:lvl w:ilvl="7" w:tplc="49441A20" w:tentative="1">
      <w:start w:val="1"/>
      <w:numFmt w:val="lowerLetter"/>
      <w:lvlText w:val="%8."/>
      <w:lvlJc w:val="left"/>
      <w:pPr>
        <w:ind w:left="5760" w:hanging="360"/>
      </w:pPr>
    </w:lvl>
    <w:lvl w:ilvl="8" w:tplc="A2DC5E6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73035EC">
      <w:start w:val="1"/>
      <w:numFmt w:val="lowerRoman"/>
      <w:lvlText w:val="(%1)"/>
      <w:lvlJc w:val="left"/>
      <w:pPr>
        <w:ind w:left="1080" w:hanging="720"/>
      </w:pPr>
      <w:rPr>
        <w:rFonts w:hint="default"/>
      </w:rPr>
    </w:lvl>
    <w:lvl w:ilvl="1" w:tplc="F96090DE" w:tentative="1">
      <w:start w:val="1"/>
      <w:numFmt w:val="lowerLetter"/>
      <w:lvlText w:val="%2."/>
      <w:lvlJc w:val="left"/>
      <w:pPr>
        <w:ind w:left="1440" w:hanging="360"/>
      </w:pPr>
    </w:lvl>
    <w:lvl w:ilvl="2" w:tplc="12BAEFB0" w:tentative="1">
      <w:start w:val="1"/>
      <w:numFmt w:val="lowerRoman"/>
      <w:lvlText w:val="%3."/>
      <w:lvlJc w:val="right"/>
      <w:pPr>
        <w:ind w:left="2160" w:hanging="180"/>
      </w:pPr>
    </w:lvl>
    <w:lvl w:ilvl="3" w:tplc="ECD40DBE" w:tentative="1">
      <w:start w:val="1"/>
      <w:numFmt w:val="decimal"/>
      <w:lvlText w:val="%4."/>
      <w:lvlJc w:val="left"/>
      <w:pPr>
        <w:ind w:left="2880" w:hanging="360"/>
      </w:pPr>
    </w:lvl>
    <w:lvl w:ilvl="4" w:tplc="6FC0B6D6" w:tentative="1">
      <w:start w:val="1"/>
      <w:numFmt w:val="lowerLetter"/>
      <w:lvlText w:val="%5."/>
      <w:lvlJc w:val="left"/>
      <w:pPr>
        <w:ind w:left="3600" w:hanging="360"/>
      </w:pPr>
    </w:lvl>
    <w:lvl w:ilvl="5" w:tplc="AEE4D7E6" w:tentative="1">
      <w:start w:val="1"/>
      <w:numFmt w:val="lowerRoman"/>
      <w:lvlText w:val="%6."/>
      <w:lvlJc w:val="right"/>
      <w:pPr>
        <w:ind w:left="4320" w:hanging="180"/>
      </w:pPr>
    </w:lvl>
    <w:lvl w:ilvl="6" w:tplc="1CAA2658" w:tentative="1">
      <w:start w:val="1"/>
      <w:numFmt w:val="decimal"/>
      <w:lvlText w:val="%7."/>
      <w:lvlJc w:val="left"/>
      <w:pPr>
        <w:ind w:left="5040" w:hanging="360"/>
      </w:pPr>
    </w:lvl>
    <w:lvl w:ilvl="7" w:tplc="856054F4" w:tentative="1">
      <w:start w:val="1"/>
      <w:numFmt w:val="lowerLetter"/>
      <w:lvlText w:val="%8."/>
      <w:lvlJc w:val="left"/>
      <w:pPr>
        <w:ind w:left="5760" w:hanging="360"/>
      </w:pPr>
    </w:lvl>
    <w:lvl w:ilvl="8" w:tplc="7C7412C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25050366">
    <w:abstractNumId w:val="10"/>
  </w:num>
  <w:num w:numId="2" w16cid:durableId="1268121749">
    <w:abstractNumId w:val="3"/>
  </w:num>
  <w:num w:numId="3" w16cid:durableId="2016221706">
    <w:abstractNumId w:val="1"/>
  </w:num>
  <w:num w:numId="4" w16cid:durableId="1100762931">
    <w:abstractNumId w:val="6"/>
  </w:num>
  <w:num w:numId="5" w16cid:durableId="1643342880">
    <w:abstractNumId w:val="5"/>
  </w:num>
  <w:num w:numId="6" w16cid:durableId="2078630178">
    <w:abstractNumId w:val="0"/>
  </w:num>
  <w:num w:numId="7" w16cid:durableId="1959141286">
    <w:abstractNumId w:val="8"/>
  </w:num>
  <w:num w:numId="8" w16cid:durableId="467671004">
    <w:abstractNumId w:val="4"/>
  </w:num>
  <w:num w:numId="9" w16cid:durableId="1930389528">
    <w:abstractNumId w:val="7"/>
  </w:num>
  <w:num w:numId="10" w16cid:durableId="1912420122">
    <w:abstractNumId w:val="2"/>
  </w:num>
  <w:num w:numId="11" w16cid:durableId="19386321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3E3"/>
    <w:rsid w:val="000E7D08"/>
    <w:rsid w:val="00104F48"/>
    <w:rsid w:val="00112098"/>
    <w:rsid w:val="00113043"/>
    <w:rsid w:val="00122AC2"/>
    <w:rsid w:val="001B65D7"/>
    <w:rsid w:val="001E37A3"/>
    <w:rsid w:val="002060F6"/>
    <w:rsid w:val="002A6410"/>
    <w:rsid w:val="002C3CF5"/>
    <w:rsid w:val="0038166E"/>
    <w:rsid w:val="003A6770"/>
    <w:rsid w:val="003B1135"/>
    <w:rsid w:val="003D1479"/>
    <w:rsid w:val="003E589F"/>
    <w:rsid w:val="0040542F"/>
    <w:rsid w:val="00413081"/>
    <w:rsid w:val="0041793A"/>
    <w:rsid w:val="00424F0F"/>
    <w:rsid w:val="004409D4"/>
    <w:rsid w:val="004424B8"/>
    <w:rsid w:val="004739E7"/>
    <w:rsid w:val="004A4AC3"/>
    <w:rsid w:val="005C3D31"/>
    <w:rsid w:val="005E49BE"/>
    <w:rsid w:val="00667C16"/>
    <w:rsid w:val="0069138B"/>
    <w:rsid w:val="006B289E"/>
    <w:rsid w:val="007453E3"/>
    <w:rsid w:val="007B1629"/>
    <w:rsid w:val="00830786"/>
    <w:rsid w:val="00834F57"/>
    <w:rsid w:val="008723D5"/>
    <w:rsid w:val="00976CE1"/>
    <w:rsid w:val="00B51FA0"/>
    <w:rsid w:val="00C60ECB"/>
    <w:rsid w:val="00D14A2A"/>
    <w:rsid w:val="00D179FC"/>
    <w:rsid w:val="00E12579"/>
    <w:rsid w:val="00E16E66"/>
    <w:rsid w:val="00E72AFB"/>
    <w:rsid w:val="00F24781"/>
    <w:rsid w:val="00F503FA"/>
    <w:rsid w:val="00FC55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3A538"/>
  <w15:docId w15:val="{5F836337-F74F-402D-8F69-E42EC1BE2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D14A2A"/>
    <w:rPr>
      <w:sz w:val="16"/>
      <w:szCs w:val="16"/>
    </w:rPr>
  </w:style>
  <w:style w:type="paragraph" w:styleId="CommentSubject">
    <w:name w:val="annotation subject"/>
    <w:basedOn w:val="CommentText"/>
    <w:next w:val="CommentText"/>
    <w:link w:val="CommentSubjectChar"/>
    <w:uiPriority w:val="99"/>
    <w:semiHidden/>
    <w:unhideWhenUsed/>
    <w:rsid w:val="00D14A2A"/>
    <w:rPr>
      <w:b/>
      <w:bCs/>
      <w:sz w:val="20"/>
      <w:szCs w:val="20"/>
    </w:rPr>
  </w:style>
  <w:style w:type="character" w:customStyle="1" w:styleId="CommentSubjectChar">
    <w:name w:val="Comment Subject Char"/>
    <w:basedOn w:val="CommentTextChar"/>
    <w:link w:val="CommentSubject"/>
    <w:uiPriority w:val="99"/>
    <w:semiHidden/>
    <w:rsid w:val="00D14A2A"/>
    <w:rPr>
      <w:rFonts w:ascii="Fira Sans Light" w:hAnsi="Fira Sans Light"/>
      <w:b/>
      <w:bCs/>
      <w:color w:val="000000" w:themeColor="text1"/>
      <w:sz w:val="20"/>
      <w:szCs w:val="20"/>
    </w:rPr>
  </w:style>
  <w:style w:type="paragraph" w:styleId="Revision">
    <w:name w:val="Revision"/>
    <w:hidden/>
    <w:uiPriority w:val="99"/>
    <w:semiHidden/>
    <w:rsid w:val="00D14A2A"/>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E60C2" w:rsidP="00BF58F7">
          <w:pPr>
            <w:pStyle w:val="C89A94DFFEE0425CBBD08C0631155E56"/>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8E60C2" w:rsidP="00BF58F7">
          <w:pPr>
            <w:pStyle w:val="21A78ACDB7E24A76B15D696F23E1F9B0"/>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8E60C2" w:rsidP="00BF58F7">
          <w:pPr>
            <w:pStyle w:val="4D3CFF84B9E742EBAE4541D900D4577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0C2"/>
    <w:rsid w:val="008E60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21A78ACDB7E24A76B15D696F23E1F9B0">
    <w:name w:val="21A78ACDB7E24A76B15D696F23E1F9B0"/>
    <w:rsid w:val="00BF58F7"/>
  </w:style>
  <w:style w:type="paragraph" w:customStyle="1" w:styleId="4D3CFF84B9E742EBAE4541D900D45779">
    <w:name w:val="4D3CFF84B9E742EBAE4541D900D4577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e xmlns="5c680129-a9a7-4631-8248-0634153cfd6c">WA</State>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FirstLetterService xmlns="5c680129-a9a7-4631-8248-0634153cfd6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 ds:uri="5c680129-a9a7-4631-8248-0634153cfd6c"/>
    <ds:schemaRef ds:uri="6bdeed8b-015a-43a7-b7a6-5d6d95f730e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C55F99A-1571-4EFB-807D-C8357D660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542</Words>
  <Characters>3096</Characters>
  <Application>Microsoft Office Word</Application>
  <DocSecurity>12</DocSecurity>
  <Lines>25</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2023-10-17T03:22:00Z</dcterms:created>
  <dcterms:modified xsi:type="dcterms:W3CDTF">2023-10-17T03:22:00Z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