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E33C5" w14:textId="77777777" w:rsidR="00D2559D" w:rsidRPr="002C3EBF" w:rsidRDefault="00F4050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9E3501" wp14:editId="309E350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3614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09E33C6" w14:textId="77777777" w:rsidR="00D2559D" w:rsidRDefault="00F4050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9E33C7" w14:textId="77777777" w:rsidR="00D2559D" w:rsidRDefault="00F4050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9E33C8" w14:textId="77777777" w:rsidR="00D2559D" w:rsidRPr="002C3EBF" w:rsidRDefault="00F4050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E2887" w14:paraId="309E33CB" w14:textId="77777777" w:rsidTr="00EE2887">
        <w:tc>
          <w:tcPr>
            <w:cnfStyle w:val="001000000000" w:firstRow="0" w:lastRow="0" w:firstColumn="1" w:lastColumn="0" w:oddVBand="0" w:evenVBand="0" w:oddHBand="0" w:evenHBand="0" w:firstRowFirstColumn="0" w:firstRowLastColumn="0" w:lastRowFirstColumn="0" w:lastRowLastColumn="0"/>
            <w:tcW w:w="3227" w:type="dxa"/>
          </w:tcPr>
          <w:p w14:paraId="309E33C9" w14:textId="77777777" w:rsidR="00D2559D" w:rsidRPr="00996FAF" w:rsidRDefault="00F4050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09E33CA" w14:textId="77777777" w:rsidR="00D2559D" w:rsidRPr="00996FAF" w:rsidRDefault="00F405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Piper House</w:t>
            </w:r>
          </w:p>
        </w:tc>
      </w:tr>
      <w:tr w:rsidR="00EE2887" w14:paraId="309E33CE" w14:textId="77777777" w:rsidTr="00EE28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9E33CC" w14:textId="77777777" w:rsidR="00CA37CB" w:rsidRPr="00996FAF" w:rsidRDefault="00F4050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09E33CD" w14:textId="77777777" w:rsidR="00CA37CB" w:rsidRPr="00996FAF" w:rsidRDefault="00F405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 Lindsay Evans Place</w:t>
            </w:r>
            <w:r w:rsidRPr="00602258">
              <w:rPr>
                <w:rFonts w:ascii="Arial" w:hAnsi="Arial" w:cs="Arial"/>
                <w:color w:val="auto"/>
              </w:rPr>
              <w:t xml:space="preserve"> DAPTO NSW 2530</w:t>
            </w:r>
          </w:p>
        </w:tc>
      </w:tr>
      <w:tr w:rsidR="00EE2887" w14:paraId="309E33D1" w14:textId="77777777" w:rsidTr="00EE28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9E33CF" w14:textId="77777777" w:rsidR="00CA37CB" w:rsidRPr="00996FAF" w:rsidRDefault="00F4050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9E33D0" w14:textId="77777777" w:rsidR="00CA37CB" w:rsidRPr="00996FAF" w:rsidRDefault="00F405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2669</w:t>
            </w:r>
          </w:p>
        </w:tc>
      </w:tr>
      <w:tr w:rsidR="00EE2887" w14:paraId="309E33D4" w14:textId="77777777" w:rsidTr="00EE28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9E33D2" w14:textId="77777777" w:rsidR="00D2559D" w:rsidRPr="00996FAF" w:rsidRDefault="00F4050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09E33D3" w14:textId="77777777" w:rsidR="00D2559D" w:rsidRPr="00996FAF" w:rsidRDefault="00F405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Anglican Community Services</w:t>
            </w:r>
          </w:p>
        </w:tc>
      </w:tr>
      <w:tr w:rsidR="00EE2887" w14:paraId="309E33D7" w14:textId="77777777" w:rsidTr="00EE28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9E33D5" w14:textId="77777777" w:rsidR="00D2559D" w:rsidRPr="00996FAF" w:rsidRDefault="00F4050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9E33D6" w14:textId="77777777" w:rsidR="00D2559D" w:rsidRPr="00996FAF" w:rsidRDefault="00F405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E2887" w14:paraId="309E33DA" w14:textId="77777777" w:rsidTr="00EE28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9E33D8" w14:textId="77777777" w:rsidR="00D2559D" w:rsidRPr="00996FAF" w:rsidRDefault="00F4050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9E33D9" w14:textId="77777777" w:rsidR="00D2559D" w:rsidRPr="00996FAF" w:rsidRDefault="00F405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April 2023</w:t>
            </w:r>
          </w:p>
        </w:tc>
      </w:tr>
      <w:tr w:rsidR="00EE2887" w14:paraId="309E33DD" w14:textId="77777777" w:rsidTr="00EE288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9E33DB" w14:textId="77777777" w:rsidR="00D2559D" w:rsidRPr="00996FAF" w:rsidRDefault="00F4050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09E33DC" w14:textId="54B1C64E" w:rsidR="00D2559D" w:rsidRPr="00996FAF" w:rsidRDefault="003424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4241F">
              <w:rPr>
                <w:rFonts w:ascii="Arial" w:hAnsi="Arial" w:cs="Arial"/>
                <w:color w:val="auto"/>
              </w:rPr>
              <w:t>10</w:t>
            </w:r>
            <w:r w:rsidR="00F42D46" w:rsidRPr="0034241F">
              <w:rPr>
                <w:rFonts w:ascii="Arial" w:hAnsi="Arial" w:cs="Arial"/>
                <w:color w:val="auto"/>
              </w:rPr>
              <w:t xml:space="preserve"> May 2023</w:t>
            </w:r>
          </w:p>
        </w:tc>
      </w:tr>
    </w:tbl>
    <w:bookmarkEnd w:id="0"/>
    <w:p w14:paraId="309E33DE" w14:textId="77777777" w:rsidR="00FA0A5B" w:rsidRPr="00996FAF" w:rsidRDefault="00F4050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09E33DF" w14:textId="77777777" w:rsidR="000078F8" w:rsidRPr="00996FAF" w:rsidRDefault="00F4050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09E33E0" w14:textId="475BB995" w:rsidR="000078F8" w:rsidRPr="00996FAF" w:rsidRDefault="00F4050E" w:rsidP="0036130C">
      <w:pPr>
        <w:pStyle w:val="NormalArial"/>
      </w:pPr>
      <w:r w:rsidRPr="00996FAF">
        <w:t xml:space="preserve">This performance report for </w:t>
      </w:r>
      <w:r w:rsidRPr="00996FAF">
        <w:rPr>
          <w:color w:val="auto"/>
        </w:rPr>
        <w:t>Piper House (</w:t>
      </w:r>
      <w:r w:rsidRPr="00996FAF">
        <w:rPr>
          <w:b/>
          <w:color w:val="auto"/>
        </w:rPr>
        <w:t>the service</w:t>
      </w:r>
      <w:r w:rsidRPr="00996FAF">
        <w:rPr>
          <w:color w:val="auto"/>
        </w:rPr>
        <w:t>) has been prepared by</w:t>
      </w:r>
      <w:r w:rsidRPr="00996FAF">
        <w:rPr>
          <w:color w:val="0000FF"/>
        </w:rPr>
        <w:t xml:space="preserve"> </w:t>
      </w:r>
      <w:r w:rsidR="00F42D46" w:rsidRPr="00F42D46">
        <w:rPr>
          <w:color w:val="auto"/>
        </w:rPr>
        <w:t>G Cherry</w:t>
      </w:r>
      <w:r w:rsidRPr="00F42D46">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309E33E1" w14:textId="77777777" w:rsidR="000078F8" w:rsidRPr="00996FAF" w:rsidRDefault="00F4050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9E33E2" w14:textId="77777777" w:rsidR="000078F8" w:rsidRPr="00996FAF" w:rsidRDefault="00F4050E" w:rsidP="0036130C">
      <w:pPr>
        <w:pStyle w:val="NormalArial"/>
      </w:pPr>
      <w:r w:rsidRPr="00996FAF">
        <w:t>The report also specifies any areas in which improvements must be made to ensure the Quality Standards are complied with.</w:t>
      </w:r>
    </w:p>
    <w:p w14:paraId="309E33E3" w14:textId="77777777" w:rsidR="00DF37F2" w:rsidRPr="00996FAF" w:rsidRDefault="00F4050E" w:rsidP="00712752">
      <w:pPr>
        <w:pStyle w:val="Heading1"/>
        <w:spacing w:before="240" w:after="240" w:line="22" w:lineRule="atLeast"/>
        <w:rPr>
          <w:rFonts w:ascii="Arial" w:hAnsi="Arial" w:cs="Arial"/>
        </w:rPr>
      </w:pPr>
      <w:r w:rsidRPr="00996FAF">
        <w:rPr>
          <w:rFonts w:ascii="Arial" w:hAnsi="Arial" w:cs="Arial"/>
        </w:rPr>
        <w:t>Material relied on</w:t>
      </w:r>
    </w:p>
    <w:p w14:paraId="309E33E4" w14:textId="77777777" w:rsidR="00DF37F2" w:rsidRPr="00996FAF" w:rsidRDefault="00F4050E" w:rsidP="0036130C">
      <w:pPr>
        <w:pStyle w:val="NormalArial"/>
      </w:pPr>
      <w:r w:rsidRPr="00996FAF">
        <w:t>The following information has been considered in preparing the performance report:</w:t>
      </w:r>
    </w:p>
    <w:p w14:paraId="309E33E5" w14:textId="2BDEFB14" w:rsidR="00DF37F2" w:rsidRPr="00F4050E" w:rsidRDefault="00F4050E" w:rsidP="00712752">
      <w:pPr>
        <w:pStyle w:val="ListParagraph"/>
        <w:numPr>
          <w:ilvl w:val="0"/>
          <w:numId w:val="2"/>
        </w:numPr>
        <w:spacing w:line="240" w:lineRule="atLeast"/>
        <w:ind w:left="714" w:hanging="357"/>
        <w:contextualSpacing w:val="0"/>
        <w:rPr>
          <w:rFonts w:ascii="Arial" w:hAnsi="Arial" w:cs="Arial"/>
          <w:color w:val="auto"/>
        </w:rPr>
      </w:pPr>
      <w:r w:rsidRPr="00F4050E">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309E33E6" w14:textId="7B03874B" w:rsidR="00DF37F2" w:rsidRPr="00F4050E" w:rsidRDefault="00F4050E" w:rsidP="00712752">
      <w:pPr>
        <w:pStyle w:val="ListParagraph"/>
        <w:numPr>
          <w:ilvl w:val="0"/>
          <w:numId w:val="2"/>
        </w:numPr>
        <w:spacing w:line="240" w:lineRule="atLeast"/>
        <w:ind w:left="714" w:hanging="357"/>
        <w:contextualSpacing w:val="0"/>
        <w:rPr>
          <w:rFonts w:ascii="Arial" w:hAnsi="Arial" w:cs="Arial"/>
          <w:color w:val="auto"/>
        </w:rPr>
      </w:pPr>
      <w:r w:rsidRPr="00F4050E">
        <w:rPr>
          <w:rFonts w:ascii="Arial" w:hAnsi="Arial" w:cs="Arial"/>
          <w:color w:val="auto"/>
        </w:rPr>
        <w:t xml:space="preserve">the provider’s response to the assessment team’s report received </w:t>
      </w:r>
      <w:r w:rsidR="007F1FE9">
        <w:rPr>
          <w:rFonts w:ascii="Arial" w:hAnsi="Arial" w:cs="Arial"/>
          <w:color w:val="auto"/>
        </w:rPr>
        <w:t>3 May 2023</w:t>
      </w:r>
    </w:p>
    <w:p w14:paraId="309E33E9" w14:textId="5724359B" w:rsidR="003B1763" w:rsidRPr="00F4050E" w:rsidRDefault="00F4050E" w:rsidP="008E1713">
      <w:pPr>
        <w:pStyle w:val="ListParagraph"/>
        <w:numPr>
          <w:ilvl w:val="0"/>
          <w:numId w:val="2"/>
        </w:numPr>
        <w:spacing w:line="22" w:lineRule="atLeast"/>
        <w:ind w:left="714" w:hanging="357"/>
        <w:contextualSpacing w:val="0"/>
        <w:rPr>
          <w:rFonts w:ascii="Arial" w:hAnsi="Arial" w:cs="Arial"/>
        </w:rPr>
      </w:pPr>
      <w:r w:rsidRPr="00F4050E">
        <w:rPr>
          <w:rFonts w:ascii="Arial" w:hAnsi="Arial" w:cs="Arial"/>
        </w:rPr>
        <w:t>Performance Report dated 13 April 2022</w:t>
      </w:r>
      <w:r w:rsidRPr="00F4050E">
        <w:rPr>
          <w:rFonts w:ascii="Arial" w:hAnsi="Arial" w:cs="Arial"/>
        </w:rPr>
        <w:br w:type="page"/>
      </w:r>
    </w:p>
    <w:p w14:paraId="309E33EA" w14:textId="77777777" w:rsidR="00FC045E" w:rsidRPr="00996FAF" w:rsidRDefault="00F4050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E2887" w14:paraId="309E33F3" w14:textId="77777777" w:rsidTr="00EE28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9E33F1" w14:textId="77777777" w:rsidR="00FC045E" w:rsidRPr="00996FAF" w:rsidRDefault="00F4050E" w:rsidP="009767BC">
            <w:pPr>
              <w:keepNext/>
              <w:spacing w:before="0" w:line="22" w:lineRule="atLeast"/>
              <w:rPr>
                <w:rFonts w:ascii="Arial" w:hAnsi="Arial" w:cs="Arial"/>
              </w:rPr>
            </w:pPr>
            <w:r w:rsidRPr="00996FAF">
              <w:rPr>
                <w:rFonts w:ascii="Arial" w:hAnsi="Arial" w:cs="Arial"/>
              </w:rPr>
              <w:t xml:space="preserve">Standard 3 </w:t>
            </w:r>
            <w:r w:rsidRPr="00F4050E">
              <w:rPr>
                <w:rFonts w:ascii="Arial" w:hAnsi="Arial" w:cs="Arial"/>
                <w:b w:val="0"/>
                <w:bCs/>
              </w:rPr>
              <w:t>Personal care and clinical care</w:t>
            </w:r>
          </w:p>
        </w:tc>
        <w:tc>
          <w:tcPr>
            <w:tcW w:w="1583" w:type="pct"/>
            <w:shd w:val="clear" w:color="auto" w:fill="auto"/>
          </w:tcPr>
          <w:p w14:paraId="309E33F2" w14:textId="70A572C2" w:rsidR="00FC045E" w:rsidRPr="00996FAF" w:rsidRDefault="00A7324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0FDD" w:rsidRPr="001F0FDD">
                  <w:rPr>
                    <w:rFonts w:ascii="Arial" w:hAnsi="Arial" w:cs="Arial"/>
                    <w:b w:val="0"/>
                    <w:bCs/>
                  </w:rPr>
                  <w:t>Not applicable as not all requirements have been assessed</w:t>
                </w:r>
              </w:sdtContent>
            </w:sdt>
            <w:r w:rsidR="00F4050E" w:rsidRPr="00996FAF">
              <w:rPr>
                <w:rFonts w:ascii="Arial" w:hAnsi="Arial" w:cs="Arial"/>
              </w:rPr>
              <w:t xml:space="preserve"> </w:t>
            </w:r>
          </w:p>
        </w:tc>
      </w:tr>
    </w:tbl>
    <w:p w14:paraId="309E3403" w14:textId="77777777" w:rsidR="00FC045E" w:rsidRPr="00996FAF" w:rsidRDefault="00F4050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9E3404" w14:textId="77777777" w:rsidR="00FC045E" w:rsidRPr="00996FAF" w:rsidRDefault="00F4050E" w:rsidP="00712752">
      <w:pPr>
        <w:pStyle w:val="Heading1"/>
        <w:spacing w:before="0" w:after="240" w:line="22" w:lineRule="atLeast"/>
        <w:rPr>
          <w:rFonts w:ascii="Arial" w:hAnsi="Arial" w:cs="Arial"/>
        </w:rPr>
      </w:pPr>
      <w:r w:rsidRPr="00996FAF">
        <w:rPr>
          <w:rFonts w:ascii="Arial" w:hAnsi="Arial" w:cs="Arial"/>
        </w:rPr>
        <w:t>Areas for improvement</w:t>
      </w:r>
    </w:p>
    <w:p w14:paraId="309E3406" w14:textId="77777777" w:rsidR="00FC045E" w:rsidRPr="00996FAF" w:rsidRDefault="00F4050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09E340B" w14:textId="4018DC86" w:rsidR="00FC045E" w:rsidRPr="00996FAF" w:rsidRDefault="00F4050E" w:rsidP="0036130C">
      <w:pPr>
        <w:pStyle w:val="NormalArial"/>
      </w:pPr>
      <w:r w:rsidRPr="00996FAF">
        <w:br w:type="page"/>
      </w:r>
    </w:p>
    <w:p w14:paraId="309E344A" w14:textId="77777777" w:rsidR="00FC045E" w:rsidRPr="00996FAF" w:rsidRDefault="00F4050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E2887" w14:paraId="309E344D" w14:textId="77777777" w:rsidTr="00F4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09E344B" w14:textId="77777777" w:rsidR="00FC045E" w:rsidRPr="00996FAF" w:rsidRDefault="00F4050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09E344C" w14:textId="77777777" w:rsidR="00FC045E" w:rsidRPr="00996FAF" w:rsidRDefault="00A732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2887" w14:paraId="309E3454" w14:textId="77777777" w:rsidTr="00EE28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E344E" w14:textId="77777777" w:rsidR="00FC045E" w:rsidRPr="00996FAF" w:rsidRDefault="00F4050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09E344F" w14:textId="77777777" w:rsidR="00FC045E" w:rsidRPr="00996FAF" w:rsidRDefault="00F405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09E3450" w14:textId="77777777" w:rsidR="00FC045E" w:rsidRPr="00996FAF" w:rsidRDefault="00F4050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09E3451" w14:textId="77777777" w:rsidR="00FC045E" w:rsidRPr="00996FAF" w:rsidRDefault="00F4050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09E3452" w14:textId="77777777" w:rsidR="00FC045E" w:rsidRPr="00996FAF" w:rsidRDefault="00F4050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9E3453" w14:textId="69F7FCA3" w:rsidR="00FC045E" w:rsidRPr="00996FAF" w:rsidRDefault="00A7324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D3DE1">
                  <w:rPr>
                    <w:rFonts w:ascii="Arial" w:hAnsi="Arial" w:cs="Arial"/>
                    <w:color w:val="auto"/>
                  </w:rPr>
                  <w:t>Compliant</w:t>
                </w:r>
              </w:sdtContent>
            </w:sdt>
            <w:r w:rsidR="00F4050E" w:rsidRPr="00996FAF">
              <w:rPr>
                <w:rFonts w:ascii="Arial" w:hAnsi="Arial" w:cs="Arial"/>
                <w:color w:val="0000FF"/>
              </w:rPr>
              <w:t xml:space="preserve"> </w:t>
            </w:r>
          </w:p>
        </w:tc>
      </w:tr>
      <w:tr w:rsidR="00EE2887" w14:paraId="309E3458" w14:textId="77777777" w:rsidTr="00EE28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E3455" w14:textId="77777777" w:rsidR="00FC045E" w:rsidRPr="00996FAF" w:rsidRDefault="00F4050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09E3456" w14:textId="77777777" w:rsidR="00FC045E" w:rsidRPr="00996FAF" w:rsidRDefault="00F4050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09E3457" w14:textId="1A25D6DB" w:rsidR="00FC045E" w:rsidRPr="00996FAF" w:rsidRDefault="00A7324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F0FDD">
                  <w:rPr>
                    <w:rFonts w:ascii="Arial" w:hAnsi="Arial" w:cs="Arial"/>
                    <w:color w:val="auto"/>
                  </w:rPr>
                  <w:t>Compliant</w:t>
                </w:r>
              </w:sdtContent>
            </w:sdt>
            <w:r w:rsidR="00F4050E" w:rsidRPr="00996FAF">
              <w:rPr>
                <w:rFonts w:ascii="Arial" w:hAnsi="Arial" w:cs="Arial"/>
                <w:color w:val="0000FF"/>
              </w:rPr>
              <w:t xml:space="preserve"> </w:t>
            </w:r>
          </w:p>
        </w:tc>
      </w:tr>
    </w:tbl>
    <w:p w14:paraId="309E346F" w14:textId="77777777" w:rsidR="00D87E7C" w:rsidRDefault="00F4050E" w:rsidP="00D87E7C">
      <w:pPr>
        <w:pStyle w:val="Heading20"/>
      </w:pPr>
      <w:r w:rsidRPr="00996FAF">
        <w:t>Findings</w:t>
      </w:r>
    </w:p>
    <w:p w14:paraId="2A619076" w14:textId="434685E1" w:rsidR="00DC1225" w:rsidRPr="001F0FDD" w:rsidRDefault="00DC1225" w:rsidP="00DC1225">
      <w:pPr>
        <w:rPr>
          <w:rFonts w:ascii="Arial" w:hAnsi="Arial" w:cs="Arial"/>
          <w:color w:val="auto"/>
        </w:rPr>
      </w:pPr>
      <w:r w:rsidRPr="001F0FDD">
        <w:rPr>
          <w:rFonts w:ascii="Arial" w:hAnsi="Arial" w:cs="Arial"/>
          <w:color w:val="auto"/>
        </w:rPr>
        <w:t xml:space="preserve">The Quality Standard was not fully assessed, and therefore has not received a compliance rating. </w:t>
      </w:r>
      <w:r w:rsidR="0094348D" w:rsidRPr="001F0FDD">
        <w:rPr>
          <w:rFonts w:ascii="Arial" w:hAnsi="Arial" w:cs="Arial"/>
          <w:color w:val="auto"/>
        </w:rPr>
        <w:t xml:space="preserve">Two </w:t>
      </w:r>
      <w:r w:rsidRPr="001F0FDD">
        <w:rPr>
          <w:rFonts w:ascii="Arial" w:hAnsi="Arial" w:cs="Arial"/>
          <w:color w:val="auto"/>
        </w:rPr>
        <w:t xml:space="preserve">of </w:t>
      </w:r>
      <w:r w:rsidR="00B70BD7" w:rsidRPr="001F0FDD">
        <w:rPr>
          <w:rFonts w:ascii="Arial" w:hAnsi="Arial" w:cs="Arial"/>
          <w:color w:val="auto"/>
        </w:rPr>
        <w:t>seven</w:t>
      </w:r>
      <w:r w:rsidRPr="001F0FDD">
        <w:rPr>
          <w:rFonts w:ascii="Arial" w:hAnsi="Arial" w:cs="Arial"/>
          <w:color w:val="auto"/>
        </w:rPr>
        <w:t xml:space="preserve"> specific requirements ha</w:t>
      </w:r>
      <w:r w:rsidR="001F0FDD" w:rsidRPr="001F0FDD">
        <w:rPr>
          <w:rFonts w:ascii="Arial" w:hAnsi="Arial" w:cs="Arial"/>
          <w:color w:val="auto"/>
        </w:rPr>
        <w:t>ve</w:t>
      </w:r>
      <w:r w:rsidRPr="001F0FDD">
        <w:rPr>
          <w:rFonts w:ascii="Arial" w:hAnsi="Arial" w:cs="Arial"/>
          <w:color w:val="auto"/>
        </w:rPr>
        <w:t xml:space="preserve"> been assessed and found compliant. </w:t>
      </w:r>
    </w:p>
    <w:p w14:paraId="22A68845" w14:textId="77777777" w:rsidR="0094348D" w:rsidRPr="00B70BD7" w:rsidRDefault="0094348D" w:rsidP="00DC1225">
      <w:pPr>
        <w:rPr>
          <w:rFonts w:ascii="Arial" w:hAnsi="Arial" w:cs="Arial"/>
          <w:color w:val="auto"/>
          <w:u w:val="single"/>
        </w:rPr>
      </w:pPr>
      <w:r w:rsidRPr="00B70BD7">
        <w:rPr>
          <w:rFonts w:ascii="Arial" w:hAnsi="Arial" w:cs="Arial"/>
          <w:color w:val="auto"/>
          <w:u w:val="single"/>
        </w:rPr>
        <w:t>Requirement 3(3)(a)</w:t>
      </w:r>
    </w:p>
    <w:p w14:paraId="7BEFC9DE" w14:textId="16A7A126" w:rsidR="00DC1225" w:rsidRPr="0028574A" w:rsidRDefault="00DC1225" w:rsidP="00A624ED">
      <w:pPr>
        <w:spacing w:line="22" w:lineRule="atLeast"/>
        <w:rPr>
          <w:rFonts w:ascii="Arial" w:hAnsi="Arial" w:cs="Arial"/>
          <w:color w:val="auto"/>
        </w:rPr>
      </w:pPr>
      <w:r w:rsidRPr="0028574A">
        <w:rPr>
          <w:rFonts w:ascii="Arial" w:hAnsi="Arial" w:cs="Arial"/>
          <w:color w:val="auto"/>
        </w:rPr>
        <w:t xml:space="preserve">A decision was made on </w:t>
      </w:r>
      <w:r w:rsidR="001A7FC7">
        <w:rPr>
          <w:rFonts w:ascii="Arial" w:hAnsi="Arial" w:cs="Arial"/>
          <w:color w:val="auto"/>
        </w:rPr>
        <w:t>13 April</w:t>
      </w:r>
      <w:r w:rsidRPr="00AD31EF">
        <w:rPr>
          <w:rFonts w:ascii="Arial" w:hAnsi="Arial" w:cs="Arial"/>
          <w:color w:val="auto"/>
        </w:rPr>
        <w:t xml:space="preserve"> 2</w:t>
      </w:r>
      <w:r w:rsidRPr="0028574A">
        <w:rPr>
          <w:rFonts w:ascii="Arial" w:hAnsi="Arial" w:cs="Arial"/>
          <w:color w:val="auto"/>
        </w:rPr>
        <w:t xml:space="preserve">022 that the service was non-compliant in requirement </w:t>
      </w:r>
      <w:r>
        <w:rPr>
          <w:rFonts w:ascii="Arial" w:hAnsi="Arial" w:cs="Arial"/>
          <w:color w:val="auto"/>
        </w:rPr>
        <w:t>3</w:t>
      </w:r>
      <w:r w:rsidRPr="0028574A">
        <w:rPr>
          <w:rFonts w:ascii="Arial" w:hAnsi="Arial" w:cs="Arial"/>
          <w:color w:val="auto"/>
        </w:rPr>
        <w:t xml:space="preserve">(3)(a) after a site assessment conducted </w:t>
      </w:r>
      <w:r w:rsidR="001A7FC7">
        <w:rPr>
          <w:rFonts w:ascii="Arial" w:hAnsi="Arial" w:cs="Arial"/>
          <w:color w:val="auto"/>
        </w:rPr>
        <w:t xml:space="preserve">14-16 February </w:t>
      </w:r>
      <w:r w:rsidRPr="0028574A">
        <w:rPr>
          <w:rFonts w:ascii="Arial" w:hAnsi="Arial" w:cs="Arial"/>
          <w:color w:val="auto"/>
        </w:rPr>
        <w:t xml:space="preserve">2022. </w:t>
      </w:r>
      <w:r w:rsidRPr="001F0FDD">
        <w:rPr>
          <w:rFonts w:ascii="Arial" w:hAnsi="Arial" w:cs="Arial"/>
          <w:color w:val="auto"/>
        </w:rPr>
        <w:t xml:space="preserve">The service was unable to demonstrate an effective system to ensure </w:t>
      </w:r>
      <w:r w:rsidR="00CD3DE1" w:rsidRPr="001F0FDD">
        <w:rPr>
          <w:rFonts w:ascii="Arial" w:hAnsi="Arial" w:cs="Arial"/>
        </w:rPr>
        <w:t xml:space="preserve">safe and effective </w:t>
      </w:r>
      <w:r w:rsidR="00A636E4" w:rsidRPr="001F0FDD">
        <w:rPr>
          <w:rFonts w:ascii="Arial" w:hAnsi="Arial" w:cs="Arial"/>
        </w:rPr>
        <w:t>best</w:t>
      </w:r>
      <w:r w:rsidR="00A636E4">
        <w:rPr>
          <w:rFonts w:ascii="Arial" w:hAnsi="Arial" w:cs="Arial"/>
        </w:rPr>
        <w:t xml:space="preserve"> practice </w:t>
      </w:r>
      <w:r w:rsidR="00CD3DE1" w:rsidRPr="00996FAF">
        <w:rPr>
          <w:rFonts w:ascii="Arial" w:hAnsi="Arial" w:cs="Arial"/>
        </w:rPr>
        <w:t xml:space="preserve">care </w:t>
      </w:r>
      <w:r w:rsidR="00A636E4">
        <w:rPr>
          <w:rFonts w:ascii="Arial" w:hAnsi="Arial" w:cs="Arial"/>
        </w:rPr>
        <w:t xml:space="preserve">tailored to </w:t>
      </w:r>
      <w:r w:rsidR="00721663">
        <w:rPr>
          <w:rFonts w:ascii="Arial" w:hAnsi="Arial" w:cs="Arial"/>
        </w:rPr>
        <w:t>consumers’</w:t>
      </w:r>
      <w:r w:rsidR="00A636E4">
        <w:rPr>
          <w:rFonts w:ascii="Arial" w:hAnsi="Arial" w:cs="Arial"/>
        </w:rPr>
        <w:t xml:space="preserve"> needs</w:t>
      </w:r>
      <w:r w:rsidR="00A624ED">
        <w:rPr>
          <w:rFonts w:ascii="Arial" w:hAnsi="Arial" w:cs="Arial"/>
        </w:rPr>
        <w:t>.</w:t>
      </w:r>
    </w:p>
    <w:p w14:paraId="3229ED15" w14:textId="6AB2D45C" w:rsidR="00D174EC" w:rsidRDefault="00DC1225" w:rsidP="00070207">
      <w:pPr>
        <w:rPr>
          <w:rFonts w:ascii="Arial" w:eastAsia="Times New Roman" w:hAnsi="Arial" w:cs="Arial"/>
          <w:color w:val="auto"/>
          <w:lang w:eastAsia="en-AU"/>
        </w:rPr>
      </w:pPr>
      <w:r w:rsidRPr="0028574A">
        <w:rPr>
          <w:rFonts w:ascii="Arial" w:hAnsi="Arial" w:cs="Arial"/>
        </w:rPr>
        <w:t xml:space="preserve">At an </w:t>
      </w:r>
      <w:r w:rsidR="00F94314">
        <w:rPr>
          <w:rFonts w:ascii="Arial" w:hAnsi="Arial" w:cs="Arial"/>
        </w:rPr>
        <w:t>a</w:t>
      </w:r>
      <w:r w:rsidRPr="0028574A">
        <w:rPr>
          <w:rFonts w:ascii="Arial" w:hAnsi="Arial" w:cs="Arial"/>
        </w:rPr>
        <w:t>ssessment</w:t>
      </w:r>
      <w:r w:rsidR="00F94314">
        <w:rPr>
          <w:rFonts w:ascii="Arial" w:hAnsi="Arial" w:cs="Arial"/>
        </w:rPr>
        <w:t xml:space="preserve"> c</w:t>
      </w:r>
      <w:r w:rsidRPr="0028574A">
        <w:rPr>
          <w:rFonts w:ascii="Arial" w:hAnsi="Arial" w:cs="Arial"/>
        </w:rPr>
        <w:t xml:space="preserve">ontact </w:t>
      </w:r>
      <w:r w:rsidR="00F94314">
        <w:rPr>
          <w:rFonts w:ascii="Arial" w:hAnsi="Arial" w:cs="Arial"/>
        </w:rPr>
        <w:t xml:space="preserve">visit </w:t>
      </w:r>
      <w:r w:rsidRPr="0028574A">
        <w:rPr>
          <w:rFonts w:ascii="Arial" w:hAnsi="Arial" w:cs="Arial"/>
        </w:rPr>
        <w:t xml:space="preserve">conducted </w:t>
      </w:r>
      <w:r w:rsidR="00F94314">
        <w:rPr>
          <w:rFonts w:ascii="Arial" w:hAnsi="Arial" w:cs="Arial"/>
        </w:rPr>
        <w:t xml:space="preserve">on </w:t>
      </w:r>
      <w:r w:rsidR="001A7FC7">
        <w:rPr>
          <w:rFonts w:ascii="Arial" w:hAnsi="Arial" w:cs="Arial"/>
        </w:rPr>
        <w:t>1</w:t>
      </w:r>
      <w:r>
        <w:rPr>
          <w:rFonts w:ascii="Arial" w:hAnsi="Arial" w:cs="Arial"/>
        </w:rPr>
        <w:t xml:space="preserve">3 April </w:t>
      </w:r>
      <w:r w:rsidRPr="0028574A">
        <w:rPr>
          <w:rFonts w:ascii="Arial" w:hAnsi="Arial" w:cs="Arial"/>
        </w:rPr>
        <w:t xml:space="preserve">2023 the assessment team bought forward evidence within the service’s </w:t>
      </w:r>
      <w:r w:rsidRPr="002B00FE">
        <w:rPr>
          <w:rFonts w:ascii="Arial" w:hAnsi="Arial" w:cs="Arial"/>
        </w:rPr>
        <w:t xml:space="preserve">Plan for Continuous Improvement (PCI) and </w:t>
      </w:r>
      <w:r w:rsidR="0067108A" w:rsidRPr="002B00FE">
        <w:rPr>
          <w:rFonts w:ascii="Arial" w:hAnsi="Arial" w:cs="Arial"/>
        </w:rPr>
        <w:t xml:space="preserve">via </w:t>
      </w:r>
      <w:r w:rsidRPr="002B00FE">
        <w:rPr>
          <w:rFonts w:ascii="Arial" w:hAnsi="Arial" w:cs="Arial"/>
        </w:rPr>
        <w:t>discussions with management the following actions have occurred</w:t>
      </w:r>
      <w:r w:rsidR="0067108A" w:rsidRPr="002B00FE">
        <w:rPr>
          <w:rFonts w:ascii="Arial" w:hAnsi="Arial" w:cs="Arial"/>
        </w:rPr>
        <w:t xml:space="preserve"> in relation to </w:t>
      </w:r>
      <w:r w:rsidR="00070207" w:rsidRPr="002B00FE">
        <w:rPr>
          <w:rFonts w:ascii="Arial" w:hAnsi="Arial" w:cs="Arial"/>
        </w:rPr>
        <w:t>previously ineffective</w:t>
      </w:r>
      <w:r w:rsidR="00070207">
        <w:rPr>
          <w:rFonts w:ascii="Arial" w:hAnsi="Arial" w:cs="Arial"/>
        </w:rPr>
        <w:t xml:space="preserve"> restrictive practices not </w:t>
      </w:r>
      <w:r w:rsidR="000B5E4D" w:rsidRPr="000B5E4D">
        <w:rPr>
          <w:rFonts w:ascii="Arial" w:eastAsia="Times New Roman" w:hAnsi="Arial" w:cs="Arial"/>
          <w:color w:val="auto"/>
          <w:lang w:eastAsia="en-AU"/>
        </w:rPr>
        <w:t xml:space="preserve">tailored to </w:t>
      </w:r>
      <w:r w:rsidR="00070207" w:rsidRPr="0094348D">
        <w:rPr>
          <w:rFonts w:ascii="Arial" w:eastAsia="Times New Roman" w:hAnsi="Arial" w:cs="Arial"/>
          <w:color w:val="auto"/>
          <w:lang w:eastAsia="en-AU"/>
        </w:rPr>
        <w:t xml:space="preserve">consumer’s </w:t>
      </w:r>
      <w:r w:rsidR="000B5E4D" w:rsidRPr="000B5E4D">
        <w:rPr>
          <w:rFonts w:ascii="Arial" w:eastAsia="Times New Roman" w:hAnsi="Arial" w:cs="Arial"/>
          <w:color w:val="auto"/>
          <w:lang w:eastAsia="en-AU"/>
        </w:rPr>
        <w:t xml:space="preserve">needs. </w:t>
      </w:r>
      <w:bookmarkStart w:id="1" w:name="_Hlk132362340"/>
    </w:p>
    <w:p w14:paraId="0B80004A" w14:textId="77777777" w:rsidR="00DC001F" w:rsidRDefault="00FC037D" w:rsidP="00070207">
      <w:pPr>
        <w:rPr>
          <w:rFonts w:ascii="Arial" w:eastAsia="Calibri" w:hAnsi="Arial" w:cs="Arial"/>
          <w:color w:val="auto"/>
        </w:rPr>
      </w:pPr>
      <w:r w:rsidRPr="0094348D">
        <w:rPr>
          <w:rFonts w:ascii="Arial" w:eastAsia="Times New Roman" w:hAnsi="Arial" w:cs="Arial"/>
          <w:color w:val="auto"/>
          <w:lang w:eastAsia="en-AU"/>
        </w:rPr>
        <w:t>A</w:t>
      </w:r>
      <w:bookmarkEnd w:id="1"/>
      <w:r w:rsidR="0094348D" w:rsidRPr="0094348D">
        <w:rPr>
          <w:rFonts w:ascii="Arial" w:eastAsia="Times New Roman" w:hAnsi="Arial" w:cs="Arial"/>
          <w:color w:val="auto"/>
          <w:lang w:eastAsia="en-AU"/>
        </w:rPr>
        <w:t xml:space="preserve">n action relating to </w:t>
      </w:r>
      <w:r w:rsidR="000B5E4D" w:rsidRPr="000B5E4D">
        <w:rPr>
          <w:rFonts w:ascii="Arial" w:eastAsia="Calibri" w:hAnsi="Arial" w:cs="Arial"/>
          <w:color w:val="auto"/>
          <w:u w:val="single"/>
        </w:rPr>
        <w:t>restrictive practice</w:t>
      </w:r>
      <w:r w:rsidR="0094348D" w:rsidRPr="00D174EC">
        <w:rPr>
          <w:rFonts w:ascii="Arial" w:eastAsia="Calibri" w:hAnsi="Arial" w:cs="Arial"/>
          <w:color w:val="auto"/>
          <w:u w:val="single"/>
        </w:rPr>
        <w:t>s</w:t>
      </w:r>
      <w:r w:rsidRPr="0094348D">
        <w:rPr>
          <w:rFonts w:ascii="Arial" w:eastAsia="Calibri" w:hAnsi="Arial" w:cs="Arial"/>
          <w:color w:val="auto"/>
        </w:rPr>
        <w:t xml:space="preserve"> </w:t>
      </w:r>
      <w:r w:rsidR="000B5E4D" w:rsidRPr="000B5E4D">
        <w:rPr>
          <w:rFonts w:ascii="Arial" w:eastAsia="Calibri" w:hAnsi="Arial" w:cs="Arial"/>
          <w:color w:val="auto"/>
        </w:rPr>
        <w:t xml:space="preserve">was created </w:t>
      </w:r>
      <w:r w:rsidRPr="0094348D">
        <w:rPr>
          <w:rFonts w:ascii="Arial" w:eastAsia="Calibri" w:hAnsi="Arial" w:cs="Arial"/>
          <w:color w:val="auto"/>
        </w:rPr>
        <w:t xml:space="preserve">on </w:t>
      </w:r>
      <w:r w:rsidR="000B5E4D" w:rsidRPr="000B5E4D">
        <w:rPr>
          <w:rFonts w:ascii="Arial" w:eastAsia="Calibri" w:hAnsi="Arial" w:cs="Arial"/>
          <w:color w:val="auto"/>
        </w:rPr>
        <w:t xml:space="preserve">15 February 2023 </w:t>
      </w:r>
      <w:r w:rsidR="00DC001F">
        <w:rPr>
          <w:rFonts w:ascii="Arial" w:eastAsia="Calibri" w:hAnsi="Arial" w:cs="Arial"/>
          <w:color w:val="auto"/>
        </w:rPr>
        <w:t xml:space="preserve">(completion due </w:t>
      </w:r>
      <w:r w:rsidR="000B5E4D" w:rsidRPr="000B5E4D">
        <w:rPr>
          <w:rFonts w:ascii="Arial" w:eastAsia="Calibri" w:hAnsi="Arial" w:cs="Arial"/>
          <w:color w:val="auto"/>
        </w:rPr>
        <w:t>30 June 2023</w:t>
      </w:r>
      <w:r w:rsidR="00DC001F">
        <w:rPr>
          <w:rFonts w:ascii="Arial" w:eastAsia="Calibri" w:hAnsi="Arial" w:cs="Arial"/>
          <w:color w:val="auto"/>
        </w:rPr>
        <w:t>)</w:t>
      </w:r>
      <w:r w:rsidR="000B5E4D" w:rsidRPr="000B5E4D">
        <w:rPr>
          <w:rFonts w:ascii="Arial" w:eastAsia="Calibri" w:hAnsi="Arial" w:cs="Arial"/>
          <w:color w:val="auto"/>
        </w:rPr>
        <w:t xml:space="preserve">. </w:t>
      </w:r>
    </w:p>
    <w:p w14:paraId="15B95732" w14:textId="1F2C8F3E" w:rsidR="000B5E4D" w:rsidRPr="000B5E4D" w:rsidRDefault="000B5E4D" w:rsidP="00070207">
      <w:pPr>
        <w:rPr>
          <w:rFonts w:ascii="Arial" w:eastAsia="Calibri" w:hAnsi="Arial" w:cs="Arial"/>
          <w:color w:val="auto"/>
        </w:rPr>
      </w:pPr>
      <w:r w:rsidRPr="000B5E4D">
        <w:rPr>
          <w:rFonts w:ascii="Arial" w:eastAsia="Calibri" w:hAnsi="Arial" w:cs="Arial"/>
          <w:color w:val="auto"/>
        </w:rPr>
        <w:t>Planned actions include:</w:t>
      </w:r>
    </w:p>
    <w:p w14:paraId="0252D0C4" w14:textId="5F4A6D4B" w:rsidR="000B5E4D" w:rsidRPr="000B5E4D" w:rsidRDefault="000B5E4D" w:rsidP="0094348D">
      <w:pPr>
        <w:numPr>
          <w:ilvl w:val="0"/>
          <w:numId w:val="12"/>
        </w:numPr>
        <w:spacing w:after="0"/>
        <w:ind w:left="357" w:hanging="357"/>
        <w:rPr>
          <w:rFonts w:ascii="Arial" w:eastAsia="Calibri" w:hAnsi="Arial" w:cs="Arial"/>
          <w:color w:val="auto"/>
        </w:rPr>
      </w:pPr>
      <w:r w:rsidRPr="000B5E4D">
        <w:rPr>
          <w:rFonts w:ascii="Arial" w:eastAsia="Calibri" w:hAnsi="Arial" w:cs="Arial"/>
          <w:color w:val="auto"/>
        </w:rPr>
        <w:t xml:space="preserve">To </w:t>
      </w:r>
      <w:r w:rsidR="00FC037D" w:rsidRPr="0094348D">
        <w:rPr>
          <w:rFonts w:ascii="Arial" w:eastAsia="Calibri" w:hAnsi="Arial" w:cs="Arial"/>
          <w:color w:val="auto"/>
        </w:rPr>
        <w:t>develop, monitor and up</w:t>
      </w:r>
      <w:r w:rsidRPr="000B5E4D">
        <w:rPr>
          <w:rFonts w:ascii="Arial" w:eastAsia="Calibri" w:hAnsi="Arial" w:cs="Arial"/>
          <w:color w:val="auto"/>
        </w:rPr>
        <w:t xml:space="preserve">dated </w:t>
      </w:r>
      <w:r w:rsidR="00FC037D" w:rsidRPr="0094348D">
        <w:rPr>
          <w:rFonts w:ascii="Arial" w:eastAsia="Calibri" w:hAnsi="Arial" w:cs="Arial"/>
          <w:color w:val="auto"/>
        </w:rPr>
        <w:t xml:space="preserve">an onsite </w:t>
      </w:r>
      <w:r w:rsidRPr="000B5E4D">
        <w:rPr>
          <w:rFonts w:ascii="Arial" w:eastAsia="Calibri" w:hAnsi="Arial" w:cs="Arial"/>
          <w:color w:val="auto"/>
        </w:rPr>
        <w:t xml:space="preserve">psychotropic </w:t>
      </w:r>
      <w:r w:rsidR="00FC037D" w:rsidRPr="0094348D">
        <w:rPr>
          <w:rFonts w:ascii="Arial" w:eastAsia="Calibri" w:hAnsi="Arial" w:cs="Arial"/>
          <w:color w:val="auto"/>
        </w:rPr>
        <w:t xml:space="preserve">medication </w:t>
      </w:r>
      <w:r w:rsidRPr="000B5E4D">
        <w:rPr>
          <w:rFonts w:ascii="Arial" w:eastAsia="Calibri" w:hAnsi="Arial" w:cs="Arial"/>
          <w:color w:val="auto"/>
        </w:rPr>
        <w:t>register</w:t>
      </w:r>
      <w:r w:rsidR="00FC037D" w:rsidRPr="0094348D">
        <w:rPr>
          <w:rFonts w:ascii="Arial" w:eastAsia="Calibri" w:hAnsi="Arial" w:cs="Arial"/>
          <w:color w:val="auto"/>
        </w:rPr>
        <w:t>.</w:t>
      </w:r>
      <w:r w:rsidRPr="000B5E4D">
        <w:rPr>
          <w:rFonts w:ascii="Arial" w:eastAsia="Calibri" w:hAnsi="Arial" w:cs="Arial"/>
          <w:color w:val="auto"/>
        </w:rPr>
        <w:t xml:space="preserve"> </w:t>
      </w:r>
    </w:p>
    <w:p w14:paraId="3E1F9A23" w14:textId="7E791460" w:rsidR="000B5E4D" w:rsidRPr="000B5E4D" w:rsidRDefault="000B5E4D" w:rsidP="0094348D">
      <w:pPr>
        <w:numPr>
          <w:ilvl w:val="0"/>
          <w:numId w:val="12"/>
        </w:numPr>
        <w:spacing w:after="0"/>
        <w:ind w:left="357" w:hanging="357"/>
        <w:rPr>
          <w:rFonts w:ascii="Arial" w:eastAsia="Calibri" w:hAnsi="Arial" w:cs="Arial"/>
          <w:color w:val="auto"/>
        </w:rPr>
      </w:pPr>
      <w:r w:rsidRPr="000B5E4D">
        <w:rPr>
          <w:rFonts w:ascii="Arial" w:eastAsia="Calibri" w:hAnsi="Arial" w:cs="Arial"/>
          <w:color w:val="auto"/>
        </w:rPr>
        <w:t xml:space="preserve">Ensure all restrictive practices are documented in </w:t>
      </w:r>
      <w:r w:rsidR="00FC037D" w:rsidRPr="0094348D">
        <w:rPr>
          <w:rFonts w:ascii="Arial" w:eastAsia="Calibri" w:hAnsi="Arial" w:cs="Arial"/>
          <w:color w:val="auto"/>
        </w:rPr>
        <w:t xml:space="preserve">consumer’s </w:t>
      </w:r>
      <w:r w:rsidRPr="000B5E4D">
        <w:rPr>
          <w:rFonts w:ascii="Arial" w:eastAsia="Calibri" w:hAnsi="Arial" w:cs="Arial"/>
          <w:color w:val="auto"/>
        </w:rPr>
        <w:t xml:space="preserve">care plan. </w:t>
      </w:r>
    </w:p>
    <w:p w14:paraId="5D690DA0" w14:textId="17E2D866" w:rsidR="000B5E4D" w:rsidRPr="000B5E4D" w:rsidRDefault="000B5E4D" w:rsidP="0094348D">
      <w:pPr>
        <w:numPr>
          <w:ilvl w:val="0"/>
          <w:numId w:val="12"/>
        </w:numPr>
        <w:spacing w:after="0"/>
        <w:ind w:left="357" w:hanging="357"/>
        <w:rPr>
          <w:rFonts w:ascii="Arial" w:eastAsia="Calibri" w:hAnsi="Arial" w:cs="Arial"/>
          <w:color w:val="auto"/>
        </w:rPr>
      </w:pPr>
      <w:r w:rsidRPr="000B5E4D">
        <w:rPr>
          <w:rFonts w:ascii="Arial" w:eastAsia="Calibri" w:hAnsi="Arial" w:cs="Arial"/>
          <w:color w:val="auto"/>
        </w:rPr>
        <w:t xml:space="preserve">Ensure consumers </w:t>
      </w:r>
      <w:r w:rsidR="00FC037D" w:rsidRPr="0094348D">
        <w:rPr>
          <w:rFonts w:ascii="Arial" w:eastAsia="Calibri" w:hAnsi="Arial" w:cs="Arial"/>
          <w:color w:val="auto"/>
        </w:rPr>
        <w:t xml:space="preserve">being administered </w:t>
      </w:r>
      <w:r w:rsidR="00B712B9" w:rsidRPr="0094348D">
        <w:rPr>
          <w:rFonts w:ascii="Arial" w:eastAsia="Calibri" w:hAnsi="Arial" w:cs="Arial"/>
          <w:color w:val="auto"/>
        </w:rPr>
        <w:t>p</w:t>
      </w:r>
      <w:r w:rsidRPr="000B5E4D">
        <w:rPr>
          <w:rFonts w:ascii="Arial" w:eastAsia="Calibri" w:hAnsi="Arial" w:cs="Arial"/>
          <w:color w:val="auto"/>
        </w:rPr>
        <w:t>sychotropic</w:t>
      </w:r>
      <w:r w:rsidR="00B712B9" w:rsidRPr="0094348D">
        <w:rPr>
          <w:rFonts w:ascii="Arial" w:eastAsia="Calibri" w:hAnsi="Arial" w:cs="Arial"/>
          <w:color w:val="auto"/>
        </w:rPr>
        <w:t xml:space="preserve"> medication </w:t>
      </w:r>
      <w:r w:rsidRPr="000B5E4D">
        <w:rPr>
          <w:rFonts w:ascii="Arial" w:eastAsia="Calibri" w:hAnsi="Arial" w:cs="Arial"/>
          <w:color w:val="auto"/>
        </w:rPr>
        <w:t>have a behaviour support plan (BSP)</w:t>
      </w:r>
      <w:r w:rsidR="00B712B9" w:rsidRPr="0094348D">
        <w:rPr>
          <w:rFonts w:ascii="Arial" w:eastAsia="Calibri" w:hAnsi="Arial" w:cs="Arial"/>
          <w:color w:val="auto"/>
        </w:rPr>
        <w:t>.</w:t>
      </w:r>
    </w:p>
    <w:p w14:paraId="223CACF6" w14:textId="10E0AE70" w:rsidR="000B5E4D" w:rsidRPr="000B5E4D" w:rsidRDefault="000B5E4D" w:rsidP="0094348D">
      <w:pPr>
        <w:numPr>
          <w:ilvl w:val="0"/>
          <w:numId w:val="12"/>
        </w:numPr>
        <w:spacing w:after="0"/>
        <w:ind w:left="357" w:hanging="357"/>
        <w:rPr>
          <w:rFonts w:ascii="Arial" w:eastAsia="Calibri" w:hAnsi="Arial" w:cs="Arial"/>
          <w:color w:val="auto"/>
        </w:rPr>
      </w:pPr>
      <w:r w:rsidRPr="000B5E4D">
        <w:rPr>
          <w:rFonts w:ascii="Arial" w:eastAsia="Calibri" w:hAnsi="Arial" w:cs="Arial"/>
          <w:color w:val="auto"/>
        </w:rPr>
        <w:t>Ensur</w:t>
      </w:r>
      <w:r w:rsidR="00B712B9" w:rsidRPr="0094348D">
        <w:rPr>
          <w:rFonts w:ascii="Arial" w:eastAsia="Calibri" w:hAnsi="Arial" w:cs="Arial"/>
          <w:color w:val="auto"/>
        </w:rPr>
        <w:t>e</w:t>
      </w:r>
      <w:r w:rsidRPr="000B5E4D">
        <w:rPr>
          <w:rFonts w:ascii="Arial" w:eastAsia="Calibri" w:hAnsi="Arial" w:cs="Arial"/>
          <w:color w:val="auto"/>
        </w:rPr>
        <w:t xml:space="preserve"> alternative strategies </w:t>
      </w:r>
      <w:r w:rsidR="00B712B9" w:rsidRPr="0094348D">
        <w:rPr>
          <w:rFonts w:ascii="Arial" w:eastAsia="Calibri" w:hAnsi="Arial" w:cs="Arial"/>
          <w:color w:val="auto"/>
        </w:rPr>
        <w:t xml:space="preserve">are </w:t>
      </w:r>
      <w:r w:rsidR="00FE4A96" w:rsidRPr="0094348D">
        <w:rPr>
          <w:rFonts w:ascii="Arial" w:eastAsia="Calibri" w:hAnsi="Arial" w:cs="Arial"/>
          <w:color w:val="auto"/>
        </w:rPr>
        <w:t xml:space="preserve">documented and </w:t>
      </w:r>
      <w:r w:rsidR="00B712B9" w:rsidRPr="0094348D">
        <w:rPr>
          <w:rFonts w:ascii="Arial" w:eastAsia="Calibri" w:hAnsi="Arial" w:cs="Arial"/>
          <w:color w:val="auto"/>
        </w:rPr>
        <w:t xml:space="preserve">utilised </w:t>
      </w:r>
      <w:r w:rsidRPr="000B5E4D">
        <w:rPr>
          <w:rFonts w:ascii="Arial" w:eastAsia="Calibri" w:hAnsi="Arial" w:cs="Arial"/>
          <w:color w:val="auto"/>
        </w:rPr>
        <w:t xml:space="preserve">prior to </w:t>
      </w:r>
      <w:r w:rsidR="00B712B9" w:rsidRPr="0094348D">
        <w:rPr>
          <w:rFonts w:ascii="Arial" w:eastAsia="Calibri" w:hAnsi="Arial" w:cs="Arial"/>
          <w:color w:val="auto"/>
        </w:rPr>
        <w:t>restrictive practice</w:t>
      </w:r>
      <w:r w:rsidR="00FE4A96" w:rsidRPr="0094348D">
        <w:rPr>
          <w:rFonts w:ascii="Arial" w:eastAsia="Calibri" w:hAnsi="Arial" w:cs="Arial"/>
          <w:color w:val="auto"/>
        </w:rPr>
        <w:t xml:space="preserve"> use</w:t>
      </w:r>
      <w:r w:rsidRPr="000B5E4D">
        <w:rPr>
          <w:rFonts w:ascii="Arial" w:eastAsia="Calibri" w:hAnsi="Arial" w:cs="Arial"/>
          <w:color w:val="auto"/>
        </w:rPr>
        <w:t>.</w:t>
      </w:r>
    </w:p>
    <w:p w14:paraId="51831AEA" w14:textId="13F4FD5E" w:rsidR="002D3975" w:rsidRPr="0094348D" w:rsidRDefault="000B5E4D" w:rsidP="0094348D">
      <w:pPr>
        <w:numPr>
          <w:ilvl w:val="0"/>
          <w:numId w:val="12"/>
        </w:numPr>
        <w:spacing w:after="0"/>
        <w:ind w:left="357" w:hanging="357"/>
        <w:rPr>
          <w:rFonts w:ascii="Arial" w:eastAsia="Calibri" w:hAnsi="Arial" w:cs="Arial"/>
          <w:color w:val="auto"/>
        </w:rPr>
      </w:pPr>
      <w:r w:rsidRPr="000B5E4D">
        <w:rPr>
          <w:rFonts w:ascii="Arial" w:eastAsia="Calibri" w:hAnsi="Arial" w:cs="Arial"/>
          <w:color w:val="auto"/>
        </w:rPr>
        <w:t xml:space="preserve">Ensure </w:t>
      </w:r>
      <w:r w:rsidR="00950D1D" w:rsidRPr="0094348D">
        <w:rPr>
          <w:rFonts w:ascii="Arial" w:eastAsia="Calibri" w:hAnsi="Arial" w:cs="Arial"/>
          <w:color w:val="auto"/>
        </w:rPr>
        <w:t xml:space="preserve">consistency in all </w:t>
      </w:r>
      <w:r w:rsidRPr="000B5E4D">
        <w:rPr>
          <w:rFonts w:ascii="Arial" w:eastAsia="Calibri" w:hAnsi="Arial" w:cs="Arial"/>
          <w:color w:val="auto"/>
        </w:rPr>
        <w:t>documentation</w:t>
      </w:r>
      <w:r w:rsidR="00950D1D" w:rsidRPr="0094348D">
        <w:rPr>
          <w:rFonts w:ascii="Arial" w:eastAsia="Calibri" w:hAnsi="Arial" w:cs="Arial"/>
          <w:color w:val="auto"/>
        </w:rPr>
        <w:t xml:space="preserve">. Ensure </w:t>
      </w:r>
      <w:r w:rsidRPr="000B5E4D">
        <w:rPr>
          <w:rFonts w:ascii="Arial" w:eastAsia="Calibri" w:hAnsi="Arial" w:cs="Arial"/>
          <w:color w:val="auto"/>
        </w:rPr>
        <w:t xml:space="preserve">new strategies are communicated to </w:t>
      </w:r>
      <w:r w:rsidR="00950D1D" w:rsidRPr="0094348D">
        <w:rPr>
          <w:rFonts w:ascii="Arial" w:eastAsia="Calibri" w:hAnsi="Arial" w:cs="Arial"/>
          <w:color w:val="auto"/>
        </w:rPr>
        <w:t xml:space="preserve">staff and updated in </w:t>
      </w:r>
      <w:r w:rsidRPr="000B5E4D">
        <w:rPr>
          <w:rFonts w:ascii="Arial" w:eastAsia="Calibri" w:hAnsi="Arial" w:cs="Arial"/>
          <w:color w:val="auto"/>
        </w:rPr>
        <w:t>care plans</w:t>
      </w:r>
      <w:r w:rsidR="00DB3165">
        <w:rPr>
          <w:rFonts w:ascii="Arial" w:eastAsia="Calibri" w:hAnsi="Arial" w:cs="Arial"/>
          <w:color w:val="auto"/>
        </w:rPr>
        <w:t>/</w:t>
      </w:r>
      <w:r w:rsidRPr="000B5E4D">
        <w:rPr>
          <w:rFonts w:ascii="Arial" w:eastAsia="Calibri" w:hAnsi="Arial" w:cs="Arial"/>
          <w:color w:val="auto"/>
        </w:rPr>
        <w:t>BSP</w:t>
      </w:r>
      <w:r w:rsidR="00DB3165">
        <w:rPr>
          <w:rFonts w:ascii="Arial" w:eastAsia="Calibri" w:hAnsi="Arial" w:cs="Arial"/>
          <w:color w:val="auto"/>
        </w:rPr>
        <w:t>s</w:t>
      </w:r>
      <w:r w:rsidRPr="000B5E4D">
        <w:rPr>
          <w:rFonts w:ascii="Arial" w:eastAsia="Calibri" w:hAnsi="Arial" w:cs="Arial"/>
          <w:color w:val="auto"/>
        </w:rPr>
        <w:t xml:space="preserve"> when consumer’s </w:t>
      </w:r>
      <w:r w:rsidR="00950D1D" w:rsidRPr="0094348D">
        <w:rPr>
          <w:rFonts w:ascii="Arial" w:eastAsia="Calibri" w:hAnsi="Arial" w:cs="Arial"/>
          <w:color w:val="auto"/>
        </w:rPr>
        <w:t xml:space="preserve">experience </w:t>
      </w:r>
      <w:r w:rsidR="002D3975" w:rsidRPr="0094348D">
        <w:rPr>
          <w:rFonts w:ascii="Arial" w:eastAsia="Calibri" w:hAnsi="Arial" w:cs="Arial"/>
          <w:color w:val="auto"/>
        </w:rPr>
        <w:t>change</w:t>
      </w:r>
      <w:r w:rsidR="00EA0949">
        <w:rPr>
          <w:rFonts w:ascii="Arial" w:eastAsia="Calibri" w:hAnsi="Arial" w:cs="Arial"/>
          <w:color w:val="auto"/>
        </w:rPr>
        <w:t>d</w:t>
      </w:r>
      <w:r w:rsidR="00950D1D" w:rsidRPr="0094348D">
        <w:rPr>
          <w:rFonts w:ascii="Arial" w:eastAsia="Calibri" w:hAnsi="Arial" w:cs="Arial"/>
          <w:color w:val="auto"/>
        </w:rPr>
        <w:t xml:space="preserve"> </w:t>
      </w:r>
      <w:r w:rsidRPr="000B5E4D">
        <w:rPr>
          <w:rFonts w:ascii="Arial" w:eastAsia="Calibri" w:hAnsi="Arial" w:cs="Arial"/>
          <w:color w:val="auto"/>
        </w:rPr>
        <w:t>behaviour</w:t>
      </w:r>
      <w:r w:rsidR="002D3975" w:rsidRPr="0094348D">
        <w:rPr>
          <w:rFonts w:ascii="Arial" w:eastAsia="Calibri" w:hAnsi="Arial" w:cs="Arial"/>
          <w:color w:val="auto"/>
        </w:rPr>
        <w:t>s</w:t>
      </w:r>
      <w:r w:rsidR="00950D1D" w:rsidRPr="0094348D">
        <w:rPr>
          <w:rFonts w:ascii="Arial" w:eastAsia="Calibri" w:hAnsi="Arial" w:cs="Arial"/>
          <w:color w:val="auto"/>
        </w:rPr>
        <w:t>.</w:t>
      </w:r>
    </w:p>
    <w:p w14:paraId="5A2D351F" w14:textId="6829DE12" w:rsidR="000B5E4D" w:rsidRPr="000B5E4D" w:rsidRDefault="000B5E4D" w:rsidP="0094348D">
      <w:pPr>
        <w:numPr>
          <w:ilvl w:val="0"/>
          <w:numId w:val="12"/>
        </w:numPr>
        <w:spacing w:after="0"/>
        <w:ind w:left="357" w:hanging="357"/>
        <w:rPr>
          <w:rFonts w:ascii="Arial" w:eastAsia="Calibri" w:hAnsi="Arial" w:cs="Arial"/>
          <w:color w:val="auto"/>
        </w:rPr>
      </w:pPr>
      <w:r w:rsidRPr="000B5E4D">
        <w:rPr>
          <w:rFonts w:ascii="Arial" w:eastAsia="Calibri" w:hAnsi="Arial" w:cs="Arial"/>
          <w:color w:val="auto"/>
        </w:rPr>
        <w:t xml:space="preserve">Educate registered nurses on importance of monitoring </w:t>
      </w:r>
      <w:r w:rsidR="002D3975" w:rsidRPr="0094348D">
        <w:rPr>
          <w:rFonts w:ascii="Arial" w:eastAsia="Calibri" w:hAnsi="Arial" w:cs="Arial"/>
          <w:color w:val="auto"/>
        </w:rPr>
        <w:t>and early identification of side effects</w:t>
      </w:r>
      <w:r w:rsidR="003E2A1A" w:rsidRPr="0094348D">
        <w:rPr>
          <w:rFonts w:ascii="Arial" w:eastAsia="Calibri" w:hAnsi="Arial" w:cs="Arial"/>
          <w:color w:val="auto"/>
        </w:rPr>
        <w:t xml:space="preserve"> for </w:t>
      </w:r>
      <w:r w:rsidRPr="000B5E4D">
        <w:rPr>
          <w:rFonts w:ascii="Arial" w:eastAsia="Calibri" w:hAnsi="Arial" w:cs="Arial"/>
          <w:color w:val="auto"/>
        </w:rPr>
        <w:t xml:space="preserve">consumers </w:t>
      </w:r>
      <w:r w:rsidR="002D3975" w:rsidRPr="0094348D">
        <w:rPr>
          <w:rFonts w:ascii="Arial" w:eastAsia="Calibri" w:hAnsi="Arial" w:cs="Arial"/>
          <w:color w:val="auto"/>
        </w:rPr>
        <w:t xml:space="preserve">being administered </w:t>
      </w:r>
      <w:r w:rsidRPr="000B5E4D">
        <w:rPr>
          <w:rFonts w:ascii="Arial" w:eastAsia="Calibri" w:hAnsi="Arial" w:cs="Arial"/>
          <w:color w:val="auto"/>
        </w:rPr>
        <w:t>psychotropic medication</w:t>
      </w:r>
      <w:r w:rsidR="003E2A1A" w:rsidRPr="0094348D">
        <w:rPr>
          <w:rFonts w:ascii="Arial" w:eastAsia="Calibri" w:hAnsi="Arial" w:cs="Arial"/>
          <w:color w:val="auto"/>
        </w:rPr>
        <w:t>.</w:t>
      </w:r>
      <w:r w:rsidRPr="000B5E4D">
        <w:rPr>
          <w:rFonts w:ascii="Arial" w:eastAsia="Calibri" w:hAnsi="Arial" w:cs="Arial"/>
          <w:color w:val="auto"/>
        </w:rPr>
        <w:t xml:space="preserve"> </w:t>
      </w:r>
    </w:p>
    <w:p w14:paraId="135BBB02" w14:textId="17F24512" w:rsidR="000B5E4D" w:rsidRPr="000B5E4D" w:rsidRDefault="000B5E4D" w:rsidP="0094348D">
      <w:pPr>
        <w:numPr>
          <w:ilvl w:val="0"/>
          <w:numId w:val="12"/>
        </w:numPr>
        <w:spacing w:after="0"/>
        <w:ind w:left="357" w:hanging="357"/>
        <w:rPr>
          <w:rFonts w:ascii="Arial" w:eastAsia="Calibri" w:hAnsi="Arial" w:cs="Arial"/>
          <w:color w:val="auto"/>
        </w:rPr>
      </w:pPr>
      <w:r w:rsidRPr="000B5E4D">
        <w:rPr>
          <w:rFonts w:ascii="Arial" w:eastAsia="Calibri" w:hAnsi="Arial" w:cs="Arial"/>
          <w:color w:val="auto"/>
        </w:rPr>
        <w:t xml:space="preserve">Communicate behaviour charting and interventions to care team by way of </w:t>
      </w:r>
      <w:r w:rsidR="00EA0949">
        <w:rPr>
          <w:rFonts w:ascii="Arial" w:eastAsia="Calibri" w:hAnsi="Arial" w:cs="Arial"/>
          <w:color w:val="auto"/>
        </w:rPr>
        <w:t>meetings/handover discussions</w:t>
      </w:r>
      <w:r w:rsidRPr="000B5E4D">
        <w:rPr>
          <w:rFonts w:ascii="Arial" w:eastAsia="Calibri" w:hAnsi="Arial" w:cs="Arial"/>
          <w:color w:val="auto"/>
        </w:rPr>
        <w:t xml:space="preserve"> and evaluate for effectiveness. </w:t>
      </w:r>
    </w:p>
    <w:p w14:paraId="4121FFE9" w14:textId="0A941399" w:rsidR="000B5E4D" w:rsidRPr="000B5E4D" w:rsidRDefault="003E2A1A" w:rsidP="0094348D">
      <w:pPr>
        <w:numPr>
          <w:ilvl w:val="0"/>
          <w:numId w:val="12"/>
        </w:numPr>
        <w:spacing w:after="0"/>
        <w:ind w:left="357" w:hanging="357"/>
        <w:rPr>
          <w:rFonts w:ascii="Arial" w:eastAsia="Calibri" w:hAnsi="Arial" w:cs="Arial"/>
          <w:color w:val="auto"/>
        </w:rPr>
      </w:pPr>
      <w:r w:rsidRPr="0094348D">
        <w:rPr>
          <w:rFonts w:ascii="Arial" w:eastAsia="Calibri" w:hAnsi="Arial" w:cs="Arial"/>
          <w:color w:val="auto"/>
        </w:rPr>
        <w:t>T</w:t>
      </w:r>
      <w:r w:rsidR="000B5E4D" w:rsidRPr="000B5E4D">
        <w:rPr>
          <w:rFonts w:ascii="Arial" w:eastAsia="Calibri" w:hAnsi="Arial" w:cs="Arial"/>
          <w:color w:val="auto"/>
        </w:rPr>
        <w:t xml:space="preserve">he organisation’s dementia clinical nurse consultant (CNC) has commenced education </w:t>
      </w:r>
      <w:r w:rsidRPr="0094348D">
        <w:rPr>
          <w:rFonts w:ascii="Arial" w:eastAsia="Calibri" w:hAnsi="Arial" w:cs="Arial"/>
          <w:color w:val="auto"/>
        </w:rPr>
        <w:t xml:space="preserve">relating to </w:t>
      </w:r>
      <w:r w:rsidR="000B5E4D" w:rsidRPr="000B5E4D">
        <w:rPr>
          <w:rFonts w:ascii="Arial" w:eastAsia="Calibri" w:hAnsi="Arial" w:cs="Arial"/>
          <w:color w:val="auto"/>
        </w:rPr>
        <w:t xml:space="preserve">BSPs. </w:t>
      </w:r>
      <w:r w:rsidR="00624A59" w:rsidRPr="0094348D">
        <w:rPr>
          <w:rFonts w:ascii="Arial" w:eastAsia="Calibri" w:hAnsi="Arial" w:cs="Arial"/>
          <w:color w:val="auto"/>
        </w:rPr>
        <w:t>Registered nurses attended w</w:t>
      </w:r>
      <w:r w:rsidR="000B5E4D" w:rsidRPr="000B5E4D">
        <w:rPr>
          <w:rFonts w:ascii="Arial" w:eastAsia="Calibri" w:hAnsi="Arial" w:cs="Arial"/>
          <w:color w:val="auto"/>
        </w:rPr>
        <w:t xml:space="preserve">orkshops </w:t>
      </w:r>
      <w:r w:rsidR="00624A59" w:rsidRPr="0094348D">
        <w:rPr>
          <w:rFonts w:ascii="Arial" w:eastAsia="Calibri" w:hAnsi="Arial" w:cs="Arial"/>
          <w:color w:val="auto"/>
        </w:rPr>
        <w:t>i</w:t>
      </w:r>
      <w:r w:rsidR="000B5E4D" w:rsidRPr="000B5E4D">
        <w:rPr>
          <w:rFonts w:ascii="Arial" w:eastAsia="Calibri" w:hAnsi="Arial" w:cs="Arial"/>
          <w:color w:val="auto"/>
        </w:rPr>
        <w:t>n January and February 2023</w:t>
      </w:r>
      <w:r w:rsidR="00624A59" w:rsidRPr="0094348D">
        <w:rPr>
          <w:rFonts w:ascii="Arial" w:eastAsia="Calibri" w:hAnsi="Arial" w:cs="Arial"/>
          <w:color w:val="auto"/>
        </w:rPr>
        <w:t>. Further education is planned.</w:t>
      </w:r>
    </w:p>
    <w:p w14:paraId="2125F8A9" w14:textId="77777777" w:rsidR="00D174EC" w:rsidRDefault="00D174EC" w:rsidP="00D174EC"/>
    <w:p w14:paraId="1839288E" w14:textId="29FD1536" w:rsidR="002B00FE" w:rsidRPr="003B6F05" w:rsidRDefault="00F73A3D" w:rsidP="00115B6D">
      <w:pPr>
        <w:rPr>
          <w:rFonts w:ascii="Arial" w:eastAsia="Times New Roman" w:hAnsi="Arial" w:cs="Arial"/>
          <w:color w:val="auto"/>
          <w:lang w:eastAsia="en-AU"/>
        </w:rPr>
      </w:pPr>
      <w:r w:rsidRPr="003B6F05">
        <w:rPr>
          <w:rFonts w:ascii="Arial" w:eastAsia="Times New Roman" w:hAnsi="Arial" w:cs="Arial"/>
          <w:color w:val="auto"/>
          <w:lang w:eastAsia="en-AU"/>
        </w:rPr>
        <w:t xml:space="preserve">Via review of documentation the </w:t>
      </w:r>
      <w:r w:rsidR="002B00FE" w:rsidRPr="003B6F05">
        <w:rPr>
          <w:rFonts w:ascii="Arial" w:eastAsia="Times New Roman" w:hAnsi="Arial" w:cs="Arial"/>
          <w:color w:val="auto"/>
          <w:lang w:eastAsia="en-AU"/>
        </w:rPr>
        <w:t xml:space="preserve">assessment team </w:t>
      </w:r>
      <w:r w:rsidR="00063FC3" w:rsidRPr="003B6F05">
        <w:rPr>
          <w:rFonts w:ascii="Arial" w:eastAsia="Times New Roman" w:hAnsi="Arial" w:cs="Arial"/>
          <w:color w:val="auto"/>
          <w:lang w:eastAsia="en-AU"/>
        </w:rPr>
        <w:t xml:space="preserve">bought forward evidence </w:t>
      </w:r>
      <w:bookmarkStart w:id="2" w:name="_Hlk132365893"/>
      <w:r w:rsidR="004B69EE" w:rsidRPr="003B6F05">
        <w:rPr>
          <w:rFonts w:ascii="Arial" w:eastAsia="Times New Roman" w:hAnsi="Arial" w:cs="Arial"/>
          <w:color w:val="auto"/>
          <w:lang w:eastAsia="en-AU"/>
        </w:rPr>
        <w:t xml:space="preserve">1 consumer </w:t>
      </w:r>
      <w:r w:rsidR="00344765">
        <w:rPr>
          <w:rFonts w:ascii="Arial" w:eastAsia="Times New Roman" w:hAnsi="Arial" w:cs="Arial"/>
          <w:color w:val="auto"/>
          <w:lang w:eastAsia="en-AU"/>
        </w:rPr>
        <w:t>(</w:t>
      </w:r>
      <w:r w:rsidR="0055581B" w:rsidRPr="003B6F05">
        <w:rPr>
          <w:rFonts w:ascii="Arial" w:eastAsia="Times New Roman" w:hAnsi="Arial" w:cs="Arial"/>
          <w:color w:val="auto"/>
          <w:lang w:eastAsia="en-AU"/>
        </w:rPr>
        <w:t xml:space="preserve">who entered the service </w:t>
      </w:r>
      <w:r w:rsidR="00AF21B0" w:rsidRPr="003B6F05">
        <w:rPr>
          <w:rFonts w:ascii="Arial" w:eastAsia="Times New Roman" w:hAnsi="Arial" w:cs="Arial"/>
          <w:color w:val="auto"/>
          <w:lang w:eastAsia="en-AU"/>
        </w:rPr>
        <w:t>four months</w:t>
      </w:r>
      <w:r w:rsidR="0022074F" w:rsidRPr="003B6F05">
        <w:rPr>
          <w:rFonts w:ascii="Arial" w:eastAsia="Times New Roman" w:hAnsi="Arial" w:cs="Arial"/>
          <w:color w:val="auto"/>
          <w:lang w:eastAsia="en-AU"/>
        </w:rPr>
        <w:t xml:space="preserve"> ago) </w:t>
      </w:r>
      <w:r w:rsidR="004B69EE" w:rsidRPr="003B6F05">
        <w:rPr>
          <w:rFonts w:ascii="Arial" w:eastAsia="Times New Roman" w:hAnsi="Arial" w:cs="Arial"/>
          <w:color w:val="auto"/>
          <w:lang w:eastAsia="en-AU"/>
        </w:rPr>
        <w:t xml:space="preserve">prescribed </w:t>
      </w:r>
      <w:r w:rsidR="000F71D2" w:rsidRPr="003B6F05">
        <w:rPr>
          <w:rFonts w:ascii="Arial" w:eastAsia="Times New Roman" w:hAnsi="Arial" w:cs="Arial"/>
          <w:color w:val="auto"/>
          <w:lang w:eastAsia="en-AU"/>
        </w:rPr>
        <w:t xml:space="preserve">with </w:t>
      </w:r>
      <w:r w:rsidR="004B69EE" w:rsidRPr="003B6F05">
        <w:rPr>
          <w:rFonts w:ascii="Arial" w:eastAsia="Times New Roman" w:hAnsi="Arial" w:cs="Arial"/>
          <w:color w:val="auto"/>
          <w:lang w:eastAsia="en-AU"/>
        </w:rPr>
        <w:t>psychotropic medication did not</w:t>
      </w:r>
      <w:r w:rsidR="000F71D2" w:rsidRPr="003B6F05">
        <w:rPr>
          <w:rFonts w:ascii="Arial" w:eastAsia="Times New Roman" w:hAnsi="Arial" w:cs="Arial"/>
          <w:color w:val="auto"/>
          <w:lang w:eastAsia="en-AU"/>
        </w:rPr>
        <w:t xml:space="preserve"> have a </w:t>
      </w:r>
      <w:r w:rsidR="000F71D2" w:rsidRPr="003B6F05">
        <w:rPr>
          <w:rFonts w:ascii="Arial" w:eastAsia="Times New Roman" w:hAnsi="Arial" w:cs="Arial"/>
          <w:color w:val="auto"/>
          <w:lang w:eastAsia="en-AU"/>
        </w:rPr>
        <w:lastRenderedPageBreak/>
        <w:t xml:space="preserve">BSP </w:t>
      </w:r>
      <w:bookmarkEnd w:id="2"/>
      <w:r w:rsidR="003A3FDE" w:rsidRPr="003B6F05">
        <w:rPr>
          <w:rFonts w:ascii="Arial" w:eastAsia="Times New Roman" w:hAnsi="Arial" w:cs="Arial"/>
          <w:color w:val="auto"/>
          <w:lang w:eastAsia="en-AU"/>
        </w:rPr>
        <w:t>to guide staff in care delivery.</w:t>
      </w:r>
      <w:r w:rsidR="008D1E3D" w:rsidRPr="003B6F05">
        <w:rPr>
          <w:rFonts w:ascii="Arial" w:eastAsia="Times New Roman" w:hAnsi="Arial" w:cs="Arial"/>
          <w:color w:val="auto"/>
          <w:lang w:eastAsia="en-AU"/>
        </w:rPr>
        <w:t xml:space="preserve"> </w:t>
      </w:r>
      <w:r w:rsidR="0022074F" w:rsidRPr="003B6F05">
        <w:rPr>
          <w:rFonts w:ascii="Arial" w:eastAsia="Times New Roman" w:hAnsi="Arial" w:cs="Arial"/>
          <w:color w:val="auto"/>
          <w:lang w:eastAsia="en-AU"/>
        </w:rPr>
        <w:t xml:space="preserve">Two other consumers BSP’s did not contain details of </w:t>
      </w:r>
      <w:r w:rsidR="003B6F05" w:rsidRPr="003B6F05">
        <w:rPr>
          <w:rFonts w:ascii="Arial" w:eastAsia="Times New Roman" w:hAnsi="Arial" w:cs="Arial"/>
          <w:color w:val="auto"/>
          <w:lang w:eastAsia="en-AU"/>
        </w:rPr>
        <w:t xml:space="preserve">prescribed psychotropic medications. Management immediately updated BSP’s. </w:t>
      </w:r>
    </w:p>
    <w:p w14:paraId="44BE3B00" w14:textId="1666125D" w:rsidR="00C1341D" w:rsidRPr="00C1341D" w:rsidRDefault="003B6F05" w:rsidP="00DA547A">
      <w:pPr>
        <w:autoSpaceDE w:val="0"/>
        <w:autoSpaceDN w:val="0"/>
        <w:adjustRightInd w:val="0"/>
        <w:spacing w:after="0"/>
        <w:rPr>
          <w:rFonts w:ascii="Arial" w:eastAsia="Times New Roman" w:hAnsi="Arial" w:cs="Arial"/>
          <w:color w:val="auto"/>
          <w:lang w:eastAsia="en-AU"/>
        </w:rPr>
      </w:pPr>
      <w:r w:rsidRPr="003B6F05">
        <w:rPr>
          <w:rFonts w:ascii="Arial" w:eastAsia="Times New Roman" w:hAnsi="Arial" w:cs="Arial"/>
          <w:color w:val="auto"/>
          <w:lang w:eastAsia="en-AU"/>
        </w:rPr>
        <w:t xml:space="preserve">In their response the approved provider contends appropriate documentation is in now place relating to the psychotropic medication deemed as restrictive practices including current </w:t>
      </w:r>
      <w:r w:rsidR="005C5EA4">
        <w:rPr>
          <w:rFonts w:ascii="Arial" w:eastAsia="Times New Roman" w:hAnsi="Arial" w:cs="Arial"/>
          <w:color w:val="auto"/>
          <w:lang w:eastAsia="en-AU"/>
        </w:rPr>
        <w:t>BSPs</w:t>
      </w:r>
      <w:r w:rsidRPr="003B6F05">
        <w:rPr>
          <w:rFonts w:ascii="Arial" w:eastAsia="Times New Roman" w:hAnsi="Arial" w:cs="Arial"/>
          <w:color w:val="auto"/>
          <w:lang w:eastAsia="en-AU"/>
        </w:rPr>
        <w:t xml:space="preserve"> reviewed by the organisational dementia nurse consultant</w:t>
      </w:r>
      <w:r w:rsidR="00033146">
        <w:rPr>
          <w:rFonts w:ascii="Arial" w:eastAsia="Times New Roman" w:hAnsi="Arial" w:cs="Arial"/>
          <w:color w:val="auto"/>
          <w:lang w:eastAsia="en-AU"/>
        </w:rPr>
        <w:t xml:space="preserve">. In addition, a clinical </w:t>
      </w:r>
      <w:r w:rsidR="00DE4470">
        <w:rPr>
          <w:rFonts w:ascii="Arial" w:eastAsia="Times New Roman" w:hAnsi="Arial" w:cs="Arial"/>
          <w:color w:val="auto"/>
          <w:lang w:eastAsia="en-AU"/>
        </w:rPr>
        <w:t xml:space="preserve">pharmacist has been </w:t>
      </w:r>
      <w:r w:rsidR="00D02BE7">
        <w:rPr>
          <w:rFonts w:ascii="Arial" w:eastAsia="Times New Roman" w:hAnsi="Arial" w:cs="Arial"/>
          <w:color w:val="auto"/>
          <w:lang w:eastAsia="en-AU"/>
        </w:rPr>
        <w:t>engage</w:t>
      </w:r>
      <w:r w:rsidR="00DE4470">
        <w:rPr>
          <w:rFonts w:ascii="Arial" w:eastAsia="Times New Roman" w:hAnsi="Arial" w:cs="Arial"/>
          <w:color w:val="auto"/>
          <w:lang w:eastAsia="en-AU"/>
        </w:rPr>
        <w:t>d</w:t>
      </w:r>
      <w:r w:rsidR="00DA547A" w:rsidRPr="006A5E58">
        <w:rPr>
          <w:rFonts w:ascii="Arial" w:eastAsia="Times New Roman" w:hAnsi="Arial" w:cs="Arial"/>
          <w:color w:val="auto"/>
          <w:lang w:eastAsia="en-AU"/>
        </w:rPr>
        <w:t xml:space="preserve"> to</w:t>
      </w:r>
      <w:r w:rsidR="00D02BE7" w:rsidRPr="006A5E58">
        <w:rPr>
          <w:rFonts w:ascii="Arial" w:eastAsia="Times New Roman" w:hAnsi="Arial" w:cs="Arial"/>
          <w:color w:val="auto"/>
          <w:lang w:eastAsia="en-AU"/>
        </w:rPr>
        <w:t xml:space="preserve"> </w:t>
      </w:r>
      <w:r w:rsidR="00DA547A" w:rsidRPr="006A5E58">
        <w:rPr>
          <w:rFonts w:ascii="Arial" w:eastAsia="Times New Roman" w:hAnsi="Arial" w:cs="Arial"/>
          <w:color w:val="auto"/>
          <w:lang w:eastAsia="en-AU"/>
        </w:rPr>
        <w:t>conduct</w:t>
      </w:r>
      <w:r w:rsidR="00BF35C7">
        <w:rPr>
          <w:rFonts w:ascii="Arial" w:eastAsia="Times New Roman" w:hAnsi="Arial" w:cs="Arial"/>
          <w:color w:val="auto"/>
          <w:lang w:eastAsia="en-AU"/>
        </w:rPr>
        <w:t xml:space="preserve"> a</w:t>
      </w:r>
      <w:r w:rsidR="00DA547A" w:rsidRPr="006A5E58">
        <w:rPr>
          <w:rFonts w:ascii="Arial" w:eastAsia="Times New Roman" w:hAnsi="Arial" w:cs="Arial"/>
          <w:color w:val="auto"/>
          <w:lang w:eastAsia="en-AU"/>
        </w:rPr>
        <w:t xml:space="preserve"> </w:t>
      </w:r>
      <w:r w:rsidR="000D553F" w:rsidRPr="006A5E58">
        <w:rPr>
          <w:rFonts w:ascii="Arial" w:eastAsia="Times New Roman" w:hAnsi="Arial" w:cs="Arial"/>
          <w:color w:val="auto"/>
          <w:lang w:eastAsia="en-AU"/>
        </w:rPr>
        <w:t xml:space="preserve">medication review for </w:t>
      </w:r>
      <w:r w:rsidR="006A5E58" w:rsidRPr="006A5E58">
        <w:rPr>
          <w:rFonts w:ascii="Arial" w:eastAsia="Times New Roman" w:hAnsi="Arial" w:cs="Arial"/>
          <w:color w:val="auto"/>
          <w:lang w:eastAsia="en-AU"/>
        </w:rPr>
        <w:t xml:space="preserve">1 named consumer. </w:t>
      </w:r>
      <w:r w:rsidR="003F1878">
        <w:rPr>
          <w:rFonts w:ascii="Arial" w:eastAsia="Times New Roman" w:hAnsi="Arial" w:cs="Arial"/>
          <w:color w:val="auto"/>
          <w:lang w:eastAsia="en-AU"/>
        </w:rPr>
        <w:t>While th</w:t>
      </w:r>
      <w:r w:rsidR="00A624ED">
        <w:rPr>
          <w:rFonts w:ascii="Arial" w:eastAsia="Times New Roman" w:hAnsi="Arial" w:cs="Arial"/>
          <w:color w:val="auto"/>
          <w:lang w:eastAsia="en-AU"/>
        </w:rPr>
        <w:t>ey c</w:t>
      </w:r>
      <w:r w:rsidR="003F1878">
        <w:rPr>
          <w:rFonts w:ascii="Arial" w:eastAsia="Times New Roman" w:hAnsi="Arial" w:cs="Arial"/>
          <w:color w:val="auto"/>
          <w:lang w:eastAsia="en-AU"/>
        </w:rPr>
        <w:t>ontend</w:t>
      </w:r>
      <w:r w:rsidR="00A624ED">
        <w:rPr>
          <w:rFonts w:ascii="Arial" w:eastAsia="Times New Roman" w:hAnsi="Arial" w:cs="Arial"/>
          <w:color w:val="auto"/>
          <w:lang w:eastAsia="en-AU"/>
        </w:rPr>
        <w:t xml:space="preserve"> </w:t>
      </w:r>
      <w:r w:rsidR="003F1878">
        <w:rPr>
          <w:rFonts w:ascii="Arial" w:eastAsia="Times New Roman" w:hAnsi="Arial" w:cs="Arial"/>
          <w:color w:val="auto"/>
          <w:lang w:eastAsia="en-AU"/>
        </w:rPr>
        <w:t>availability of relevant information in alternate documentation, e</w:t>
      </w:r>
      <w:r w:rsidRPr="003B6F05">
        <w:rPr>
          <w:rFonts w:ascii="Arial" w:eastAsia="Times New Roman" w:hAnsi="Arial" w:cs="Arial"/>
          <w:color w:val="auto"/>
          <w:lang w:eastAsia="en-AU"/>
        </w:rPr>
        <w:t xml:space="preserve">vidence of updated BSP’s </w:t>
      </w:r>
      <w:r w:rsidR="006A5E58">
        <w:rPr>
          <w:rFonts w:ascii="Arial" w:eastAsia="Times New Roman" w:hAnsi="Arial" w:cs="Arial"/>
          <w:color w:val="auto"/>
          <w:lang w:eastAsia="en-AU"/>
        </w:rPr>
        <w:t>w</w:t>
      </w:r>
      <w:r w:rsidRPr="003B6F05">
        <w:rPr>
          <w:rFonts w:ascii="Arial" w:eastAsia="Times New Roman" w:hAnsi="Arial" w:cs="Arial"/>
          <w:color w:val="auto"/>
          <w:lang w:eastAsia="en-AU"/>
        </w:rPr>
        <w:t>as supplied.</w:t>
      </w:r>
      <w:r w:rsidR="00686762" w:rsidRPr="00686762">
        <w:rPr>
          <w:rFonts w:ascii="Avenir Next LT Pro" w:hAnsi="Avenir Next LT Pro" w:cs="Avenir Next LT Pro"/>
          <w:color w:val="4C4C4C"/>
          <w:sz w:val="20"/>
          <w:szCs w:val="20"/>
        </w:rPr>
        <w:t xml:space="preserve"> </w:t>
      </w:r>
      <w:r w:rsidR="00686762" w:rsidRPr="00C1341D">
        <w:rPr>
          <w:rFonts w:ascii="Arial" w:eastAsia="Times New Roman" w:hAnsi="Arial" w:cs="Arial"/>
          <w:color w:val="auto"/>
          <w:lang w:eastAsia="en-AU"/>
        </w:rPr>
        <w:t>In addition</w:t>
      </w:r>
      <w:r w:rsidR="00C1341D" w:rsidRPr="00C1341D">
        <w:rPr>
          <w:rFonts w:ascii="Arial" w:eastAsia="Times New Roman" w:hAnsi="Arial" w:cs="Arial"/>
          <w:color w:val="auto"/>
          <w:lang w:eastAsia="en-AU"/>
        </w:rPr>
        <w:t>, the</w:t>
      </w:r>
      <w:r w:rsidR="00BF35C7">
        <w:rPr>
          <w:rFonts w:ascii="Arial" w:eastAsia="Times New Roman" w:hAnsi="Arial" w:cs="Arial"/>
          <w:color w:val="auto"/>
          <w:lang w:eastAsia="en-AU"/>
        </w:rPr>
        <w:t xml:space="preserve"> approved provider demonstrated education provided to </w:t>
      </w:r>
      <w:r w:rsidR="00C1341D" w:rsidRPr="00C1341D">
        <w:rPr>
          <w:rFonts w:ascii="Arial" w:eastAsia="Times New Roman" w:hAnsi="Arial" w:cs="Arial"/>
          <w:color w:val="auto"/>
          <w:lang w:eastAsia="en-AU"/>
        </w:rPr>
        <w:t>registered nurses re</w:t>
      </w:r>
      <w:r w:rsidR="00686762" w:rsidRPr="00C1341D">
        <w:rPr>
          <w:rFonts w:ascii="Arial" w:eastAsia="Times New Roman" w:hAnsi="Arial" w:cs="Arial"/>
          <w:color w:val="auto"/>
          <w:lang w:eastAsia="en-AU"/>
        </w:rPr>
        <w:t xml:space="preserve">lating to </w:t>
      </w:r>
      <w:r w:rsidR="00BF35C7">
        <w:rPr>
          <w:rFonts w:ascii="Arial" w:eastAsia="Times New Roman" w:hAnsi="Arial" w:cs="Arial"/>
          <w:color w:val="auto"/>
          <w:lang w:eastAsia="en-AU"/>
        </w:rPr>
        <w:t>r</w:t>
      </w:r>
      <w:r w:rsidR="00686762" w:rsidRPr="00C1341D">
        <w:rPr>
          <w:rFonts w:ascii="Arial" w:eastAsia="Times New Roman" w:hAnsi="Arial" w:cs="Arial"/>
          <w:color w:val="auto"/>
          <w:lang w:eastAsia="en-AU"/>
        </w:rPr>
        <w:t>estrictive</w:t>
      </w:r>
      <w:r w:rsidR="00BF35C7">
        <w:rPr>
          <w:rFonts w:ascii="Arial" w:eastAsia="Times New Roman" w:hAnsi="Arial" w:cs="Arial"/>
          <w:color w:val="auto"/>
          <w:lang w:eastAsia="en-AU"/>
        </w:rPr>
        <w:t xml:space="preserve"> p</w:t>
      </w:r>
      <w:r w:rsidR="00686762" w:rsidRPr="00C1341D">
        <w:rPr>
          <w:rFonts w:ascii="Arial" w:eastAsia="Times New Roman" w:hAnsi="Arial" w:cs="Arial"/>
          <w:color w:val="auto"/>
          <w:lang w:eastAsia="en-AU"/>
        </w:rPr>
        <w:t xml:space="preserve">ractices and </w:t>
      </w:r>
      <w:r w:rsidR="003F1878">
        <w:rPr>
          <w:rFonts w:ascii="Arial" w:eastAsia="Times New Roman" w:hAnsi="Arial" w:cs="Arial"/>
          <w:color w:val="auto"/>
          <w:lang w:eastAsia="en-AU"/>
        </w:rPr>
        <w:t xml:space="preserve">development of </w:t>
      </w:r>
      <w:r w:rsidR="00686762" w:rsidRPr="00C1341D">
        <w:rPr>
          <w:rFonts w:ascii="Arial" w:eastAsia="Times New Roman" w:hAnsi="Arial" w:cs="Arial"/>
          <w:color w:val="auto"/>
          <w:lang w:eastAsia="en-AU"/>
        </w:rPr>
        <w:t>BSP d</w:t>
      </w:r>
      <w:r w:rsidR="003F1878">
        <w:rPr>
          <w:rFonts w:ascii="Arial" w:eastAsia="Times New Roman" w:hAnsi="Arial" w:cs="Arial"/>
          <w:color w:val="auto"/>
          <w:lang w:eastAsia="en-AU"/>
        </w:rPr>
        <w:t>ocumentation.</w:t>
      </w:r>
    </w:p>
    <w:p w14:paraId="03812252" w14:textId="4892D9E6" w:rsidR="003B6F05" w:rsidRPr="003B6F05" w:rsidRDefault="00C1341D" w:rsidP="00C1341D">
      <w:pPr>
        <w:autoSpaceDE w:val="0"/>
        <w:autoSpaceDN w:val="0"/>
        <w:adjustRightInd w:val="0"/>
        <w:spacing w:after="0"/>
        <w:rPr>
          <w:rFonts w:ascii="Arial" w:eastAsia="Times New Roman" w:hAnsi="Arial" w:cs="Arial"/>
          <w:color w:val="auto"/>
          <w:lang w:eastAsia="en-AU"/>
        </w:rPr>
      </w:pPr>
      <w:r>
        <w:rPr>
          <w:rFonts w:ascii="Avenir Next LT Pro" w:hAnsi="Avenir Next LT Pro" w:cs="Avenir Next LT Pro"/>
          <w:color w:val="4C4C4C"/>
          <w:sz w:val="20"/>
          <w:szCs w:val="20"/>
        </w:rPr>
        <w:t xml:space="preserve"> </w:t>
      </w:r>
      <w:r w:rsidR="00686762">
        <w:rPr>
          <w:rFonts w:ascii="Avenir Next LT Pro" w:hAnsi="Avenir Next LT Pro" w:cs="Avenir Next LT Pro"/>
          <w:color w:val="4C4C4C"/>
          <w:sz w:val="20"/>
          <w:szCs w:val="20"/>
        </w:rPr>
        <w:t xml:space="preserve"> </w:t>
      </w:r>
    </w:p>
    <w:p w14:paraId="0D790344" w14:textId="43BA7C5B" w:rsidR="00D174EC" w:rsidRPr="00D174EC" w:rsidRDefault="00D174EC" w:rsidP="00D174EC">
      <w:pPr>
        <w:rPr>
          <w:rFonts w:ascii="Arial" w:eastAsia="Times New Roman" w:hAnsi="Arial" w:cs="Arial"/>
          <w:color w:val="auto"/>
          <w:lang w:eastAsia="en-AU"/>
        </w:rPr>
      </w:pPr>
      <w:r w:rsidRPr="00D174EC">
        <w:rPr>
          <w:rFonts w:ascii="Arial" w:eastAsia="Times New Roman" w:hAnsi="Arial" w:cs="Arial"/>
          <w:color w:val="auto"/>
          <w:lang w:eastAsia="en-AU"/>
        </w:rPr>
        <w:t xml:space="preserve">In relation to </w:t>
      </w:r>
      <w:r w:rsidRPr="00DC001F">
        <w:rPr>
          <w:rFonts w:ascii="Arial" w:eastAsia="Times New Roman" w:hAnsi="Arial" w:cs="Arial"/>
          <w:color w:val="auto"/>
          <w:u w:val="single"/>
          <w:lang w:eastAsia="en-AU"/>
        </w:rPr>
        <w:t>wound management</w:t>
      </w:r>
      <w:r w:rsidRPr="00D174EC">
        <w:rPr>
          <w:rFonts w:ascii="Arial" w:eastAsia="Times New Roman" w:hAnsi="Arial" w:cs="Arial"/>
          <w:color w:val="auto"/>
          <w:lang w:eastAsia="en-AU"/>
        </w:rPr>
        <w:t xml:space="preserve"> and instances of consumers not receiving skin management care aligned with best practice. The continuous improvement plan and discussion with management </w:t>
      </w:r>
      <w:r w:rsidR="00DC001F">
        <w:rPr>
          <w:rFonts w:ascii="Arial" w:eastAsia="Times New Roman" w:hAnsi="Arial" w:cs="Arial"/>
          <w:color w:val="auto"/>
          <w:lang w:eastAsia="en-AU"/>
        </w:rPr>
        <w:t xml:space="preserve">detail </w:t>
      </w:r>
      <w:r w:rsidRPr="00D174EC">
        <w:rPr>
          <w:rFonts w:ascii="Arial" w:eastAsia="Times New Roman" w:hAnsi="Arial" w:cs="Arial"/>
          <w:color w:val="auto"/>
          <w:lang w:eastAsia="en-AU"/>
        </w:rPr>
        <w:t>the following actions.</w:t>
      </w:r>
    </w:p>
    <w:p w14:paraId="767F09DD" w14:textId="5F85530B" w:rsidR="00D174EC" w:rsidRPr="00D174EC" w:rsidRDefault="00DF062E" w:rsidP="00D174EC">
      <w:pPr>
        <w:numPr>
          <w:ilvl w:val="0"/>
          <w:numId w:val="12"/>
        </w:numPr>
        <w:spacing w:after="0"/>
        <w:ind w:left="357" w:hanging="357"/>
        <w:rPr>
          <w:rFonts w:ascii="Arial" w:eastAsia="Calibri" w:hAnsi="Arial" w:cs="Arial"/>
          <w:color w:val="auto"/>
        </w:rPr>
      </w:pPr>
      <w:r>
        <w:rPr>
          <w:rFonts w:ascii="Arial" w:eastAsia="Calibri" w:hAnsi="Arial" w:cs="Arial"/>
          <w:color w:val="auto"/>
        </w:rPr>
        <w:t>Staff e</w:t>
      </w:r>
      <w:r w:rsidR="00D174EC" w:rsidRPr="00D174EC">
        <w:rPr>
          <w:rFonts w:ascii="Arial" w:eastAsia="Calibri" w:hAnsi="Arial" w:cs="Arial"/>
          <w:color w:val="auto"/>
        </w:rPr>
        <w:t xml:space="preserve">ducation </w:t>
      </w:r>
      <w:r>
        <w:rPr>
          <w:rFonts w:ascii="Arial" w:eastAsia="Calibri" w:hAnsi="Arial" w:cs="Arial"/>
          <w:color w:val="auto"/>
        </w:rPr>
        <w:t xml:space="preserve">relating to </w:t>
      </w:r>
      <w:r w:rsidR="00D174EC" w:rsidRPr="00D174EC">
        <w:rPr>
          <w:rFonts w:ascii="Arial" w:eastAsia="Calibri" w:hAnsi="Arial" w:cs="Arial"/>
          <w:color w:val="auto"/>
        </w:rPr>
        <w:t>skin integrity.</w:t>
      </w:r>
    </w:p>
    <w:p w14:paraId="02AA4C0A" w14:textId="2B324EBB" w:rsidR="00D174EC" w:rsidRPr="00D174EC" w:rsidRDefault="00DF062E" w:rsidP="00D174EC">
      <w:pPr>
        <w:numPr>
          <w:ilvl w:val="0"/>
          <w:numId w:val="12"/>
        </w:numPr>
        <w:spacing w:after="0"/>
        <w:ind w:left="357" w:hanging="357"/>
        <w:rPr>
          <w:rFonts w:ascii="Arial" w:eastAsia="Calibri" w:hAnsi="Arial" w:cs="Arial"/>
          <w:color w:val="auto"/>
        </w:rPr>
      </w:pPr>
      <w:r>
        <w:rPr>
          <w:rFonts w:ascii="Arial" w:eastAsia="Calibri" w:hAnsi="Arial" w:cs="Arial"/>
          <w:color w:val="auto"/>
        </w:rPr>
        <w:t>Registered nurse e</w:t>
      </w:r>
      <w:r w:rsidR="00D174EC" w:rsidRPr="00D174EC">
        <w:rPr>
          <w:rFonts w:ascii="Arial" w:eastAsia="Calibri" w:hAnsi="Arial" w:cs="Arial"/>
          <w:color w:val="auto"/>
        </w:rPr>
        <w:t>ducation</w:t>
      </w:r>
      <w:r>
        <w:rPr>
          <w:rFonts w:ascii="Arial" w:eastAsia="Calibri" w:hAnsi="Arial" w:cs="Arial"/>
          <w:color w:val="auto"/>
        </w:rPr>
        <w:t xml:space="preserve"> </w:t>
      </w:r>
      <w:r w:rsidR="00D174EC" w:rsidRPr="00D174EC">
        <w:rPr>
          <w:rFonts w:ascii="Arial" w:eastAsia="Calibri" w:hAnsi="Arial" w:cs="Arial"/>
          <w:color w:val="auto"/>
        </w:rPr>
        <w:t xml:space="preserve">on </w:t>
      </w:r>
      <w:r>
        <w:rPr>
          <w:rFonts w:ascii="Arial" w:eastAsia="Calibri" w:hAnsi="Arial" w:cs="Arial"/>
          <w:color w:val="auto"/>
        </w:rPr>
        <w:t xml:space="preserve">pressure injury </w:t>
      </w:r>
      <w:r w:rsidR="00D174EC" w:rsidRPr="00D174EC">
        <w:rPr>
          <w:rFonts w:ascii="Arial" w:eastAsia="Calibri" w:hAnsi="Arial" w:cs="Arial"/>
          <w:color w:val="auto"/>
        </w:rPr>
        <w:t>classification.</w:t>
      </w:r>
    </w:p>
    <w:p w14:paraId="5A33CCB6" w14:textId="255345A9" w:rsidR="00D174EC" w:rsidRPr="00D174EC" w:rsidRDefault="00DC001F" w:rsidP="00D174EC">
      <w:pPr>
        <w:numPr>
          <w:ilvl w:val="0"/>
          <w:numId w:val="12"/>
        </w:numPr>
        <w:spacing w:after="0"/>
        <w:ind w:left="357" w:hanging="357"/>
        <w:rPr>
          <w:rFonts w:ascii="Arial" w:eastAsia="Calibri" w:hAnsi="Arial" w:cs="Arial"/>
          <w:color w:val="auto"/>
        </w:rPr>
      </w:pPr>
      <w:r>
        <w:rPr>
          <w:rFonts w:ascii="Arial" w:eastAsia="Calibri" w:hAnsi="Arial" w:cs="Arial"/>
          <w:color w:val="auto"/>
        </w:rPr>
        <w:t>Consumer r</w:t>
      </w:r>
      <w:r w:rsidR="00D174EC" w:rsidRPr="00D174EC">
        <w:rPr>
          <w:rFonts w:ascii="Arial" w:eastAsia="Calibri" w:hAnsi="Arial" w:cs="Arial"/>
          <w:color w:val="auto"/>
        </w:rPr>
        <w:t>epositioning schedules to continue.</w:t>
      </w:r>
    </w:p>
    <w:p w14:paraId="10413AFD" w14:textId="36378CD9" w:rsidR="00D174EC" w:rsidRDefault="00DC001F" w:rsidP="00D174EC">
      <w:pPr>
        <w:numPr>
          <w:ilvl w:val="0"/>
          <w:numId w:val="12"/>
        </w:numPr>
        <w:spacing w:after="0"/>
        <w:ind w:left="357" w:hanging="357"/>
        <w:rPr>
          <w:rFonts w:ascii="Arial" w:eastAsia="Calibri" w:hAnsi="Arial" w:cs="Arial"/>
          <w:color w:val="auto"/>
        </w:rPr>
      </w:pPr>
      <w:r>
        <w:rPr>
          <w:rFonts w:ascii="Arial" w:eastAsia="Calibri" w:hAnsi="Arial" w:cs="Arial"/>
          <w:color w:val="auto"/>
        </w:rPr>
        <w:t>Ensure appropriate p</w:t>
      </w:r>
      <w:r w:rsidR="00D174EC" w:rsidRPr="00D174EC">
        <w:rPr>
          <w:rFonts w:ascii="Arial" w:eastAsia="Calibri" w:hAnsi="Arial" w:cs="Arial"/>
          <w:color w:val="auto"/>
        </w:rPr>
        <w:t xml:space="preserve">ressure relieving devices </w:t>
      </w:r>
      <w:r>
        <w:rPr>
          <w:rFonts w:ascii="Arial" w:eastAsia="Calibri" w:hAnsi="Arial" w:cs="Arial"/>
          <w:color w:val="auto"/>
        </w:rPr>
        <w:t xml:space="preserve">are </w:t>
      </w:r>
      <w:r w:rsidR="00D174EC" w:rsidRPr="00D174EC">
        <w:rPr>
          <w:rFonts w:ascii="Arial" w:eastAsia="Calibri" w:hAnsi="Arial" w:cs="Arial"/>
          <w:color w:val="auto"/>
        </w:rPr>
        <w:t xml:space="preserve">in place. </w:t>
      </w:r>
    </w:p>
    <w:p w14:paraId="14B3E6B2" w14:textId="77777777" w:rsidR="00D174EC" w:rsidRPr="00D174EC" w:rsidRDefault="00D174EC" w:rsidP="00D174EC">
      <w:pPr>
        <w:spacing w:after="0"/>
        <w:rPr>
          <w:rFonts w:ascii="Arial" w:eastAsia="Calibri" w:hAnsi="Arial" w:cs="Arial"/>
          <w:color w:val="auto"/>
        </w:rPr>
      </w:pPr>
    </w:p>
    <w:p w14:paraId="4866D122" w14:textId="52C0E187" w:rsidR="00DC001F" w:rsidRDefault="00D174EC" w:rsidP="00D174EC">
      <w:pPr>
        <w:rPr>
          <w:rFonts w:ascii="Arial" w:eastAsia="Calibri" w:hAnsi="Arial" w:cs="Arial"/>
          <w:color w:val="auto"/>
        </w:rPr>
      </w:pPr>
      <w:r>
        <w:rPr>
          <w:rFonts w:ascii="Arial" w:hAnsi="Arial" w:cs="Arial"/>
        </w:rPr>
        <w:t>T</w:t>
      </w:r>
      <w:r w:rsidRPr="0028574A">
        <w:rPr>
          <w:rFonts w:ascii="Arial" w:hAnsi="Arial" w:cs="Arial"/>
        </w:rPr>
        <w:t xml:space="preserve">he service’s </w:t>
      </w:r>
      <w:r w:rsidR="00BF35C7">
        <w:rPr>
          <w:rFonts w:ascii="Arial" w:hAnsi="Arial" w:cs="Arial"/>
        </w:rPr>
        <w:t>P</w:t>
      </w:r>
      <w:r w:rsidRPr="002B00FE">
        <w:rPr>
          <w:rFonts w:ascii="Arial" w:hAnsi="Arial" w:cs="Arial"/>
        </w:rPr>
        <w:t>CI and discussions</w:t>
      </w:r>
      <w:r w:rsidRPr="0028574A">
        <w:rPr>
          <w:rFonts w:ascii="Arial" w:hAnsi="Arial" w:cs="Arial"/>
        </w:rPr>
        <w:t xml:space="preserve"> with management </w:t>
      </w:r>
      <w:r w:rsidR="00DC001F">
        <w:rPr>
          <w:rFonts w:ascii="Arial" w:hAnsi="Arial" w:cs="Arial"/>
        </w:rPr>
        <w:t xml:space="preserve">note </w:t>
      </w:r>
      <w:r w:rsidRPr="0028574A">
        <w:rPr>
          <w:rFonts w:ascii="Arial" w:hAnsi="Arial" w:cs="Arial"/>
        </w:rPr>
        <w:t>the following actions</w:t>
      </w:r>
      <w:r>
        <w:rPr>
          <w:rFonts w:ascii="Arial" w:hAnsi="Arial" w:cs="Arial"/>
        </w:rPr>
        <w:t xml:space="preserve"> have occurred in relation to wound management. </w:t>
      </w:r>
      <w:r w:rsidRPr="000B5E4D">
        <w:rPr>
          <w:rFonts w:ascii="Arial" w:eastAsia="Times New Roman" w:hAnsi="Arial" w:cs="Arial"/>
          <w:color w:val="auto"/>
          <w:lang w:eastAsia="en-AU"/>
        </w:rPr>
        <w:t xml:space="preserve"> </w:t>
      </w:r>
      <w:r w:rsidR="00DC001F">
        <w:rPr>
          <w:rFonts w:ascii="Arial" w:eastAsia="Times New Roman" w:hAnsi="Arial" w:cs="Arial"/>
          <w:color w:val="auto"/>
          <w:lang w:eastAsia="en-AU"/>
        </w:rPr>
        <w:t xml:space="preserve">An improvement action was </w:t>
      </w:r>
      <w:r w:rsidRPr="000B5E4D">
        <w:rPr>
          <w:rFonts w:ascii="Arial" w:eastAsia="Calibri" w:hAnsi="Arial" w:cs="Arial"/>
          <w:color w:val="auto"/>
        </w:rPr>
        <w:t xml:space="preserve">created </w:t>
      </w:r>
      <w:r w:rsidRPr="0094348D">
        <w:rPr>
          <w:rFonts w:ascii="Arial" w:eastAsia="Calibri" w:hAnsi="Arial" w:cs="Arial"/>
          <w:color w:val="auto"/>
        </w:rPr>
        <w:t xml:space="preserve">on </w:t>
      </w:r>
      <w:r w:rsidRPr="000B5E4D">
        <w:rPr>
          <w:rFonts w:ascii="Arial" w:eastAsia="Calibri" w:hAnsi="Arial" w:cs="Arial"/>
          <w:color w:val="auto"/>
        </w:rPr>
        <w:t>1</w:t>
      </w:r>
      <w:r w:rsidR="0010532C">
        <w:rPr>
          <w:rFonts w:ascii="Arial" w:eastAsia="Calibri" w:hAnsi="Arial" w:cs="Arial"/>
          <w:color w:val="auto"/>
        </w:rPr>
        <w:t xml:space="preserve">4 January </w:t>
      </w:r>
      <w:r w:rsidRPr="000B5E4D">
        <w:rPr>
          <w:rFonts w:ascii="Arial" w:eastAsia="Calibri" w:hAnsi="Arial" w:cs="Arial"/>
          <w:color w:val="auto"/>
        </w:rPr>
        <w:t xml:space="preserve">2023 </w:t>
      </w:r>
      <w:r w:rsidR="00DC001F">
        <w:rPr>
          <w:rFonts w:ascii="Arial" w:eastAsia="Calibri" w:hAnsi="Arial" w:cs="Arial"/>
          <w:color w:val="auto"/>
        </w:rPr>
        <w:t>(completion due</w:t>
      </w:r>
      <w:r w:rsidRPr="000B5E4D">
        <w:rPr>
          <w:rFonts w:ascii="Arial" w:eastAsia="Calibri" w:hAnsi="Arial" w:cs="Arial"/>
          <w:color w:val="auto"/>
        </w:rPr>
        <w:t xml:space="preserve"> 30 June 2023</w:t>
      </w:r>
      <w:r w:rsidR="00DC001F">
        <w:rPr>
          <w:rFonts w:ascii="Arial" w:eastAsia="Calibri" w:hAnsi="Arial" w:cs="Arial"/>
          <w:color w:val="auto"/>
        </w:rPr>
        <w:t>)</w:t>
      </w:r>
      <w:r w:rsidRPr="000B5E4D">
        <w:rPr>
          <w:rFonts w:ascii="Arial" w:eastAsia="Calibri" w:hAnsi="Arial" w:cs="Arial"/>
          <w:color w:val="auto"/>
        </w:rPr>
        <w:t xml:space="preserve">. </w:t>
      </w:r>
    </w:p>
    <w:p w14:paraId="57389EA2" w14:textId="6177B4FA" w:rsidR="00D174EC" w:rsidRPr="000B5E4D" w:rsidRDefault="00D174EC" w:rsidP="00D174EC">
      <w:pPr>
        <w:rPr>
          <w:rFonts w:ascii="Arial" w:eastAsia="Calibri" w:hAnsi="Arial" w:cs="Arial"/>
          <w:color w:val="auto"/>
        </w:rPr>
      </w:pPr>
      <w:r w:rsidRPr="000B5E4D">
        <w:rPr>
          <w:rFonts w:ascii="Arial" w:eastAsia="Calibri" w:hAnsi="Arial" w:cs="Arial"/>
          <w:color w:val="auto"/>
        </w:rPr>
        <w:t>Planned actions include:</w:t>
      </w:r>
    </w:p>
    <w:p w14:paraId="30FA98F5" w14:textId="69A1BF59" w:rsidR="00D174EC" w:rsidRPr="0010532C" w:rsidRDefault="0010532C" w:rsidP="0010532C">
      <w:pPr>
        <w:numPr>
          <w:ilvl w:val="0"/>
          <w:numId w:val="12"/>
        </w:numPr>
        <w:spacing w:after="0"/>
        <w:ind w:left="357" w:hanging="357"/>
        <w:rPr>
          <w:rFonts w:ascii="Arial" w:eastAsia="Calibri" w:hAnsi="Arial" w:cs="Arial"/>
          <w:color w:val="auto"/>
        </w:rPr>
      </w:pPr>
      <w:r>
        <w:rPr>
          <w:rFonts w:ascii="Arial" w:eastAsia="Calibri" w:hAnsi="Arial" w:cs="Arial"/>
          <w:color w:val="auto"/>
        </w:rPr>
        <w:t xml:space="preserve">Medical officer </w:t>
      </w:r>
      <w:r w:rsidR="00D174EC" w:rsidRPr="0010532C">
        <w:rPr>
          <w:rFonts w:ascii="Arial" w:eastAsia="Calibri" w:hAnsi="Arial" w:cs="Arial"/>
          <w:color w:val="auto"/>
        </w:rPr>
        <w:t>to prepare referral letters to wound CNC.</w:t>
      </w:r>
    </w:p>
    <w:p w14:paraId="18CAB930" w14:textId="05169666" w:rsidR="00D174EC" w:rsidRPr="0010532C" w:rsidRDefault="00D174EC" w:rsidP="0010532C">
      <w:pPr>
        <w:numPr>
          <w:ilvl w:val="0"/>
          <w:numId w:val="12"/>
        </w:numPr>
        <w:spacing w:after="0"/>
        <w:ind w:left="357" w:hanging="357"/>
        <w:rPr>
          <w:rFonts w:ascii="Arial" w:eastAsia="Calibri" w:hAnsi="Arial" w:cs="Arial"/>
          <w:color w:val="auto"/>
        </w:rPr>
      </w:pPr>
      <w:r w:rsidRPr="0010532C">
        <w:rPr>
          <w:rFonts w:ascii="Arial" w:eastAsia="Calibri" w:hAnsi="Arial" w:cs="Arial"/>
          <w:color w:val="auto"/>
        </w:rPr>
        <w:t xml:space="preserve">Raise awareness and train registered nurses </w:t>
      </w:r>
      <w:r w:rsidR="0010532C">
        <w:rPr>
          <w:rFonts w:ascii="Arial" w:eastAsia="Calibri" w:hAnsi="Arial" w:cs="Arial"/>
          <w:color w:val="auto"/>
        </w:rPr>
        <w:t xml:space="preserve">relating to </w:t>
      </w:r>
      <w:r w:rsidRPr="0010532C">
        <w:rPr>
          <w:rFonts w:ascii="Arial" w:eastAsia="Calibri" w:hAnsi="Arial" w:cs="Arial"/>
          <w:color w:val="auto"/>
        </w:rPr>
        <w:t xml:space="preserve">importance of using best practice </w:t>
      </w:r>
      <w:r w:rsidR="0010532C">
        <w:rPr>
          <w:rFonts w:ascii="Arial" w:eastAsia="Calibri" w:hAnsi="Arial" w:cs="Arial"/>
          <w:color w:val="auto"/>
        </w:rPr>
        <w:t xml:space="preserve">methods during </w:t>
      </w:r>
      <w:r w:rsidRPr="0010532C">
        <w:rPr>
          <w:rFonts w:ascii="Arial" w:eastAsia="Calibri" w:hAnsi="Arial" w:cs="Arial"/>
          <w:color w:val="auto"/>
        </w:rPr>
        <w:t>assess</w:t>
      </w:r>
      <w:r w:rsidR="0010532C">
        <w:rPr>
          <w:rFonts w:ascii="Arial" w:eastAsia="Calibri" w:hAnsi="Arial" w:cs="Arial"/>
          <w:color w:val="auto"/>
        </w:rPr>
        <w:t>ment</w:t>
      </w:r>
      <w:r w:rsidRPr="0010532C">
        <w:rPr>
          <w:rFonts w:ascii="Arial" w:eastAsia="Calibri" w:hAnsi="Arial" w:cs="Arial"/>
          <w:color w:val="auto"/>
        </w:rPr>
        <w:t>.</w:t>
      </w:r>
    </w:p>
    <w:p w14:paraId="342F132C" w14:textId="4C45F194" w:rsidR="00D174EC" w:rsidRPr="0010532C" w:rsidRDefault="00D174EC" w:rsidP="0010532C">
      <w:pPr>
        <w:numPr>
          <w:ilvl w:val="0"/>
          <w:numId w:val="12"/>
        </w:numPr>
        <w:spacing w:after="0"/>
        <w:ind w:left="357" w:hanging="357"/>
        <w:rPr>
          <w:rFonts w:ascii="Arial" w:eastAsia="Calibri" w:hAnsi="Arial" w:cs="Arial"/>
          <w:color w:val="auto"/>
        </w:rPr>
      </w:pPr>
      <w:r w:rsidRPr="0010532C">
        <w:rPr>
          <w:rFonts w:ascii="Arial" w:eastAsia="Calibri" w:hAnsi="Arial" w:cs="Arial"/>
          <w:color w:val="auto"/>
        </w:rPr>
        <w:t>Con</w:t>
      </w:r>
      <w:r w:rsidR="0010532C">
        <w:rPr>
          <w:rFonts w:ascii="Arial" w:eastAsia="Calibri" w:hAnsi="Arial" w:cs="Arial"/>
          <w:color w:val="auto"/>
        </w:rPr>
        <w:t xml:space="preserve">tact </w:t>
      </w:r>
      <w:r w:rsidRPr="0010532C">
        <w:rPr>
          <w:rFonts w:ascii="Arial" w:eastAsia="Calibri" w:hAnsi="Arial" w:cs="Arial"/>
          <w:color w:val="auto"/>
        </w:rPr>
        <w:t xml:space="preserve">consultant to review </w:t>
      </w:r>
      <w:r w:rsidR="00354BFA">
        <w:rPr>
          <w:rFonts w:ascii="Arial" w:eastAsia="Calibri" w:hAnsi="Arial" w:cs="Arial"/>
          <w:color w:val="auto"/>
        </w:rPr>
        <w:t xml:space="preserve">current </w:t>
      </w:r>
      <w:r w:rsidRPr="0010532C">
        <w:rPr>
          <w:rFonts w:ascii="Arial" w:eastAsia="Calibri" w:hAnsi="Arial" w:cs="Arial"/>
          <w:color w:val="auto"/>
        </w:rPr>
        <w:t xml:space="preserve">dressings </w:t>
      </w:r>
      <w:r w:rsidR="00354BFA">
        <w:rPr>
          <w:rFonts w:ascii="Arial" w:eastAsia="Calibri" w:hAnsi="Arial" w:cs="Arial"/>
          <w:color w:val="auto"/>
        </w:rPr>
        <w:t xml:space="preserve">and </w:t>
      </w:r>
      <w:r w:rsidRPr="0010532C">
        <w:rPr>
          <w:rFonts w:ascii="Arial" w:eastAsia="Calibri" w:hAnsi="Arial" w:cs="Arial"/>
          <w:color w:val="auto"/>
        </w:rPr>
        <w:t xml:space="preserve">recommend wound dressings according to best practice. </w:t>
      </w:r>
    </w:p>
    <w:p w14:paraId="0CFF4353" w14:textId="265D5AFA" w:rsidR="00D174EC" w:rsidRPr="0010532C" w:rsidRDefault="00D174EC" w:rsidP="0010532C">
      <w:pPr>
        <w:numPr>
          <w:ilvl w:val="0"/>
          <w:numId w:val="12"/>
        </w:numPr>
        <w:spacing w:after="0"/>
        <w:ind w:left="357" w:hanging="357"/>
        <w:rPr>
          <w:rFonts w:ascii="Arial" w:eastAsia="Calibri" w:hAnsi="Arial" w:cs="Arial"/>
          <w:color w:val="auto"/>
        </w:rPr>
      </w:pPr>
      <w:r w:rsidRPr="0010532C">
        <w:rPr>
          <w:rFonts w:ascii="Arial" w:eastAsia="Calibri" w:hAnsi="Arial" w:cs="Arial"/>
          <w:color w:val="auto"/>
        </w:rPr>
        <w:t>Create wound management folder.</w:t>
      </w:r>
    </w:p>
    <w:p w14:paraId="37C66D71" w14:textId="59D3760B" w:rsidR="00D174EC" w:rsidRPr="0010532C" w:rsidRDefault="00D174EC" w:rsidP="0010532C">
      <w:pPr>
        <w:numPr>
          <w:ilvl w:val="0"/>
          <w:numId w:val="12"/>
        </w:numPr>
        <w:spacing w:after="0"/>
        <w:ind w:left="357" w:hanging="357"/>
        <w:rPr>
          <w:rFonts w:ascii="Arial" w:eastAsia="Calibri" w:hAnsi="Arial" w:cs="Arial"/>
          <w:color w:val="auto"/>
        </w:rPr>
      </w:pPr>
      <w:r w:rsidRPr="0010532C">
        <w:rPr>
          <w:rFonts w:ascii="Arial" w:eastAsia="Calibri" w:hAnsi="Arial" w:cs="Arial"/>
          <w:color w:val="auto"/>
        </w:rPr>
        <w:t>Ensure that wound assessment is continuous</w:t>
      </w:r>
      <w:r w:rsidR="00354BFA">
        <w:rPr>
          <w:rFonts w:ascii="Arial" w:eastAsia="Calibri" w:hAnsi="Arial" w:cs="Arial"/>
          <w:color w:val="auto"/>
        </w:rPr>
        <w:t>ly completed</w:t>
      </w:r>
      <w:r w:rsidRPr="0010532C">
        <w:rPr>
          <w:rFonts w:ascii="Arial" w:eastAsia="Calibri" w:hAnsi="Arial" w:cs="Arial"/>
          <w:color w:val="auto"/>
        </w:rPr>
        <w:t>.</w:t>
      </w:r>
    </w:p>
    <w:p w14:paraId="52615AEC" w14:textId="681C6EA8" w:rsidR="00D174EC" w:rsidRPr="0010532C" w:rsidRDefault="00354BFA" w:rsidP="0010532C">
      <w:pPr>
        <w:numPr>
          <w:ilvl w:val="0"/>
          <w:numId w:val="12"/>
        </w:numPr>
        <w:spacing w:after="0"/>
        <w:ind w:left="357" w:hanging="357"/>
        <w:rPr>
          <w:rFonts w:ascii="Arial" w:eastAsia="Calibri" w:hAnsi="Arial" w:cs="Arial"/>
          <w:color w:val="auto"/>
        </w:rPr>
      </w:pPr>
      <w:r>
        <w:rPr>
          <w:rFonts w:ascii="Arial" w:eastAsia="Calibri" w:hAnsi="Arial" w:cs="Arial"/>
          <w:color w:val="auto"/>
        </w:rPr>
        <w:t xml:space="preserve">Ensure consistency of </w:t>
      </w:r>
      <w:r w:rsidR="00D174EC" w:rsidRPr="0010532C">
        <w:rPr>
          <w:rFonts w:ascii="Arial" w:eastAsia="Calibri" w:hAnsi="Arial" w:cs="Arial"/>
          <w:color w:val="auto"/>
        </w:rPr>
        <w:t xml:space="preserve">wound photography </w:t>
      </w:r>
      <w:r>
        <w:rPr>
          <w:rFonts w:ascii="Arial" w:eastAsia="Calibri" w:hAnsi="Arial" w:cs="Arial"/>
          <w:color w:val="auto"/>
        </w:rPr>
        <w:t xml:space="preserve">(including </w:t>
      </w:r>
      <w:r w:rsidR="00D174EC" w:rsidRPr="0010532C">
        <w:rPr>
          <w:rFonts w:ascii="Arial" w:eastAsia="Calibri" w:hAnsi="Arial" w:cs="Arial"/>
          <w:color w:val="auto"/>
        </w:rPr>
        <w:t>measurement</w:t>
      </w:r>
      <w:r w:rsidR="003372E2">
        <w:rPr>
          <w:rFonts w:ascii="Arial" w:eastAsia="Calibri" w:hAnsi="Arial" w:cs="Arial"/>
          <w:color w:val="auto"/>
        </w:rPr>
        <w:t>s</w:t>
      </w:r>
      <w:r>
        <w:rPr>
          <w:rFonts w:ascii="Arial" w:eastAsia="Calibri" w:hAnsi="Arial" w:cs="Arial"/>
          <w:color w:val="auto"/>
        </w:rPr>
        <w:t xml:space="preserve">). Additional </w:t>
      </w:r>
      <w:r w:rsidR="00D174EC" w:rsidRPr="0010532C">
        <w:rPr>
          <w:rFonts w:ascii="Arial" w:eastAsia="Calibri" w:hAnsi="Arial" w:cs="Arial"/>
          <w:color w:val="auto"/>
        </w:rPr>
        <w:t xml:space="preserve">cameras for each wing </w:t>
      </w:r>
      <w:r>
        <w:rPr>
          <w:rFonts w:ascii="Arial" w:eastAsia="Calibri" w:hAnsi="Arial" w:cs="Arial"/>
          <w:color w:val="auto"/>
        </w:rPr>
        <w:t xml:space="preserve">(4) </w:t>
      </w:r>
      <w:r w:rsidR="003372E2">
        <w:rPr>
          <w:rFonts w:ascii="Arial" w:eastAsia="Calibri" w:hAnsi="Arial" w:cs="Arial"/>
          <w:color w:val="auto"/>
        </w:rPr>
        <w:t xml:space="preserve">were </w:t>
      </w:r>
      <w:r w:rsidR="00D174EC" w:rsidRPr="0010532C">
        <w:rPr>
          <w:rFonts w:ascii="Arial" w:eastAsia="Calibri" w:hAnsi="Arial" w:cs="Arial"/>
          <w:color w:val="auto"/>
        </w:rPr>
        <w:t xml:space="preserve">purchased </w:t>
      </w:r>
      <w:r w:rsidR="00DF062E">
        <w:rPr>
          <w:rFonts w:ascii="Arial" w:eastAsia="Calibri" w:hAnsi="Arial" w:cs="Arial"/>
          <w:color w:val="auto"/>
        </w:rPr>
        <w:t>during</w:t>
      </w:r>
      <w:r w:rsidR="00D174EC" w:rsidRPr="0010532C">
        <w:rPr>
          <w:rFonts w:ascii="Arial" w:eastAsia="Calibri" w:hAnsi="Arial" w:cs="Arial"/>
          <w:color w:val="auto"/>
        </w:rPr>
        <w:t xml:space="preserve"> January 2023.</w:t>
      </w:r>
    </w:p>
    <w:p w14:paraId="7BE9E586" w14:textId="7481A249" w:rsidR="00D174EC" w:rsidRPr="0010532C" w:rsidRDefault="00DF062E" w:rsidP="0010532C">
      <w:pPr>
        <w:numPr>
          <w:ilvl w:val="0"/>
          <w:numId w:val="12"/>
        </w:numPr>
        <w:spacing w:after="0"/>
        <w:ind w:left="357" w:hanging="357"/>
        <w:rPr>
          <w:rFonts w:ascii="Arial" w:eastAsia="Calibri" w:hAnsi="Arial" w:cs="Arial"/>
          <w:color w:val="auto"/>
        </w:rPr>
      </w:pPr>
      <w:r>
        <w:rPr>
          <w:rFonts w:ascii="Arial" w:eastAsia="Calibri" w:hAnsi="Arial" w:cs="Arial"/>
          <w:color w:val="auto"/>
        </w:rPr>
        <w:t>Monitoring p</w:t>
      </w:r>
      <w:r w:rsidR="00D174EC" w:rsidRPr="0010532C">
        <w:rPr>
          <w:rFonts w:ascii="Arial" w:eastAsia="Calibri" w:hAnsi="Arial" w:cs="Arial"/>
          <w:color w:val="auto"/>
        </w:rPr>
        <w:t>ain manage</w:t>
      </w:r>
      <w:r>
        <w:rPr>
          <w:rFonts w:ascii="Arial" w:eastAsia="Calibri" w:hAnsi="Arial" w:cs="Arial"/>
          <w:color w:val="auto"/>
        </w:rPr>
        <w:t xml:space="preserve">ment - ensure </w:t>
      </w:r>
      <w:r w:rsidR="00D174EC" w:rsidRPr="0010532C">
        <w:rPr>
          <w:rFonts w:ascii="Arial" w:eastAsia="Calibri" w:hAnsi="Arial" w:cs="Arial"/>
          <w:color w:val="auto"/>
        </w:rPr>
        <w:t>administ</w:t>
      </w:r>
      <w:r>
        <w:rPr>
          <w:rFonts w:ascii="Arial" w:eastAsia="Calibri" w:hAnsi="Arial" w:cs="Arial"/>
          <w:color w:val="auto"/>
        </w:rPr>
        <w:t xml:space="preserve">ration of </w:t>
      </w:r>
      <w:r w:rsidR="00D174EC" w:rsidRPr="0010532C">
        <w:rPr>
          <w:rFonts w:ascii="Arial" w:eastAsia="Calibri" w:hAnsi="Arial" w:cs="Arial"/>
          <w:color w:val="auto"/>
        </w:rPr>
        <w:t xml:space="preserve">analgesia prior to </w:t>
      </w:r>
      <w:r>
        <w:rPr>
          <w:rFonts w:ascii="Arial" w:eastAsia="Calibri" w:hAnsi="Arial" w:cs="Arial"/>
          <w:color w:val="auto"/>
        </w:rPr>
        <w:t xml:space="preserve">attending </w:t>
      </w:r>
      <w:r w:rsidR="00D174EC" w:rsidRPr="0010532C">
        <w:rPr>
          <w:rFonts w:ascii="Arial" w:eastAsia="Calibri" w:hAnsi="Arial" w:cs="Arial"/>
          <w:color w:val="auto"/>
        </w:rPr>
        <w:t>wound dressings</w:t>
      </w:r>
      <w:r>
        <w:rPr>
          <w:rFonts w:ascii="Arial" w:eastAsia="Calibri" w:hAnsi="Arial" w:cs="Arial"/>
          <w:color w:val="auto"/>
        </w:rPr>
        <w:t>.</w:t>
      </w:r>
      <w:r w:rsidR="00D174EC" w:rsidRPr="0010532C">
        <w:rPr>
          <w:rFonts w:ascii="Arial" w:eastAsia="Calibri" w:hAnsi="Arial" w:cs="Arial"/>
          <w:color w:val="auto"/>
        </w:rPr>
        <w:t xml:space="preserve"> </w:t>
      </w:r>
    </w:p>
    <w:p w14:paraId="5717450F" w14:textId="2595657F" w:rsidR="00D174EC" w:rsidRPr="0010532C" w:rsidRDefault="00D174EC" w:rsidP="0010532C">
      <w:pPr>
        <w:numPr>
          <w:ilvl w:val="0"/>
          <w:numId w:val="12"/>
        </w:numPr>
        <w:spacing w:after="0"/>
        <w:ind w:left="357" w:hanging="357"/>
        <w:rPr>
          <w:rFonts w:ascii="Arial" w:eastAsia="Calibri" w:hAnsi="Arial" w:cs="Arial"/>
          <w:color w:val="auto"/>
        </w:rPr>
      </w:pPr>
      <w:r w:rsidRPr="0010532C">
        <w:rPr>
          <w:rFonts w:ascii="Arial" w:eastAsia="Calibri" w:hAnsi="Arial" w:cs="Arial"/>
          <w:color w:val="auto"/>
        </w:rPr>
        <w:t>Organise</w:t>
      </w:r>
      <w:r w:rsidR="00DF062E">
        <w:rPr>
          <w:rFonts w:ascii="Arial" w:eastAsia="Calibri" w:hAnsi="Arial" w:cs="Arial"/>
          <w:color w:val="auto"/>
        </w:rPr>
        <w:t>/</w:t>
      </w:r>
      <w:r w:rsidRPr="0010532C">
        <w:rPr>
          <w:rFonts w:ascii="Arial" w:eastAsia="Calibri" w:hAnsi="Arial" w:cs="Arial"/>
          <w:color w:val="auto"/>
        </w:rPr>
        <w:t xml:space="preserve">deliver training for registered nurses and care staff. </w:t>
      </w:r>
    </w:p>
    <w:p w14:paraId="58080EDF" w14:textId="77777777" w:rsidR="000F0196" w:rsidRDefault="000F0196" w:rsidP="000F0196">
      <w:pPr>
        <w:rPr>
          <w:rFonts w:ascii="Arial" w:eastAsia="Calibri" w:hAnsi="Arial" w:cs="Arial"/>
          <w:color w:val="000000"/>
        </w:rPr>
      </w:pPr>
    </w:p>
    <w:p w14:paraId="7AB600E3" w14:textId="434A6B8D" w:rsidR="000F0196" w:rsidRPr="002A5BE5" w:rsidRDefault="009801DC" w:rsidP="000F0196">
      <w:pPr>
        <w:rPr>
          <w:rFonts w:ascii="Arial" w:eastAsia="Times New Roman" w:hAnsi="Arial" w:cs="Arial"/>
          <w:color w:val="auto"/>
          <w:lang w:eastAsia="en-AU"/>
        </w:rPr>
      </w:pPr>
      <w:r w:rsidRPr="002A5BE5">
        <w:rPr>
          <w:rFonts w:ascii="Arial" w:eastAsia="Times New Roman" w:hAnsi="Arial" w:cs="Arial"/>
          <w:color w:val="auto"/>
          <w:lang w:eastAsia="en-AU"/>
        </w:rPr>
        <w:t xml:space="preserve">Via review of documentation the assessment team noted </w:t>
      </w:r>
      <w:r w:rsidRPr="009801DC">
        <w:rPr>
          <w:rFonts w:ascii="Arial" w:eastAsia="Times New Roman" w:hAnsi="Arial" w:cs="Arial"/>
          <w:color w:val="auto"/>
          <w:lang w:eastAsia="en-AU"/>
        </w:rPr>
        <w:t xml:space="preserve">overall </w:t>
      </w:r>
      <w:r w:rsidR="00064087" w:rsidRPr="002A5BE5">
        <w:rPr>
          <w:rFonts w:ascii="Arial" w:eastAsia="Times New Roman" w:hAnsi="Arial" w:cs="Arial"/>
          <w:color w:val="auto"/>
          <w:lang w:eastAsia="en-AU"/>
        </w:rPr>
        <w:t xml:space="preserve">most wound documentation </w:t>
      </w:r>
      <w:r w:rsidRPr="009801DC">
        <w:rPr>
          <w:rFonts w:ascii="Arial" w:eastAsia="Times New Roman" w:hAnsi="Arial" w:cs="Arial"/>
          <w:color w:val="auto"/>
          <w:lang w:eastAsia="en-AU"/>
        </w:rPr>
        <w:t xml:space="preserve">include </w:t>
      </w:r>
      <w:r w:rsidR="003372E2">
        <w:rPr>
          <w:rFonts w:ascii="Arial" w:eastAsia="Times New Roman" w:hAnsi="Arial" w:cs="Arial"/>
          <w:color w:val="auto"/>
          <w:lang w:eastAsia="en-AU"/>
        </w:rPr>
        <w:t xml:space="preserve">wound </w:t>
      </w:r>
      <w:r w:rsidRPr="009801DC">
        <w:rPr>
          <w:rFonts w:ascii="Arial" w:eastAsia="Times New Roman" w:hAnsi="Arial" w:cs="Arial"/>
          <w:color w:val="auto"/>
          <w:lang w:eastAsia="en-AU"/>
        </w:rPr>
        <w:t>photograph</w:t>
      </w:r>
      <w:r w:rsidR="003372E2">
        <w:rPr>
          <w:rFonts w:ascii="Arial" w:eastAsia="Times New Roman" w:hAnsi="Arial" w:cs="Arial"/>
          <w:color w:val="auto"/>
          <w:lang w:eastAsia="en-AU"/>
        </w:rPr>
        <w:t>y</w:t>
      </w:r>
      <w:r w:rsidRPr="009801DC">
        <w:rPr>
          <w:rFonts w:ascii="Arial" w:eastAsia="Times New Roman" w:hAnsi="Arial" w:cs="Arial"/>
          <w:color w:val="auto"/>
          <w:lang w:eastAsia="en-AU"/>
        </w:rPr>
        <w:t xml:space="preserve">, </w:t>
      </w:r>
      <w:r w:rsidR="00064087" w:rsidRPr="002A5BE5">
        <w:rPr>
          <w:rFonts w:ascii="Arial" w:eastAsia="Times New Roman" w:hAnsi="Arial" w:cs="Arial"/>
          <w:color w:val="auto"/>
          <w:lang w:eastAsia="en-AU"/>
        </w:rPr>
        <w:t xml:space="preserve">however </w:t>
      </w:r>
      <w:r w:rsidR="00E93EE0" w:rsidRPr="002A5BE5">
        <w:rPr>
          <w:rFonts w:ascii="Arial" w:eastAsia="Times New Roman" w:hAnsi="Arial" w:cs="Arial"/>
          <w:color w:val="auto"/>
          <w:lang w:eastAsia="en-AU"/>
        </w:rPr>
        <w:t>some photographs did not include tape measurements to enable monitoring</w:t>
      </w:r>
      <w:r w:rsidR="00CA6770" w:rsidRPr="002A5BE5">
        <w:rPr>
          <w:rFonts w:ascii="Arial" w:eastAsia="Times New Roman" w:hAnsi="Arial" w:cs="Arial"/>
          <w:color w:val="auto"/>
          <w:lang w:eastAsia="en-AU"/>
        </w:rPr>
        <w:t xml:space="preserve">/identification </w:t>
      </w:r>
      <w:r w:rsidR="00E93EE0" w:rsidRPr="002A5BE5">
        <w:rPr>
          <w:rFonts w:ascii="Arial" w:eastAsia="Times New Roman" w:hAnsi="Arial" w:cs="Arial"/>
          <w:color w:val="auto"/>
          <w:lang w:eastAsia="en-AU"/>
        </w:rPr>
        <w:t>of changes</w:t>
      </w:r>
      <w:r w:rsidR="00C229A1" w:rsidRPr="002A5BE5">
        <w:rPr>
          <w:rFonts w:ascii="Arial" w:eastAsia="Times New Roman" w:hAnsi="Arial" w:cs="Arial"/>
          <w:color w:val="auto"/>
          <w:lang w:eastAsia="en-AU"/>
        </w:rPr>
        <w:t xml:space="preserve"> </w:t>
      </w:r>
      <w:r w:rsidR="00CA6770" w:rsidRPr="002A5BE5">
        <w:rPr>
          <w:rFonts w:ascii="Arial" w:eastAsia="Times New Roman" w:hAnsi="Arial" w:cs="Arial"/>
          <w:color w:val="auto"/>
          <w:lang w:eastAsia="en-AU"/>
        </w:rPr>
        <w:t>to wound condition.</w:t>
      </w:r>
      <w:r w:rsidRPr="009801DC">
        <w:rPr>
          <w:rFonts w:ascii="Arial" w:eastAsia="Times New Roman" w:hAnsi="Arial" w:cs="Arial"/>
          <w:color w:val="auto"/>
          <w:lang w:eastAsia="en-AU"/>
        </w:rPr>
        <w:t xml:space="preserve"> </w:t>
      </w:r>
      <w:r w:rsidR="000F0196" w:rsidRPr="002A5BE5">
        <w:rPr>
          <w:rFonts w:ascii="Arial" w:eastAsia="Times New Roman" w:hAnsi="Arial" w:cs="Arial"/>
          <w:color w:val="auto"/>
          <w:lang w:eastAsia="en-AU"/>
        </w:rPr>
        <w:t xml:space="preserve">The assessment team noted inconsistent recording of </w:t>
      </w:r>
      <w:r w:rsidR="001C7244" w:rsidRPr="002A5BE5">
        <w:rPr>
          <w:rFonts w:ascii="Arial" w:eastAsia="Times New Roman" w:hAnsi="Arial" w:cs="Arial"/>
          <w:color w:val="auto"/>
          <w:lang w:eastAsia="en-AU"/>
        </w:rPr>
        <w:t>preventative pressure injury care for one consumer</w:t>
      </w:r>
      <w:r w:rsidR="00344765">
        <w:rPr>
          <w:rFonts w:ascii="Arial" w:eastAsia="Times New Roman" w:hAnsi="Arial" w:cs="Arial"/>
          <w:color w:val="auto"/>
          <w:lang w:eastAsia="en-AU"/>
        </w:rPr>
        <w:t xml:space="preserve"> </w:t>
      </w:r>
      <w:r w:rsidR="00286828" w:rsidRPr="002A5BE5">
        <w:rPr>
          <w:rFonts w:ascii="Arial" w:eastAsia="Times New Roman" w:hAnsi="Arial" w:cs="Arial"/>
          <w:color w:val="auto"/>
          <w:lang w:eastAsia="en-AU"/>
        </w:rPr>
        <w:t xml:space="preserve">although </w:t>
      </w:r>
      <w:r w:rsidR="00EA20CE">
        <w:rPr>
          <w:rFonts w:ascii="Arial" w:eastAsia="Times New Roman" w:hAnsi="Arial" w:cs="Arial"/>
          <w:color w:val="auto"/>
          <w:lang w:eastAsia="en-AU"/>
        </w:rPr>
        <w:t>observed</w:t>
      </w:r>
      <w:r w:rsidR="00286828" w:rsidRPr="002A5BE5">
        <w:rPr>
          <w:rFonts w:ascii="Arial" w:eastAsia="Times New Roman" w:hAnsi="Arial" w:cs="Arial"/>
          <w:color w:val="auto"/>
          <w:lang w:eastAsia="en-AU"/>
        </w:rPr>
        <w:t xml:space="preserve"> appropriate preventative equipment in situ. </w:t>
      </w:r>
      <w:r w:rsidR="008E6E04" w:rsidRPr="002A5BE5">
        <w:rPr>
          <w:rFonts w:ascii="Arial" w:eastAsia="Times New Roman" w:hAnsi="Arial" w:cs="Arial"/>
          <w:color w:val="auto"/>
          <w:lang w:eastAsia="en-AU"/>
        </w:rPr>
        <w:t xml:space="preserve">Immediate education was </w:t>
      </w:r>
      <w:r w:rsidR="000F0196" w:rsidRPr="002A5BE5">
        <w:rPr>
          <w:rFonts w:ascii="Arial" w:eastAsia="Times New Roman" w:hAnsi="Arial" w:cs="Arial"/>
          <w:color w:val="auto"/>
          <w:lang w:eastAsia="en-AU"/>
        </w:rPr>
        <w:t xml:space="preserve">provided to care staff </w:t>
      </w:r>
      <w:r w:rsidR="008E6E04" w:rsidRPr="002A5BE5">
        <w:rPr>
          <w:rFonts w:ascii="Arial" w:eastAsia="Times New Roman" w:hAnsi="Arial" w:cs="Arial"/>
          <w:color w:val="auto"/>
          <w:lang w:eastAsia="en-AU"/>
        </w:rPr>
        <w:t xml:space="preserve">relating to </w:t>
      </w:r>
      <w:r w:rsidR="00437A52" w:rsidRPr="002A5BE5">
        <w:rPr>
          <w:rFonts w:ascii="Arial" w:eastAsia="Times New Roman" w:hAnsi="Arial" w:cs="Arial"/>
          <w:color w:val="auto"/>
          <w:lang w:eastAsia="en-AU"/>
        </w:rPr>
        <w:t xml:space="preserve">importance of documenting </w:t>
      </w:r>
      <w:r w:rsidR="000F0196" w:rsidRPr="002A5BE5">
        <w:rPr>
          <w:rFonts w:ascii="Arial" w:eastAsia="Times New Roman" w:hAnsi="Arial" w:cs="Arial"/>
          <w:color w:val="auto"/>
          <w:lang w:eastAsia="en-AU"/>
        </w:rPr>
        <w:t>repositioning</w:t>
      </w:r>
      <w:r w:rsidR="00437A52" w:rsidRPr="002A5BE5">
        <w:rPr>
          <w:rFonts w:ascii="Arial" w:eastAsia="Times New Roman" w:hAnsi="Arial" w:cs="Arial"/>
          <w:color w:val="auto"/>
          <w:lang w:eastAsia="en-AU"/>
        </w:rPr>
        <w:t xml:space="preserve"> </w:t>
      </w:r>
      <w:r w:rsidR="00AE5B4B">
        <w:rPr>
          <w:rFonts w:ascii="Arial" w:eastAsia="Times New Roman" w:hAnsi="Arial" w:cs="Arial"/>
          <w:color w:val="auto"/>
          <w:lang w:eastAsia="en-AU"/>
        </w:rPr>
        <w:t>times</w:t>
      </w:r>
      <w:r w:rsidR="00437A52" w:rsidRPr="002A5BE5">
        <w:rPr>
          <w:rFonts w:ascii="Arial" w:eastAsia="Times New Roman" w:hAnsi="Arial" w:cs="Arial"/>
          <w:color w:val="auto"/>
          <w:lang w:eastAsia="en-AU"/>
        </w:rPr>
        <w:t>. In addition, m</w:t>
      </w:r>
      <w:r w:rsidR="000F0196" w:rsidRPr="002A5BE5">
        <w:rPr>
          <w:rFonts w:ascii="Arial" w:eastAsia="Times New Roman" w:hAnsi="Arial" w:cs="Arial"/>
          <w:color w:val="auto"/>
          <w:lang w:eastAsia="en-AU"/>
        </w:rPr>
        <w:t xml:space="preserve">anagement </w:t>
      </w:r>
      <w:r w:rsidR="00ED7C61" w:rsidRPr="002A5BE5">
        <w:rPr>
          <w:rFonts w:ascii="Arial" w:eastAsia="Times New Roman" w:hAnsi="Arial" w:cs="Arial"/>
          <w:color w:val="auto"/>
          <w:lang w:eastAsia="en-AU"/>
        </w:rPr>
        <w:t xml:space="preserve">committed to conducting a review of </w:t>
      </w:r>
      <w:r w:rsidR="00437A52" w:rsidRPr="002A5BE5">
        <w:rPr>
          <w:rFonts w:ascii="Arial" w:eastAsia="Times New Roman" w:hAnsi="Arial" w:cs="Arial"/>
          <w:color w:val="auto"/>
          <w:lang w:eastAsia="en-AU"/>
        </w:rPr>
        <w:t xml:space="preserve">all consumers documentation </w:t>
      </w:r>
      <w:r w:rsidR="00ED7C61" w:rsidRPr="002A5BE5">
        <w:rPr>
          <w:rFonts w:ascii="Arial" w:eastAsia="Times New Roman" w:hAnsi="Arial" w:cs="Arial"/>
          <w:color w:val="auto"/>
          <w:lang w:eastAsia="en-AU"/>
        </w:rPr>
        <w:t xml:space="preserve">to ensure </w:t>
      </w:r>
      <w:r w:rsidR="002A5BE5" w:rsidRPr="002A5BE5">
        <w:rPr>
          <w:rFonts w:ascii="Arial" w:eastAsia="Times New Roman" w:hAnsi="Arial" w:cs="Arial"/>
          <w:color w:val="auto"/>
          <w:lang w:eastAsia="en-AU"/>
        </w:rPr>
        <w:t>appropriate file notations are in place.</w:t>
      </w:r>
    </w:p>
    <w:p w14:paraId="669DBD91" w14:textId="6ADA3BF6" w:rsidR="002A5BE5" w:rsidRDefault="002A5BE5" w:rsidP="003372E2">
      <w:pPr>
        <w:rPr>
          <w:rFonts w:ascii="Arial" w:eastAsia="Times New Roman" w:hAnsi="Arial" w:cs="Arial"/>
          <w:color w:val="auto"/>
          <w:lang w:eastAsia="en-AU"/>
        </w:rPr>
      </w:pPr>
      <w:r w:rsidRPr="003B6F05">
        <w:rPr>
          <w:rFonts w:ascii="Arial" w:eastAsia="Times New Roman" w:hAnsi="Arial" w:cs="Arial"/>
          <w:color w:val="auto"/>
          <w:lang w:eastAsia="en-AU"/>
        </w:rPr>
        <w:t>In their response the approved provider</w:t>
      </w:r>
      <w:r w:rsidR="00BD725A" w:rsidRPr="00344765">
        <w:rPr>
          <w:rFonts w:ascii="Arial" w:eastAsia="Times New Roman" w:hAnsi="Arial" w:cs="Arial"/>
          <w:color w:val="auto"/>
          <w:lang w:eastAsia="en-AU"/>
        </w:rPr>
        <w:t xml:space="preserve"> </w:t>
      </w:r>
      <w:proofErr w:type="gramStart"/>
      <w:r w:rsidR="00BD725A" w:rsidRPr="00344765">
        <w:rPr>
          <w:rFonts w:ascii="Arial" w:eastAsia="Times New Roman" w:hAnsi="Arial" w:cs="Arial"/>
          <w:color w:val="auto"/>
          <w:lang w:eastAsia="en-AU"/>
        </w:rPr>
        <w:t>acknowledge</w:t>
      </w:r>
      <w:proofErr w:type="gramEnd"/>
      <w:r w:rsidR="00BD725A" w:rsidRPr="00344765">
        <w:rPr>
          <w:rFonts w:ascii="Arial" w:eastAsia="Times New Roman" w:hAnsi="Arial" w:cs="Arial"/>
          <w:color w:val="auto"/>
          <w:lang w:eastAsia="en-AU"/>
        </w:rPr>
        <w:t xml:space="preserve"> </w:t>
      </w:r>
      <w:r w:rsidR="00AD1595" w:rsidRPr="00344765">
        <w:rPr>
          <w:rFonts w:ascii="Arial" w:eastAsia="Times New Roman" w:hAnsi="Arial" w:cs="Arial"/>
          <w:color w:val="auto"/>
          <w:lang w:eastAsia="en-AU"/>
        </w:rPr>
        <w:t>pressure area care not recorded for one consumer</w:t>
      </w:r>
      <w:r w:rsidR="009E0553" w:rsidRPr="00344765">
        <w:rPr>
          <w:rFonts w:ascii="Arial" w:eastAsia="Times New Roman" w:hAnsi="Arial" w:cs="Arial"/>
          <w:color w:val="auto"/>
          <w:lang w:eastAsia="en-AU"/>
        </w:rPr>
        <w:t xml:space="preserve"> however </w:t>
      </w:r>
      <w:r w:rsidR="00344765" w:rsidRPr="00344765">
        <w:rPr>
          <w:rFonts w:ascii="Arial" w:eastAsia="Times New Roman" w:hAnsi="Arial" w:cs="Arial"/>
          <w:color w:val="auto"/>
          <w:lang w:eastAsia="en-AU"/>
        </w:rPr>
        <w:t xml:space="preserve">note </w:t>
      </w:r>
      <w:r w:rsidR="002525AE">
        <w:rPr>
          <w:rFonts w:ascii="Arial" w:eastAsia="Times New Roman" w:hAnsi="Arial" w:cs="Arial"/>
          <w:color w:val="auto"/>
          <w:lang w:eastAsia="en-AU"/>
        </w:rPr>
        <w:t xml:space="preserve">subsequent </w:t>
      </w:r>
      <w:r w:rsidR="00344765" w:rsidRPr="00344765">
        <w:rPr>
          <w:rFonts w:ascii="Arial" w:eastAsia="Times New Roman" w:hAnsi="Arial" w:cs="Arial"/>
          <w:color w:val="auto"/>
          <w:lang w:eastAsia="en-AU"/>
        </w:rPr>
        <w:t>wound specialist review</w:t>
      </w:r>
      <w:r w:rsidR="00334737">
        <w:rPr>
          <w:rFonts w:ascii="Arial" w:eastAsia="Times New Roman" w:hAnsi="Arial" w:cs="Arial"/>
          <w:color w:val="auto"/>
          <w:lang w:eastAsia="en-AU"/>
        </w:rPr>
        <w:t xml:space="preserve"> has been completed</w:t>
      </w:r>
      <w:r w:rsidR="002525AE">
        <w:rPr>
          <w:rFonts w:ascii="Arial" w:eastAsia="Times New Roman" w:hAnsi="Arial" w:cs="Arial"/>
          <w:color w:val="auto"/>
          <w:lang w:eastAsia="en-AU"/>
        </w:rPr>
        <w:t>.</w:t>
      </w:r>
      <w:r w:rsidR="00344765" w:rsidRPr="00344765">
        <w:rPr>
          <w:rFonts w:ascii="Arial" w:eastAsia="Times New Roman" w:hAnsi="Arial" w:cs="Arial"/>
          <w:color w:val="auto"/>
          <w:lang w:eastAsia="en-AU"/>
        </w:rPr>
        <w:t xml:space="preserve"> </w:t>
      </w:r>
      <w:r w:rsidR="00AD1595" w:rsidRPr="00344765">
        <w:rPr>
          <w:rFonts w:ascii="Arial" w:eastAsia="Times New Roman" w:hAnsi="Arial" w:cs="Arial"/>
          <w:color w:val="auto"/>
          <w:lang w:eastAsia="en-AU"/>
        </w:rPr>
        <w:t xml:space="preserve">As a method </w:t>
      </w:r>
      <w:r w:rsidR="00AD1595" w:rsidRPr="00344765">
        <w:rPr>
          <w:rFonts w:ascii="Arial" w:eastAsia="Times New Roman" w:hAnsi="Arial" w:cs="Arial"/>
          <w:color w:val="auto"/>
          <w:lang w:eastAsia="en-AU"/>
        </w:rPr>
        <w:lastRenderedPageBreak/>
        <w:t xml:space="preserve">to enable staff to record care delivery </w:t>
      </w:r>
      <w:r w:rsidR="00FF0A8D" w:rsidRPr="00344765">
        <w:rPr>
          <w:rFonts w:ascii="Arial" w:eastAsia="Times New Roman" w:hAnsi="Arial" w:cs="Arial"/>
          <w:color w:val="auto"/>
          <w:lang w:eastAsia="en-AU"/>
        </w:rPr>
        <w:t xml:space="preserve">at the bedside </w:t>
      </w:r>
      <w:r w:rsidR="00723A0D" w:rsidRPr="00344765">
        <w:rPr>
          <w:rFonts w:ascii="Arial" w:eastAsia="Times New Roman" w:hAnsi="Arial" w:cs="Arial"/>
          <w:color w:val="auto"/>
          <w:lang w:eastAsia="en-AU"/>
        </w:rPr>
        <w:t>they ordered mobile devices</w:t>
      </w:r>
      <w:r w:rsidR="00FF0A8D" w:rsidRPr="00344765">
        <w:rPr>
          <w:rFonts w:ascii="Arial" w:eastAsia="Times New Roman" w:hAnsi="Arial" w:cs="Arial"/>
          <w:color w:val="auto"/>
          <w:lang w:eastAsia="en-AU"/>
        </w:rPr>
        <w:t xml:space="preserve"> (awaiting delivery). </w:t>
      </w:r>
    </w:p>
    <w:p w14:paraId="71144A8E" w14:textId="77777777" w:rsidR="003372E2" w:rsidRDefault="002525AE" w:rsidP="003372E2">
      <w:pPr>
        <w:rPr>
          <w:rFonts w:ascii="Arial" w:eastAsia="Times New Roman" w:hAnsi="Arial" w:cs="Arial"/>
          <w:color w:val="auto"/>
          <w:lang w:eastAsia="en-AU"/>
        </w:rPr>
      </w:pPr>
      <w:r>
        <w:rPr>
          <w:rFonts w:ascii="Arial" w:eastAsia="Times New Roman" w:hAnsi="Arial" w:cs="Arial"/>
          <w:color w:val="auto"/>
          <w:lang w:eastAsia="en-AU"/>
        </w:rPr>
        <w:t xml:space="preserve">In </w:t>
      </w:r>
      <w:r w:rsidR="00F33A4B">
        <w:rPr>
          <w:rFonts w:ascii="Arial" w:eastAsia="Times New Roman" w:hAnsi="Arial" w:cs="Arial"/>
          <w:color w:val="auto"/>
          <w:lang w:eastAsia="en-AU"/>
        </w:rPr>
        <w:t xml:space="preserve">coming to a decision on </w:t>
      </w:r>
      <w:r>
        <w:rPr>
          <w:rFonts w:ascii="Arial" w:eastAsia="Times New Roman" w:hAnsi="Arial" w:cs="Arial"/>
          <w:color w:val="auto"/>
          <w:lang w:eastAsia="en-AU"/>
        </w:rPr>
        <w:t xml:space="preserve">compliance I have </w:t>
      </w:r>
      <w:r w:rsidR="00F33A4B">
        <w:rPr>
          <w:rFonts w:ascii="Arial" w:eastAsia="Times New Roman" w:hAnsi="Arial" w:cs="Arial"/>
          <w:color w:val="auto"/>
          <w:lang w:eastAsia="en-AU"/>
        </w:rPr>
        <w:t xml:space="preserve">given weight to </w:t>
      </w:r>
      <w:r>
        <w:rPr>
          <w:rFonts w:ascii="Arial" w:eastAsia="Times New Roman" w:hAnsi="Arial" w:cs="Arial"/>
          <w:color w:val="auto"/>
          <w:lang w:eastAsia="en-AU"/>
        </w:rPr>
        <w:t>the</w:t>
      </w:r>
      <w:r w:rsidR="00C51CBA">
        <w:rPr>
          <w:rFonts w:ascii="Arial" w:eastAsia="Times New Roman" w:hAnsi="Arial" w:cs="Arial"/>
          <w:color w:val="auto"/>
          <w:lang w:eastAsia="en-AU"/>
        </w:rPr>
        <w:t xml:space="preserve"> immediacy of </w:t>
      </w:r>
      <w:r w:rsidR="00F33A4B">
        <w:rPr>
          <w:rFonts w:ascii="Arial" w:eastAsia="Times New Roman" w:hAnsi="Arial" w:cs="Arial"/>
          <w:color w:val="auto"/>
          <w:lang w:eastAsia="en-AU"/>
        </w:rPr>
        <w:t xml:space="preserve">management’s </w:t>
      </w:r>
      <w:r w:rsidR="00C51CBA">
        <w:rPr>
          <w:rFonts w:ascii="Arial" w:eastAsia="Times New Roman" w:hAnsi="Arial" w:cs="Arial"/>
          <w:color w:val="auto"/>
          <w:lang w:eastAsia="en-AU"/>
        </w:rPr>
        <w:t xml:space="preserve">actions to </w:t>
      </w:r>
      <w:r w:rsidR="0053075E">
        <w:rPr>
          <w:rFonts w:ascii="Arial" w:eastAsia="Times New Roman" w:hAnsi="Arial" w:cs="Arial"/>
          <w:color w:val="auto"/>
          <w:lang w:eastAsia="en-AU"/>
        </w:rPr>
        <w:t xml:space="preserve">deficits bought forward by the assessment team </w:t>
      </w:r>
      <w:r w:rsidR="00F33A4B">
        <w:rPr>
          <w:rFonts w:ascii="Arial" w:eastAsia="Times New Roman" w:hAnsi="Arial" w:cs="Arial"/>
          <w:color w:val="auto"/>
          <w:lang w:eastAsia="en-AU"/>
        </w:rPr>
        <w:t xml:space="preserve">(while on site) </w:t>
      </w:r>
      <w:r w:rsidR="0053075E">
        <w:rPr>
          <w:rFonts w:ascii="Arial" w:eastAsia="Times New Roman" w:hAnsi="Arial" w:cs="Arial"/>
          <w:color w:val="auto"/>
          <w:lang w:eastAsia="en-AU"/>
        </w:rPr>
        <w:t xml:space="preserve">and </w:t>
      </w:r>
      <w:r w:rsidR="00F33A4B" w:rsidRPr="003372E2">
        <w:rPr>
          <w:rFonts w:ascii="Arial" w:eastAsia="Times New Roman" w:hAnsi="Arial" w:cs="Arial"/>
          <w:color w:val="auto"/>
          <w:lang w:eastAsia="en-AU"/>
        </w:rPr>
        <w:t xml:space="preserve">considered the approved provider’s comprehensive actions, including consultation with named consumers/representatives </w:t>
      </w:r>
      <w:r w:rsidR="00334737" w:rsidRPr="003372E2">
        <w:rPr>
          <w:rFonts w:ascii="Arial" w:eastAsia="Times New Roman" w:hAnsi="Arial" w:cs="Arial"/>
          <w:color w:val="auto"/>
          <w:lang w:eastAsia="en-AU"/>
        </w:rPr>
        <w:t xml:space="preserve">to ascertain satisfaction </w:t>
      </w:r>
      <w:r w:rsidR="00F33A4B" w:rsidRPr="003372E2">
        <w:rPr>
          <w:rFonts w:ascii="Arial" w:eastAsia="Times New Roman" w:hAnsi="Arial" w:cs="Arial"/>
          <w:color w:val="auto"/>
          <w:lang w:eastAsia="en-AU"/>
        </w:rPr>
        <w:t xml:space="preserve">and </w:t>
      </w:r>
      <w:r w:rsidR="00CD3DE1" w:rsidRPr="003372E2">
        <w:rPr>
          <w:rFonts w:ascii="Arial" w:eastAsia="Times New Roman" w:hAnsi="Arial" w:cs="Arial"/>
          <w:color w:val="auto"/>
          <w:lang w:eastAsia="en-AU"/>
        </w:rPr>
        <w:t>health specialist involvement.</w:t>
      </w:r>
    </w:p>
    <w:p w14:paraId="516BC56A" w14:textId="327D2764" w:rsidR="00F33A4B" w:rsidRPr="003372E2" w:rsidRDefault="00F33A4B" w:rsidP="003372E2">
      <w:pPr>
        <w:rPr>
          <w:rFonts w:ascii="Arial" w:eastAsia="Times New Roman" w:hAnsi="Arial" w:cs="Arial"/>
          <w:color w:val="auto"/>
          <w:lang w:eastAsia="en-AU"/>
        </w:rPr>
      </w:pPr>
      <w:r w:rsidRPr="003372E2">
        <w:rPr>
          <w:rFonts w:ascii="Arial" w:eastAsia="Times New Roman" w:hAnsi="Arial" w:cs="Arial"/>
          <w:color w:val="auto"/>
          <w:lang w:eastAsia="en-AU"/>
        </w:rPr>
        <w:t xml:space="preserve">I find requirement </w:t>
      </w:r>
      <w:r w:rsidR="00CD3DE1" w:rsidRPr="003372E2">
        <w:rPr>
          <w:rFonts w:ascii="Arial" w:eastAsia="Times New Roman" w:hAnsi="Arial" w:cs="Arial"/>
          <w:color w:val="auto"/>
          <w:lang w:eastAsia="en-AU"/>
        </w:rPr>
        <w:t>3</w:t>
      </w:r>
      <w:r w:rsidRPr="003372E2">
        <w:rPr>
          <w:rFonts w:ascii="Arial" w:eastAsia="Times New Roman" w:hAnsi="Arial" w:cs="Arial"/>
          <w:color w:val="auto"/>
          <w:lang w:eastAsia="en-AU"/>
        </w:rPr>
        <w:t>(3)(a) is compliant.</w:t>
      </w:r>
    </w:p>
    <w:p w14:paraId="4EA55B69" w14:textId="77777777" w:rsidR="002B00FE" w:rsidRDefault="002B00FE" w:rsidP="002B00FE">
      <w:pPr>
        <w:autoSpaceDE w:val="0"/>
        <w:autoSpaceDN w:val="0"/>
        <w:adjustRightInd w:val="0"/>
        <w:spacing w:after="0"/>
        <w:rPr>
          <w:color w:val="FF0000"/>
        </w:rPr>
      </w:pPr>
    </w:p>
    <w:p w14:paraId="3A6E722C" w14:textId="00BEC1F3" w:rsidR="00B70BD7" w:rsidRPr="00B70BD7" w:rsidRDefault="00B70BD7" w:rsidP="00B70BD7">
      <w:pPr>
        <w:rPr>
          <w:rFonts w:ascii="Arial" w:hAnsi="Arial" w:cs="Arial"/>
          <w:color w:val="auto"/>
          <w:u w:val="single"/>
        </w:rPr>
      </w:pPr>
      <w:r w:rsidRPr="00B70BD7">
        <w:rPr>
          <w:rFonts w:ascii="Arial" w:hAnsi="Arial" w:cs="Arial"/>
          <w:color w:val="auto"/>
          <w:u w:val="single"/>
        </w:rPr>
        <w:t>Requirement 3(3)(</w:t>
      </w:r>
      <w:r>
        <w:rPr>
          <w:rFonts w:ascii="Arial" w:hAnsi="Arial" w:cs="Arial"/>
          <w:color w:val="auto"/>
          <w:u w:val="single"/>
        </w:rPr>
        <w:t>b</w:t>
      </w:r>
      <w:r w:rsidRPr="00B70BD7">
        <w:rPr>
          <w:rFonts w:ascii="Arial" w:hAnsi="Arial" w:cs="Arial"/>
          <w:color w:val="auto"/>
          <w:u w:val="single"/>
        </w:rPr>
        <w:t>)</w:t>
      </w:r>
    </w:p>
    <w:p w14:paraId="5A886EFE" w14:textId="6A9D4E4C" w:rsidR="0094348D" w:rsidRPr="0028574A" w:rsidRDefault="0094348D" w:rsidP="0094348D">
      <w:pPr>
        <w:rPr>
          <w:rFonts w:ascii="Arial" w:hAnsi="Arial" w:cs="Arial"/>
          <w:color w:val="auto"/>
        </w:rPr>
      </w:pPr>
      <w:r w:rsidRPr="0028574A">
        <w:rPr>
          <w:rFonts w:ascii="Arial" w:hAnsi="Arial" w:cs="Arial"/>
          <w:color w:val="auto"/>
        </w:rPr>
        <w:t xml:space="preserve">A decision was made on </w:t>
      </w:r>
      <w:r>
        <w:rPr>
          <w:rFonts w:ascii="Arial" w:hAnsi="Arial" w:cs="Arial"/>
          <w:color w:val="auto"/>
        </w:rPr>
        <w:t>13 April</w:t>
      </w:r>
      <w:r w:rsidRPr="00AD31EF">
        <w:rPr>
          <w:rFonts w:ascii="Arial" w:hAnsi="Arial" w:cs="Arial"/>
          <w:color w:val="auto"/>
        </w:rPr>
        <w:t xml:space="preserve"> 2</w:t>
      </w:r>
      <w:r w:rsidRPr="0028574A">
        <w:rPr>
          <w:rFonts w:ascii="Arial" w:hAnsi="Arial" w:cs="Arial"/>
          <w:color w:val="auto"/>
        </w:rPr>
        <w:t>022 that the service was non-compliant in requirement</w:t>
      </w:r>
      <w:r w:rsidR="00B70BD7">
        <w:rPr>
          <w:rFonts w:ascii="Arial" w:hAnsi="Arial" w:cs="Arial"/>
          <w:color w:val="auto"/>
        </w:rPr>
        <w:t xml:space="preserve"> </w:t>
      </w:r>
      <w:r>
        <w:rPr>
          <w:rFonts w:ascii="Arial" w:hAnsi="Arial" w:cs="Arial"/>
          <w:color w:val="auto"/>
        </w:rPr>
        <w:t xml:space="preserve">3(3)(b) </w:t>
      </w:r>
      <w:r w:rsidRPr="0028574A">
        <w:rPr>
          <w:rFonts w:ascii="Arial" w:hAnsi="Arial" w:cs="Arial"/>
          <w:color w:val="auto"/>
        </w:rPr>
        <w:t xml:space="preserve">after a site assessment conducted </w:t>
      </w:r>
      <w:r>
        <w:rPr>
          <w:rFonts w:ascii="Arial" w:hAnsi="Arial" w:cs="Arial"/>
          <w:color w:val="auto"/>
        </w:rPr>
        <w:t xml:space="preserve">14-16 February </w:t>
      </w:r>
      <w:r w:rsidRPr="0028574A">
        <w:rPr>
          <w:rFonts w:ascii="Arial" w:hAnsi="Arial" w:cs="Arial"/>
          <w:color w:val="auto"/>
        </w:rPr>
        <w:t xml:space="preserve">2022. </w:t>
      </w:r>
      <w:r w:rsidRPr="00933172">
        <w:rPr>
          <w:rFonts w:ascii="Arial" w:hAnsi="Arial" w:cs="Arial"/>
          <w:color w:val="auto"/>
        </w:rPr>
        <w:t xml:space="preserve">The service was </w:t>
      </w:r>
      <w:r w:rsidR="00933172" w:rsidRPr="00933172">
        <w:rPr>
          <w:rFonts w:ascii="Arial" w:hAnsi="Arial" w:cs="Arial"/>
          <w:color w:val="auto"/>
        </w:rPr>
        <w:t>unable to demonstrate the effective management of high impact or high prevalence risks associated with the care of each consumer</w:t>
      </w:r>
      <w:r w:rsidR="00933172">
        <w:rPr>
          <w:rFonts w:ascii="Arial" w:hAnsi="Arial" w:cs="Arial"/>
          <w:color w:val="auto"/>
        </w:rPr>
        <w:t xml:space="preserve">, </w:t>
      </w:r>
      <w:proofErr w:type="gramStart"/>
      <w:r w:rsidR="00933172">
        <w:rPr>
          <w:rFonts w:ascii="Arial" w:hAnsi="Arial" w:cs="Arial"/>
          <w:color w:val="auto"/>
        </w:rPr>
        <w:t>in particular relating</w:t>
      </w:r>
      <w:proofErr w:type="gramEnd"/>
      <w:r w:rsidR="00933172">
        <w:rPr>
          <w:rFonts w:ascii="Arial" w:hAnsi="Arial" w:cs="Arial"/>
          <w:color w:val="auto"/>
        </w:rPr>
        <w:t xml:space="preserve"> to complex clinical needs</w:t>
      </w:r>
      <w:r w:rsidR="009A5508">
        <w:rPr>
          <w:rFonts w:ascii="Arial" w:hAnsi="Arial" w:cs="Arial"/>
          <w:color w:val="auto"/>
        </w:rPr>
        <w:t xml:space="preserve"> and </w:t>
      </w:r>
      <w:r w:rsidR="001E5AFB">
        <w:rPr>
          <w:rFonts w:ascii="Arial" w:hAnsi="Arial" w:cs="Arial"/>
          <w:color w:val="auto"/>
        </w:rPr>
        <w:t xml:space="preserve">safe </w:t>
      </w:r>
      <w:r w:rsidR="009A5508">
        <w:rPr>
          <w:rFonts w:ascii="Arial" w:hAnsi="Arial" w:cs="Arial"/>
          <w:color w:val="auto"/>
        </w:rPr>
        <w:t>medication storage</w:t>
      </w:r>
      <w:r w:rsidR="00933172" w:rsidRPr="00933172">
        <w:rPr>
          <w:rFonts w:ascii="Arial" w:hAnsi="Arial" w:cs="Arial"/>
          <w:color w:val="auto"/>
        </w:rPr>
        <w:t>.</w:t>
      </w:r>
    </w:p>
    <w:p w14:paraId="00272A7A" w14:textId="1DF6BC56" w:rsidR="005F5E43" w:rsidRPr="003F1878" w:rsidRDefault="0094348D" w:rsidP="00D20BB9">
      <w:pPr>
        <w:pStyle w:val="NormalArial"/>
        <w:rPr>
          <w:rFonts w:eastAsia="Times New Roman"/>
          <w:color w:val="auto"/>
          <w:lang w:eastAsia="en-AU"/>
        </w:rPr>
      </w:pPr>
      <w:r w:rsidRPr="0028574A">
        <w:t xml:space="preserve">At an </w:t>
      </w:r>
      <w:r w:rsidR="0048366D">
        <w:t>a</w:t>
      </w:r>
      <w:r w:rsidRPr="0028574A">
        <w:t xml:space="preserve">ssessment </w:t>
      </w:r>
      <w:r w:rsidR="0048366D">
        <w:t>c</w:t>
      </w:r>
      <w:r w:rsidRPr="0028574A">
        <w:t xml:space="preserve">ontact </w:t>
      </w:r>
      <w:r w:rsidR="0048366D">
        <w:t xml:space="preserve">visit </w:t>
      </w:r>
      <w:r w:rsidRPr="0028574A">
        <w:t xml:space="preserve">conducted </w:t>
      </w:r>
      <w:r w:rsidR="0048366D">
        <w:t xml:space="preserve">on </w:t>
      </w:r>
      <w:r>
        <w:t xml:space="preserve">13 April </w:t>
      </w:r>
      <w:r w:rsidRPr="0028574A">
        <w:t xml:space="preserve">2023 the assessment team bought forward evidence within the service’s </w:t>
      </w:r>
      <w:r w:rsidRPr="00E920AB">
        <w:t>PCI and</w:t>
      </w:r>
      <w:r w:rsidRPr="0028574A">
        <w:t xml:space="preserve"> </w:t>
      </w:r>
      <w:r>
        <w:t xml:space="preserve">via </w:t>
      </w:r>
      <w:r w:rsidRPr="0028574A">
        <w:t>discussion</w:t>
      </w:r>
      <w:r>
        <w:t>s</w:t>
      </w:r>
      <w:r w:rsidRPr="0028574A">
        <w:t xml:space="preserve"> with management the following actions</w:t>
      </w:r>
      <w:r>
        <w:t xml:space="preserve"> have occurred in relation to </w:t>
      </w:r>
      <w:r w:rsidR="00D20BB9" w:rsidRPr="003F1878">
        <w:rPr>
          <w:color w:val="auto"/>
        </w:rPr>
        <w:t xml:space="preserve">previous </w:t>
      </w:r>
      <w:r w:rsidR="005F5E43" w:rsidRPr="003F1878">
        <w:rPr>
          <w:rFonts w:eastAsia="Times New Roman"/>
          <w:color w:val="auto"/>
          <w:lang w:eastAsia="en-AU"/>
        </w:rPr>
        <w:t>findings of non-compliance</w:t>
      </w:r>
      <w:r w:rsidR="00D20BB9" w:rsidRPr="003F1878">
        <w:rPr>
          <w:rFonts w:eastAsia="Times New Roman"/>
          <w:color w:val="auto"/>
          <w:lang w:eastAsia="en-AU"/>
        </w:rPr>
        <w:t>.</w:t>
      </w:r>
    </w:p>
    <w:p w14:paraId="79952ECF" w14:textId="4FE89D37" w:rsidR="005F5E43" w:rsidRDefault="005F5E43" w:rsidP="00F55035">
      <w:pPr>
        <w:numPr>
          <w:ilvl w:val="0"/>
          <w:numId w:val="12"/>
        </w:numPr>
        <w:spacing w:after="0"/>
        <w:ind w:left="357" w:hanging="357"/>
        <w:rPr>
          <w:rFonts w:ascii="Arial" w:eastAsia="Calibri" w:hAnsi="Arial" w:cs="Arial"/>
          <w:color w:val="auto"/>
        </w:rPr>
      </w:pPr>
      <w:r w:rsidRPr="00F55035">
        <w:rPr>
          <w:rFonts w:ascii="Arial" w:eastAsia="Calibri" w:hAnsi="Arial" w:cs="Arial"/>
          <w:color w:val="auto"/>
        </w:rPr>
        <w:t xml:space="preserve">The current site management team </w:t>
      </w:r>
      <w:r w:rsidR="00D20BB9" w:rsidRPr="00F55035">
        <w:rPr>
          <w:rFonts w:ascii="Arial" w:eastAsia="Calibri" w:hAnsi="Arial" w:cs="Arial"/>
          <w:color w:val="auto"/>
        </w:rPr>
        <w:t>(new to the service) i</w:t>
      </w:r>
      <w:r w:rsidRPr="00F55035">
        <w:rPr>
          <w:rFonts w:ascii="Arial" w:eastAsia="Calibri" w:hAnsi="Arial" w:cs="Arial"/>
          <w:color w:val="auto"/>
        </w:rPr>
        <w:t>dentified gaps in care planning</w:t>
      </w:r>
      <w:r w:rsidR="00432D08" w:rsidRPr="00F55035">
        <w:rPr>
          <w:rFonts w:ascii="Arial" w:eastAsia="Calibri" w:hAnsi="Arial" w:cs="Arial"/>
          <w:color w:val="auto"/>
        </w:rPr>
        <w:t xml:space="preserve"> documentation and reviews</w:t>
      </w:r>
      <w:r w:rsidR="00D20BB9" w:rsidRPr="00F55035">
        <w:rPr>
          <w:rFonts w:ascii="Arial" w:eastAsia="Calibri" w:hAnsi="Arial" w:cs="Arial"/>
          <w:color w:val="auto"/>
        </w:rPr>
        <w:t>.</w:t>
      </w:r>
      <w:r w:rsidRPr="00F55035">
        <w:rPr>
          <w:rFonts w:ascii="Arial" w:eastAsia="Calibri" w:hAnsi="Arial" w:cs="Arial"/>
          <w:color w:val="auto"/>
        </w:rPr>
        <w:t xml:space="preserve"> </w:t>
      </w:r>
      <w:r w:rsidR="00432D08" w:rsidRPr="00F55035">
        <w:rPr>
          <w:rFonts w:ascii="Arial" w:eastAsia="Calibri" w:hAnsi="Arial" w:cs="Arial"/>
          <w:color w:val="auto"/>
        </w:rPr>
        <w:t>Monitoring processes</w:t>
      </w:r>
      <w:r w:rsidR="00950273" w:rsidRPr="00F55035">
        <w:rPr>
          <w:rFonts w:ascii="Arial" w:eastAsia="Calibri" w:hAnsi="Arial" w:cs="Arial"/>
          <w:color w:val="auto"/>
        </w:rPr>
        <w:t xml:space="preserve">, plus recent appointment of </w:t>
      </w:r>
      <w:r w:rsidRPr="00F55035">
        <w:rPr>
          <w:rFonts w:ascii="Arial" w:eastAsia="Calibri" w:hAnsi="Arial" w:cs="Arial"/>
          <w:color w:val="auto"/>
        </w:rPr>
        <w:t xml:space="preserve">2 additional registered nurses, </w:t>
      </w:r>
      <w:r w:rsidR="00950273" w:rsidRPr="00F55035">
        <w:rPr>
          <w:rFonts w:ascii="Arial" w:eastAsia="Calibri" w:hAnsi="Arial" w:cs="Arial"/>
          <w:color w:val="auto"/>
        </w:rPr>
        <w:t xml:space="preserve">has resulted in </w:t>
      </w:r>
      <w:r w:rsidRPr="00F55035">
        <w:rPr>
          <w:rFonts w:ascii="Arial" w:eastAsia="Calibri" w:hAnsi="Arial" w:cs="Arial"/>
          <w:color w:val="auto"/>
        </w:rPr>
        <w:t>care plan reviews</w:t>
      </w:r>
      <w:r w:rsidR="00670547" w:rsidRPr="00F55035">
        <w:rPr>
          <w:rFonts w:ascii="Arial" w:eastAsia="Calibri" w:hAnsi="Arial" w:cs="Arial"/>
          <w:color w:val="auto"/>
        </w:rPr>
        <w:t xml:space="preserve"> being conducted</w:t>
      </w:r>
      <w:r w:rsidR="00835466">
        <w:rPr>
          <w:rFonts w:ascii="Arial" w:eastAsia="Calibri" w:hAnsi="Arial" w:cs="Arial"/>
          <w:color w:val="auto"/>
        </w:rPr>
        <w:t xml:space="preserve">, with a </w:t>
      </w:r>
      <w:r w:rsidR="00670547" w:rsidRPr="00F55035">
        <w:rPr>
          <w:rFonts w:ascii="Arial" w:eastAsia="Calibri" w:hAnsi="Arial" w:cs="Arial"/>
          <w:color w:val="auto"/>
        </w:rPr>
        <w:t xml:space="preserve">planned completion date </w:t>
      </w:r>
      <w:r w:rsidR="00835466">
        <w:rPr>
          <w:rFonts w:ascii="Arial" w:eastAsia="Calibri" w:hAnsi="Arial" w:cs="Arial"/>
          <w:color w:val="auto"/>
        </w:rPr>
        <w:t xml:space="preserve">of </w:t>
      </w:r>
      <w:r w:rsidR="00670547" w:rsidRPr="00F55035">
        <w:rPr>
          <w:rFonts w:ascii="Arial" w:eastAsia="Calibri" w:hAnsi="Arial" w:cs="Arial"/>
          <w:color w:val="auto"/>
        </w:rPr>
        <w:t>end April 2023.</w:t>
      </w:r>
    </w:p>
    <w:p w14:paraId="0097734A" w14:textId="77777777" w:rsidR="00412664" w:rsidRPr="00F55035" w:rsidRDefault="00412664" w:rsidP="00412664">
      <w:pPr>
        <w:numPr>
          <w:ilvl w:val="0"/>
          <w:numId w:val="12"/>
        </w:numPr>
        <w:spacing w:after="0"/>
        <w:ind w:left="357" w:hanging="357"/>
        <w:rPr>
          <w:rFonts w:ascii="Arial" w:eastAsia="Calibri" w:hAnsi="Arial" w:cs="Arial"/>
          <w:color w:val="auto"/>
        </w:rPr>
      </w:pPr>
      <w:r w:rsidRPr="00F55035">
        <w:rPr>
          <w:rFonts w:ascii="Arial" w:eastAsia="Calibri" w:hAnsi="Arial" w:cs="Arial"/>
          <w:color w:val="auto"/>
        </w:rPr>
        <w:t xml:space="preserve">Weekly meetings </w:t>
      </w:r>
      <w:r>
        <w:rPr>
          <w:rFonts w:ascii="Arial" w:eastAsia="Calibri" w:hAnsi="Arial" w:cs="Arial"/>
          <w:color w:val="auto"/>
        </w:rPr>
        <w:t>(</w:t>
      </w:r>
      <w:r w:rsidRPr="00F55035">
        <w:rPr>
          <w:rFonts w:ascii="Arial" w:eastAsia="Calibri" w:hAnsi="Arial" w:cs="Arial"/>
          <w:color w:val="auto"/>
        </w:rPr>
        <w:t>plus monitoring processes</w:t>
      </w:r>
      <w:r>
        <w:rPr>
          <w:rFonts w:ascii="Arial" w:eastAsia="Calibri" w:hAnsi="Arial" w:cs="Arial"/>
          <w:color w:val="auto"/>
        </w:rPr>
        <w:t>)</w:t>
      </w:r>
      <w:r w:rsidRPr="00F55035">
        <w:rPr>
          <w:rFonts w:ascii="Arial" w:eastAsia="Calibri" w:hAnsi="Arial" w:cs="Arial"/>
          <w:color w:val="auto"/>
        </w:rPr>
        <w:t xml:space="preserve"> are utilised to oversee completion and management note 6 of 17 comprehensive care plans are outstanding </w:t>
      </w:r>
      <w:r>
        <w:rPr>
          <w:rFonts w:ascii="Arial" w:eastAsia="Calibri" w:hAnsi="Arial" w:cs="Arial"/>
          <w:color w:val="auto"/>
        </w:rPr>
        <w:t>however an</w:t>
      </w:r>
      <w:r w:rsidRPr="00F55035">
        <w:rPr>
          <w:rFonts w:ascii="Arial" w:eastAsia="Calibri" w:hAnsi="Arial" w:cs="Arial"/>
          <w:color w:val="auto"/>
        </w:rPr>
        <w:t xml:space="preserve"> interim care plan is in place for these consumers. Management </w:t>
      </w:r>
      <w:proofErr w:type="gramStart"/>
      <w:r w:rsidRPr="00F55035">
        <w:rPr>
          <w:rFonts w:ascii="Arial" w:eastAsia="Calibri" w:hAnsi="Arial" w:cs="Arial"/>
          <w:color w:val="auto"/>
        </w:rPr>
        <w:t>advise</w:t>
      </w:r>
      <w:proofErr w:type="gramEnd"/>
      <w:r w:rsidRPr="00F55035">
        <w:rPr>
          <w:rFonts w:ascii="Arial" w:eastAsia="Calibri" w:hAnsi="Arial" w:cs="Arial"/>
          <w:color w:val="auto"/>
        </w:rPr>
        <w:t xml:space="preserve"> the current electronic care system incorporates clinical assessments but does not automatically create a care plan. </w:t>
      </w:r>
    </w:p>
    <w:p w14:paraId="6B31A6A5" w14:textId="73728DB8" w:rsidR="005F5E43" w:rsidRPr="00F55035" w:rsidRDefault="00670547" w:rsidP="00F55035">
      <w:pPr>
        <w:numPr>
          <w:ilvl w:val="0"/>
          <w:numId w:val="12"/>
        </w:numPr>
        <w:spacing w:after="0"/>
        <w:ind w:left="357" w:hanging="357"/>
        <w:rPr>
          <w:rFonts w:ascii="Arial" w:eastAsia="Calibri" w:hAnsi="Arial" w:cs="Arial"/>
          <w:color w:val="auto"/>
        </w:rPr>
      </w:pPr>
      <w:r w:rsidRPr="00F55035">
        <w:rPr>
          <w:rFonts w:ascii="Arial" w:eastAsia="Calibri" w:hAnsi="Arial" w:cs="Arial"/>
          <w:color w:val="auto"/>
        </w:rPr>
        <w:t xml:space="preserve">Individual education has been </w:t>
      </w:r>
      <w:r w:rsidR="003D41C4" w:rsidRPr="00F55035">
        <w:rPr>
          <w:rFonts w:ascii="Arial" w:eastAsia="Calibri" w:hAnsi="Arial" w:cs="Arial"/>
          <w:color w:val="auto"/>
        </w:rPr>
        <w:t>provided by the clinical nurse educator to registered nurses whe</w:t>
      </w:r>
      <w:r w:rsidR="008E4311">
        <w:rPr>
          <w:rFonts w:ascii="Arial" w:eastAsia="Calibri" w:hAnsi="Arial" w:cs="Arial"/>
          <w:color w:val="auto"/>
        </w:rPr>
        <w:t>n</w:t>
      </w:r>
      <w:r w:rsidR="003D41C4" w:rsidRPr="00F55035">
        <w:rPr>
          <w:rFonts w:ascii="Arial" w:eastAsia="Calibri" w:hAnsi="Arial" w:cs="Arial"/>
          <w:color w:val="auto"/>
        </w:rPr>
        <w:t xml:space="preserve"> documentation deficits have been </w:t>
      </w:r>
      <w:r w:rsidR="005F5E43" w:rsidRPr="00F55035">
        <w:rPr>
          <w:rFonts w:ascii="Arial" w:eastAsia="Calibri" w:hAnsi="Arial" w:cs="Arial"/>
          <w:color w:val="auto"/>
        </w:rPr>
        <w:t>identified</w:t>
      </w:r>
      <w:r w:rsidR="003D41C4" w:rsidRPr="00F55035">
        <w:rPr>
          <w:rFonts w:ascii="Arial" w:eastAsia="Calibri" w:hAnsi="Arial" w:cs="Arial"/>
          <w:color w:val="auto"/>
        </w:rPr>
        <w:t>.</w:t>
      </w:r>
    </w:p>
    <w:p w14:paraId="35B2DF66" w14:textId="33C2850D" w:rsidR="005F5E43" w:rsidRDefault="00202609" w:rsidP="00F55035">
      <w:pPr>
        <w:numPr>
          <w:ilvl w:val="0"/>
          <w:numId w:val="12"/>
        </w:numPr>
        <w:spacing w:after="0"/>
        <w:ind w:left="357" w:hanging="357"/>
        <w:rPr>
          <w:rFonts w:ascii="Arial" w:eastAsia="Calibri" w:hAnsi="Arial" w:cs="Arial"/>
          <w:color w:val="auto"/>
        </w:rPr>
      </w:pPr>
      <w:r w:rsidRPr="00F55035">
        <w:rPr>
          <w:rFonts w:ascii="Arial" w:eastAsia="Calibri" w:hAnsi="Arial" w:cs="Arial"/>
          <w:color w:val="auto"/>
        </w:rPr>
        <w:t xml:space="preserve">A weekly report </w:t>
      </w:r>
      <w:r w:rsidR="00F55035" w:rsidRPr="00F55035">
        <w:rPr>
          <w:rFonts w:ascii="Arial" w:eastAsia="Calibri" w:hAnsi="Arial" w:cs="Arial"/>
          <w:color w:val="auto"/>
        </w:rPr>
        <w:t xml:space="preserve">is to be introduced to monitor changes to clinical needs of </w:t>
      </w:r>
      <w:r w:rsidR="005F5E43" w:rsidRPr="00F55035">
        <w:rPr>
          <w:rFonts w:ascii="Arial" w:eastAsia="Calibri" w:hAnsi="Arial" w:cs="Arial"/>
          <w:color w:val="auto"/>
        </w:rPr>
        <w:t>individual consumers</w:t>
      </w:r>
      <w:r w:rsidR="00F55035" w:rsidRPr="00F55035">
        <w:rPr>
          <w:rFonts w:ascii="Arial" w:eastAsia="Calibri" w:hAnsi="Arial" w:cs="Arial"/>
          <w:color w:val="auto"/>
        </w:rPr>
        <w:t>.</w:t>
      </w:r>
      <w:r w:rsidR="005F5E43" w:rsidRPr="00F55035">
        <w:rPr>
          <w:rFonts w:ascii="Arial" w:eastAsia="Calibri" w:hAnsi="Arial" w:cs="Arial"/>
          <w:color w:val="auto"/>
        </w:rPr>
        <w:t xml:space="preserve"> Key topics (including high impact/high prevalence risks) such as falls, unplanned weight loss, palliative care or other clinical changes will be documented within th</w:t>
      </w:r>
      <w:r w:rsidR="00F55035" w:rsidRPr="00F55035">
        <w:rPr>
          <w:rFonts w:ascii="Arial" w:eastAsia="Calibri" w:hAnsi="Arial" w:cs="Arial"/>
          <w:color w:val="auto"/>
        </w:rPr>
        <w:t>e</w:t>
      </w:r>
      <w:r w:rsidR="005F5E43" w:rsidRPr="00F55035">
        <w:rPr>
          <w:rFonts w:ascii="Arial" w:eastAsia="Calibri" w:hAnsi="Arial" w:cs="Arial"/>
          <w:color w:val="auto"/>
        </w:rPr>
        <w:t xml:space="preserve"> report.</w:t>
      </w:r>
    </w:p>
    <w:p w14:paraId="71C51701" w14:textId="77777777" w:rsidR="003372E2" w:rsidRPr="00F55035" w:rsidRDefault="003372E2" w:rsidP="003372E2">
      <w:pPr>
        <w:spacing w:after="0"/>
        <w:rPr>
          <w:rFonts w:ascii="Arial" w:eastAsia="Calibri" w:hAnsi="Arial" w:cs="Arial"/>
          <w:color w:val="auto"/>
        </w:rPr>
      </w:pPr>
    </w:p>
    <w:p w14:paraId="32678926" w14:textId="77777777" w:rsidR="00C93C84" w:rsidRDefault="00AC090F" w:rsidP="003372E2">
      <w:pPr>
        <w:rPr>
          <w:rFonts w:ascii="Arial" w:hAnsi="Arial" w:cs="Arial"/>
          <w:color w:val="auto"/>
        </w:rPr>
      </w:pPr>
      <w:r w:rsidRPr="003372E2">
        <w:rPr>
          <w:rFonts w:ascii="Arial" w:hAnsi="Arial" w:cs="Arial"/>
          <w:color w:val="auto"/>
        </w:rPr>
        <w:t xml:space="preserve">Sampled consumers express satisfaction with </w:t>
      </w:r>
      <w:r w:rsidR="00FE0619" w:rsidRPr="003372E2">
        <w:rPr>
          <w:rFonts w:ascii="Arial" w:hAnsi="Arial" w:cs="Arial"/>
          <w:color w:val="auto"/>
        </w:rPr>
        <w:t xml:space="preserve">clinical </w:t>
      </w:r>
      <w:r w:rsidRPr="003372E2">
        <w:rPr>
          <w:rFonts w:ascii="Arial" w:hAnsi="Arial" w:cs="Arial"/>
          <w:color w:val="auto"/>
        </w:rPr>
        <w:t xml:space="preserve">care provision, including timely response </w:t>
      </w:r>
      <w:r w:rsidR="00C93C84">
        <w:rPr>
          <w:rFonts w:ascii="Arial" w:hAnsi="Arial" w:cs="Arial"/>
          <w:color w:val="auto"/>
        </w:rPr>
        <w:t>to r</w:t>
      </w:r>
      <w:r w:rsidRPr="003372E2">
        <w:rPr>
          <w:rFonts w:ascii="Arial" w:hAnsi="Arial" w:cs="Arial"/>
          <w:color w:val="auto"/>
        </w:rPr>
        <w:t>equest</w:t>
      </w:r>
      <w:r w:rsidR="00C93C84">
        <w:rPr>
          <w:rFonts w:ascii="Arial" w:hAnsi="Arial" w:cs="Arial"/>
          <w:color w:val="auto"/>
        </w:rPr>
        <w:t>s for</w:t>
      </w:r>
      <w:r w:rsidRPr="003372E2">
        <w:rPr>
          <w:rFonts w:ascii="Arial" w:hAnsi="Arial" w:cs="Arial"/>
          <w:color w:val="auto"/>
        </w:rPr>
        <w:t xml:space="preserve"> assistance. </w:t>
      </w:r>
      <w:r w:rsidR="00D5428D" w:rsidRPr="003372E2">
        <w:rPr>
          <w:rFonts w:ascii="Arial" w:hAnsi="Arial" w:cs="Arial"/>
          <w:color w:val="auto"/>
        </w:rPr>
        <w:t xml:space="preserve">A review of documentation detailing consumer’s vital signs </w:t>
      </w:r>
      <w:proofErr w:type="gramStart"/>
      <w:r w:rsidR="00D5428D" w:rsidRPr="003372E2">
        <w:rPr>
          <w:rFonts w:ascii="Arial" w:hAnsi="Arial" w:cs="Arial"/>
          <w:color w:val="auto"/>
        </w:rPr>
        <w:t>note</w:t>
      </w:r>
      <w:proofErr w:type="gramEnd"/>
      <w:r w:rsidR="00D5428D" w:rsidRPr="003372E2">
        <w:rPr>
          <w:rFonts w:ascii="Arial" w:hAnsi="Arial" w:cs="Arial"/>
          <w:color w:val="auto"/>
        </w:rPr>
        <w:t xml:space="preserve"> monitoring of oxygen saturation levels </w:t>
      </w:r>
      <w:r w:rsidR="00A2562D" w:rsidRPr="003372E2">
        <w:rPr>
          <w:rFonts w:ascii="Arial" w:hAnsi="Arial" w:cs="Arial"/>
          <w:color w:val="auto"/>
        </w:rPr>
        <w:t xml:space="preserve">and the assessment team observed medication trolleys </w:t>
      </w:r>
      <w:r w:rsidR="00C93C84">
        <w:rPr>
          <w:rFonts w:ascii="Arial" w:hAnsi="Arial" w:cs="Arial"/>
          <w:color w:val="auto"/>
        </w:rPr>
        <w:t xml:space="preserve">appropriately </w:t>
      </w:r>
      <w:r w:rsidRPr="003372E2">
        <w:rPr>
          <w:rFonts w:ascii="Arial" w:hAnsi="Arial" w:cs="Arial"/>
          <w:color w:val="auto"/>
        </w:rPr>
        <w:t xml:space="preserve">attended. </w:t>
      </w:r>
    </w:p>
    <w:p w14:paraId="0F8EAFED" w14:textId="102D3960" w:rsidR="00E574DC" w:rsidRPr="003372E2" w:rsidRDefault="005E0695" w:rsidP="003372E2">
      <w:pPr>
        <w:rPr>
          <w:rFonts w:ascii="Arial" w:hAnsi="Arial" w:cs="Arial"/>
          <w:color w:val="auto"/>
        </w:rPr>
      </w:pPr>
      <w:r w:rsidRPr="003372E2">
        <w:rPr>
          <w:rFonts w:ascii="Arial" w:hAnsi="Arial" w:cs="Arial"/>
          <w:color w:val="auto"/>
        </w:rPr>
        <w:t xml:space="preserve">Documentation review of consumers files </w:t>
      </w:r>
      <w:r w:rsidR="00401B00" w:rsidRPr="003372E2">
        <w:rPr>
          <w:rFonts w:ascii="Arial" w:hAnsi="Arial" w:cs="Arial"/>
          <w:color w:val="auto"/>
        </w:rPr>
        <w:t>demonstrate recording of fluid intake is occurring for one consumer</w:t>
      </w:r>
      <w:r w:rsidR="00CD508A">
        <w:rPr>
          <w:rFonts w:ascii="Arial" w:hAnsi="Arial" w:cs="Arial"/>
          <w:color w:val="auto"/>
        </w:rPr>
        <w:t xml:space="preserve">, however </w:t>
      </w:r>
      <w:r w:rsidR="00401B00" w:rsidRPr="003372E2">
        <w:rPr>
          <w:rFonts w:ascii="Arial" w:hAnsi="Arial" w:cs="Arial"/>
          <w:color w:val="auto"/>
        </w:rPr>
        <w:t>note</w:t>
      </w:r>
      <w:r w:rsidR="00F73978" w:rsidRPr="003372E2">
        <w:rPr>
          <w:rFonts w:ascii="Arial" w:hAnsi="Arial" w:cs="Arial"/>
          <w:color w:val="auto"/>
        </w:rPr>
        <w:t>d conflicting</w:t>
      </w:r>
      <w:r w:rsidR="00401B00" w:rsidRPr="003372E2">
        <w:rPr>
          <w:rFonts w:ascii="Arial" w:hAnsi="Arial" w:cs="Arial"/>
          <w:color w:val="auto"/>
        </w:rPr>
        <w:t xml:space="preserve"> details relatin</w:t>
      </w:r>
      <w:r w:rsidR="00F73978" w:rsidRPr="003372E2">
        <w:rPr>
          <w:rFonts w:ascii="Arial" w:hAnsi="Arial" w:cs="Arial"/>
          <w:color w:val="auto"/>
        </w:rPr>
        <w:t>g</w:t>
      </w:r>
      <w:r w:rsidR="00401B00" w:rsidRPr="003372E2">
        <w:rPr>
          <w:rFonts w:ascii="Arial" w:hAnsi="Arial" w:cs="Arial"/>
          <w:color w:val="auto"/>
        </w:rPr>
        <w:t xml:space="preserve"> to indwelling catheter (IDC) for one consumer</w:t>
      </w:r>
      <w:r w:rsidR="00FE0619" w:rsidRPr="003372E2">
        <w:rPr>
          <w:rFonts w:ascii="Arial" w:hAnsi="Arial" w:cs="Arial"/>
          <w:color w:val="auto"/>
        </w:rPr>
        <w:t>.</w:t>
      </w:r>
      <w:r w:rsidR="003630A4" w:rsidRPr="003372E2">
        <w:rPr>
          <w:rFonts w:ascii="Arial" w:hAnsi="Arial" w:cs="Arial"/>
          <w:color w:val="auto"/>
        </w:rPr>
        <w:t xml:space="preserve"> </w:t>
      </w:r>
      <w:r w:rsidR="00707AA4" w:rsidRPr="003372E2">
        <w:rPr>
          <w:rFonts w:ascii="Arial" w:hAnsi="Arial" w:cs="Arial"/>
          <w:color w:val="auto"/>
        </w:rPr>
        <w:t xml:space="preserve">Management review resulted in </w:t>
      </w:r>
      <w:r w:rsidR="00AB6739" w:rsidRPr="003372E2">
        <w:rPr>
          <w:rFonts w:ascii="Arial" w:hAnsi="Arial" w:cs="Arial"/>
          <w:color w:val="auto"/>
        </w:rPr>
        <w:t xml:space="preserve">identifying an IDC </w:t>
      </w:r>
      <w:r w:rsidR="00F018F3" w:rsidRPr="003372E2">
        <w:rPr>
          <w:rFonts w:ascii="Arial" w:hAnsi="Arial" w:cs="Arial"/>
          <w:color w:val="auto"/>
        </w:rPr>
        <w:t>not currently required. As a result</w:t>
      </w:r>
      <w:r w:rsidR="00FE0619" w:rsidRPr="003372E2">
        <w:rPr>
          <w:rFonts w:ascii="Arial" w:hAnsi="Arial" w:cs="Arial"/>
          <w:color w:val="auto"/>
        </w:rPr>
        <w:t>,</w:t>
      </w:r>
      <w:r w:rsidR="00F018F3" w:rsidRPr="003372E2">
        <w:rPr>
          <w:rFonts w:ascii="Arial" w:hAnsi="Arial" w:cs="Arial"/>
          <w:color w:val="auto"/>
        </w:rPr>
        <w:t xml:space="preserve"> management </w:t>
      </w:r>
      <w:r w:rsidR="001F21CE" w:rsidRPr="003372E2">
        <w:rPr>
          <w:rFonts w:ascii="Arial" w:hAnsi="Arial" w:cs="Arial"/>
          <w:color w:val="auto"/>
        </w:rPr>
        <w:t xml:space="preserve">actioned </w:t>
      </w:r>
      <w:r w:rsidR="00F018F3" w:rsidRPr="003372E2">
        <w:rPr>
          <w:rFonts w:ascii="Arial" w:hAnsi="Arial" w:cs="Arial"/>
          <w:color w:val="auto"/>
        </w:rPr>
        <w:t xml:space="preserve">an improvement activity </w:t>
      </w:r>
      <w:r w:rsidR="001F21CE" w:rsidRPr="003372E2">
        <w:rPr>
          <w:rFonts w:ascii="Arial" w:hAnsi="Arial" w:cs="Arial"/>
          <w:color w:val="auto"/>
        </w:rPr>
        <w:t>to manually monitor</w:t>
      </w:r>
      <w:r w:rsidR="00FE7428" w:rsidRPr="003372E2">
        <w:rPr>
          <w:rFonts w:ascii="Arial" w:hAnsi="Arial" w:cs="Arial"/>
          <w:color w:val="auto"/>
        </w:rPr>
        <w:t xml:space="preserve"> suprapubic (SPC) and IDC </w:t>
      </w:r>
      <w:r w:rsidR="00356E5F" w:rsidRPr="003372E2">
        <w:rPr>
          <w:rFonts w:ascii="Arial" w:hAnsi="Arial" w:cs="Arial"/>
          <w:color w:val="auto"/>
        </w:rPr>
        <w:t>requirements</w:t>
      </w:r>
      <w:r w:rsidR="00CD508A">
        <w:rPr>
          <w:rFonts w:ascii="Arial" w:hAnsi="Arial" w:cs="Arial"/>
          <w:color w:val="auto"/>
        </w:rPr>
        <w:t xml:space="preserve">. They </w:t>
      </w:r>
      <w:r w:rsidR="00356E5F" w:rsidRPr="003372E2">
        <w:rPr>
          <w:rFonts w:ascii="Arial" w:hAnsi="Arial" w:cs="Arial"/>
          <w:color w:val="auto"/>
        </w:rPr>
        <w:t>acknowledg</w:t>
      </w:r>
      <w:r w:rsidR="00CD508A">
        <w:rPr>
          <w:rFonts w:ascii="Arial" w:hAnsi="Arial" w:cs="Arial"/>
          <w:color w:val="auto"/>
        </w:rPr>
        <w:t>e</w:t>
      </w:r>
      <w:r w:rsidR="00356E5F" w:rsidRPr="003372E2">
        <w:rPr>
          <w:rFonts w:ascii="Arial" w:hAnsi="Arial" w:cs="Arial"/>
          <w:color w:val="auto"/>
        </w:rPr>
        <w:t xml:space="preserve"> the electronic care system not adequately </w:t>
      </w:r>
      <w:r w:rsidR="00FE0619" w:rsidRPr="003372E2">
        <w:rPr>
          <w:rFonts w:ascii="Arial" w:hAnsi="Arial" w:cs="Arial"/>
          <w:color w:val="auto"/>
        </w:rPr>
        <w:t>recording/identifying changes.</w:t>
      </w:r>
      <w:r w:rsidR="00C85229" w:rsidRPr="003372E2">
        <w:rPr>
          <w:rFonts w:ascii="Arial" w:hAnsi="Arial" w:cs="Arial"/>
          <w:color w:val="auto"/>
        </w:rPr>
        <w:t xml:space="preserve"> </w:t>
      </w:r>
      <w:r w:rsidR="00B220B1" w:rsidRPr="003372E2">
        <w:rPr>
          <w:rFonts w:ascii="Arial" w:hAnsi="Arial" w:cs="Arial"/>
          <w:color w:val="auto"/>
        </w:rPr>
        <w:t>While review of one consumer’s file demonstrate appropriate management of blood glucose levels (BGL)</w:t>
      </w:r>
      <w:r w:rsidR="00765D98" w:rsidRPr="003372E2">
        <w:rPr>
          <w:rFonts w:ascii="Arial" w:hAnsi="Arial" w:cs="Arial"/>
          <w:color w:val="auto"/>
        </w:rPr>
        <w:t xml:space="preserve"> and involvement of palliative care team, </w:t>
      </w:r>
      <w:r w:rsidR="00C85229" w:rsidRPr="003372E2">
        <w:rPr>
          <w:rFonts w:ascii="Arial" w:hAnsi="Arial" w:cs="Arial"/>
          <w:color w:val="auto"/>
        </w:rPr>
        <w:t xml:space="preserve">another consumer’s file </w:t>
      </w:r>
      <w:r w:rsidR="000A6DAB">
        <w:rPr>
          <w:rFonts w:ascii="Arial" w:hAnsi="Arial" w:cs="Arial"/>
          <w:color w:val="auto"/>
        </w:rPr>
        <w:t xml:space="preserve">detailed </w:t>
      </w:r>
      <w:r w:rsidR="007837F8" w:rsidRPr="003372E2">
        <w:rPr>
          <w:rFonts w:ascii="Arial" w:hAnsi="Arial" w:cs="Arial"/>
          <w:color w:val="auto"/>
        </w:rPr>
        <w:t xml:space="preserve">inconsistent monitoring/recording of </w:t>
      </w:r>
      <w:r w:rsidR="00B220B1" w:rsidRPr="003372E2">
        <w:rPr>
          <w:rFonts w:ascii="Arial" w:hAnsi="Arial" w:cs="Arial"/>
          <w:color w:val="auto"/>
        </w:rPr>
        <w:t>BGL</w:t>
      </w:r>
      <w:r w:rsidR="00765D98" w:rsidRPr="003372E2">
        <w:rPr>
          <w:rFonts w:ascii="Arial" w:hAnsi="Arial" w:cs="Arial"/>
          <w:color w:val="auto"/>
        </w:rPr>
        <w:t>’s</w:t>
      </w:r>
      <w:r w:rsidR="00B220B1" w:rsidRPr="003372E2">
        <w:rPr>
          <w:rFonts w:ascii="Arial" w:hAnsi="Arial" w:cs="Arial"/>
          <w:color w:val="auto"/>
        </w:rPr>
        <w:t xml:space="preserve"> </w:t>
      </w:r>
      <w:r w:rsidR="007837F8" w:rsidRPr="003372E2">
        <w:rPr>
          <w:rFonts w:ascii="Arial" w:hAnsi="Arial" w:cs="Arial"/>
          <w:color w:val="auto"/>
        </w:rPr>
        <w:t xml:space="preserve">and/or subsequent actions </w:t>
      </w:r>
      <w:r w:rsidR="00B220B1" w:rsidRPr="003372E2">
        <w:rPr>
          <w:rFonts w:ascii="Arial" w:hAnsi="Arial" w:cs="Arial"/>
          <w:color w:val="auto"/>
        </w:rPr>
        <w:t>when</w:t>
      </w:r>
      <w:r w:rsidR="00765D98" w:rsidRPr="003372E2">
        <w:rPr>
          <w:rFonts w:ascii="Arial" w:hAnsi="Arial" w:cs="Arial"/>
          <w:color w:val="auto"/>
        </w:rPr>
        <w:t xml:space="preserve"> recorded</w:t>
      </w:r>
      <w:r w:rsidR="00B220B1" w:rsidRPr="003372E2">
        <w:rPr>
          <w:rFonts w:ascii="Arial" w:hAnsi="Arial" w:cs="Arial"/>
          <w:color w:val="auto"/>
        </w:rPr>
        <w:t xml:space="preserve"> </w:t>
      </w:r>
      <w:r w:rsidR="00765D98" w:rsidRPr="003372E2">
        <w:rPr>
          <w:rFonts w:ascii="Arial" w:hAnsi="Arial" w:cs="Arial"/>
          <w:color w:val="auto"/>
        </w:rPr>
        <w:t>levels</w:t>
      </w:r>
      <w:r w:rsidR="00B220B1" w:rsidRPr="003372E2">
        <w:rPr>
          <w:rFonts w:ascii="Arial" w:hAnsi="Arial" w:cs="Arial"/>
          <w:color w:val="auto"/>
        </w:rPr>
        <w:t xml:space="preserve"> exceed medical officer parameters.</w:t>
      </w:r>
    </w:p>
    <w:p w14:paraId="4C04DC68" w14:textId="68F66D17" w:rsidR="00765D98" w:rsidRPr="003372E2" w:rsidRDefault="00765D98" w:rsidP="003372E2">
      <w:pPr>
        <w:rPr>
          <w:rFonts w:ascii="Arial" w:hAnsi="Arial" w:cs="Arial"/>
          <w:color w:val="auto"/>
        </w:rPr>
      </w:pPr>
      <w:r w:rsidRPr="003372E2">
        <w:rPr>
          <w:rFonts w:ascii="Arial" w:hAnsi="Arial" w:cs="Arial"/>
          <w:color w:val="auto"/>
        </w:rPr>
        <w:t xml:space="preserve">Management provided </w:t>
      </w:r>
      <w:r w:rsidR="00D720E6" w:rsidRPr="003372E2">
        <w:rPr>
          <w:rFonts w:ascii="Arial" w:hAnsi="Arial" w:cs="Arial"/>
          <w:color w:val="auto"/>
        </w:rPr>
        <w:t>immediate education to registered nurses in relation to BGL monitoring expectations</w:t>
      </w:r>
      <w:r w:rsidR="00223FA4" w:rsidRPr="003372E2">
        <w:rPr>
          <w:rFonts w:ascii="Arial" w:hAnsi="Arial" w:cs="Arial"/>
          <w:color w:val="auto"/>
        </w:rPr>
        <w:t xml:space="preserve"> and committed to undertaking a review of all consumer’s files. </w:t>
      </w:r>
    </w:p>
    <w:p w14:paraId="6D029636" w14:textId="6E6E039A" w:rsidR="00E574DC" w:rsidRPr="003372E2" w:rsidRDefault="00E574DC" w:rsidP="003372E2">
      <w:pPr>
        <w:rPr>
          <w:rFonts w:ascii="Arial" w:hAnsi="Arial" w:cs="Arial"/>
          <w:color w:val="auto"/>
        </w:rPr>
      </w:pPr>
      <w:r w:rsidRPr="003372E2">
        <w:rPr>
          <w:rFonts w:ascii="Arial" w:hAnsi="Arial" w:cs="Arial"/>
          <w:color w:val="auto"/>
        </w:rPr>
        <w:lastRenderedPageBreak/>
        <w:t>In their r</w:t>
      </w:r>
      <w:r w:rsidR="009C03D3" w:rsidRPr="003372E2">
        <w:rPr>
          <w:rFonts w:ascii="Arial" w:hAnsi="Arial" w:cs="Arial"/>
          <w:color w:val="auto"/>
        </w:rPr>
        <w:t xml:space="preserve">esponse the approved provider </w:t>
      </w:r>
      <w:proofErr w:type="gramStart"/>
      <w:r w:rsidR="000E6734" w:rsidRPr="003372E2">
        <w:rPr>
          <w:rFonts w:ascii="Arial" w:hAnsi="Arial" w:cs="Arial"/>
          <w:color w:val="auto"/>
        </w:rPr>
        <w:t>acknowledge</w:t>
      </w:r>
      <w:proofErr w:type="gramEnd"/>
      <w:r w:rsidR="009C03D3" w:rsidRPr="003372E2">
        <w:rPr>
          <w:rFonts w:ascii="Arial" w:hAnsi="Arial" w:cs="Arial"/>
          <w:color w:val="auto"/>
        </w:rPr>
        <w:t xml:space="preserve"> the service </w:t>
      </w:r>
      <w:r w:rsidR="00D55A4C" w:rsidRPr="003372E2">
        <w:rPr>
          <w:rFonts w:ascii="Arial" w:hAnsi="Arial" w:cs="Arial"/>
          <w:color w:val="auto"/>
        </w:rPr>
        <w:t xml:space="preserve">experienced </w:t>
      </w:r>
      <w:r w:rsidR="009C03D3" w:rsidRPr="003372E2">
        <w:rPr>
          <w:rFonts w:ascii="Arial" w:hAnsi="Arial" w:cs="Arial"/>
          <w:color w:val="auto"/>
        </w:rPr>
        <w:t xml:space="preserve">a </w:t>
      </w:r>
      <w:r w:rsidR="00D55A4C" w:rsidRPr="003372E2">
        <w:rPr>
          <w:rFonts w:ascii="Arial" w:hAnsi="Arial" w:cs="Arial"/>
          <w:color w:val="auto"/>
        </w:rPr>
        <w:t>four</w:t>
      </w:r>
      <w:r w:rsidR="000C4D98" w:rsidRPr="003372E2">
        <w:rPr>
          <w:rFonts w:ascii="Arial" w:hAnsi="Arial" w:cs="Arial"/>
          <w:color w:val="auto"/>
        </w:rPr>
        <w:t>-</w:t>
      </w:r>
      <w:r w:rsidR="00D55A4C" w:rsidRPr="003372E2">
        <w:rPr>
          <w:rFonts w:ascii="Arial" w:hAnsi="Arial" w:cs="Arial"/>
          <w:color w:val="auto"/>
        </w:rPr>
        <w:t xml:space="preserve">month period without management overview and support however </w:t>
      </w:r>
      <w:r w:rsidR="000E6734" w:rsidRPr="003372E2">
        <w:rPr>
          <w:rFonts w:ascii="Arial" w:hAnsi="Arial" w:cs="Arial"/>
          <w:color w:val="auto"/>
        </w:rPr>
        <w:t xml:space="preserve">both </w:t>
      </w:r>
      <w:r w:rsidR="00465D3A" w:rsidRPr="003372E2">
        <w:rPr>
          <w:rFonts w:ascii="Arial" w:hAnsi="Arial" w:cs="Arial"/>
          <w:color w:val="auto"/>
        </w:rPr>
        <w:t>a Residential and Care Manager have now been appointed</w:t>
      </w:r>
      <w:r w:rsidR="000C4D98" w:rsidRPr="003372E2">
        <w:rPr>
          <w:rFonts w:ascii="Arial" w:hAnsi="Arial" w:cs="Arial"/>
          <w:color w:val="auto"/>
        </w:rPr>
        <w:t xml:space="preserve">. They cite </w:t>
      </w:r>
      <w:r w:rsidR="00207112" w:rsidRPr="003372E2">
        <w:rPr>
          <w:rFonts w:ascii="Arial" w:hAnsi="Arial" w:cs="Arial"/>
          <w:color w:val="auto"/>
        </w:rPr>
        <w:t xml:space="preserve">as a </w:t>
      </w:r>
      <w:r w:rsidR="007B40EC" w:rsidRPr="003372E2">
        <w:rPr>
          <w:rFonts w:ascii="Arial" w:hAnsi="Arial" w:cs="Arial"/>
          <w:color w:val="auto"/>
        </w:rPr>
        <w:t>result;</w:t>
      </w:r>
      <w:r w:rsidR="00207112" w:rsidRPr="003372E2">
        <w:rPr>
          <w:rFonts w:ascii="Arial" w:hAnsi="Arial" w:cs="Arial"/>
          <w:color w:val="auto"/>
        </w:rPr>
        <w:t xml:space="preserve"> </w:t>
      </w:r>
      <w:r w:rsidRPr="003372E2">
        <w:rPr>
          <w:rFonts w:ascii="Arial" w:hAnsi="Arial" w:cs="Arial"/>
          <w:color w:val="auto"/>
        </w:rPr>
        <w:t>concrete actions are</w:t>
      </w:r>
      <w:r w:rsidR="00207112" w:rsidRPr="003372E2">
        <w:rPr>
          <w:rFonts w:ascii="Arial" w:hAnsi="Arial" w:cs="Arial"/>
          <w:color w:val="auto"/>
        </w:rPr>
        <w:t xml:space="preserve"> being executed</w:t>
      </w:r>
      <w:r w:rsidR="004E2D63" w:rsidRPr="003372E2">
        <w:rPr>
          <w:rFonts w:ascii="Arial" w:hAnsi="Arial" w:cs="Arial"/>
          <w:color w:val="auto"/>
        </w:rPr>
        <w:t xml:space="preserve"> via a schedule and PCI to ensure necessary systems are embedded and effectively implemented within </w:t>
      </w:r>
      <w:r w:rsidR="007B40EC" w:rsidRPr="003372E2">
        <w:rPr>
          <w:rFonts w:ascii="Arial" w:hAnsi="Arial" w:cs="Arial"/>
          <w:color w:val="auto"/>
        </w:rPr>
        <w:t>governance frameworks.</w:t>
      </w:r>
      <w:r w:rsidR="00BC0491" w:rsidRPr="003372E2">
        <w:rPr>
          <w:rFonts w:ascii="Arial" w:hAnsi="Arial" w:cs="Arial"/>
          <w:color w:val="auto"/>
        </w:rPr>
        <w:t xml:space="preserve"> They </w:t>
      </w:r>
      <w:r w:rsidR="001573B7" w:rsidRPr="003372E2">
        <w:rPr>
          <w:rFonts w:ascii="Arial" w:hAnsi="Arial" w:cs="Arial"/>
          <w:color w:val="auto"/>
        </w:rPr>
        <w:t xml:space="preserve">provided evidence care plans </w:t>
      </w:r>
      <w:r w:rsidR="00F70246" w:rsidRPr="003372E2">
        <w:rPr>
          <w:rFonts w:ascii="Arial" w:hAnsi="Arial" w:cs="Arial"/>
          <w:color w:val="auto"/>
        </w:rPr>
        <w:t xml:space="preserve">(including complex cares) </w:t>
      </w:r>
      <w:r w:rsidR="001573B7" w:rsidRPr="003372E2">
        <w:rPr>
          <w:rFonts w:ascii="Arial" w:hAnsi="Arial" w:cs="Arial"/>
          <w:color w:val="auto"/>
        </w:rPr>
        <w:t>have been reviewed/updated by clinical staff</w:t>
      </w:r>
      <w:r w:rsidR="00F70246" w:rsidRPr="003372E2">
        <w:rPr>
          <w:rFonts w:ascii="Arial" w:hAnsi="Arial" w:cs="Arial"/>
          <w:color w:val="auto"/>
        </w:rPr>
        <w:t xml:space="preserve"> and </w:t>
      </w:r>
      <w:r w:rsidR="00353CB1" w:rsidRPr="003372E2">
        <w:rPr>
          <w:rFonts w:ascii="Arial" w:hAnsi="Arial" w:cs="Arial"/>
          <w:color w:val="auto"/>
        </w:rPr>
        <w:t xml:space="preserve">monitoring systems </w:t>
      </w:r>
      <w:r w:rsidR="00F70246" w:rsidRPr="003372E2">
        <w:rPr>
          <w:rFonts w:ascii="Arial" w:hAnsi="Arial" w:cs="Arial"/>
          <w:color w:val="auto"/>
        </w:rPr>
        <w:t>i</w:t>
      </w:r>
      <w:r w:rsidR="00353CB1" w:rsidRPr="003372E2">
        <w:rPr>
          <w:rFonts w:ascii="Arial" w:hAnsi="Arial" w:cs="Arial"/>
          <w:color w:val="auto"/>
        </w:rPr>
        <w:t xml:space="preserve">mplemented to </w:t>
      </w:r>
      <w:r w:rsidR="00A048E4" w:rsidRPr="003372E2">
        <w:rPr>
          <w:rFonts w:ascii="Arial" w:hAnsi="Arial" w:cs="Arial"/>
          <w:color w:val="auto"/>
        </w:rPr>
        <w:t>ensure continuous review. In addition,</w:t>
      </w:r>
      <w:r w:rsidR="009F7865" w:rsidRPr="003372E2">
        <w:rPr>
          <w:rFonts w:ascii="Arial" w:hAnsi="Arial" w:cs="Arial"/>
          <w:color w:val="auto"/>
        </w:rPr>
        <w:t xml:space="preserve"> they refute</w:t>
      </w:r>
      <w:r w:rsidR="00A048E4" w:rsidRPr="003372E2">
        <w:rPr>
          <w:rFonts w:ascii="Arial" w:hAnsi="Arial" w:cs="Arial"/>
          <w:color w:val="auto"/>
        </w:rPr>
        <w:t xml:space="preserve"> BGL monitoring documentation </w:t>
      </w:r>
      <w:r w:rsidR="009F7865" w:rsidRPr="003372E2">
        <w:rPr>
          <w:rFonts w:ascii="Arial" w:hAnsi="Arial" w:cs="Arial"/>
          <w:color w:val="auto"/>
        </w:rPr>
        <w:t xml:space="preserve">was not updated and </w:t>
      </w:r>
      <w:r w:rsidR="00E042A2" w:rsidRPr="003372E2">
        <w:rPr>
          <w:rFonts w:ascii="Arial" w:hAnsi="Arial" w:cs="Arial"/>
          <w:color w:val="auto"/>
        </w:rPr>
        <w:t xml:space="preserve">supplied supporting </w:t>
      </w:r>
      <w:r w:rsidR="009F7865" w:rsidRPr="003372E2">
        <w:rPr>
          <w:rFonts w:ascii="Arial" w:hAnsi="Arial" w:cs="Arial"/>
          <w:color w:val="auto"/>
        </w:rPr>
        <w:t xml:space="preserve">documentation to evidence </w:t>
      </w:r>
      <w:r w:rsidR="00E042A2" w:rsidRPr="003372E2">
        <w:rPr>
          <w:rFonts w:ascii="Arial" w:hAnsi="Arial" w:cs="Arial"/>
          <w:color w:val="auto"/>
        </w:rPr>
        <w:t>recording and appropriate actions occurred for two sampled consumers.</w:t>
      </w:r>
      <w:r w:rsidR="001573B7" w:rsidRPr="003372E2">
        <w:rPr>
          <w:rFonts w:ascii="Arial" w:hAnsi="Arial" w:cs="Arial"/>
          <w:color w:val="auto"/>
        </w:rPr>
        <w:t xml:space="preserve"> </w:t>
      </w:r>
    </w:p>
    <w:p w14:paraId="3CD6D33E" w14:textId="77777777" w:rsidR="003372E2" w:rsidRDefault="00E042A2" w:rsidP="003372E2">
      <w:pPr>
        <w:rPr>
          <w:rFonts w:ascii="Arial" w:hAnsi="Arial" w:cs="Arial"/>
          <w:color w:val="auto"/>
        </w:rPr>
      </w:pPr>
      <w:r w:rsidRPr="003372E2">
        <w:rPr>
          <w:rFonts w:ascii="Arial" w:hAnsi="Arial" w:cs="Arial"/>
          <w:color w:val="auto"/>
        </w:rPr>
        <w:t xml:space="preserve">In coming to a decision on compliance I have given weight to the immediacy of management’s actions to deficits bought forward by the assessment team (while on site) and provision of evidence to </w:t>
      </w:r>
      <w:r w:rsidR="00721BF8" w:rsidRPr="003372E2">
        <w:rPr>
          <w:rFonts w:ascii="Arial" w:hAnsi="Arial" w:cs="Arial"/>
          <w:color w:val="auto"/>
        </w:rPr>
        <w:t xml:space="preserve">support effective systems </w:t>
      </w:r>
      <w:r w:rsidR="001F0FDD" w:rsidRPr="003372E2">
        <w:rPr>
          <w:rFonts w:ascii="Arial" w:hAnsi="Arial" w:cs="Arial"/>
          <w:color w:val="auto"/>
        </w:rPr>
        <w:t xml:space="preserve">in managing </w:t>
      </w:r>
      <w:r w:rsidR="00721BF8" w:rsidRPr="003372E2">
        <w:rPr>
          <w:rFonts w:ascii="Arial" w:hAnsi="Arial" w:cs="Arial"/>
          <w:color w:val="auto"/>
        </w:rPr>
        <w:t>high impact</w:t>
      </w:r>
      <w:r w:rsidR="001F0FDD" w:rsidRPr="003372E2">
        <w:rPr>
          <w:rFonts w:ascii="Arial" w:hAnsi="Arial" w:cs="Arial"/>
          <w:color w:val="auto"/>
        </w:rPr>
        <w:t>/</w:t>
      </w:r>
      <w:r w:rsidR="00721BF8" w:rsidRPr="003372E2">
        <w:rPr>
          <w:rFonts w:ascii="Arial" w:hAnsi="Arial" w:cs="Arial"/>
          <w:color w:val="auto"/>
        </w:rPr>
        <w:t>prevalence risks associated with the care of each consumer</w:t>
      </w:r>
      <w:r w:rsidR="001F0FDD" w:rsidRPr="003372E2">
        <w:rPr>
          <w:rFonts w:ascii="Arial" w:hAnsi="Arial" w:cs="Arial"/>
          <w:color w:val="auto"/>
        </w:rPr>
        <w:t xml:space="preserve">. </w:t>
      </w:r>
    </w:p>
    <w:p w14:paraId="25BD9809" w14:textId="508C9902" w:rsidR="00E042A2" w:rsidRPr="003372E2" w:rsidRDefault="001F0FDD" w:rsidP="003372E2">
      <w:pPr>
        <w:rPr>
          <w:rFonts w:ascii="Arial" w:hAnsi="Arial" w:cs="Arial"/>
          <w:color w:val="auto"/>
        </w:rPr>
      </w:pPr>
      <w:r w:rsidRPr="003372E2">
        <w:rPr>
          <w:rFonts w:ascii="Arial" w:hAnsi="Arial" w:cs="Arial"/>
          <w:color w:val="auto"/>
        </w:rPr>
        <w:t>I</w:t>
      </w:r>
      <w:r w:rsidR="00E042A2" w:rsidRPr="003372E2">
        <w:rPr>
          <w:rFonts w:ascii="Arial" w:hAnsi="Arial" w:cs="Arial"/>
          <w:color w:val="auto"/>
        </w:rPr>
        <w:t xml:space="preserve"> find requirement 3(3)(</w:t>
      </w:r>
      <w:r w:rsidRPr="003372E2">
        <w:rPr>
          <w:rFonts w:ascii="Arial" w:hAnsi="Arial" w:cs="Arial"/>
          <w:color w:val="auto"/>
        </w:rPr>
        <w:t>b</w:t>
      </w:r>
      <w:r w:rsidR="00E042A2" w:rsidRPr="003372E2">
        <w:rPr>
          <w:rFonts w:ascii="Arial" w:hAnsi="Arial" w:cs="Arial"/>
          <w:color w:val="auto"/>
        </w:rPr>
        <w:t>) is compliant.</w:t>
      </w:r>
    </w:p>
    <w:sectPr w:rsidR="00E042A2" w:rsidRPr="003372E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DDB86" w14:textId="77777777" w:rsidR="007766CE" w:rsidRDefault="007766CE">
      <w:pPr>
        <w:spacing w:after="0"/>
      </w:pPr>
      <w:r>
        <w:separator/>
      </w:r>
    </w:p>
  </w:endnote>
  <w:endnote w:type="continuationSeparator" w:id="0">
    <w:p w14:paraId="08398232" w14:textId="77777777" w:rsidR="007766CE" w:rsidRDefault="007766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8CC72" w14:textId="77777777" w:rsidR="00412544" w:rsidRDefault="00412544" w:rsidP="00DF37F2">
    <w:pPr>
      <w:pStyle w:val="FooterArial9"/>
      <w:rPr>
        <w:rStyle w:val="FooterBold"/>
        <w:rFonts w:ascii="Arial" w:hAnsi="Arial"/>
        <w:b w:val="0"/>
      </w:rPr>
    </w:pPr>
  </w:p>
  <w:p w14:paraId="309E3506" w14:textId="4B0C5800" w:rsidR="00DF37F2" w:rsidRPr="00DF37F2" w:rsidRDefault="00F4050E" w:rsidP="00DF37F2">
    <w:pPr>
      <w:pStyle w:val="FooterArial9"/>
      <w:rPr>
        <w:rStyle w:val="FooterBold"/>
        <w:rFonts w:ascii="Arial" w:hAnsi="Arial"/>
        <w:b w:val="0"/>
      </w:rPr>
    </w:pPr>
    <w:r w:rsidRPr="00DF37F2">
      <w:rPr>
        <w:rStyle w:val="FooterBold"/>
        <w:rFonts w:ascii="Arial" w:hAnsi="Arial"/>
        <w:b w:val="0"/>
      </w:rPr>
      <w:t>Name of service: Piper House</w:t>
    </w:r>
    <w:r w:rsidRPr="00DF37F2">
      <w:rPr>
        <w:rStyle w:val="FooterBold"/>
        <w:rFonts w:ascii="Arial" w:hAnsi="Arial"/>
        <w:b w:val="0"/>
      </w:rPr>
      <w:tab/>
      <w:t xml:space="preserve">RPT-ACC-0122 v3.0 </w:t>
    </w:r>
  </w:p>
  <w:p w14:paraId="309E3507" w14:textId="77777777" w:rsidR="00DF37F2" w:rsidRPr="00DF37F2" w:rsidRDefault="00F4050E" w:rsidP="00DF37F2">
    <w:pPr>
      <w:pStyle w:val="FooterArial9"/>
      <w:rPr>
        <w:rStyle w:val="FooterBold"/>
        <w:rFonts w:ascii="Arial" w:hAnsi="Arial"/>
        <w:b w:val="0"/>
      </w:rPr>
    </w:pPr>
    <w:r w:rsidRPr="00DF37F2">
      <w:rPr>
        <w:rStyle w:val="FooterBold"/>
        <w:rFonts w:ascii="Arial" w:hAnsi="Arial"/>
        <w:b w:val="0"/>
      </w:rPr>
      <w:t>Commission ID: 2669</w:t>
    </w:r>
    <w:r w:rsidRPr="00DF37F2">
      <w:rPr>
        <w:rStyle w:val="FooterBold"/>
        <w:rFonts w:ascii="Arial" w:hAnsi="Arial"/>
        <w:b w:val="0"/>
      </w:rPr>
      <w:tab/>
      <w:t xml:space="preserve">OFFICIAL: Sensitive </w:t>
    </w:r>
  </w:p>
  <w:p w14:paraId="309E3508" w14:textId="77777777" w:rsidR="00DF37F2" w:rsidRPr="00DF37F2" w:rsidRDefault="00F4050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E350A" w14:textId="77777777" w:rsidR="00E2364A" w:rsidRDefault="00A7324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2B941" w14:textId="77777777" w:rsidR="007766CE" w:rsidRDefault="007766CE" w:rsidP="00D71F88">
      <w:pPr>
        <w:spacing w:after="0"/>
      </w:pPr>
      <w:r>
        <w:separator/>
      </w:r>
    </w:p>
  </w:footnote>
  <w:footnote w:type="continuationSeparator" w:id="0">
    <w:p w14:paraId="78B62335" w14:textId="77777777" w:rsidR="007766CE" w:rsidRDefault="007766CE" w:rsidP="00D71F88">
      <w:pPr>
        <w:spacing w:after="0"/>
      </w:pPr>
      <w:r>
        <w:continuationSeparator/>
      </w:r>
    </w:p>
  </w:footnote>
  <w:footnote w:id="1">
    <w:p w14:paraId="309E3510" w14:textId="537CF4B7" w:rsidR="002B0884" w:rsidRPr="00526751" w:rsidRDefault="00F4050E" w:rsidP="00526751">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F4050E">
        <w:rPr>
          <w:rFonts w:ascii="Arial" w:hAnsi="Arial" w:cs="Arial"/>
          <w:color w:val="auto"/>
          <w:sz w:val="20"/>
          <w:szCs w:val="20"/>
        </w:rPr>
        <w:t>section 68A</w:t>
      </w:r>
      <w:r w:rsidRPr="00F4050E">
        <w:rPr>
          <w:rFonts w:ascii="Arial" w:hAnsi="Arial" w:cs="Arial"/>
          <w:b/>
          <w:color w:val="auto"/>
          <w:sz w:val="20"/>
          <w:szCs w:val="20"/>
        </w:rPr>
        <w:t xml:space="preserve"> </w:t>
      </w:r>
      <w:r w:rsidRPr="00F4050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E3505" w14:textId="77777777" w:rsidR="00D71F88" w:rsidRDefault="00F4050E">
    <w:pPr>
      <w:pStyle w:val="Header"/>
    </w:pPr>
    <w:r>
      <w:rPr>
        <w:noProof/>
        <w:color w:val="2B579A"/>
        <w:shd w:val="clear" w:color="auto" w:fill="E6E6E6"/>
        <w:lang w:val="en-US"/>
      </w:rPr>
      <w:drawing>
        <wp:anchor distT="0" distB="0" distL="114300" distR="114300" simplePos="0" relativeHeight="251659264" behindDoc="1" locked="0" layoutInCell="1" allowOverlap="1" wp14:anchorId="309E350B" wp14:editId="309E350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7522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E3509" w14:textId="77777777" w:rsidR="00FA0A5B" w:rsidRDefault="00F4050E">
    <w:pPr>
      <w:pStyle w:val="Header"/>
    </w:pPr>
    <w:r>
      <w:rPr>
        <w:noProof/>
      </w:rPr>
      <w:drawing>
        <wp:anchor distT="0" distB="0" distL="114300" distR="114300" simplePos="0" relativeHeight="251658240" behindDoc="0" locked="0" layoutInCell="1" allowOverlap="1" wp14:anchorId="309E350D" wp14:editId="309E350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FF67C7E">
      <w:start w:val="1"/>
      <w:numFmt w:val="lowerRoman"/>
      <w:lvlText w:val="(%1)"/>
      <w:lvlJc w:val="left"/>
      <w:pPr>
        <w:ind w:left="1080" w:hanging="720"/>
      </w:pPr>
      <w:rPr>
        <w:rFonts w:hint="default"/>
      </w:rPr>
    </w:lvl>
    <w:lvl w:ilvl="1" w:tplc="50706A2A" w:tentative="1">
      <w:start w:val="1"/>
      <w:numFmt w:val="lowerLetter"/>
      <w:lvlText w:val="%2."/>
      <w:lvlJc w:val="left"/>
      <w:pPr>
        <w:ind w:left="1440" w:hanging="360"/>
      </w:pPr>
    </w:lvl>
    <w:lvl w:ilvl="2" w:tplc="582056EA" w:tentative="1">
      <w:start w:val="1"/>
      <w:numFmt w:val="lowerRoman"/>
      <w:lvlText w:val="%3."/>
      <w:lvlJc w:val="right"/>
      <w:pPr>
        <w:ind w:left="2160" w:hanging="180"/>
      </w:pPr>
    </w:lvl>
    <w:lvl w:ilvl="3" w:tplc="C5BAF264" w:tentative="1">
      <w:start w:val="1"/>
      <w:numFmt w:val="decimal"/>
      <w:lvlText w:val="%4."/>
      <w:lvlJc w:val="left"/>
      <w:pPr>
        <w:ind w:left="2880" w:hanging="360"/>
      </w:pPr>
    </w:lvl>
    <w:lvl w:ilvl="4" w:tplc="823E18AC" w:tentative="1">
      <w:start w:val="1"/>
      <w:numFmt w:val="lowerLetter"/>
      <w:lvlText w:val="%5."/>
      <w:lvlJc w:val="left"/>
      <w:pPr>
        <w:ind w:left="3600" w:hanging="360"/>
      </w:pPr>
    </w:lvl>
    <w:lvl w:ilvl="5" w:tplc="C4048894" w:tentative="1">
      <w:start w:val="1"/>
      <w:numFmt w:val="lowerRoman"/>
      <w:lvlText w:val="%6."/>
      <w:lvlJc w:val="right"/>
      <w:pPr>
        <w:ind w:left="4320" w:hanging="180"/>
      </w:pPr>
    </w:lvl>
    <w:lvl w:ilvl="6" w:tplc="37A04B2E" w:tentative="1">
      <w:start w:val="1"/>
      <w:numFmt w:val="decimal"/>
      <w:lvlText w:val="%7."/>
      <w:lvlJc w:val="left"/>
      <w:pPr>
        <w:ind w:left="5040" w:hanging="360"/>
      </w:pPr>
    </w:lvl>
    <w:lvl w:ilvl="7" w:tplc="890AB2B4" w:tentative="1">
      <w:start w:val="1"/>
      <w:numFmt w:val="lowerLetter"/>
      <w:lvlText w:val="%8."/>
      <w:lvlJc w:val="left"/>
      <w:pPr>
        <w:ind w:left="5760" w:hanging="360"/>
      </w:pPr>
    </w:lvl>
    <w:lvl w:ilvl="8" w:tplc="19B6AEF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7D41312">
      <w:start w:val="1"/>
      <w:numFmt w:val="lowerRoman"/>
      <w:lvlText w:val="(%1)"/>
      <w:lvlJc w:val="left"/>
      <w:pPr>
        <w:ind w:left="1080" w:hanging="720"/>
      </w:pPr>
      <w:rPr>
        <w:rFonts w:hint="default"/>
      </w:rPr>
    </w:lvl>
    <w:lvl w:ilvl="1" w:tplc="ED72DB72" w:tentative="1">
      <w:start w:val="1"/>
      <w:numFmt w:val="lowerLetter"/>
      <w:lvlText w:val="%2."/>
      <w:lvlJc w:val="left"/>
      <w:pPr>
        <w:ind w:left="1440" w:hanging="360"/>
      </w:pPr>
    </w:lvl>
    <w:lvl w:ilvl="2" w:tplc="3B943118" w:tentative="1">
      <w:start w:val="1"/>
      <w:numFmt w:val="lowerRoman"/>
      <w:lvlText w:val="%3."/>
      <w:lvlJc w:val="right"/>
      <w:pPr>
        <w:ind w:left="2160" w:hanging="180"/>
      </w:pPr>
    </w:lvl>
    <w:lvl w:ilvl="3" w:tplc="AD48253E" w:tentative="1">
      <w:start w:val="1"/>
      <w:numFmt w:val="decimal"/>
      <w:lvlText w:val="%4."/>
      <w:lvlJc w:val="left"/>
      <w:pPr>
        <w:ind w:left="2880" w:hanging="360"/>
      </w:pPr>
    </w:lvl>
    <w:lvl w:ilvl="4" w:tplc="38E4F0DE" w:tentative="1">
      <w:start w:val="1"/>
      <w:numFmt w:val="lowerLetter"/>
      <w:lvlText w:val="%5."/>
      <w:lvlJc w:val="left"/>
      <w:pPr>
        <w:ind w:left="3600" w:hanging="360"/>
      </w:pPr>
    </w:lvl>
    <w:lvl w:ilvl="5" w:tplc="06D2229A" w:tentative="1">
      <w:start w:val="1"/>
      <w:numFmt w:val="lowerRoman"/>
      <w:lvlText w:val="%6."/>
      <w:lvlJc w:val="right"/>
      <w:pPr>
        <w:ind w:left="4320" w:hanging="180"/>
      </w:pPr>
    </w:lvl>
    <w:lvl w:ilvl="6" w:tplc="BB600046" w:tentative="1">
      <w:start w:val="1"/>
      <w:numFmt w:val="decimal"/>
      <w:lvlText w:val="%7."/>
      <w:lvlJc w:val="left"/>
      <w:pPr>
        <w:ind w:left="5040" w:hanging="360"/>
      </w:pPr>
    </w:lvl>
    <w:lvl w:ilvl="7" w:tplc="E9F86608" w:tentative="1">
      <w:start w:val="1"/>
      <w:numFmt w:val="lowerLetter"/>
      <w:lvlText w:val="%8."/>
      <w:lvlJc w:val="left"/>
      <w:pPr>
        <w:ind w:left="5760" w:hanging="360"/>
      </w:pPr>
    </w:lvl>
    <w:lvl w:ilvl="8" w:tplc="C966FF3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2BAE3E4">
      <w:start w:val="1"/>
      <w:numFmt w:val="lowerRoman"/>
      <w:lvlText w:val="(%1)"/>
      <w:lvlJc w:val="left"/>
      <w:pPr>
        <w:ind w:left="1080" w:hanging="720"/>
      </w:pPr>
      <w:rPr>
        <w:rFonts w:hint="default"/>
      </w:rPr>
    </w:lvl>
    <w:lvl w:ilvl="1" w:tplc="442223C0" w:tentative="1">
      <w:start w:val="1"/>
      <w:numFmt w:val="lowerLetter"/>
      <w:lvlText w:val="%2."/>
      <w:lvlJc w:val="left"/>
      <w:pPr>
        <w:ind w:left="1440" w:hanging="360"/>
      </w:pPr>
    </w:lvl>
    <w:lvl w:ilvl="2" w:tplc="D5B29AFC" w:tentative="1">
      <w:start w:val="1"/>
      <w:numFmt w:val="lowerRoman"/>
      <w:lvlText w:val="%3."/>
      <w:lvlJc w:val="right"/>
      <w:pPr>
        <w:ind w:left="2160" w:hanging="180"/>
      </w:pPr>
    </w:lvl>
    <w:lvl w:ilvl="3" w:tplc="2BD6061A" w:tentative="1">
      <w:start w:val="1"/>
      <w:numFmt w:val="decimal"/>
      <w:lvlText w:val="%4."/>
      <w:lvlJc w:val="left"/>
      <w:pPr>
        <w:ind w:left="2880" w:hanging="360"/>
      </w:pPr>
    </w:lvl>
    <w:lvl w:ilvl="4" w:tplc="8D380D9E" w:tentative="1">
      <w:start w:val="1"/>
      <w:numFmt w:val="lowerLetter"/>
      <w:lvlText w:val="%5."/>
      <w:lvlJc w:val="left"/>
      <w:pPr>
        <w:ind w:left="3600" w:hanging="360"/>
      </w:pPr>
    </w:lvl>
    <w:lvl w:ilvl="5" w:tplc="AE5A6886" w:tentative="1">
      <w:start w:val="1"/>
      <w:numFmt w:val="lowerRoman"/>
      <w:lvlText w:val="%6."/>
      <w:lvlJc w:val="right"/>
      <w:pPr>
        <w:ind w:left="4320" w:hanging="180"/>
      </w:pPr>
    </w:lvl>
    <w:lvl w:ilvl="6" w:tplc="49A6EE56" w:tentative="1">
      <w:start w:val="1"/>
      <w:numFmt w:val="decimal"/>
      <w:lvlText w:val="%7."/>
      <w:lvlJc w:val="left"/>
      <w:pPr>
        <w:ind w:left="5040" w:hanging="360"/>
      </w:pPr>
    </w:lvl>
    <w:lvl w:ilvl="7" w:tplc="124EBB58" w:tentative="1">
      <w:start w:val="1"/>
      <w:numFmt w:val="lowerLetter"/>
      <w:lvlText w:val="%8."/>
      <w:lvlJc w:val="left"/>
      <w:pPr>
        <w:ind w:left="5760" w:hanging="360"/>
      </w:pPr>
    </w:lvl>
    <w:lvl w:ilvl="8" w:tplc="C3CA8E40"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9BF4575E">
      <w:start w:val="1"/>
      <w:numFmt w:val="bullet"/>
      <w:lvlText w:val=""/>
      <w:lvlJc w:val="left"/>
      <w:pPr>
        <w:ind w:left="1440" w:hanging="360"/>
      </w:pPr>
      <w:rPr>
        <w:rFonts w:ascii="Symbol" w:hAnsi="Symbol" w:hint="default"/>
        <w:color w:val="auto"/>
      </w:rPr>
    </w:lvl>
    <w:lvl w:ilvl="1" w:tplc="20C0DBCC" w:tentative="1">
      <w:start w:val="1"/>
      <w:numFmt w:val="bullet"/>
      <w:lvlText w:val="o"/>
      <w:lvlJc w:val="left"/>
      <w:pPr>
        <w:ind w:left="2160" w:hanging="360"/>
      </w:pPr>
      <w:rPr>
        <w:rFonts w:ascii="Courier New" w:hAnsi="Courier New" w:cs="Courier New" w:hint="default"/>
      </w:rPr>
    </w:lvl>
    <w:lvl w:ilvl="2" w:tplc="E508223E" w:tentative="1">
      <w:start w:val="1"/>
      <w:numFmt w:val="bullet"/>
      <w:lvlText w:val=""/>
      <w:lvlJc w:val="left"/>
      <w:pPr>
        <w:ind w:left="2880" w:hanging="360"/>
      </w:pPr>
      <w:rPr>
        <w:rFonts w:ascii="Wingdings" w:hAnsi="Wingdings" w:hint="default"/>
      </w:rPr>
    </w:lvl>
    <w:lvl w:ilvl="3" w:tplc="F20EA6DC" w:tentative="1">
      <w:start w:val="1"/>
      <w:numFmt w:val="bullet"/>
      <w:lvlText w:val=""/>
      <w:lvlJc w:val="left"/>
      <w:pPr>
        <w:ind w:left="3600" w:hanging="360"/>
      </w:pPr>
      <w:rPr>
        <w:rFonts w:ascii="Symbol" w:hAnsi="Symbol" w:hint="default"/>
      </w:rPr>
    </w:lvl>
    <w:lvl w:ilvl="4" w:tplc="F98057A2" w:tentative="1">
      <w:start w:val="1"/>
      <w:numFmt w:val="bullet"/>
      <w:lvlText w:val="o"/>
      <w:lvlJc w:val="left"/>
      <w:pPr>
        <w:ind w:left="4320" w:hanging="360"/>
      </w:pPr>
      <w:rPr>
        <w:rFonts w:ascii="Courier New" w:hAnsi="Courier New" w:cs="Courier New" w:hint="default"/>
      </w:rPr>
    </w:lvl>
    <w:lvl w:ilvl="5" w:tplc="69CC44BA" w:tentative="1">
      <w:start w:val="1"/>
      <w:numFmt w:val="bullet"/>
      <w:lvlText w:val=""/>
      <w:lvlJc w:val="left"/>
      <w:pPr>
        <w:ind w:left="5040" w:hanging="360"/>
      </w:pPr>
      <w:rPr>
        <w:rFonts w:ascii="Wingdings" w:hAnsi="Wingdings" w:hint="default"/>
      </w:rPr>
    </w:lvl>
    <w:lvl w:ilvl="6" w:tplc="1F601278" w:tentative="1">
      <w:start w:val="1"/>
      <w:numFmt w:val="bullet"/>
      <w:lvlText w:val=""/>
      <w:lvlJc w:val="left"/>
      <w:pPr>
        <w:ind w:left="5760" w:hanging="360"/>
      </w:pPr>
      <w:rPr>
        <w:rFonts w:ascii="Symbol" w:hAnsi="Symbol" w:hint="default"/>
      </w:rPr>
    </w:lvl>
    <w:lvl w:ilvl="7" w:tplc="05FCF0F2" w:tentative="1">
      <w:start w:val="1"/>
      <w:numFmt w:val="bullet"/>
      <w:lvlText w:val="o"/>
      <w:lvlJc w:val="left"/>
      <w:pPr>
        <w:ind w:left="6480" w:hanging="360"/>
      </w:pPr>
      <w:rPr>
        <w:rFonts w:ascii="Courier New" w:hAnsi="Courier New" w:cs="Courier New" w:hint="default"/>
      </w:rPr>
    </w:lvl>
    <w:lvl w:ilvl="8" w:tplc="312CDDB2"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2A88F02A">
      <w:start w:val="1"/>
      <w:numFmt w:val="bullet"/>
      <w:lvlText w:val=""/>
      <w:lvlJc w:val="left"/>
      <w:pPr>
        <w:ind w:left="720" w:hanging="360"/>
      </w:pPr>
      <w:rPr>
        <w:rFonts w:ascii="Symbol" w:hAnsi="Symbol" w:hint="default"/>
        <w:color w:val="auto"/>
        <w:sz w:val="24"/>
        <w:szCs w:val="24"/>
      </w:rPr>
    </w:lvl>
    <w:lvl w:ilvl="1" w:tplc="FBB85BF4" w:tentative="1">
      <w:start w:val="1"/>
      <w:numFmt w:val="bullet"/>
      <w:lvlText w:val="o"/>
      <w:lvlJc w:val="left"/>
      <w:pPr>
        <w:ind w:left="1440" w:hanging="360"/>
      </w:pPr>
      <w:rPr>
        <w:rFonts w:ascii="Courier New" w:hAnsi="Courier New" w:cs="Courier New" w:hint="default"/>
      </w:rPr>
    </w:lvl>
    <w:lvl w:ilvl="2" w:tplc="0C9292E0" w:tentative="1">
      <w:start w:val="1"/>
      <w:numFmt w:val="bullet"/>
      <w:lvlText w:val=""/>
      <w:lvlJc w:val="left"/>
      <w:pPr>
        <w:ind w:left="2160" w:hanging="360"/>
      </w:pPr>
      <w:rPr>
        <w:rFonts w:ascii="Wingdings" w:hAnsi="Wingdings" w:hint="default"/>
      </w:rPr>
    </w:lvl>
    <w:lvl w:ilvl="3" w:tplc="13BECFFA" w:tentative="1">
      <w:start w:val="1"/>
      <w:numFmt w:val="bullet"/>
      <w:lvlText w:val=""/>
      <w:lvlJc w:val="left"/>
      <w:pPr>
        <w:ind w:left="2880" w:hanging="360"/>
      </w:pPr>
      <w:rPr>
        <w:rFonts w:ascii="Symbol" w:hAnsi="Symbol" w:hint="default"/>
      </w:rPr>
    </w:lvl>
    <w:lvl w:ilvl="4" w:tplc="399C9690" w:tentative="1">
      <w:start w:val="1"/>
      <w:numFmt w:val="bullet"/>
      <w:lvlText w:val="o"/>
      <w:lvlJc w:val="left"/>
      <w:pPr>
        <w:ind w:left="3600" w:hanging="360"/>
      </w:pPr>
      <w:rPr>
        <w:rFonts w:ascii="Courier New" w:hAnsi="Courier New" w:cs="Courier New" w:hint="default"/>
      </w:rPr>
    </w:lvl>
    <w:lvl w:ilvl="5" w:tplc="9572BD32" w:tentative="1">
      <w:start w:val="1"/>
      <w:numFmt w:val="bullet"/>
      <w:lvlText w:val=""/>
      <w:lvlJc w:val="left"/>
      <w:pPr>
        <w:ind w:left="4320" w:hanging="360"/>
      </w:pPr>
      <w:rPr>
        <w:rFonts w:ascii="Wingdings" w:hAnsi="Wingdings" w:hint="default"/>
      </w:rPr>
    </w:lvl>
    <w:lvl w:ilvl="6" w:tplc="E24ABE92" w:tentative="1">
      <w:start w:val="1"/>
      <w:numFmt w:val="bullet"/>
      <w:lvlText w:val=""/>
      <w:lvlJc w:val="left"/>
      <w:pPr>
        <w:ind w:left="5040" w:hanging="360"/>
      </w:pPr>
      <w:rPr>
        <w:rFonts w:ascii="Symbol" w:hAnsi="Symbol" w:hint="default"/>
      </w:rPr>
    </w:lvl>
    <w:lvl w:ilvl="7" w:tplc="73145640" w:tentative="1">
      <w:start w:val="1"/>
      <w:numFmt w:val="bullet"/>
      <w:lvlText w:val="o"/>
      <w:lvlJc w:val="left"/>
      <w:pPr>
        <w:ind w:left="5760" w:hanging="360"/>
      </w:pPr>
      <w:rPr>
        <w:rFonts w:ascii="Courier New" w:hAnsi="Courier New" w:cs="Courier New" w:hint="default"/>
      </w:rPr>
    </w:lvl>
    <w:lvl w:ilvl="8" w:tplc="62FCEEF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4984C7E">
      <w:start w:val="1"/>
      <w:numFmt w:val="lowerRoman"/>
      <w:lvlText w:val="(%1)"/>
      <w:lvlJc w:val="left"/>
      <w:pPr>
        <w:ind w:left="1080" w:hanging="720"/>
      </w:pPr>
      <w:rPr>
        <w:rFonts w:hint="default"/>
      </w:rPr>
    </w:lvl>
    <w:lvl w:ilvl="1" w:tplc="E112279C" w:tentative="1">
      <w:start w:val="1"/>
      <w:numFmt w:val="lowerLetter"/>
      <w:lvlText w:val="%2."/>
      <w:lvlJc w:val="left"/>
      <w:pPr>
        <w:ind w:left="1440" w:hanging="360"/>
      </w:pPr>
    </w:lvl>
    <w:lvl w:ilvl="2" w:tplc="EC7023E2" w:tentative="1">
      <w:start w:val="1"/>
      <w:numFmt w:val="lowerRoman"/>
      <w:lvlText w:val="%3."/>
      <w:lvlJc w:val="right"/>
      <w:pPr>
        <w:ind w:left="2160" w:hanging="180"/>
      </w:pPr>
    </w:lvl>
    <w:lvl w:ilvl="3" w:tplc="1EB0B736" w:tentative="1">
      <w:start w:val="1"/>
      <w:numFmt w:val="decimal"/>
      <w:lvlText w:val="%4."/>
      <w:lvlJc w:val="left"/>
      <w:pPr>
        <w:ind w:left="2880" w:hanging="360"/>
      </w:pPr>
    </w:lvl>
    <w:lvl w:ilvl="4" w:tplc="2C2015C0" w:tentative="1">
      <w:start w:val="1"/>
      <w:numFmt w:val="lowerLetter"/>
      <w:lvlText w:val="%5."/>
      <w:lvlJc w:val="left"/>
      <w:pPr>
        <w:ind w:left="3600" w:hanging="360"/>
      </w:pPr>
    </w:lvl>
    <w:lvl w:ilvl="5" w:tplc="B0A40E9C" w:tentative="1">
      <w:start w:val="1"/>
      <w:numFmt w:val="lowerRoman"/>
      <w:lvlText w:val="%6."/>
      <w:lvlJc w:val="right"/>
      <w:pPr>
        <w:ind w:left="4320" w:hanging="180"/>
      </w:pPr>
    </w:lvl>
    <w:lvl w:ilvl="6" w:tplc="C06C721A" w:tentative="1">
      <w:start w:val="1"/>
      <w:numFmt w:val="decimal"/>
      <w:lvlText w:val="%7."/>
      <w:lvlJc w:val="left"/>
      <w:pPr>
        <w:ind w:left="5040" w:hanging="360"/>
      </w:pPr>
    </w:lvl>
    <w:lvl w:ilvl="7" w:tplc="E6062BBE" w:tentative="1">
      <w:start w:val="1"/>
      <w:numFmt w:val="lowerLetter"/>
      <w:lvlText w:val="%8."/>
      <w:lvlJc w:val="left"/>
      <w:pPr>
        <w:ind w:left="5760" w:hanging="360"/>
      </w:pPr>
    </w:lvl>
    <w:lvl w:ilvl="8" w:tplc="6B9CCAAC" w:tentative="1">
      <w:start w:val="1"/>
      <w:numFmt w:val="lowerRoman"/>
      <w:lvlText w:val="%9."/>
      <w:lvlJc w:val="right"/>
      <w:pPr>
        <w:ind w:left="6480" w:hanging="180"/>
      </w:pPr>
    </w:lvl>
  </w:abstractNum>
  <w:abstractNum w:abstractNumId="6" w15:restartNumberingAfterBreak="0">
    <w:nsid w:val="2DB65746"/>
    <w:multiLevelType w:val="hybridMultilevel"/>
    <w:tmpl w:val="9B20BC88"/>
    <w:lvl w:ilvl="0" w:tplc="C5BEC0DE">
      <w:start w:val="1"/>
      <w:numFmt w:val="lowerRoman"/>
      <w:lvlText w:val="(%1)"/>
      <w:lvlJc w:val="left"/>
      <w:pPr>
        <w:ind w:left="1080" w:hanging="720"/>
      </w:pPr>
      <w:rPr>
        <w:rFonts w:hint="default"/>
      </w:rPr>
    </w:lvl>
    <w:lvl w:ilvl="1" w:tplc="9F2E41AE" w:tentative="1">
      <w:start w:val="1"/>
      <w:numFmt w:val="lowerLetter"/>
      <w:lvlText w:val="%2."/>
      <w:lvlJc w:val="left"/>
      <w:pPr>
        <w:ind w:left="1440" w:hanging="360"/>
      </w:pPr>
    </w:lvl>
    <w:lvl w:ilvl="2" w:tplc="0890F140" w:tentative="1">
      <w:start w:val="1"/>
      <w:numFmt w:val="lowerRoman"/>
      <w:lvlText w:val="%3."/>
      <w:lvlJc w:val="right"/>
      <w:pPr>
        <w:ind w:left="2160" w:hanging="180"/>
      </w:pPr>
    </w:lvl>
    <w:lvl w:ilvl="3" w:tplc="EEDAB4A6" w:tentative="1">
      <w:start w:val="1"/>
      <w:numFmt w:val="decimal"/>
      <w:lvlText w:val="%4."/>
      <w:lvlJc w:val="left"/>
      <w:pPr>
        <w:ind w:left="2880" w:hanging="360"/>
      </w:pPr>
    </w:lvl>
    <w:lvl w:ilvl="4" w:tplc="CA8044AA" w:tentative="1">
      <w:start w:val="1"/>
      <w:numFmt w:val="lowerLetter"/>
      <w:lvlText w:val="%5."/>
      <w:lvlJc w:val="left"/>
      <w:pPr>
        <w:ind w:left="3600" w:hanging="360"/>
      </w:pPr>
    </w:lvl>
    <w:lvl w:ilvl="5" w:tplc="BA025910" w:tentative="1">
      <w:start w:val="1"/>
      <w:numFmt w:val="lowerRoman"/>
      <w:lvlText w:val="%6."/>
      <w:lvlJc w:val="right"/>
      <w:pPr>
        <w:ind w:left="4320" w:hanging="180"/>
      </w:pPr>
    </w:lvl>
    <w:lvl w:ilvl="6" w:tplc="19621FDC" w:tentative="1">
      <w:start w:val="1"/>
      <w:numFmt w:val="decimal"/>
      <w:lvlText w:val="%7."/>
      <w:lvlJc w:val="left"/>
      <w:pPr>
        <w:ind w:left="5040" w:hanging="360"/>
      </w:pPr>
    </w:lvl>
    <w:lvl w:ilvl="7" w:tplc="B3DA66EE" w:tentative="1">
      <w:start w:val="1"/>
      <w:numFmt w:val="lowerLetter"/>
      <w:lvlText w:val="%8."/>
      <w:lvlJc w:val="left"/>
      <w:pPr>
        <w:ind w:left="5760" w:hanging="360"/>
      </w:pPr>
    </w:lvl>
    <w:lvl w:ilvl="8" w:tplc="42F6681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AC699DE">
      <w:start w:val="1"/>
      <w:numFmt w:val="lowerRoman"/>
      <w:lvlText w:val="(%1)"/>
      <w:lvlJc w:val="left"/>
      <w:pPr>
        <w:ind w:left="1080" w:hanging="720"/>
      </w:pPr>
      <w:rPr>
        <w:rFonts w:hint="default"/>
      </w:rPr>
    </w:lvl>
    <w:lvl w:ilvl="1" w:tplc="5F2EC662" w:tentative="1">
      <w:start w:val="1"/>
      <w:numFmt w:val="lowerLetter"/>
      <w:lvlText w:val="%2."/>
      <w:lvlJc w:val="left"/>
      <w:pPr>
        <w:ind w:left="1440" w:hanging="360"/>
      </w:pPr>
    </w:lvl>
    <w:lvl w:ilvl="2" w:tplc="20DC13B8" w:tentative="1">
      <w:start w:val="1"/>
      <w:numFmt w:val="lowerRoman"/>
      <w:lvlText w:val="%3."/>
      <w:lvlJc w:val="right"/>
      <w:pPr>
        <w:ind w:left="2160" w:hanging="180"/>
      </w:pPr>
    </w:lvl>
    <w:lvl w:ilvl="3" w:tplc="CBF6329E" w:tentative="1">
      <w:start w:val="1"/>
      <w:numFmt w:val="decimal"/>
      <w:lvlText w:val="%4."/>
      <w:lvlJc w:val="left"/>
      <w:pPr>
        <w:ind w:left="2880" w:hanging="360"/>
      </w:pPr>
    </w:lvl>
    <w:lvl w:ilvl="4" w:tplc="5C92B3D4" w:tentative="1">
      <w:start w:val="1"/>
      <w:numFmt w:val="lowerLetter"/>
      <w:lvlText w:val="%5."/>
      <w:lvlJc w:val="left"/>
      <w:pPr>
        <w:ind w:left="3600" w:hanging="360"/>
      </w:pPr>
    </w:lvl>
    <w:lvl w:ilvl="5" w:tplc="72CECF7C" w:tentative="1">
      <w:start w:val="1"/>
      <w:numFmt w:val="lowerRoman"/>
      <w:lvlText w:val="%6."/>
      <w:lvlJc w:val="right"/>
      <w:pPr>
        <w:ind w:left="4320" w:hanging="180"/>
      </w:pPr>
    </w:lvl>
    <w:lvl w:ilvl="6" w:tplc="74A0A59C" w:tentative="1">
      <w:start w:val="1"/>
      <w:numFmt w:val="decimal"/>
      <w:lvlText w:val="%7."/>
      <w:lvlJc w:val="left"/>
      <w:pPr>
        <w:ind w:left="5040" w:hanging="360"/>
      </w:pPr>
    </w:lvl>
    <w:lvl w:ilvl="7" w:tplc="EC8095E0" w:tentative="1">
      <w:start w:val="1"/>
      <w:numFmt w:val="lowerLetter"/>
      <w:lvlText w:val="%8."/>
      <w:lvlJc w:val="left"/>
      <w:pPr>
        <w:ind w:left="5760" w:hanging="360"/>
      </w:pPr>
    </w:lvl>
    <w:lvl w:ilvl="8" w:tplc="1F7C616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3A823D0">
      <w:start w:val="1"/>
      <w:numFmt w:val="lowerRoman"/>
      <w:lvlText w:val="(%1)"/>
      <w:lvlJc w:val="left"/>
      <w:pPr>
        <w:ind w:left="1080" w:hanging="720"/>
      </w:pPr>
      <w:rPr>
        <w:rFonts w:hint="default"/>
      </w:rPr>
    </w:lvl>
    <w:lvl w:ilvl="1" w:tplc="28F81FA2" w:tentative="1">
      <w:start w:val="1"/>
      <w:numFmt w:val="lowerLetter"/>
      <w:lvlText w:val="%2."/>
      <w:lvlJc w:val="left"/>
      <w:pPr>
        <w:ind w:left="1440" w:hanging="360"/>
      </w:pPr>
    </w:lvl>
    <w:lvl w:ilvl="2" w:tplc="D9EA9814" w:tentative="1">
      <w:start w:val="1"/>
      <w:numFmt w:val="lowerRoman"/>
      <w:lvlText w:val="%3."/>
      <w:lvlJc w:val="right"/>
      <w:pPr>
        <w:ind w:left="2160" w:hanging="180"/>
      </w:pPr>
    </w:lvl>
    <w:lvl w:ilvl="3" w:tplc="CAB2B1B2" w:tentative="1">
      <w:start w:val="1"/>
      <w:numFmt w:val="decimal"/>
      <w:lvlText w:val="%4."/>
      <w:lvlJc w:val="left"/>
      <w:pPr>
        <w:ind w:left="2880" w:hanging="360"/>
      </w:pPr>
    </w:lvl>
    <w:lvl w:ilvl="4" w:tplc="7686564E" w:tentative="1">
      <w:start w:val="1"/>
      <w:numFmt w:val="lowerLetter"/>
      <w:lvlText w:val="%5."/>
      <w:lvlJc w:val="left"/>
      <w:pPr>
        <w:ind w:left="3600" w:hanging="360"/>
      </w:pPr>
    </w:lvl>
    <w:lvl w:ilvl="5" w:tplc="4ABA57B4" w:tentative="1">
      <w:start w:val="1"/>
      <w:numFmt w:val="lowerRoman"/>
      <w:lvlText w:val="%6."/>
      <w:lvlJc w:val="right"/>
      <w:pPr>
        <w:ind w:left="4320" w:hanging="180"/>
      </w:pPr>
    </w:lvl>
    <w:lvl w:ilvl="6" w:tplc="E54C4D28" w:tentative="1">
      <w:start w:val="1"/>
      <w:numFmt w:val="decimal"/>
      <w:lvlText w:val="%7."/>
      <w:lvlJc w:val="left"/>
      <w:pPr>
        <w:ind w:left="5040" w:hanging="360"/>
      </w:pPr>
    </w:lvl>
    <w:lvl w:ilvl="7" w:tplc="56F0C0D0" w:tentative="1">
      <w:start w:val="1"/>
      <w:numFmt w:val="lowerLetter"/>
      <w:lvlText w:val="%8."/>
      <w:lvlJc w:val="left"/>
      <w:pPr>
        <w:ind w:left="5760" w:hanging="360"/>
      </w:pPr>
    </w:lvl>
    <w:lvl w:ilvl="8" w:tplc="63006A44"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894E171A">
      <w:start w:val="1"/>
      <w:numFmt w:val="bullet"/>
      <w:lvlText w:val=""/>
      <w:lvlJc w:val="left"/>
      <w:pPr>
        <w:ind w:left="624" w:hanging="267"/>
      </w:pPr>
      <w:rPr>
        <w:rFonts w:ascii="Symbol" w:hAnsi="Symbol" w:hint="default"/>
      </w:rPr>
    </w:lvl>
    <w:lvl w:ilvl="1" w:tplc="AAD2ECB2" w:tentative="1">
      <w:start w:val="1"/>
      <w:numFmt w:val="bullet"/>
      <w:lvlText w:val="o"/>
      <w:lvlJc w:val="left"/>
      <w:pPr>
        <w:ind w:left="1080" w:hanging="360"/>
      </w:pPr>
      <w:rPr>
        <w:rFonts w:ascii="Courier New" w:hAnsi="Courier New" w:cs="Courier New" w:hint="default"/>
      </w:rPr>
    </w:lvl>
    <w:lvl w:ilvl="2" w:tplc="0C9C28E2" w:tentative="1">
      <w:start w:val="1"/>
      <w:numFmt w:val="bullet"/>
      <w:lvlText w:val=""/>
      <w:lvlJc w:val="left"/>
      <w:pPr>
        <w:ind w:left="1800" w:hanging="360"/>
      </w:pPr>
      <w:rPr>
        <w:rFonts w:ascii="Wingdings" w:hAnsi="Wingdings" w:hint="default"/>
      </w:rPr>
    </w:lvl>
    <w:lvl w:ilvl="3" w:tplc="E160BAB6" w:tentative="1">
      <w:start w:val="1"/>
      <w:numFmt w:val="bullet"/>
      <w:lvlText w:val=""/>
      <w:lvlJc w:val="left"/>
      <w:pPr>
        <w:ind w:left="2520" w:hanging="360"/>
      </w:pPr>
      <w:rPr>
        <w:rFonts w:ascii="Symbol" w:hAnsi="Symbol" w:hint="default"/>
      </w:rPr>
    </w:lvl>
    <w:lvl w:ilvl="4" w:tplc="81FE8532" w:tentative="1">
      <w:start w:val="1"/>
      <w:numFmt w:val="bullet"/>
      <w:lvlText w:val="o"/>
      <w:lvlJc w:val="left"/>
      <w:pPr>
        <w:ind w:left="3240" w:hanging="360"/>
      </w:pPr>
      <w:rPr>
        <w:rFonts w:ascii="Courier New" w:hAnsi="Courier New" w:cs="Courier New" w:hint="default"/>
      </w:rPr>
    </w:lvl>
    <w:lvl w:ilvl="5" w:tplc="36303B3C" w:tentative="1">
      <w:start w:val="1"/>
      <w:numFmt w:val="bullet"/>
      <w:lvlText w:val=""/>
      <w:lvlJc w:val="left"/>
      <w:pPr>
        <w:ind w:left="3960" w:hanging="360"/>
      </w:pPr>
      <w:rPr>
        <w:rFonts w:ascii="Wingdings" w:hAnsi="Wingdings" w:hint="default"/>
      </w:rPr>
    </w:lvl>
    <w:lvl w:ilvl="6" w:tplc="DA4C501A" w:tentative="1">
      <w:start w:val="1"/>
      <w:numFmt w:val="bullet"/>
      <w:lvlText w:val=""/>
      <w:lvlJc w:val="left"/>
      <w:pPr>
        <w:ind w:left="4680" w:hanging="360"/>
      </w:pPr>
      <w:rPr>
        <w:rFonts w:ascii="Symbol" w:hAnsi="Symbol" w:hint="default"/>
      </w:rPr>
    </w:lvl>
    <w:lvl w:ilvl="7" w:tplc="6CE400C2" w:tentative="1">
      <w:start w:val="1"/>
      <w:numFmt w:val="bullet"/>
      <w:lvlText w:val="o"/>
      <w:lvlJc w:val="left"/>
      <w:pPr>
        <w:ind w:left="5400" w:hanging="360"/>
      </w:pPr>
      <w:rPr>
        <w:rFonts w:ascii="Courier New" w:hAnsi="Courier New" w:cs="Courier New" w:hint="default"/>
      </w:rPr>
    </w:lvl>
    <w:lvl w:ilvl="8" w:tplc="537E9CC8"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1A601B7A">
      <w:start w:val="1"/>
      <w:numFmt w:val="lowerRoman"/>
      <w:lvlText w:val="(%1)"/>
      <w:lvlJc w:val="left"/>
      <w:pPr>
        <w:ind w:left="1080" w:hanging="720"/>
      </w:pPr>
      <w:rPr>
        <w:rFonts w:hint="default"/>
      </w:rPr>
    </w:lvl>
    <w:lvl w:ilvl="1" w:tplc="6F464D6E" w:tentative="1">
      <w:start w:val="1"/>
      <w:numFmt w:val="lowerLetter"/>
      <w:lvlText w:val="%2."/>
      <w:lvlJc w:val="left"/>
      <w:pPr>
        <w:ind w:left="1440" w:hanging="360"/>
      </w:pPr>
    </w:lvl>
    <w:lvl w:ilvl="2" w:tplc="E6EA2098" w:tentative="1">
      <w:start w:val="1"/>
      <w:numFmt w:val="lowerRoman"/>
      <w:lvlText w:val="%3."/>
      <w:lvlJc w:val="right"/>
      <w:pPr>
        <w:ind w:left="2160" w:hanging="180"/>
      </w:pPr>
    </w:lvl>
    <w:lvl w:ilvl="3" w:tplc="B574C2F6" w:tentative="1">
      <w:start w:val="1"/>
      <w:numFmt w:val="decimal"/>
      <w:lvlText w:val="%4."/>
      <w:lvlJc w:val="left"/>
      <w:pPr>
        <w:ind w:left="2880" w:hanging="360"/>
      </w:pPr>
    </w:lvl>
    <w:lvl w:ilvl="4" w:tplc="0AE8AF5C" w:tentative="1">
      <w:start w:val="1"/>
      <w:numFmt w:val="lowerLetter"/>
      <w:lvlText w:val="%5."/>
      <w:lvlJc w:val="left"/>
      <w:pPr>
        <w:ind w:left="3600" w:hanging="360"/>
      </w:pPr>
    </w:lvl>
    <w:lvl w:ilvl="5" w:tplc="FA7AACFE" w:tentative="1">
      <w:start w:val="1"/>
      <w:numFmt w:val="lowerRoman"/>
      <w:lvlText w:val="%6."/>
      <w:lvlJc w:val="right"/>
      <w:pPr>
        <w:ind w:left="4320" w:hanging="180"/>
      </w:pPr>
    </w:lvl>
    <w:lvl w:ilvl="6" w:tplc="0A3C1388" w:tentative="1">
      <w:start w:val="1"/>
      <w:numFmt w:val="decimal"/>
      <w:lvlText w:val="%7."/>
      <w:lvlJc w:val="left"/>
      <w:pPr>
        <w:ind w:left="5040" w:hanging="360"/>
      </w:pPr>
    </w:lvl>
    <w:lvl w:ilvl="7" w:tplc="A682490C" w:tentative="1">
      <w:start w:val="1"/>
      <w:numFmt w:val="lowerLetter"/>
      <w:lvlText w:val="%8."/>
      <w:lvlJc w:val="left"/>
      <w:pPr>
        <w:ind w:left="5760" w:hanging="360"/>
      </w:pPr>
    </w:lvl>
    <w:lvl w:ilvl="8" w:tplc="B622DB6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DD3CCB14">
      <w:start w:val="1"/>
      <w:numFmt w:val="lowerRoman"/>
      <w:lvlText w:val="(%1)"/>
      <w:lvlJc w:val="left"/>
      <w:pPr>
        <w:ind w:left="1080" w:hanging="720"/>
      </w:pPr>
      <w:rPr>
        <w:rFonts w:hint="default"/>
      </w:rPr>
    </w:lvl>
    <w:lvl w:ilvl="1" w:tplc="3D985A8A" w:tentative="1">
      <w:start w:val="1"/>
      <w:numFmt w:val="lowerLetter"/>
      <w:lvlText w:val="%2."/>
      <w:lvlJc w:val="left"/>
      <w:pPr>
        <w:ind w:left="1440" w:hanging="360"/>
      </w:pPr>
    </w:lvl>
    <w:lvl w:ilvl="2" w:tplc="DDE2C2B8" w:tentative="1">
      <w:start w:val="1"/>
      <w:numFmt w:val="lowerRoman"/>
      <w:lvlText w:val="%3."/>
      <w:lvlJc w:val="right"/>
      <w:pPr>
        <w:ind w:left="2160" w:hanging="180"/>
      </w:pPr>
    </w:lvl>
    <w:lvl w:ilvl="3" w:tplc="A1002934" w:tentative="1">
      <w:start w:val="1"/>
      <w:numFmt w:val="decimal"/>
      <w:lvlText w:val="%4."/>
      <w:lvlJc w:val="left"/>
      <w:pPr>
        <w:ind w:left="2880" w:hanging="360"/>
      </w:pPr>
    </w:lvl>
    <w:lvl w:ilvl="4" w:tplc="F536C3A6" w:tentative="1">
      <w:start w:val="1"/>
      <w:numFmt w:val="lowerLetter"/>
      <w:lvlText w:val="%5."/>
      <w:lvlJc w:val="left"/>
      <w:pPr>
        <w:ind w:left="3600" w:hanging="360"/>
      </w:pPr>
    </w:lvl>
    <w:lvl w:ilvl="5" w:tplc="39A022B4" w:tentative="1">
      <w:start w:val="1"/>
      <w:numFmt w:val="lowerRoman"/>
      <w:lvlText w:val="%6."/>
      <w:lvlJc w:val="right"/>
      <w:pPr>
        <w:ind w:left="4320" w:hanging="180"/>
      </w:pPr>
    </w:lvl>
    <w:lvl w:ilvl="6" w:tplc="A9ACE0AE" w:tentative="1">
      <w:start w:val="1"/>
      <w:numFmt w:val="decimal"/>
      <w:lvlText w:val="%7."/>
      <w:lvlJc w:val="left"/>
      <w:pPr>
        <w:ind w:left="5040" w:hanging="360"/>
      </w:pPr>
    </w:lvl>
    <w:lvl w:ilvl="7" w:tplc="FFECAD90" w:tentative="1">
      <w:start w:val="1"/>
      <w:numFmt w:val="lowerLetter"/>
      <w:lvlText w:val="%8."/>
      <w:lvlJc w:val="left"/>
      <w:pPr>
        <w:ind w:left="5760" w:hanging="360"/>
      </w:pPr>
    </w:lvl>
    <w:lvl w:ilvl="8" w:tplc="F496E17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887"/>
    <w:rsid w:val="00033146"/>
    <w:rsid w:val="00063FC3"/>
    <w:rsid w:val="00064087"/>
    <w:rsid w:val="00070207"/>
    <w:rsid w:val="000A6DAB"/>
    <w:rsid w:val="000B5E4D"/>
    <w:rsid w:val="000C4D98"/>
    <w:rsid w:val="000D553F"/>
    <w:rsid w:val="000E6734"/>
    <w:rsid w:val="000F0196"/>
    <w:rsid w:val="000F71D2"/>
    <w:rsid w:val="0010532C"/>
    <w:rsid w:val="0010620A"/>
    <w:rsid w:val="00115B6D"/>
    <w:rsid w:val="001573B7"/>
    <w:rsid w:val="001A7FC7"/>
    <w:rsid w:val="001C7244"/>
    <w:rsid w:val="001E5AFB"/>
    <w:rsid w:val="001F0FDD"/>
    <w:rsid w:val="001F21CE"/>
    <w:rsid w:val="00202609"/>
    <w:rsid w:val="00207112"/>
    <w:rsid w:val="0022074F"/>
    <w:rsid w:val="00223FA4"/>
    <w:rsid w:val="002525AE"/>
    <w:rsid w:val="00286828"/>
    <w:rsid w:val="002A5BE5"/>
    <w:rsid w:val="002B00FE"/>
    <w:rsid w:val="002D3975"/>
    <w:rsid w:val="00334737"/>
    <w:rsid w:val="003372E2"/>
    <w:rsid w:val="0034241F"/>
    <w:rsid w:val="00344765"/>
    <w:rsid w:val="00353CB1"/>
    <w:rsid w:val="00354BFA"/>
    <w:rsid w:val="00356E5F"/>
    <w:rsid w:val="003630A4"/>
    <w:rsid w:val="0039039C"/>
    <w:rsid w:val="003A3FDE"/>
    <w:rsid w:val="003B6F05"/>
    <w:rsid w:val="003D41C4"/>
    <w:rsid w:val="003E2A1A"/>
    <w:rsid w:val="003F1878"/>
    <w:rsid w:val="00401B00"/>
    <w:rsid w:val="00412544"/>
    <w:rsid w:val="00412664"/>
    <w:rsid w:val="00432D08"/>
    <w:rsid w:val="00437A52"/>
    <w:rsid w:val="00465D3A"/>
    <w:rsid w:val="0048366D"/>
    <w:rsid w:val="004B69EE"/>
    <w:rsid w:val="004E2D63"/>
    <w:rsid w:val="00526751"/>
    <w:rsid w:val="0053075E"/>
    <w:rsid w:val="00531381"/>
    <w:rsid w:val="0055581B"/>
    <w:rsid w:val="00566E7D"/>
    <w:rsid w:val="005C5EA4"/>
    <w:rsid w:val="005E0695"/>
    <w:rsid w:val="005F5E43"/>
    <w:rsid w:val="00624A59"/>
    <w:rsid w:val="00670547"/>
    <w:rsid w:val="0067108A"/>
    <w:rsid w:val="00682A00"/>
    <w:rsid w:val="00686762"/>
    <w:rsid w:val="006A5E58"/>
    <w:rsid w:val="00707AA4"/>
    <w:rsid w:val="00721663"/>
    <w:rsid w:val="00721BF8"/>
    <w:rsid w:val="00723A0D"/>
    <w:rsid w:val="00765D98"/>
    <w:rsid w:val="007766CE"/>
    <w:rsid w:val="007837F8"/>
    <w:rsid w:val="007B40EC"/>
    <w:rsid w:val="007F1FE9"/>
    <w:rsid w:val="00823317"/>
    <w:rsid w:val="00835466"/>
    <w:rsid w:val="008C0688"/>
    <w:rsid w:val="008D1E3D"/>
    <w:rsid w:val="008E4311"/>
    <w:rsid w:val="008E6E04"/>
    <w:rsid w:val="00916E1B"/>
    <w:rsid w:val="00933172"/>
    <w:rsid w:val="0094348D"/>
    <w:rsid w:val="00950273"/>
    <w:rsid w:val="00950D1D"/>
    <w:rsid w:val="009801DC"/>
    <w:rsid w:val="009A5508"/>
    <w:rsid w:val="009C03D3"/>
    <w:rsid w:val="009C200A"/>
    <w:rsid w:val="009E0553"/>
    <w:rsid w:val="009F7865"/>
    <w:rsid w:val="00A048E4"/>
    <w:rsid w:val="00A2562D"/>
    <w:rsid w:val="00A624ED"/>
    <w:rsid w:val="00A636E4"/>
    <w:rsid w:val="00A73246"/>
    <w:rsid w:val="00AB6739"/>
    <w:rsid w:val="00AC090F"/>
    <w:rsid w:val="00AD1595"/>
    <w:rsid w:val="00AE5B4B"/>
    <w:rsid w:val="00AF21B0"/>
    <w:rsid w:val="00B220B1"/>
    <w:rsid w:val="00B70BD7"/>
    <w:rsid w:val="00B712B9"/>
    <w:rsid w:val="00BC0491"/>
    <w:rsid w:val="00BD725A"/>
    <w:rsid w:val="00BF35C7"/>
    <w:rsid w:val="00C1341D"/>
    <w:rsid w:val="00C229A1"/>
    <w:rsid w:val="00C51CBA"/>
    <w:rsid w:val="00C55F11"/>
    <w:rsid w:val="00C85229"/>
    <w:rsid w:val="00C93C84"/>
    <w:rsid w:val="00CA6770"/>
    <w:rsid w:val="00CD3DE1"/>
    <w:rsid w:val="00CD508A"/>
    <w:rsid w:val="00D02BE7"/>
    <w:rsid w:val="00D174EC"/>
    <w:rsid w:val="00D20BB9"/>
    <w:rsid w:val="00D36B8F"/>
    <w:rsid w:val="00D5428D"/>
    <w:rsid w:val="00D54FFA"/>
    <w:rsid w:val="00D55A4C"/>
    <w:rsid w:val="00D70CDF"/>
    <w:rsid w:val="00D720E6"/>
    <w:rsid w:val="00D9184C"/>
    <w:rsid w:val="00DA547A"/>
    <w:rsid w:val="00DB3165"/>
    <w:rsid w:val="00DC001F"/>
    <w:rsid w:val="00DC1225"/>
    <w:rsid w:val="00DE4470"/>
    <w:rsid w:val="00DF062E"/>
    <w:rsid w:val="00E042A2"/>
    <w:rsid w:val="00E574DC"/>
    <w:rsid w:val="00E920AB"/>
    <w:rsid w:val="00E93EE0"/>
    <w:rsid w:val="00EA0949"/>
    <w:rsid w:val="00EA20CE"/>
    <w:rsid w:val="00ED7C61"/>
    <w:rsid w:val="00EE2887"/>
    <w:rsid w:val="00F018F3"/>
    <w:rsid w:val="00F33A4B"/>
    <w:rsid w:val="00F4050E"/>
    <w:rsid w:val="00F42D46"/>
    <w:rsid w:val="00F53B14"/>
    <w:rsid w:val="00F55035"/>
    <w:rsid w:val="00F70246"/>
    <w:rsid w:val="00F73978"/>
    <w:rsid w:val="00F73A3D"/>
    <w:rsid w:val="00F94314"/>
    <w:rsid w:val="00FC037D"/>
    <w:rsid w:val="00FE0619"/>
    <w:rsid w:val="00FE4A96"/>
    <w:rsid w:val="00FE7428"/>
    <w:rsid w:val="00FF0A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E33C5"/>
  <w15:docId w15:val="{225E51EA-E626-495D-A120-83BADA2E5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E042A2"/>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174E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26DD1"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826DD1"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826DD1"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venir Next LT Pro">
    <w:charset w:val="00"/>
    <w:family w:val="swiss"/>
    <w:pitch w:val="variable"/>
    <w:sig w:usb0="800000EF" w:usb1="5000204A"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DD1"/>
    <w:rsid w:val="00826DD1"/>
    <w:rsid w:val="00AE0123"/>
    <w:rsid w:val="00E46A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2669</RACS_x0020_ID>
    <Approved_x0020_Provider xmlns="a8338b6e-77a6-4851-82b6-98166143ffdd">Anglican Community Services</Approved_x0020_Provider>
    <Management_x0020_Company_x0020_ID xmlns="a8338b6e-77a6-4851-82b6-98166143ffdd" xsi:nil="true"/>
    <Home xmlns="a8338b6e-77a6-4851-82b6-98166143ffdd">Piper House</Home>
    <Signed xmlns="a8338b6e-77a6-4851-82b6-98166143ffdd" xsi:nil="true"/>
    <Uploaded xmlns="a8338b6e-77a6-4851-82b6-98166143ffdd">true</Uploaded>
    <Management_x0020_Company xmlns="a8338b6e-77a6-4851-82b6-98166143ffdd" xsi:nil="true"/>
    <Doc_x0020_Date xmlns="a8338b6e-77a6-4851-82b6-98166143ffdd">2023-05-10T05:12:57+00:00</Doc_x0020_Date>
    <CSI_x0020_ID xmlns="a8338b6e-77a6-4851-82b6-98166143ffdd" xsi:nil="true"/>
    <Case_x0020_ID xmlns="a8338b6e-77a6-4851-82b6-98166143ffdd" xsi:nil="true"/>
    <Approved_x0020_Provider_x0020_ID xmlns="a8338b6e-77a6-4851-82b6-98166143ffdd">2887BA3E-75F4-DC11-AD41-005056922186</Approved_x0020_Provider_x0020_ID>
    <Location xmlns="a8338b6e-77a6-4851-82b6-98166143ffdd" xsi:nil="true"/>
    <Home_x0020_ID xmlns="a8338b6e-77a6-4851-82b6-98166143ffdd">B8E8A0A5-7CF4-DC11-AD41-005056922186</Home_x0020_ID>
    <State xmlns="a8338b6e-77a6-4851-82b6-98166143ffdd">NSW</State>
    <Doc_x0020_Sent_Received_x0020_Date xmlns="a8338b6e-77a6-4851-82b6-98166143ffdd">2023-05-10T00:00:00+00:00</Doc_x0020_Sent_Received_x0020_Date>
    <Activity_x0020_ID xmlns="a8338b6e-77a6-4851-82b6-98166143ffdd">4B144ADE-E3D8-ED11-86F8-005056922186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D58344-CF0C-4411-B561-DFEBF9CF1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elements/1.1/"/>
    <ds:schemaRef ds:uri="a8338b6e-77a6-4851-82b6-98166143ffdd"/>
    <ds:schemaRef ds:uri="http://purl.org/dc/terms/"/>
    <ds:schemaRef ds:uri="http://www.w3.org/XML/1998/namespace"/>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1811</Words>
  <Characters>10326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2023-05-11T03:18:00Z</dcterms:created>
  <dcterms:modified xsi:type="dcterms:W3CDTF">2023-05-11T03:18:00Z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