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BDFF3" w14:textId="77777777" w:rsidR="00433BF1" w:rsidRPr="003217D3" w:rsidRDefault="00640FB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C5AFD09" wp14:editId="69AA124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FBB5B59" w14:textId="77777777" w:rsidR="00433BF1" w:rsidRPr="003217D3" w:rsidRDefault="00640FB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AC38BA" w14:textId="77777777" w:rsidR="00433BF1" w:rsidRPr="00A36AA9" w:rsidRDefault="00640FB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0917C8" w14:textId="77777777" w:rsidR="00433BF1" w:rsidRPr="00A36AA9" w:rsidRDefault="00640FB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E1EE0" w14:paraId="6CD63BE3" w14:textId="77777777" w:rsidTr="000E1EE0">
        <w:tc>
          <w:tcPr>
            <w:cnfStyle w:val="001000000000" w:firstRow="0" w:lastRow="0" w:firstColumn="1" w:lastColumn="0" w:oddVBand="0" w:evenVBand="0" w:oddHBand="0" w:evenHBand="0" w:firstRowFirstColumn="0" w:firstRowLastColumn="0" w:lastRowFirstColumn="0" w:lastRowLastColumn="0"/>
            <w:tcW w:w="3227" w:type="dxa"/>
          </w:tcPr>
          <w:p w14:paraId="02E20FD4" w14:textId="77777777" w:rsidR="00433BF1" w:rsidRPr="00A36AA9" w:rsidRDefault="00640FB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585E606" w14:textId="77777777" w:rsidR="00433BF1" w:rsidRDefault="00640FB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Port Curtis Day RnR</w:t>
            </w:r>
          </w:p>
        </w:tc>
      </w:tr>
      <w:tr w:rsidR="000E1EE0" w14:paraId="0DBFB503" w14:textId="77777777" w:rsidTr="000E1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45DC9" w14:textId="77777777" w:rsidR="00433BF1" w:rsidRPr="00A36AA9" w:rsidRDefault="00640FB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4EDEA2" w14:textId="77777777" w:rsidR="00433BF1" w:rsidRPr="00C27BE3" w:rsidRDefault="00640F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700357</w:t>
            </w:r>
          </w:p>
        </w:tc>
      </w:tr>
      <w:tr w:rsidR="000E1EE0" w14:paraId="73AF7534" w14:textId="77777777" w:rsidTr="000E1E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8FE47F" w14:textId="77777777" w:rsidR="00433BF1" w:rsidRPr="00A36AA9" w:rsidRDefault="00640FB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13D9CA6" w14:textId="77777777" w:rsidR="00433BF1" w:rsidRPr="00540817" w:rsidRDefault="00640F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Port Curtis</w:t>
            </w:r>
            <w:r>
              <w:rPr>
                <w:rFonts w:ascii="Arial" w:eastAsia="Times New Roman" w:hAnsi="Arial" w:cs="Arial"/>
                <w:lang w:eastAsia="en-AU"/>
              </w:rPr>
              <w:t xml:space="preserve"> Place, 83 Oaka Lane, GLADSTONE CITY, Queensland, 4680</w:t>
            </w:r>
          </w:p>
        </w:tc>
      </w:tr>
      <w:tr w:rsidR="000E1EE0" w14:paraId="23D3FAF4" w14:textId="77777777" w:rsidTr="000E1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0311F" w14:textId="77777777" w:rsidR="00433BF1" w:rsidRPr="00A36AA9" w:rsidRDefault="00640FB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CD93506" w14:textId="77777777" w:rsidR="00433BF1" w:rsidRPr="00A36AA9" w:rsidRDefault="00640FB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E1EE0" w14:paraId="3216C846" w14:textId="77777777" w:rsidTr="000E1E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4F18F7" w14:textId="77777777" w:rsidR="00433BF1" w:rsidRPr="00A36AA9" w:rsidRDefault="00640FB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7D89A7" w14:textId="77777777" w:rsidR="00433BF1" w:rsidRPr="00A36AA9" w:rsidRDefault="00640FB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12 November 2024</w:t>
            </w:r>
            <w:r w:rsidRPr="00A52058">
              <w:rPr>
                <w:rFonts w:ascii="Arial" w:hAnsi="Arial" w:cs="Arial"/>
              </w:rPr>
              <w:t xml:space="preserve"> to 14 November 2024</w:t>
            </w:r>
          </w:p>
        </w:tc>
      </w:tr>
      <w:tr w:rsidR="000E1EE0" w14:paraId="6CA9CF1C" w14:textId="77777777" w:rsidTr="000E1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0E01F8" w14:textId="77777777" w:rsidR="00433BF1" w:rsidRPr="00A36AA9" w:rsidRDefault="00640FB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2370248"/>
            <w:placeholder>
              <w:docPart w:val="A7F4949C78414813B67B25D37262F9D8"/>
            </w:placeholder>
            <w:date w:fullDate="2024-11-22T00:00:00Z">
              <w:dateFormat w:val="d MMMM yyyy"/>
              <w:lid w:val="en-AU"/>
              <w:storeMappedDataAs w:val="dateTime"/>
              <w:calendar w:val="gregorian"/>
            </w:date>
          </w:sdtPr>
          <w:sdtEndPr/>
          <w:sdtContent>
            <w:tc>
              <w:tcPr>
                <w:tcW w:w="7114" w:type="dxa"/>
                <w:shd w:val="clear" w:color="auto" w:fill="auto"/>
              </w:tcPr>
              <w:p w14:paraId="476E4715" w14:textId="739B4F5F" w:rsidR="00433BF1" w:rsidRPr="00A36AA9" w:rsidRDefault="00744B7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2024</w:t>
                </w:r>
              </w:p>
            </w:tc>
          </w:sdtContent>
        </w:sdt>
      </w:tr>
    </w:tbl>
    <w:bookmarkEnd w:id="0"/>
    <w:p w14:paraId="497B673F" w14:textId="77777777" w:rsidR="00433BF1" w:rsidRPr="00A36AA9" w:rsidRDefault="00640FB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E34C251" w14:textId="77777777" w:rsidR="00433BF1" w:rsidRDefault="00640FBF"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E28E4D4" w14:textId="77777777" w:rsidR="004A541B" w:rsidRDefault="00640FBF" w:rsidP="004A541B">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8363 Gladstone Community Linking Agency Inc</w:t>
      </w:r>
      <w:r>
        <w:rPr>
          <w:rFonts w:ascii="Arial" w:eastAsia="Arial" w:hAnsi="Arial" w:cs="Arial"/>
        </w:rPr>
        <w:br/>
        <w:t>Service: 26455 Gladstone Community Linking Agency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8815 Gladstone Community Linking Agency Inc</w:t>
      </w:r>
      <w:r>
        <w:rPr>
          <w:rFonts w:ascii="Arial" w:eastAsia="Arial" w:hAnsi="Arial" w:cs="Arial"/>
        </w:rPr>
        <w:br/>
        <w:t>Service: 28363 Gladstone Community Linking Agency Inc - Care Relationships and Carer Support</w:t>
      </w:r>
      <w:r>
        <w:rPr>
          <w:rFonts w:ascii="Arial" w:eastAsia="Arial" w:hAnsi="Arial" w:cs="Arial"/>
        </w:rPr>
        <w:br/>
        <w:t>Service: 26142 Gladstone Community Linking Agency Inc - Community and Home Support</w:t>
      </w:r>
      <w:bookmarkEnd w:id="1"/>
    </w:p>
    <w:p w14:paraId="0D5D0B8C" w14:textId="7CF7EC15" w:rsidR="00433BF1" w:rsidRPr="00A36AA9" w:rsidRDefault="00640FBF" w:rsidP="004A541B">
      <w:pPr>
        <w:rPr>
          <w:rFonts w:ascii="Arial" w:hAnsi="Arial" w:cs="Arial"/>
          <w:b/>
          <w:bCs/>
          <w:sz w:val="30"/>
          <w:szCs w:val="28"/>
        </w:rPr>
      </w:pPr>
      <w:r w:rsidRPr="00A36AA9">
        <w:rPr>
          <w:rFonts w:ascii="Arial" w:hAnsi="Arial" w:cs="Arial"/>
          <w:b/>
          <w:bCs/>
          <w:sz w:val="30"/>
          <w:szCs w:val="28"/>
        </w:rPr>
        <w:t>This performance report</w:t>
      </w:r>
    </w:p>
    <w:p w14:paraId="4590BA4C" w14:textId="1B038DAE" w:rsidR="00433BF1" w:rsidRPr="00A36AA9" w:rsidRDefault="00640FBF" w:rsidP="00F87E39">
      <w:pPr>
        <w:pStyle w:val="NormalArial"/>
      </w:pPr>
      <w:r w:rsidRPr="00A36AA9">
        <w:t xml:space="preserve">This performance report </w:t>
      </w:r>
      <w:r w:rsidRPr="00A36AA9">
        <w:rPr>
          <w:color w:val="auto"/>
        </w:rPr>
        <w:t>has been prepared by</w:t>
      </w:r>
      <w:r w:rsidRPr="00A36AA9">
        <w:rPr>
          <w:color w:val="0000FF"/>
        </w:rPr>
        <w:t xml:space="preserve"> </w:t>
      </w:r>
      <w:r w:rsidR="00744B7F">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C47D78A" w14:textId="77777777" w:rsidR="00433BF1" w:rsidRPr="00A36AA9" w:rsidRDefault="00640FBF"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B24B27B" w14:textId="77777777" w:rsidR="00433BF1" w:rsidRDefault="00640FBF" w:rsidP="00F87E39">
      <w:pPr>
        <w:pStyle w:val="NormalArial"/>
      </w:pPr>
      <w:r w:rsidRPr="00A36AA9">
        <w:t>The report also specifies any areas in which improvements must be made to ensure the Quality Standards are complied with.</w:t>
      </w:r>
    </w:p>
    <w:p w14:paraId="59E0015B" w14:textId="77777777" w:rsidR="00433BF1" w:rsidRPr="00A36AA9" w:rsidRDefault="00640FBF" w:rsidP="00DF37F2">
      <w:pPr>
        <w:pStyle w:val="Heading1"/>
        <w:spacing w:before="0" w:after="240" w:line="22" w:lineRule="atLeast"/>
        <w:rPr>
          <w:rFonts w:ascii="Arial" w:hAnsi="Arial" w:cs="Arial"/>
        </w:rPr>
      </w:pPr>
      <w:r w:rsidRPr="00A36AA9">
        <w:rPr>
          <w:rFonts w:ascii="Arial" w:hAnsi="Arial" w:cs="Arial"/>
        </w:rPr>
        <w:t>Material relied on</w:t>
      </w:r>
    </w:p>
    <w:p w14:paraId="01A0F6C0" w14:textId="77777777" w:rsidR="00433BF1" w:rsidRPr="00744B7F" w:rsidRDefault="00640FBF" w:rsidP="00F87E39">
      <w:pPr>
        <w:pStyle w:val="NormalArial"/>
        <w:rPr>
          <w:color w:val="auto"/>
        </w:rPr>
      </w:pPr>
      <w:r w:rsidRPr="00A36AA9">
        <w:t xml:space="preserve">The </w:t>
      </w:r>
      <w:r w:rsidRPr="00744B7F">
        <w:rPr>
          <w:color w:val="auto"/>
        </w:rPr>
        <w:t>following information has been considered in preparing the performance report:</w:t>
      </w:r>
    </w:p>
    <w:p w14:paraId="1726CC70" w14:textId="4444206D" w:rsidR="00433BF1" w:rsidRPr="00744B7F" w:rsidRDefault="00640FBF" w:rsidP="00DF37F2">
      <w:pPr>
        <w:pStyle w:val="ListParagraph"/>
        <w:numPr>
          <w:ilvl w:val="0"/>
          <w:numId w:val="2"/>
        </w:numPr>
        <w:spacing w:line="22" w:lineRule="atLeast"/>
        <w:ind w:left="714" w:hanging="357"/>
        <w:contextualSpacing w:val="0"/>
        <w:rPr>
          <w:rFonts w:ascii="Arial" w:hAnsi="Arial" w:cs="Arial"/>
          <w:color w:val="auto"/>
        </w:rPr>
      </w:pPr>
      <w:r w:rsidRPr="00744B7F">
        <w:rPr>
          <w:rFonts w:ascii="Arial" w:hAnsi="Arial" w:cs="Arial"/>
          <w:color w:val="auto"/>
        </w:rPr>
        <w:t>the assessment team’s report for the Assessment contact (performance assessment) – site report was informed by a site assessment, observations at service outlets, review of documents and interviews with staff, consumers/representatives and others</w:t>
      </w:r>
    </w:p>
    <w:p w14:paraId="00A32412" w14:textId="3413A574" w:rsidR="00433BF1" w:rsidRPr="00744B7F" w:rsidRDefault="00640FBF" w:rsidP="00744B7F">
      <w:pPr>
        <w:pStyle w:val="ListParagraph"/>
        <w:numPr>
          <w:ilvl w:val="0"/>
          <w:numId w:val="2"/>
        </w:numPr>
        <w:spacing w:line="22" w:lineRule="atLeast"/>
        <w:ind w:left="714" w:hanging="357"/>
        <w:contextualSpacing w:val="0"/>
        <w:rPr>
          <w:rFonts w:ascii="Arial" w:hAnsi="Arial" w:cs="Arial"/>
          <w:color w:val="auto"/>
        </w:rPr>
      </w:pPr>
      <w:r w:rsidRPr="00744B7F">
        <w:rPr>
          <w:rFonts w:ascii="Arial" w:hAnsi="Arial" w:cs="Arial"/>
          <w:color w:val="auto"/>
        </w:rPr>
        <w:t>the provider’s response to the assessment team’s report received</w:t>
      </w:r>
      <w:r w:rsidR="00744B7F" w:rsidRPr="00744B7F">
        <w:rPr>
          <w:rFonts w:ascii="Arial" w:hAnsi="Arial" w:cs="Arial"/>
          <w:color w:val="auto"/>
        </w:rPr>
        <w:t xml:space="preserve"> 20 November 2024</w:t>
      </w:r>
    </w:p>
    <w:p w14:paraId="0DAB773F" w14:textId="77777777" w:rsidR="00433BF1" w:rsidRPr="00D76BC8" w:rsidRDefault="00640FB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0A61EA" w14:textId="51A6AFCC" w:rsidR="00433BF1" w:rsidRPr="00244176" w:rsidRDefault="00640FB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E1EE0" w14:paraId="5B5BB3D1" w14:textId="77777777" w:rsidTr="000E1E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EAB63B" w14:textId="77777777" w:rsidR="00433BF1" w:rsidRPr="00A36AA9" w:rsidRDefault="00640FBF"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4F5DC502" w14:textId="6EEBEA6E" w:rsidR="00433BF1" w:rsidRPr="00744B7F" w:rsidRDefault="00744B7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4B7F">
              <w:rPr>
                <w:rFonts w:ascii="Arial" w:hAnsi="Arial" w:cs="Arial"/>
              </w:rPr>
              <w:t>Not Applicable</w:t>
            </w:r>
          </w:p>
        </w:tc>
      </w:tr>
      <w:tr w:rsidR="000E1EE0" w14:paraId="39FC6F4B" w14:textId="77777777" w:rsidTr="000E1E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0E4DD0" w14:textId="77777777" w:rsidR="00433BF1" w:rsidRPr="00A36AA9" w:rsidRDefault="00640FB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7CC0C31" w14:textId="124BC56F" w:rsidR="00433BF1" w:rsidRPr="00A213EA" w:rsidRDefault="00744B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0E1EE0" w14:paraId="1D686028" w14:textId="77777777" w:rsidTr="000E1E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2089A8" w14:textId="77777777" w:rsidR="00433BF1" w:rsidRPr="00A36AA9" w:rsidRDefault="00640FB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14DB6BF" w14:textId="7FE1DCC2" w:rsidR="00433BF1" w:rsidRPr="00A213EA" w:rsidRDefault="00744B7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0E1EE0" w14:paraId="2642366D" w14:textId="77777777" w:rsidTr="000E1E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3CD11F" w14:textId="77777777" w:rsidR="00433BF1" w:rsidRPr="00A36AA9" w:rsidRDefault="00640FB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F2F57A6" w14:textId="16DEE97A" w:rsidR="00433BF1" w:rsidRPr="00A213EA" w:rsidRDefault="00744B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552EB323" w14:textId="77777777" w:rsidR="00433BF1" w:rsidRPr="00244176" w:rsidRDefault="00640FB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E1EE0" w14:paraId="44A54260" w14:textId="77777777" w:rsidTr="000E1E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B08C5C" w14:textId="77777777" w:rsidR="00433BF1" w:rsidRPr="00244176" w:rsidRDefault="00640FBF"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43057D50" w14:textId="04B29B39" w:rsidR="00433BF1" w:rsidRPr="00744B7F" w:rsidRDefault="00744B7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44B7F">
              <w:rPr>
                <w:rFonts w:ascii="Arial" w:hAnsi="Arial" w:cs="Arial"/>
              </w:rPr>
              <w:t>Not Applicable</w:t>
            </w:r>
          </w:p>
        </w:tc>
      </w:tr>
      <w:tr w:rsidR="000E1EE0" w14:paraId="338F49CE" w14:textId="77777777" w:rsidTr="000E1E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2F02E53" w14:textId="77777777" w:rsidR="00433BF1" w:rsidRPr="00244176" w:rsidRDefault="00640FB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32DEAA4" w14:textId="52F97E0C" w:rsidR="00433BF1" w:rsidRPr="00A213EA" w:rsidRDefault="00744B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rPr>
              <w:t>Not Applicable</w:t>
            </w:r>
          </w:p>
        </w:tc>
      </w:tr>
      <w:tr w:rsidR="000E1EE0" w14:paraId="61254D57" w14:textId="77777777" w:rsidTr="000E1E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FD93EC8" w14:textId="77777777" w:rsidR="00433BF1" w:rsidRPr="00244176" w:rsidRDefault="00640FB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C4A8035" w14:textId="48656FDF" w:rsidR="00433BF1" w:rsidRPr="00A213EA" w:rsidRDefault="00744B7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bCs/>
              </w:rPr>
              <w:t>Not Applicable</w:t>
            </w:r>
          </w:p>
        </w:tc>
      </w:tr>
      <w:tr w:rsidR="000E1EE0" w14:paraId="08ADB26E" w14:textId="77777777" w:rsidTr="000E1EE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6D9623B" w14:textId="77777777" w:rsidR="00433BF1" w:rsidRPr="00244176" w:rsidRDefault="00640FB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C9A5B4F" w14:textId="76818BDC" w:rsidR="00433BF1" w:rsidRPr="00A213EA" w:rsidRDefault="00744B7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bCs/>
              </w:rPr>
              <w:t>Not Applicable</w:t>
            </w:r>
          </w:p>
        </w:tc>
      </w:tr>
    </w:tbl>
    <w:p w14:paraId="0AA2D971" w14:textId="339931C3" w:rsidR="00433BF1" w:rsidRPr="00A36AA9" w:rsidRDefault="00640FBF" w:rsidP="00F87E39">
      <w:pPr>
        <w:pStyle w:val="NormalArial"/>
        <w:spacing w:before="120"/>
      </w:pPr>
      <w:r w:rsidRPr="00A36AA9">
        <w:t>A detailed assessment is provided later in this report for each assessed Standard.</w:t>
      </w:r>
      <w:r w:rsidR="00990714">
        <w:t xml:space="preserve"> An overall assessment</w:t>
      </w:r>
      <w:r w:rsidR="00153943">
        <w:t xml:space="preserve"> summary</w:t>
      </w:r>
      <w:r w:rsidR="00990714">
        <w:t xml:space="preserve"> </w:t>
      </w:r>
      <w:r w:rsidR="00153943">
        <w:t>is considered Not Applicable as</w:t>
      </w:r>
      <w:r w:rsidR="00990714">
        <w:t xml:space="preserve"> not all Requirements </w:t>
      </w:r>
      <w:r w:rsidR="00153943">
        <w:t xml:space="preserve">under the Standard </w:t>
      </w:r>
      <w:r w:rsidR="00990714">
        <w:t>were assessed.</w:t>
      </w:r>
    </w:p>
    <w:p w14:paraId="247C6F5D" w14:textId="77777777" w:rsidR="00433BF1" w:rsidRPr="00A36AA9" w:rsidRDefault="00640FBF" w:rsidP="00FC045E">
      <w:pPr>
        <w:pStyle w:val="Heading1"/>
        <w:spacing w:before="0" w:after="240" w:line="22" w:lineRule="atLeast"/>
        <w:rPr>
          <w:rFonts w:ascii="Arial" w:hAnsi="Arial" w:cs="Arial"/>
        </w:rPr>
      </w:pPr>
      <w:r w:rsidRPr="00A36AA9">
        <w:rPr>
          <w:rFonts w:ascii="Arial" w:hAnsi="Arial" w:cs="Arial"/>
        </w:rPr>
        <w:t>Areas for improvement</w:t>
      </w:r>
    </w:p>
    <w:p w14:paraId="3C8AFACA" w14:textId="77777777" w:rsidR="00433BF1" w:rsidRPr="00A36AA9" w:rsidRDefault="00640FB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DDC03DD" w14:textId="30548AAF" w:rsidR="00433BF1" w:rsidRPr="00A36AA9" w:rsidRDefault="00640FBF" w:rsidP="00F87E39">
      <w:pPr>
        <w:pStyle w:val="NormalArial"/>
      </w:pPr>
      <w:r w:rsidRPr="00A36AA9">
        <w:br w:type="page"/>
      </w:r>
    </w:p>
    <w:p w14:paraId="45414F63" w14:textId="77777777" w:rsidR="00433BF1" w:rsidRDefault="00640FB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E1EE0" w14:paraId="524CDB77" w14:textId="77777777" w:rsidTr="00744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758F51CB" w14:textId="77777777" w:rsidR="00433BF1" w:rsidRPr="003217D3" w:rsidRDefault="00640FB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641C7DE" w14:textId="77777777" w:rsidR="00433BF1" w:rsidRPr="003217D3" w:rsidRDefault="00640FB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49D5182" w14:textId="77777777" w:rsidR="00433BF1" w:rsidRPr="003217D3" w:rsidRDefault="00640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1EE0" w14:paraId="7A69E6BB" w14:textId="77777777" w:rsidTr="000E1E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1BC613" w14:textId="77777777" w:rsidR="00433BF1" w:rsidRPr="00244176" w:rsidRDefault="00640F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678AD50A" w14:textId="77777777" w:rsidR="00433BF1" w:rsidRPr="00244176" w:rsidRDefault="00640F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41BD080" w14:textId="77777777" w:rsidR="00433BF1" w:rsidRPr="00CC646C" w:rsidRDefault="004A54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788015"/>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c>
          <w:tcPr>
            <w:tcW w:w="1977" w:type="dxa"/>
            <w:shd w:val="clear" w:color="auto" w:fill="auto"/>
          </w:tcPr>
          <w:p w14:paraId="4A1A9F9B" w14:textId="77777777" w:rsidR="00433BF1" w:rsidRPr="00CC646C" w:rsidRDefault="004A54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725763"/>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r>
      <w:tr w:rsidR="000E1EE0" w14:paraId="261337CC" w14:textId="77777777" w:rsidTr="000E1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F162F" w14:textId="77777777" w:rsidR="00433BF1" w:rsidRPr="00244176" w:rsidRDefault="00640F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752DDF8" w14:textId="77777777" w:rsidR="00433BF1" w:rsidRPr="00244176" w:rsidRDefault="00640F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11A539B" w14:textId="77777777" w:rsidR="00433BF1" w:rsidRPr="00CC646C" w:rsidRDefault="004A54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194193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c>
          <w:tcPr>
            <w:tcW w:w="1977" w:type="dxa"/>
            <w:shd w:val="clear" w:color="auto" w:fill="auto"/>
          </w:tcPr>
          <w:p w14:paraId="0A0612FD" w14:textId="77777777" w:rsidR="00433BF1" w:rsidRPr="00CC646C" w:rsidRDefault="004A54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282283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r>
    </w:tbl>
    <w:bookmarkEnd w:id="2"/>
    <w:p w14:paraId="4A505650" w14:textId="77777777" w:rsidR="00433BF1" w:rsidRDefault="00640FBF" w:rsidP="00A63FCF">
      <w:pPr>
        <w:pStyle w:val="Heading20"/>
        <w:tabs>
          <w:tab w:val="left" w:pos="1890"/>
        </w:tabs>
      </w:pPr>
      <w:r w:rsidRPr="00A36AA9">
        <w:t>Findings</w:t>
      </w:r>
    </w:p>
    <w:p w14:paraId="44B20A47" w14:textId="6AFBF3F0" w:rsidR="00744B7F" w:rsidRPr="00990714" w:rsidRDefault="00744B7F" w:rsidP="00990714">
      <w:pPr>
        <w:spacing w:line="252" w:lineRule="auto"/>
        <w:rPr>
          <w:rFonts w:ascii="Arial" w:hAnsi="Arial" w:cs="Arial"/>
          <w:color w:val="auto"/>
        </w:rPr>
      </w:pPr>
      <w:r w:rsidRPr="00990714">
        <w:rPr>
          <w:rFonts w:ascii="Arial" w:hAnsi="Arial" w:cs="Arial"/>
        </w:rPr>
        <w:t>The service demonstrated end of life wishes and advance care planning is undertaken during the onboarding process. Management and consumers said, end of life wishes, and advance care planning discussions have been undertaken during care plan reviews. The service have policies and procedures in place to support that consumers goals, preferences and current needs are identified including for end of life planning. Electronic care management systems ensure staff have access to care plans. Consumers were satisfied with the care planning process.</w:t>
      </w:r>
      <w:r w:rsidR="00990714" w:rsidRPr="00990714">
        <w:rPr>
          <w:rFonts w:ascii="Arial" w:eastAsia="Arial" w:hAnsi="Arial" w:cs="Arial"/>
        </w:rPr>
        <w:t xml:space="preserve"> I have considered the information within the assessment team report and the provider’s response and I consider Requirement 2(3)(b compliant.</w:t>
      </w:r>
    </w:p>
    <w:p w14:paraId="7D412B18" w14:textId="480C86DB" w:rsidR="00744B7F" w:rsidRPr="00990714" w:rsidRDefault="00744B7F" w:rsidP="00744B7F">
      <w:pPr>
        <w:spacing w:line="252" w:lineRule="auto"/>
        <w:rPr>
          <w:rFonts w:ascii="Arial" w:hAnsi="Arial" w:cs="Arial"/>
          <w:color w:val="auto"/>
        </w:rPr>
      </w:pPr>
      <w:r w:rsidRPr="00990714">
        <w:rPr>
          <w:rFonts w:ascii="Arial" w:eastAsia="Arial" w:hAnsi="Arial" w:cs="Arial"/>
        </w:rPr>
        <w:t>The service demonstrated assessment and planning is reviewed in partnership with consumers and includes consideration of risks to consumer’s health and wellbeing</w:t>
      </w:r>
      <w:r w:rsidRPr="00990714">
        <w:rPr>
          <w:rFonts w:ascii="Arial" w:hAnsi="Arial" w:cs="Arial"/>
          <w:color w:val="auto"/>
        </w:rPr>
        <w:t xml:space="preserve">. </w:t>
      </w:r>
      <w:r w:rsidRPr="00990714">
        <w:rPr>
          <w:rFonts w:ascii="Arial" w:eastAsia="Arial" w:hAnsi="Arial" w:cs="Arial"/>
        </w:rPr>
        <w:t xml:space="preserve">The service is delivering safe and effective personal and clinical care in accordance with consumers’ needs and preferences through a regular care plan review process. The service have policies and procedures in place to guide staff practice for the regular review of consumer’s care plans and where changes to consumers’ condition or circumstances are identified. Monitoring systems and tools ensure a review is triggered when changes are identified. Consumers and care plans demonstrated evidence of both regular reviews and reviews undertaken where changes were identified. I have considered the information within the assessment team report and the provider’s response and I consider Requirement </w:t>
      </w:r>
      <w:r w:rsidR="00990714" w:rsidRPr="00990714">
        <w:rPr>
          <w:rFonts w:ascii="Arial" w:eastAsia="Arial" w:hAnsi="Arial" w:cs="Arial"/>
        </w:rPr>
        <w:t xml:space="preserve">2(3)(e) </w:t>
      </w:r>
      <w:r w:rsidRPr="00990714">
        <w:rPr>
          <w:rFonts w:ascii="Arial" w:eastAsia="Arial" w:hAnsi="Arial" w:cs="Arial"/>
        </w:rPr>
        <w:t>compliant.</w:t>
      </w:r>
    </w:p>
    <w:p w14:paraId="070C26AA" w14:textId="55449FC4" w:rsidR="00433BF1" w:rsidRPr="006B4042" w:rsidRDefault="00640FBF" w:rsidP="00F87E39">
      <w:pPr>
        <w:pStyle w:val="NormalArial"/>
      </w:pPr>
      <w:r w:rsidRPr="006B4042">
        <w:br w:type="page"/>
      </w:r>
    </w:p>
    <w:p w14:paraId="7833F4F0" w14:textId="77777777" w:rsidR="00433BF1" w:rsidRDefault="00640FB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E1EE0" w14:paraId="02229758" w14:textId="77777777" w:rsidTr="00744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488954" w14:textId="77777777" w:rsidR="00433BF1" w:rsidRPr="003217D3" w:rsidRDefault="00640FB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C95C52" w14:textId="77777777" w:rsidR="00433BF1" w:rsidRPr="003217D3" w:rsidRDefault="00640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E7728F" w14:textId="77777777" w:rsidR="00433BF1" w:rsidRPr="003217D3" w:rsidRDefault="00640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1EE0" w14:paraId="38AC5FA0" w14:textId="77777777" w:rsidTr="000E1EE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952BEF" w14:textId="77777777" w:rsidR="00433BF1" w:rsidRPr="00244176" w:rsidRDefault="00640F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C35CC6" w14:textId="77777777" w:rsidR="00433BF1" w:rsidRPr="00244176" w:rsidRDefault="00640F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CACF74" w14:textId="77777777" w:rsidR="00433BF1" w:rsidRPr="00CC646C" w:rsidRDefault="004A54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09546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855F79" w14:textId="77777777" w:rsidR="00433BF1" w:rsidRPr="00CC646C" w:rsidRDefault="004A54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33843"/>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r>
    </w:tbl>
    <w:bookmarkEnd w:id="3"/>
    <w:p w14:paraId="22672AAD" w14:textId="77777777" w:rsidR="00433BF1" w:rsidRDefault="00640FBF" w:rsidP="007B3959">
      <w:pPr>
        <w:pStyle w:val="Heading20"/>
      </w:pPr>
      <w:r w:rsidRPr="00A36AA9">
        <w:t>Findings</w:t>
      </w:r>
    </w:p>
    <w:p w14:paraId="09D9ECC5" w14:textId="5D1E1353" w:rsidR="00744B7F" w:rsidRPr="00990714" w:rsidRDefault="00744B7F" w:rsidP="00744B7F">
      <w:pPr>
        <w:rPr>
          <w:rFonts w:ascii="Arial" w:hAnsi="Arial" w:cs="Arial"/>
        </w:rPr>
      </w:pPr>
      <w:r w:rsidRPr="00990714">
        <w:rPr>
          <w:rFonts w:ascii="Arial" w:hAnsi="Arial" w:cs="Arial"/>
        </w:rPr>
        <w:t xml:space="preserve">Effective management of high impact high prevalence risks in clinical care was </w:t>
      </w:r>
      <w:r w:rsidR="00990714">
        <w:rPr>
          <w:rFonts w:ascii="Arial" w:hAnsi="Arial" w:cs="Arial"/>
        </w:rPr>
        <w:t xml:space="preserve">demonstrated for </w:t>
      </w:r>
      <w:r w:rsidRPr="00990714">
        <w:rPr>
          <w:rFonts w:ascii="Arial" w:hAnsi="Arial" w:cs="Arial"/>
        </w:rPr>
        <w:t xml:space="preserve">wound, falls, and weight loss management. Prevention of diabetic complications was demonstrated through a shared responsibility approach, including expert engagement, staff knowledge, clinical assessments, management plans, and appropriate documentation. Electronic care management systems ensure effective management of high impact high prevalence risks with assessment tools available to staff. </w:t>
      </w:r>
      <w:r w:rsidRPr="00990714">
        <w:rPr>
          <w:rFonts w:ascii="Arial" w:eastAsia="Arial" w:hAnsi="Arial" w:cs="Arial"/>
        </w:rPr>
        <w:t>Monitoring systems and tools ensure high impact high prevalence risks are effectively identified and managed including for example</w:t>
      </w:r>
      <w:r w:rsidR="00990714">
        <w:rPr>
          <w:rFonts w:ascii="Arial" w:eastAsia="Arial" w:hAnsi="Arial" w:cs="Arial"/>
        </w:rPr>
        <w:t>,</w:t>
      </w:r>
      <w:r w:rsidRPr="00990714">
        <w:rPr>
          <w:rFonts w:ascii="Arial" w:eastAsia="Arial" w:hAnsi="Arial" w:cs="Arial"/>
        </w:rPr>
        <w:t xml:space="preserve"> registers, incident data and risk management meetings. </w:t>
      </w:r>
      <w:r w:rsidRPr="00990714">
        <w:rPr>
          <w:rFonts w:ascii="Arial" w:hAnsi="Arial" w:cs="Arial"/>
        </w:rPr>
        <w:t>Staff have access to the electronic care management systems and other information to ensure they are providing the care required in line with any identified risks</w:t>
      </w:r>
      <w:r w:rsidRPr="00990714">
        <w:rPr>
          <w:rFonts w:ascii="Arial" w:eastAsia="Arial" w:hAnsi="Arial" w:cs="Arial"/>
        </w:rPr>
        <w:t xml:space="preserve"> Consumers were satisfied with the management of their risks.</w:t>
      </w:r>
      <w:r w:rsidR="00990714" w:rsidRPr="00990714">
        <w:rPr>
          <w:rFonts w:ascii="Arial" w:eastAsia="Arial" w:hAnsi="Arial" w:cs="Arial"/>
        </w:rPr>
        <w:t xml:space="preserve"> I have considered the information within the assessment team report and the provider’s response and I consider Requirement 3(3)(b</w:t>
      </w:r>
      <w:r w:rsidR="00990714">
        <w:rPr>
          <w:rFonts w:ascii="Arial" w:eastAsia="Arial" w:hAnsi="Arial" w:cs="Arial"/>
        </w:rPr>
        <w:t>)</w:t>
      </w:r>
      <w:r w:rsidR="00990714" w:rsidRPr="00990714">
        <w:rPr>
          <w:rFonts w:ascii="Arial" w:eastAsia="Arial" w:hAnsi="Arial" w:cs="Arial"/>
        </w:rPr>
        <w:t xml:space="preserve"> compliant.</w:t>
      </w:r>
    </w:p>
    <w:p w14:paraId="6ADD04DD" w14:textId="0C89499E" w:rsidR="00433BF1" w:rsidRPr="006B4042" w:rsidRDefault="00640FBF" w:rsidP="00F87E39">
      <w:pPr>
        <w:pStyle w:val="NormalArial"/>
      </w:pPr>
      <w:r w:rsidRPr="006B4042">
        <w:br w:type="page"/>
      </w:r>
    </w:p>
    <w:p w14:paraId="2472FD1E" w14:textId="77777777" w:rsidR="00433BF1" w:rsidRPr="00A36AA9" w:rsidRDefault="00640FB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E1EE0" w14:paraId="0FD52D0D" w14:textId="77777777" w:rsidTr="00744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6A653047" w14:textId="77777777" w:rsidR="00433BF1" w:rsidRPr="003217D3" w:rsidRDefault="00640F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6F9FF77" w14:textId="77777777" w:rsidR="00433BF1" w:rsidRPr="003217D3" w:rsidRDefault="00640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FCA52BE" w14:textId="77777777" w:rsidR="00433BF1" w:rsidRPr="003217D3" w:rsidRDefault="00640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1EE0" w14:paraId="75074149" w14:textId="77777777" w:rsidTr="000E1E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E173E2" w14:textId="77777777" w:rsidR="00433BF1" w:rsidRPr="00244176" w:rsidRDefault="00640F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7D27968A" w14:textId="77777777" w:rsidR="00433BF1" w:rsidRPr="00244176" w:rsidRDefault="00640F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72C73805" w14:textId="77777777" w:rsidR="00433BF1" w:rsidRPr="00CC646C" w:rsidRDefault="004A54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01837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c>
          <w:tcPr>
            <w:tcW w:w="1864" w:type="dxa"/>
            <w:shd w:val="clear" w:color="auto" w:fill="auto"/>
          </w:tcPr>
          <w:p w14:paraId="5FBD1CD0" w14:textId="77777777" w:rsidR="00433BF1" w:rsidRPr="00CC646C" w:rsidRDefault="004A54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8524803"/>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r>
    </w:tbl>
    <w:p w14:paraId="2A9E5ACA" w14:textId="77777777" w:rsidR="00433BF1" w:rsidRDefault="00640FBF" w:rsidP="007B3959">
      <w:pPr>
        <w:pStyle w:val="Heading20"/>
      </w:pPr>
      <w:r w:rsidRPr="00A36AA9">
        <w:t>Findings</w:t>
      </w:r>
    </w:p>
    <w:p w14:paraId="726CE62E" w14:textId="4DF37BCF" w:rsidR="00744B7F" w:rsidRPr="00990714" w:rsidRDefault="00990714" w:rsidP="00744B7F">
      <w:pPr>
        <w:rPr>
          <w:rFonts w:ascii="Arial" w:hAnsi="Arial" w:cs="Arial"/>
        </w:rPr>
      </w:pPr>
      <w:r w:rsidRPr="00990714">
        <w:rPr>
          <w:rFonts w:ascii="Arial" w:hAnsi="Arial" w:cs="Arial"/>
        </w:rPr>
        <w:t>The service has systems and processes to support</w:t>
      </w:r>
      <w:r>
        <w:rPr>
          <w:rFonts w:ascii="Arial" w:hAnsi="Arial" w:cs="Arial"/>
        </w:rPr>
        <w:t xml:space="preserve"> </w:t>
      </w:r>
      <w:r w:rsidRPr="00990714">
        <w:rPr>
          <w:rFonts w:ascii="Arial" w:hAnsi="Arial" w:cs="Arial"/>
        </w:rPr>
        <w:t>effective complaints management. Monitoring systems and tools including forms, letters, registers, agenda items are used to ensure appropriate action is taken.</w:t>
      </w:r>
      <w:r>
        <w:rPr>
          <w:rFonts w:ascii="Arial" w:hAnsi="Arial" w:cs="Arial"/>
        </w:rPr>
        <w:t xml:space="preserve"> </w:t>
      </w:r>
      <w:r w:rsidR="00744B7F" w:rsidRPr="00990714">
        <w:rPr>
          <w:rFonts w:ascii="Arial" w:hAnsi="Arial" w:cs="Arial"/>
        </w:rPr>
        <w:t>The process of open disclosure is implemented with complaints and when incidents occur. Consumers are satisfied that appropriate actions are taken</w:t>
      </w:r>
      <w:r>
        <w:rPr>
          <w:rFonts w:ascii="Arial" w:hAnsi="Arial" w:cs="Arial"/>
        </w:rPr>
        <w:t>,</w:t>
      </w:r>
      <w:r w:rsidR="00744B7F" w:rsidRPr="00990714">
        <w:rPr>
          <w:rFonts w:ascii="Arial" w:hAnsi="Arial" w:cs="Arial"/>
        </w:rPr>
        <w:t xml:space="preserve"> and open disclosure processes are undertaken when the service responds to complaints.</w:t>
      </w:r>
      <w:r w:rsidRPr="00990714">
        <w:rPr>
          <w:rFonts w:ascii="Arial" w:hAnsi="Arial" w:cs="Arial"/>
        </w:rPr>
        <w:t xml:space="preserve"> Feedback and complaints inform improvements to consumers’ care and services. </w:t>
      </w:r>
      <w:r w:rsidRPr="00990714">
        <w:rPr>
          <w:rFonts w:ascii="Arial" w:eastAsia="Arial" w:hAnsi="Arial" w:cs="Arial"/>
        </w:rPr>
        <w:t>I have considered the information within the assessment team report and the provider’s response and I consider Requirement 6(3)(c) compliant.</w:t>
      </w:r>
    </w:p>
    <w:p w14:paraId="180DBD5E" w14:textId="5E72BA96" w:rsidR="00433BF1" w:rsidRPr="00990714" w:rsidRDefault="00640FBF" w:rsidP="00F87E39">
      <w:pPr>
        <w:pStyle w:val="NormalArial"/>
      </w:pPr>
      <w:r w:rsidRPr="00990714">
        <w:br w:type="page"/>
      </w:r>
    </w:p>
    <w:p w14:paraId="7CA5A1C4" w14:textId="77777777" w:rsidR="00433BF1" w:rsidRPr="00A36AA9" w:rsidRDefault="00640FB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E1EE0" w14:paraId="7F533558" w14:textId="77777777" w:rsidTr="00744B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793BC579" w14:textId="77777777" w:rsidR="00433BF1" w:rsidRPr="003217D3" w:rsidRDefault="00640F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513BB1B" w14:textId="77777777" w:rsidR="00433BF1" w:rsidRPr="003217D3" w:rsidRDefault="00640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0FDAFEE" w14:textId="77777777" w:rsidR="00433BF1" w:rsidRPr="003217D3" w:rsidRDefault="00640F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E1EE0" w14:paraId="180A67ED" w14:textId="77777777" w:rsidTr="000E1EE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39852E" w14:textId="77777777" w:rsidR="00433BF1" w:rsidRPr="00244176" w:rsidRDefault="00640F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5B70ECD" w14:textId="77777777" w:rsidR="00433BF1" w:rsidRPr="00244176" w:rsidRDefault="00640F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BFA72F" w14:textId="77777777" w:rsidR="00433BF1" w:rsidRPr="00244176" w:rsidRDefault="00640F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57DB8AD" w14:textId="77777777" w:rsidR="00433BF1" w:rsidRPr="00244176" w:rsidRDefault="00640F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3228F66" w14:textId="77777777" w:rsidR="00433BF1" w:rsidRPr="00244176" w:rsidRDefault="00640F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FE431FE" w14:textId="77777777" w:rsidR="00433BF1" w:rsidRPr="00244176" w:rsidRDefault="00640F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05EB35E" w14:textId="77777777" w:rsidR="00433BF1" w:rsidRPr="00244176" w:rsidRDefault="00640F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C13EBAD" w14:textId="77777777" w:rsidR="00433BF1" w:rsidRPr="00244176" w:rsidRDefault="00640F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3450D1C" w14:textId="77777777" w:rsidR="00433BF1" w:rsidRPr="00CC646C" w:rsidRDefault="004A54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44681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c>
          <w:tcPr>
            <w:tcW w:w="1944" w:type="dxa"/>
            <w:shd w:val="clear" w:color="auto" w:fill="auto"/>
          </w:tcPr>
          <w:p w14:paraId="6B14CD07" w14:textId="77777777" w:rsidR="00433BF1" w:rsidRPr="00CC646C" w:rsidRDefault="004A541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67431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r>
      <w:tr w:rsidR="000E1EE0" w14:paraId="18C50B86" w14:textId="77777777" w:rsidTr="000E1E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41B59A" w14:textId="77777777" w:rsidR="00433BF1" w:rsidRPr="00244176" w:rsidRDefault="00640F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DE0D23B" w14:textId="77777777" w:rsidR="00433BF1" w:rsidRPr="00244176" w:rsidRDefault="00640F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4EDC986" w14:textId="77777777" w:rsidR="00433BF1" w:rsidRPr="00244176" w:rsidRDefault="00640F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58D3FA" w14:textId="77777777" w:rsidR="00433BF1" w:rsidRPr="00244176" w:rsidRDefault="00640F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7C8DD6F" w14:textId="77777777" w:rsidR="00433BF1" w:rsidRPr="00244176" w:rsidRDefault="00640F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FE3CD55" w14:textId="77777777" w:rsidR="00433BF1" w:rsidRPr="00244176" w:rsidRDefault="00640F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5148FFD5" w14:textId="77777777" w:rsidR="00433BF1" w:rsidRPr="00CC646C" w:rsidRDefault="004A541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66682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c>
          <w:tcPr>
            <w:tcW w:w="1944" w:type="dxa"/>
            <w:shd w:val="clear" w:color="auto" w:fill="auto"/>
          </w:tcPr>
          <w:p w14:paraId="788B72EE" w14:textId="77777777" w:rsidR="00433BF1" w:rsidRPr="00CC646C" w:rsidRDefault="004A541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306905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640FBF" w:rsidRPr="00501C01">
                  <w:rPr>
                    <w:rFonts w:ascii="Arial" w:hAnsi="Arial" w:cs="Arial"/>
                  </w:rPr>
                  <w:t>Compliant</w:t>
                </w:r>
              </w:sdtContent>
            </w:sdt>
            <w:r w:rsidR="00640FBF" w:rsidRPr="00501C01">
              <w:rPr>
                <w:rFonts w:ascii="Arial" w:hAnsi="Arial" w:cs="Arial"/>
              </w:rPr>
              <w:t xml:space="preserve"> </w:t>
            </w:r>
          </w:p>
        </w:tc>
      </w:tr>
    </w:tbl>
    <w:p w14:paraId="51701276" w14:textId="77777777" w:rsidR="00433BF1" w:rsidRDefault="00640FBF" w:rsidP="003217D3">
      <w:pPr>
        <w:pStyle w:val="Heading20"/>
      </w:pPr>
      <w:r w:rsidRPr="00A36AA9">
        <w:t>Findings</w:t>
      </w:r>
    </w:p>
    <w:p w14:paraId="3C345338" w14:textId="0088DBC1" w:rsidR="00744B7F" w:rsidRPr="00990714" w:rsidRDefault="00744B7F" w:rsidP="00744B7F">
      <w:pPr>
        <w:rPr>
          <w:rFonts w:ascii="Arial" w:hAnsi="Arial" w:cs="Arial"/>
        </w:rPr>
      </w:pPr>
      <w:r w:rsidRPr="00990714">
        <w:rPr>
          <w:rFonts w:ascii="Arial" w:hAnsi="Arial" w:cs="Arial"/>
        </w:rPr>
        <w:t xml:space="preserve">The service demonstrated improved governance systems relating to information management and feedback and complaints. All staff have access to the electronic care management system </w:t>
      </w:r>
      <w:r w:rsidRPr="00990714">
        <w:rPr>
          <w:rFonts w:ascii="Arial" w:hAnsi="Arial" w:cs="Arial"/>
          <w:color w:val="auto"/>
          <w:szCs w:val="22"/>
        </w:rPr>
        <w:t xml:space="preserve">which contains consumer care planning and clinical documentation. Policies and procedures </w:t>
      </w:r>
      <w:r w:rsidR="00990714">
        <w:rPr>
          <w:rFonts w:ascii="Arial" w:hAnsi="Arial" w:cs="Arial"/>
          <w:color w:val="auto"/>
          <w:szCs w:val="22"/>
        </w:rPr>
        <w:t xml:space="preserve">on other electronic systems </w:t>
      </w:r>
      <w:r w:rsidRPr="00990714">
        <w:rPr>
          <w:rFonts w:ascii="Arial" w:hAnsi="Arial" w:cs="Arial"/>
          <w:color w:val="auto"/>
          <w:szCs w:val="22"/>
        </w:rPr>
        <w:t>are a</w:t>
      </w:r>
      <w:r w:rsidR="00990714">
        <w:rPr>
          <w:rFonts w:ascii="Arial" w:hAnsi="Arial" w:cs="Arial"/>
          <w:color w:val="auto"/>
          <w:szCs w:val="22"/>
        </w:rPr>
        <w:t>ccessible</w:t>
      </w:r>
      <w:r w:rsidRPr="00990714">
        <w:rPr>
          <w:rFonts w:ascii="Arial" w:hAnsi="Arial" w:cs="Arial"/>
          <w:color w:val="auto"/>
          <w:szCs w:val="22"/>
        </w:rPr>
        <w:t xml:space="preserve"> to all staff. </w:t>
      </w:r>
      <w:r w:rsidRPr="00990714">
        <w:rPr>
          <w:rFonts w:ascii="Arial" w:hAnsi="Arial" w:cs="Arial"/>
          <w:color w:val="auto"/>
        </w:rPr>
        <w:t>Consumers and representatives are provided with information through consumer/representative meetings, newsletters, and email correspondence, and can request information about consumers’ care and services. All consumers and representatives have received a copy of their care plan. Management are engaged in various meetings where information is discussed as appropriate with minutes distributed</w:t>
      </w:r>
      <w:r w:rsidR="00990714">
        <w:rPr>
          <w:rFonts w:ascii="Arial" w:hAnsi="Arial" w:cs="Arial"/>
          <w:color w:val="auto"/>
        </w:rPr>
        <w:t xml:space="preserve"> to inform consumers and staff</w:t>
      </w:r>
      <w:r w:rsidRPr="00990714">
        <w:rPr>
          <w:rFonts w:ascii="Arial" w:hAnsi="Arial" w:cs="Arial"/>
          <w:color w:val="auto"/>
        </w:rPr>
        <w:t>.</w:t>
      </w:r>
      <w:r w:rsidRPr="00990714">
        <w:rPr>
          <w:rFonts w:ascii="Arial" w:hAnsi="Arial" w:cs="Arial"/>
          <w:color w:val="auto"/>
          <w:szCs w:val="22"/>
        </w:rPr>
        <w:t xml:space="preserve"> </w:t>
      </w:r>
      <w:r w:rsidRPr="00990714">
        <w:rPr>
          <w:rFonts w:ascii="Arial" w:hAnsi="Arial" w:cs="Arial"/>
          <w:color w:val="auto"/>
        </w:rPr>
        <w:t>The service demonstrated systems are in place to encourage the provision of consumer feedback and complaints and ensure appropriate action is taken. Open disclosure and pathways capturing consumer feedback and complaints are established and effective and this contributes to improvement initiatives and outcomes.</w:t>
      </w:r>
      <w:r w:rsidR="00990714" w:rsidRPr="00990714">
        <w:rPr>
          <w:rFonts w:ascii="Arial" w:hAnsi="Arial" w:cs="Arial"/>
          <w:color w:val="auto"/>
        </w:rPr>
        <w:t xml:space="preserve"> </w:t>
      </w:r>
      <w:r w:rsidR="00990714" w:rsidRPr="00990714">
        <w:rPr>
          <w:rFonts w:ascii="Arial" w:eastAsia="Arial" w:hAnsi="Arial" w:cs="Arial"/>
        </w:rPr>
        <w:t>I have considered the information within the assessment team report and the provider’s response and I consider Requirement 8(3)(c) compliant.</w:t>
      </w:r>
    </w:p>
    <w:p w14:paraId="53812450" w14:textId="5F5E3830" w:rsidR="00433BF1" w:rsidRPr="00990714" w:rsidRDefault="00744B7F" w:rsidP="00990714">
      <w:pPr>
        <w:rPr>
          <w:rFonts w:ascii="Arial" w:hAnsi="Arial" w:cs="Arial"/>
        </w:rPr>
      </w:pPr>
      <w:r w:rsidRPr="00990714">
        <w:rPr>
          <w:rFonts w:ascii="Arial" w:hAnsi="Arial" w:cs="Arial"/>
        </w:rPr>
        <w:t xml:space="preserve">Management demonstrated effective identification and management of high impact and high prevalence risks, </w:t>
      </w:r>
      <w:r w:rsidRPr="00990714">
        <w:rPr>
          <w:rStyle w:val="BodyTextChar"/>
          <w:rFonts w:eastAsiaTheme="minorEastAsia"/>
          <w:color w:val="auto"/>
          <w:lang w:val="en-US"/>
        </w:rPr>
        <w:t>identifying and responding to trends in the high-risk register and supporting consumers to live the best life they can</w:t>
      </w:r>
      <w:r w:rsidR="00990714">
        <w:rPr>
          <w:rStyle w:val="BodyTextChar"/>
          <w:rFonts w:eastAsiaTheme="minorEastAsia"/>
          <w:color w:val="auto"/>
          <w:lang w:val="en-US"/>
        </w:rPr>
        <w:t xml:space="preserve">. </w:t>
      </w:r>
      <w:r w:rsidRPr="00990714">
        <w:rPr>
          <w:rFonts w:ascii="Arial" w:hAnsi="Arial" w:cs="Arial"/>
        </w:rPr>
        <w:t>The organisation has documented procedures and clinical care pathway guidance for managing high impact and high prevalence risks</w:t>
      </w:r>
      <w:r w:rsidRPr="00990714">
        <w:rPr>
          <w:rStyle w:val="BodyTextChar"/>
          <w:rFonts w:eastAsiaTheme="minorEastAsia"/>
          <w:color w:val="auto"/>
          <w:lang w:val="en-US"/>
        </w:rPr>
        <w:t xml:space="preserve">. Incident </w:t>
      </w:r>
      <w:r w:rsidRPr="00990714">
        <w:rPr>
          <w:rStyle w:val="BodyTextChar"/>
          <w:rFonts w:eastAsiaTheme="minorEastAsia"/>
          <w:color w:val="auto"/>
          <w:lang w:val="en-US"/>
        </w:rPr>
        <w:lastRenderedPageBreak/>
        <w:t xml:space="preserve">management systems support the monitoring and evaluation of risks. Staff are trained in incident management systems and staff </w:t>
      </w:r>
      <w:r w:rsidRPr="00990714">
        <w:rPr>
          <w:rFonts w:ascii="Arial" w:hAnsi="Arial" w:cs="Arial"/>
          <w:szCs w:val="22"/>
        </w:rPr>
        <w:t>demonstrated an understanding of the Serious Incident Reporting Scheme, incident reporting and escalation processes at the service.</w:t>
      </w:r>
      <w:r w:rsidR="00990714" w:rsidRPr="00990714">
        <w:rPr>
          <w:rFonts w:ascii="Arial" w:eastAsia="Arial" w:hAnsi="Arial" w:cs="Arial"/>
        </w:rPr>
        <w:t xml:space="preserve"> I have considered the information within the assessment team report and the provider’s response and I consider Requirement 8(3)(d) compliant.</w:t>
      </w:r>
    </w:p>
    <w:sectPr w:rsidR="00433BF1" w:rsidRPr="0099071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85BD7D" w14:textId="77777777" w:rsidR="002D297D" w:rsidRDefault="002D297D">
      <w:pPr>
        <w:spacing w:after="0"/>
      </w:pPr>
      <w:r>
        <w:separator/>
      </w:r>
    </w:p>
  </w:endnote>
  <w:endnote w:type="continuationSeparator" w:id="0">
    <w:p w14:paraId="0C855FEC" w14:textId="77777777" w:rsidR="002D297D" w:rsidRDefault="002D29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3FE0F" w14:textId="77777777" w:rsidR="00433BF1" w:rsidRPr="00DF37F2" w:rsidRDefault="00640FBF"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Port Curtis Day RnR</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8966475" w14:textId="77777777" w:rsidR="00433BF1" w:rsidRPr="00DF37F2" w:rsidRDefault="00640FB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700357</w:t>
    </w:r>
    <w:bookmarkEnd w:id="4"/>
    <w:r w:rsidRPr="00DF37F2">
      <w:rPr>
        <w:rStyle w:val="FooterBold"/>
        <w:rFonts w:ascii="Arial" w:hAnsi="Arial"/>
        <w:b w:val="0"/>
      </w:rPr>
      <w:tab/>
      <w:t xml:space="preserve">OFFICIAL: Sensitive </w:t>
    </w:r>
  </w:p>
  <w:p w14:paraId="3C98C2A2" w14:textId="77777777" w:rsidR="00433BF1" w:rsidRPr="00DF37F2" w:rsidRDefault="00640FB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01F4D" w14:textId="77777777" w:rsidR="002D297D" w:rsidRDefault="002D297D" w:rsidP="00D71F88">
      <w:pPr>
        <w:spacing w:after="0"/>
      </w:pPr>
      <w:r>
        <w:separator/>
      </w:r>
    </w:p>
  </w:footnote>
  <w:footnote w:type="continuationSeparator" w:id="0">
    <w:p w14:paraId="6781E8E8" w14:textId="77777777" w:rsidR="002D297D" w:rsidRDefault="002D297D" w:rsidP="00D71F88">
      <w:pPr>
        <w:spacing w:after="0"/>
      </w:pPr>
      <w:r>
        <w:continuationSeparator/>
      </w:r>
    </w:p>
  </w:footnote>
  <w:footnote w:id="1">
    <w:p w14:paraId="31E78169" w14:textId="0E34C6B9" w:rsidR="00433BF1" w:rsidRDefault="00640FB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744B7F">
        <w:rPr>
          <w:rFonts w:ascii="Arial" w:hAnsi="Arial" w:cs="Arial"/>
          <w:color w:val="auto"/>
          <w:sz w:val="20"/>
          <w:szCs w:val="20"/>
        </w:rPr>
        <w:t>accordance with section 68A</w:t>
      </w:r>
      <w:r w:rsidRPr="00744B7F">
        <w:rPr>
          <w:rFonts w:ascii="Arial" w:hAnsi="Arial" w:cs="Arial"/>
          <w:b/>
          <w:color w:val="auto"/>
          <w:sz w:val="20"/>
          <w:szCs w:val="20"/>
        </w:rPr>
        <w:t xml:space="preserve"> </w:t>
      </w:r>
      <w:r w:rsidRPr="00744B7F">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195C6E6A" w14:textId="77777777" w:rsidR="00433BF1" w:rsidRDefault="00433B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59AAC" w14:textId="77777777" w:rsidR="00433BF1" w:rsidRDefault="00640FBF">
    <w:pPr>
      <w:pStyle w:val="Header"/>
    </w:pPr>
    <w:r>
      <w:rPr>
        <w:noProof/>
        <w:color w:val="2B579A"/>
        <w:shd w:val="clear" w:color="auto" w:fill="E6E6E6"/>
        <w:lang w:val="en-US"/>
      </w:rPr>
      <w:drawing>
        <wp:anchor distT="0" distB="0" distL="114300" distR="114300" simplePos="0" relativeHeight="251663360" behindDoc="1" locked="0" layoutInCell="1" allowOverlap="1" wp14:anchorId="4C991880" wp14:editId="284DB31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2165E9" w14:textId="77777777" w:rsidR="00433BF1" w:rsidRDefault="00640FBF">
    <w:pPr>
      <w:pStyle w:val="Header"/>
    </w:pPr>
    <w:r>
      <w:rPr>
        <w:noProof/>
      </w:rPr>
      <w:drawing>
        <wp:anchor distT="0" distB="0" distL="114300" distR="114300" simplePos="0" relativeHeight="251661312" behindDoc="0" locked="0" layoutInCell="1" allowOverlap="1" wp14:anchorId="47DBD22B" wp14:editId="571A958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36ECA72">
      <w:start w:val="1"/>
      <w:numFmt w:val="lowerRoman"/>
      <w:lvlText w:val="(%1)"/>
      <w:lvlJc w:val="left"/>
      <w:pPr>
        <w:ind w:left="1080" w:hanging="720"/>
      </w:pPr>
      <w:rPr>
        <w:rFonts w:hint="default"/>
      </w:rPr>
    </w:lvl>
    <w:lvl w:ilvl="1" w:tplc="FE56CC2A" w:tentative="1">
      <w:start w:val="1"/>
      <w:numFmt w:val="lowerLetter"/>
      <w:lvlText w:val="%2."/>
      <w:lvlJc w:val="left"/>
      <w:pPr>
        <w:ind w:left="1440" w:hanging="360"/>
      </w:pPr>
    </w:lvl>
    <w:lvl w:ilvl="2" w:tplc="F07209D8" w:tentative="1">
      <w:start w:val="1"/>
      <w:numFmt w:val="lowerRoman"/>
      <w:lvlText w:val="%3."/>
      <w:lvlJc w:val="right"/>
      <w:pPr>
        <w:ind w:left="2160" w:hanging="180"/>
      </w:pPr>
    </w:lvl>
    <w:lvl w:ilvl="3" w:tplc="FC2822A6" w:tentative="1">
      <w:start w:val="1"/>
      <w:numFmt w:val="decimal"/>
      <w:lvlText w:val="%4."/>
      <w:lvlJc w:val="left"/>
      <w:pPr>
        <w:ind w:left="2880" w:hanging="360"/>
      </w:pPr>
    </w:lvl>
    <w:lvl w:ilvl="4" w:tplc="B77ED066" w:tentative="1">
      <w:start w:val="1"/>
      <w:numFmt w:val="lowerLetter"/>
      <w:lvlText w:val="%5."/>
      <w:lvlJc w:val="left"/>
      <w:pPr>
        <w:ind w:left="3600" w:hanging="360"/>
      </w:pPr>
    </w:lvl>
    <w:lvl w:ilvl="5" w:tplc="7A5C808E" w:tentative="1">
      <w:start w:val="1"/>
      <w:numFmt w:val="lowerRoman"/>
      <w:lvlText w:val="%6."/>
      <w:lvlJc w:val="right"/>
      <w:pPr>
        <w:ind w:left="4320" w:hanging="180"/>
      </w:pPr>
    </w:lvl>
    <w:lvl w:ilvl="6" w:tplc="5986C0C6" w:tentative="1">
      <w:start w:val="1"/>
      <w:numFmt w:val="decimal"/>
      <w:lvlText w:val="%7."/>
      <w:lvlJc w:val="left"/>
      <w:pPr>
        <w:ind w:left="5040" w:hanging="360"/>
      </w:pPr>
    </w:lvl>
    <w:lvl w:ilvl="7" w:tplc="056EB2E6" w:tentative="1">
      <w:start w:val="1"/>
      <w:numFmt w:val="lowerLetter"/>
      <w:lvlText w:val="%8."/>
      <w:lvlJc w:val="left"/>
      <w:pPr>
        <w:ind w:left="5760" w:hanging="360"/>
      </w:pPr>
    </w:lvl>
    <w:lvl w:ilvl="8" w:tplc="A066188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E4A94CA">
      <w:start w:val="1"/>
      <w:numFmt w:val="lowerRoman"/>
      <w:lvlText w:val="(%1)"/>
      <w:lvlJc w:val="left"/>
      <w:pPr>
        <w:ind w:left="1080" w:hanging="720"/>
      </w:pPr>
      <w:rPr>
        <w:rFonts w:hint="default"/>
      </w:rPr>
    </w:lvl>
    <w:lvl w:ilvl="1" w:tplc="993E8A38" w:tentative="1">
      <w:start w:val="1"/>
      <w:numFmt w:val="lowerLetter"/>
      <w:lvlText w:val="%2."/>
      <w:lvlJc w:val="left"/>
      <w:pPr>
        <w:ind w:left="1440" w:hanging="360"/>
      </w:pPr>
    </w:lvl>
    <w:lvl w:ilvl="2" w:tplc="150A5F9E" w:tentative="1">
      <w:start w:val="1"/>
      <w:numFmt w:val="lowerRoman"/>
      <w:lvlText w:val="%3."/>
      <w:lvlJc w:val="right"/>
      <w:pPr>
        <w:ind w:left="2160" w:hanging="180"/>
      </w:pPr>
    </w:lvl>
    <w:lvl w:ilvl="3" w:tplc="8CF06C5C" w:tentative="1">
      <w:start w:val="1"/>
      <w:numFmt w:val="decimal"/>
      <w:lvlText w:val="%4."/>
      <w:lvlJc w:val="left"/>
      <w:pPr>
        <w:ind w:left="2880" w:hanging="360"/>
      </w:pPr>
    </w:lvl>
    <w:lvl w:ilvl="4" w:tplc="90D838B8" w:tentative="1">
      <w:start w:val="1"/>
      <w:numFmt w:val="lowerLetter"/>
      <w:lvlText w:val="%5."/>
      <w:lvlJc w:val="left"/>
      <w:pPr>
        <w:ind w:left="3600" w:hanging="360"/>
      </w:pPr>
    </w:lvl>
    <w:lvl w:ilvl="5" w:tplc="474EDBF6" w:tentative="1">
      <w:start w:val="1"/>
      <w:numFmt w:val="lowerRoman"/>
      <w:lvlText w:val="%6."/>
      <w:lvlJc w:val="right"/>
      <w:pPr>
        <w:ind w:left="4320" w:hanging="180"/>
      </w:pPr>
    </w:lvl>
    <w:lvl w:ilvl="6" w:tplc="FA3EB606" w:tentative="1">
      <w:start w:val="1"/>
      <w:numFmt w:val="decimal"/>
      <w:lvlText w:val="%7."/>
      <w:lvlJc w:val="left"/>
      <w:pPr>
        <w:ind w:left="5040" w:hanging="360"/>
      </w:pPr>
    </w:lvl>
    <w:lvl w:ilvl="7" w:tplc="BC44F40E" w:tentative="1">
      <w:start w:val="1"/>
      <w:numFmt w:val="lowerLetter"/>
      <w:lvlText w:val="%8."/>
      <w:lvlJc w:val="left"/>
      <w:pPr>
        <w:ind w:left="5760" w:hanging="360"/>
      </w:pPr>
    </w:lvl>
    <w:lvl w:ilvl="8" w:tplc="68F0217C"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EC0D3E2">
      <w:start w:val="1"/>
      <w:numFmt w:val="lowerRoman"/>
      <w:lvlText w:val="(%1)"/>
      <w:lvlJc w:val="left"/>
      <w:pPr>
        <w:ind w:left="1080" w:hanging="720"/>
      </w:pPr>
      <w:rPr>
        <w:rFonts w:hint="default"/>
      </w:rPr>
    </w:lvl>
    <w:lvl w:ilvl="1" w:tplc="4726F716" w:tentative="1">
      <w:start w:val="1"/>
      <w:numFmt w:val="lowerLetter"/>
      <w:lvlText w:val="%2."/>
      <w:lvlJc w:val="left"/>
      <w:pPr>
        <w:ind w:left="1440" w:hanging="360"/>
      </w:pPr>
    </w:lvl>
    <w:lvl w:ilvl="2" w:tplc="C918134A" w:tentative="1">
      <w:start w:val="1"/>
      <w:numFmt w:val="lowerRoman"/>
      <w:lvlText w:val="%3."/>
      <w:lvlJc w:val="right"/>
      <w:pPr>
        <w:ind w:left="2160" w:hanging="180"/>
      </w:pPr>
    </w:lvl>
    <w:lvl w:ilvl="3" w:tplc="61F46AC0" w:tentative="1">
      <w:start w:val="1"/>
      <w:numFmt w:val="decimal"/>
      <w:lvlText w:val="%4."/>
      <w:lvlJc w:val="left"/>
      <w:pPr>
        <w:ind w:left="2880" w:hanging="360"/>
      </w:pPr>
    </w:lvl>
    <w:lvl w:ilvl="4" w:tplc="C3FAE6A8" w:tentative="1">
      <w:start w:val="1"/>
      <w:numFmt w:val="lowerLetter"/>
      <w:lvlText w:val="%5."/>
      <w:lvlJc w:val="left"/>
      <w:pPr>
        <w:ind w:left="3600" w:hanging="360"/>
      </w:pPr>
    </w:lvl>
    <w:lvl w:ilvl="5" w:tplc="3C86666A" w:tentative="1">
      <w:start w:val="1"/>
      <w:numFmt w:val="lowerRoman"/>
      <w:lvlText w:val="%6."/>
      <w:lvlJc w:val="right"/>
      <w:pPr>
        <w:ind w:left="4320" w:hanging="180"/>
      </w:pPr>
    </w:lvl>
    <w:lvl w:ilvl="6" w:tplc="672C8CB8" w:tentative="1">
      <w:start w:val="1"/>
      <w:numFmt w:val="decimal"/>
      <w:lvlText w:val="%7."/>
      <w:lvlJc w:val="left"/>
      <w:pPr>
        <w:ind w:left="5040" w:hanging="360"/>
      </w:pPr>
    </w:lvl>
    <w:lvl w:ilvl="7" w:tplc="DD08175E" w:tentative="1">
      <w:start w:val="1"/>
      <w:numFmt w:val="lowerLetter"/>
      <w:lvlText w:val="%8."/>
      <w:lvlJc w:val="left"/>
      <w:pPr>
        <w:ind w:left="5760" w:hanging="360"/>
      </w:pPr>
    </w:lvl>
    <w:lvl w:ilvl="8" w:tplc="E3A4C26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31848F8">
      <w:start w:val="1"/>
      <w:numFmt w:val="lowerRoman"/>
      <w:lvlText w:val="(%1)"/>
      <w:lvlJc w:val="left"/>
      <w:pPr>
        <w:ind w:left="1080" w:hanging="720"/>
      </w:pPr>
      <w:rPr>
        <w:rFonts w:hint="default"/>
      </w:rPr>
    </w:lvl>
    <w:lvl w:ilvl="1" w:tplc="A1E2D59C" w:tentative="1">
      <w:start w:val="1"/>
      <w:numFmt w:val="lowerLetter"/>
      <w:lvlText w:val="%2."/>
      <w:lvlJc w:val="left"/>
      <w:pPr>
        <w:ind w:left="1440" w:hanging="360"/>
      </w:pPr>
    </w:lvl>
    <w:lvl w:ilvl="2" w:tplc="7E201FFE" w:tentative="1">
      <w:start w:val="1"/>
      <w:numFmt w:val="lowerRoman"/>
      <w:lvlText w:val="%3."/>
      <w:lvlJc w:val="right"/>
      <w:pPr>
        <w:ind w:left="2160" w:hanging="180"/>
      </w:pPr>
    </w:lvl>
    <w:lvl w:ilvl="3" w:tplc="97A63DDC" w:tentative="1">
      <w:start w:val="1"/>
      <w:numFmt w:val="decimal"/>
      <w:lvlText w:val="%4."/>
      <w:lvlJc w:val="left"/>
      <w:pPr>
        <w:ind w:left="2880" w:hanging="360"/>
      </w:pPr>
    </w:lvl>
    <w:lvl w:ilvl="4" w:tplc="AD4A65D0" w:tentative="1">
      <w:start w:val="1"/>
      <w:numFmt w:val="lowerLetter"/>
      <w:lvlText w:val="%5."/>
      <w:lvlJc w:val="left"/>
      <w:pPr>
        <w:ind w:left="3600" w:hanging="360"/>
      </w:pPr>
    </w:lvl>
    <w:lvl w:ilvl="5" w:tplc="67F2235C" w:tentative="1">
      <w:start w:val="1"/>
      <w:numFmt w:val="lowerRoman"/>
      <w:lvlText w:val="%6."/>
      <w:lvlJc w:val="right"/>
      <w:pPr>
        <w:ind w:left="4320" w:hanging="180"/>
      </w:pPr>
    </w:lvl>
    <w:lvl w:ilvl="6" w:tplc="D2F0FFE8" w:tentative="1">
      <w:start w:val="1"/>
      <w:numFmt w:val="decimal"/>
      <w:lvlText w:val="%7."/>
      <w:lvlJc w:val="left"/>
      <w:pPr>
        <w:ind w:left="5040" w:hanging="360"/>
      </w:pPr>
    </w:lvl>
    <w:lvl w:ilvl="7" w:tplc="347A9AB6" w:tentative="1">
      <w:start w:val="1"/>
      <w:numFmt w:val="lowerLetter"/>
      <w:lvlText w:val="%8."/>
      <w:lvlJc w:val="left"/>
      <w:pPr>
        <w:ind w:left="5760" w:hanging="360"/>
      </w:pPr>
    </w:lvl>
    <w:lvl w:ilvl="8" w:tplc="CC04481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23BAF1AC">
      <w:start w:val="1"/>
      <w:numFmt w:val="lowerRoman"/>
      <w:lvlText w:val="(%1)"/>
      <w:lvlJc w:val="left"/>
      <w:pPr>
        <w:ind w:left="1080" w:hanging="720"/>
      </w:pPr>
      <w:rPr>
        <w:rFonts w:hint="default"/>
      </w:rPr>
    </w:lvl>
    <w:lvl w:ilvl="1" w:tplc="0D585F22" w:tentative="1">
      <w:start w:val="1"/>
      <w:numFmt w:val="lowerLetter"/>
      <w:lvlText w:val="%2."/>
      <w:lvlJc w:val="left"/>
      <w:pPr>
        <w:ind w:left="1440" w:hanging="360"/>
      </w:pPr>
    </w:lvl>
    <w:lvl w:ilvl="2" w:tplc="EF149148" w:tentative="1">
      <w:start w:val="1"/>
      <w:numFmt w:val="lowerRoman"/>
      <w:lvlText w:val="%3."/>
      <w:lvlJc w:val="right"/>
      <w:pPr>
        <w:ind w:left="2160" w:hanging="180"/>
      </w:pPr>
    </w:lvl>
    <w:lvl w:ilvl="3" w:tplc="08109748" w:tentative="1">
      <w:start w:val="1"/>
      <w:numFmt w:val="decimal"/>
      <w:lvlText w:val="%4."/>
      <w:lvlJc w:val="left"/>
      <w:pPr>
        <w:ind w:left="2880" w:hanging="360"/>
      </w:pPr>
    </w:lvl>
    <w:lvl w:ilvl="4" w:tplc="360E231C" w:tentative="1">
      <w:start w:val="1"/>
      <w:numFmt w:val="lowerLetter"/>
      <w:lvlText w:val="%5."/>
      <w:lvlJc w:val="left"/>
      <w:pPr>
        <w:ind w:left="3600" w:hanging="360"/>
      </w:pPr>
    </w:lvl>
    <w:lvl w:ilvl="5" w:tplc="62F4A572" w:tentative="1">
      <w:start w:val="1"/>
      <w:numFmt w:val="lowerRoman"/>
      <w:lvlText w:val="%6."/>
      <w:lvlJc w:val="right"/>
      <w:pPr>
        <w:ind w:left="4320" w:hanging="180"/>
      </w:pPr>
    </w:lvl>
    <w:lvl w:ilvl="6" w:tplc="B11CFF14" w:tentative="1">
      <w:start w:val="1"/>
      <w:numFmt w:val="decimal"/>
      <w:lvlText w:val="%7."/>
      <w:lvlJc w:val="left"/>
      <w:pPr>
        <w:ind w:left="5040" w:hanging="360"/>
      </w:pPr>
    </w:lvl>
    <w:lvl w:ilvl="7" w:tplc="5AA87B18" w:tentative="1">
      <w:start w:val="1"/>
      <w:numFmt w:val="lowerLetter"/>
      <w:lvlText w:val="%8."/>
      <w:lvlJc w:val="left"/>
      <w:pPr>
        <w:ind w:left="5760" w:hanging="360"/>
      </w:pPr>
    </w:lvl>
    <w:lvl w:ilvl="8" w:tplc="D5B2B0C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4F86CAA">
      <w:start w:val="1"/>
      <w:numFmt w:val="bullet"/>
      <w:lvlText w:val=""/>
      <w:lvlJc w:val="left"/>
      <w:pPr>
        <w:ind w:left="720" w:hanging="360"/>
      </w:pPr>
      <w:rPr>
        <w:rFonts w:ascii="Symbol" w:hAnsi="Symbol" w:hint="default"/>
        <w:color w:val="auto"/>
        <w:sz w:val="24"/>
        <w:szCs w:val="24"/>
      </w:rPr>
    </w:lvl>
    <w:lvl w:ilvl="1" w:tplc="2C8C79D2" w:tentative="1">
      <w:start w:val="1"/>
      <w:numFmt w:val="bullet"/>
      <w:lvlText w:val="o"/>
      <w:lvlJc w:val="left"/>
      <w:pPr>
        <w:ind w:left="1440" w:hanging="360"/>
      </w:pPr>
      <w:rPr>
        <w:rFonts w:ascii="Courier New" w:hAnsi="Courier New" w:cs="Courier New" w:hint="default"/>
      </w:rPr>
    </w:lvl>
    <w:lvl w:ilvl="2" w:tplc="DE46B54C" w:tentative="1">
      <w:start w:val="1"/>
      <w:numFmt w:val="bullet"/>
      <w:lvlText w:val=""/>
      <w:lvlJc w:val="left"/>
      <w:pPr>
        <w:ind w:left="2160" w:hanging="360"/>
      </w:pPr>
      <w:rPr>
        <w:rFonts w:ascii="Wingdings" w:hAnsi="Wingdings" w:hint="default"/>
      </w:rPr>
    </w:lvl>
    <w:lvl w:ilvl="3" w:tplc="D534C6FE" w:tentative="1">
      <w:start w:val="1"/>
      <w:numFmt w:val="bullet"/>
      <w:lvlText w:val=""/>
      <w:lvlJc w:val="left"/>
      <w:pPr>
        <w:ind w:left="2880" w:hanging="360"/>
      </w:pPr>
      <w:rPr>
        <w:rFonts w:ascii="Symbol" w:hAnsi="Symbol" w:hint="default"/>
      </w:rPr>
    </w:lvl>
    <w:lvl w:ilvl="4" w:tplc="7E089B70" w:tentative="1">
      <w:start w:val="1"/>
      <w:numFmt w:val="bullet"/>
      <w:lvlText w:val="o"/>
      <w:lvlJc w:val="left"/>
      <w:pPr>
        <w:ind w:left="3600" w:hanging="360"/>
      </w:pPr>
      <w:rPr>
        <w:rFonts w:ascii="Courier New" w:hAnsi="Courier New" w:cs="Courier New" w:hint="default"/>
      </w:rPr>
    </w:lvl>
    <w:lvl w:ilvl="5" w:tplc="868AE852" w:tentative="1">
      <w:start w:val="1"/>
      <w:numFmt w:val="bullet"/>
      <w:lvlText w:val=""/>
      <w:lvlJc w:val="left"/>
      <w:pPr>
        <w:ind w:left="4320" w:hanging="360"/>
      </w:pPr>
      <w:rPr>
        <w:rFonts w:ascii="Wingdings" w:hAnsi="Wingdings" w:hint="default"/>
      </w:rPr>
    </w:lvl>
    <w:lvl w:ilvl="6" w:tplc="1828218E" w:tentative="1">
      <w:start w:val="1"/>
      <w:numFmt w:val="bullet"/>
      <w:lvlText w:val=""/>
      <w:lvlJc w:val="left"/>
      <w:pPr>
        <w:ind w:left="5040" w:hanging="360"/>
      </w:pPr>
      <w:rPr>
        <w:rFonts w:ascii="Symbol" w:hAnsi="Symbol" w:hint="default"/>
      </w:rPr>
    </w:lvl>
    <w:lvl w:ilvl="7" w:tplc="91726868" w:tentative="1">
      <w:start w:val="1"/>
      <w:numFmt w:val="bullet"/>
      <w:lvlText w:val="o"/>
      <w:lvlJc w:val="left"/>
      <w:pPr>
        <w:ind w:left="5760" w:hanging="360"/>
      </w:pPr>
      <w:rPr>
        <w:rFonts w:ascii="Courier New" w:hAnsi="Courier New" w:cs="Courier New" w:hint="default"/>
      </w:rPr>
    </w:lvl>
    <w:lvl w:ilvl="8" w:tplc="EBD4A16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9361DAA">
      <w:start w:val="1"/>
      <w:numFmt w:val="lowerRoman"/>
      <w:lvlText w:val="(%1)"/>
      <w:lvlJc w:val="left"/>
      <w:pPr>
        <w:ind w:left="1080" w:hanging="720"/>
      </w:pPr>
      <w:rPr>
        <w:rFonts w:hint="default"/>
      </w:rPr>
    </w:lvl>
    <w:lvl w:ilvl="1" w:tplc="43AED310" w:tentative="1">
      <w:start w:val="1"/>
      <w:numFmt w:val="lowerLetter"/>
      <w:lvlText w:val="%2."/>
      <w:lvlJc w:val="left"/>
      <w:pPr>
        <w:ind w:left="1440" w:hanging="360"/>
      </w:pPr>
    </w:lvl>
    <w:lvl w:ilvl="2" w:tplc="838E688C" w:tentative="1">
      <w:start w:val="1"/>
      <w:numFmt w:val="lowerRoman"/>
      <w:lvlText w:val="%3."/>
      <w:lvlJc w:val="right"/>
      <w:pPr>
        <w:ind w:left="2160" w:hanging="180"/>
      </w:pPr>
    </w:lvl>
    <w:lvl w:ilvl="3" w:tplc="1CB82C8A" w:tentative="1">
      <w:start w:val="1"/>
      <w:numFmt w:val="decimal"/>
      <w:lvlText w:val="%4."/>
      <w:lvlJc w:val="left"/>
      <w:pPr>
        <w:ind w:left="2880" w:hanging="360"/>
      </w:pPr>
    </w:lvl>
    <w:lvl w:ilvl="4" w:tplc="21F4E664" w:tentative="1">
      <w:start w:val="1"/>
      <w:numFmt w:val="lowerLetter"/>
      <w:lvlText w:val="%5."/>
      <w:lvlJc w:val="left"/>
      <w:pPr>
        <w:ind w:left="3600" w:hanging="360"/>
      </w:pPr>
    </w:lvl>
    <w:lvl w:ilvl="5" w:tplc="51187AAC" w:tentative="1">
      <w:start w:val="1"/>
      <w:numFmt w:val="lowerRoman"/>
      <w:lvlText w:val="%6."/>
      <w:lvlJc w:val="right"/>
      <w:pPr>
        <w:ind w:left="4320" w:hanging="180"/>
      </w:pPr>
    </w:lvl>
    <w:lvl w:ilvl="6" w:tplc="8D6496FA" w:tentative="1">
      <w:start w:val="1"/>
      <w:numFmt w:val="decimal"/>
      <w:lvlText w:val="%7."/>
      <w:lvlJc w:val="left"/>
      <w:pPr>
        <w:ind w:left="5040" w:hanging="360"/>
      </w:pPr>
    </w:lvl>
    <w:lvl w:ilvl="7" w:tplc="763EA914" w:tentative="1">
      <w:start w:val="1"/>
      <w:numFmt w:val="lowerLetter"/>
      <w:lvlText w:val="%8."/>
      <w:lvlJc w:val="left"/>
      <w:pPr>
        <w:ind w:left="5760" w:hanging="360"/>
      </w:pPr>
    </w:lvl>
    <w:lvl w:ilvl="8" w:tplc="E6783F7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A3A92A2">
      <w:start w:val="1"/>
      <w:numFmt w:val="lowerRoman"/>
      <w:lvlText w:val="(%1)"/>
      <w:lvlJc w:val="left"/>
      <w:pPr>
        <w:ind w:left="1080" w:hanging="720"/>
      </w:pPr>
      <w:rPr>
        <w:rFonts w:hint="default"/>
      </w:rPr>
    </w:lvl>
    <w:lvl w:ilvl="1" w:tplc="EF620D72" w:tentative="1">
      <w:start w:val="1"/>
      <w:numFmt w:val="lowerLetter"/>
      <w:lvlText w:val="%2."/>
      <w:lvlJc w:val="left"/>
      <w:pPr>
        <w:ind w:left="1440" w:hanging="360"/>
      </w:pPr>
    </w:lvl>
    <w:lvl w:ilvl="2" w:tplc="43F8D8EE" w:tentative="1">
      <w:start w:val="1"/>
      <w:numFmt w:val="lowerRoman"/>
      <w:lvlText w:val="%3."/>
      <w:lvlJc w:val="right"/>
      <w:pPr>
        <w:ind w:left="2160" w:hanging="180"/>
      </w:pPr>
    </w:lvl>
    <w:lvl w:ilvl="3" w:tplc="BDD2ACB6" w:tentative="1">
      <w:start w:val="1"/>
      <w:numFmt w:val="decimal"/>
      <w:lvlText w:val="%4."/>
      <w:lvlJc w:val="left"/>
      <w:pPr>
        <w:ind w:left="2880" w:hanging="360"/>
      </w:pPr>
    </w:lvl>
    <w:lvl w:ilvl="4" w:tplc="3702BF74" w:tentative="1">
      <w:start w:val="1"/>
      <w:numFmt w:val="lowerLetter"/>
      <w:lvlText w:val="%5."/>
      <w:lvlJc w:val="left"/>
      <w:pPr>
        <w:ind w:left="3600" w:hanging="360"/>
      </w:pPr>
    </w:lvl>
    <w:lvl w:ilvl="5" w:tplc="5650CD7C" w:tentative="1">
      <w:start w:val="1"/>
      <w:numFmt w:val="lowerRoman"/>
      <w:lvlText w:val="%6."/>
      <w:lvlJc w:val="right"/>
      <w:pPr>
        <w:ind w:left="4320" w:hanging="180"/>
      </w:pPr>
    </w:lvl>
    <w:lvl w:ilvl="6" w:tplc="A2C860C6" w:tentative="1">
      <w:start w:val="1"/>
      <w:numFmt w:val="decimal"/>
      <w:lvlText w:val="%7."/>
      <w:lvlJc w:val="left"/>
      <w:pPr>
        <w:ind w:left="5040" w:hanging="360"/>
      </w:pPr>
    </w:lvl>
    <w:lvl w:ilvl="7" w:tplc="10CA60CE" w:tentative="1">
      <w:start w:val="1"/>
      <w:numFmt w:val="lowerLetter"/>
      <w:lvlText w:val="%8."/>
      <w:lvlJc w:val="left"/>
      <w:pPr>
        <w:ind w:left="5760" w:hanging="360"/>
      </w:pPr>
    </w:lvl>
    <w:lvl w:ilvl="8" w:tplc="1B40D6A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FD81EAE">
      <w:start w:val="1"/>
      <w:numFmt w:val="lowerRoman"/>
      <w:lvlText w:val="(%1)"/>
      <w:lvlJc w:val="left"/>
      <w:pPr>
        <w:ind w:left="1080" w:hanging="720"/>
      </w:pPr>
      <w:rPr>
        <w:rFonts w:hint="default"/>
      </w:rPr>
    </w:lvl>
    <w:lvl w:ilvl="1" w:tplc="71C2C36C" w:tentative="1">
      <w:start w:val="1"/>
      <w:numFmt w:val="lowerLetter"/>
      <w:lvlText w:val="%2."/>
      <w:lvlJc w:val="left"/>
      <w:pPr>
        <w:ind w:left="1440" w:hanging="360"/>
      </w:pPr>
    </w:lvl>
    <w:lvl w:ilvl="2" w:tplc="969A0858" w:tentative="1">
      <w:start w:val="1"/>
      <w:numFmt w:val="lowerRoman"/>
      <w:lvlText w:val="%3."/>
      <w:lvlJc w:val="right"/>
      <w:pPr>
        <w:ind w:left="2160" w:hanging="180"/>
      </w:pPr>
    </w:lvl>
    <w:lvl w:ilvl="3" w:tplc="6C1CCA4A" w:tentative="1">
      <w:start w:val="1"/>
      <w:numFmt w:val="decimal"/>
      <w:lvlText w:val="%4."/>
      <w:lvlJc w:val="left"/>
      <w:pPr>
        <w:ind w:left="2880" w:hanging="360"/>
      </w:pPr>
    </w:lvl>
    <w:lvl w:ilvl="4" w:tplc="1CBCC426" w:tentative="1">
      <w:start w:val="1"/>
      <w:numFmt w:val="lowerLetter"/>
      <w:lvlText w:val="%5."/>
      <w:lvlJc w:val="left"/>
      <w:pPr>
        <w:ind w:left="3600" w:hanging="360"/>
      </w:pPr>
    </w:lvl>
    <w:lvl w:ilvl="5" w:tplc="8EB42038" w:tentative="1">
      <w:start w:val="1"/>
      <w:numFmt w:val="lowerRoman"/>
      <w:lvlText w:val="%6."/>
      <w:lvlJc w:val="right"/>
      <w:pPr>
        <w:ind w:left="4320" w:hanging="180"/>
      </w:pPr>
    </w:lvl>
    <w:lvl w:ilvl="6" w:tplc="5ACCAC2E" w:tentative="1">
      <w:start w:val="1"/>
      <w:numFmt w:val="decimal"/>
      <w:lvlText w:val="%7."/>
      <w:lvlJc w:val="left"/>
      <w:pPr>
        <w:ind w:left="5040" w:hanging="360"/>
      </w:pPr>
    </w:lvl>
    <w:lvl w:ilvl="7" w:tplc="0B32022E" w:tentative="1">
      <w:start w:val="1"/>
      <w:numFmt w:val="lowerLetter"/>
      <w:lvlText w:val="%8."/>
      <w:lvlJc w:val="left"/>
      <w:pPr>
        <w:ind w:left="5760" w:hanging="360"/>
      </w:pPr>
    </w:lvl>
    <w:lvl w:ilvl="8" w:tplc="12FC91E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FBC2C662">
      <w:start w:val="1"/>
      <w:numFmt w:val="lowerRoman"/>
      <w:lvlText w:val="(%1)"/>
      <w:lvlJc w:val="left"/>
      <w:pPr>
        <w:ind w:left="1080" w:hanging="720"/>
      </w:pPr>
      <w:rPr>
        <w:rFonts w:hint="default"/>
      </w:rPr>
    </w:lvl>
    <w:lvl w:ilvl="1" w:tplc="37AC4DD4" w:tentative="1">
      <w:start w:val="1"/>
      <w:numFmt w:val="lowerLetter"/>
      <w:lvlText w:val="%2."/>
      <w:lvlJc w:val="left"/>
      <w:pPr>
        <w:ind w:left="1440" w:hanging="360"/>
      </w:pPr>
    </w:lvl>
    <w:lvl w:ilvl="2" w:tplc="344EF336" w:tentative="1">
      <w:start w:val="1"/>
      <w:numFmt w:val="lowerRoman"/>
      <w:lvlText w:val="%3."/>
      <w:lvlJc w:val="right"/>
      <w:pPr>
        <w:ind w:left="2160" w:hanging="180"/>
      </w:pPr>
    </w:lvl>
    <w:lvl w:ilvl="3" w:tplc="14B0E4BE" w:tentative="1">
      <w:start w:val="1"/>
      <w:numFmt w:val="decimal"/>
      <w:lvlText w:val="%4."/>
      <w:lvlJc w:val="left"/>
      <w:pPr>
        <w:ind w:left="2880" w:hanging="360"/>
      </w:pPr>
    </w:lvl>
    <w:lvl w:ilvl="4" w:tplc="D5220804" w:tentative="1">
      <w:start w:val="1"/>
      <w:numFmt w:val="lowerLetter"/>
      <w:lvlText w:val="%5."/>
      <w:lvlJc w:val="left"/>
      <w:pPr>
        <w:ind w:left="3600" w:hanging="360"/>
      </w:pPr>
    </w:lvl>
    <w:lvl w:ilvl="5" w:tplc="DBDC2970" w:tentative="1">
      <w:start w:val="1"/>
      <w:numFmt w:val="lowerRoman"/>
      <w:lvlText w:val="%6."/>
      <w:lvlJc w:val="right"/>
      <w:pPr>
        <w:ind w:left="4320" w:hanging="180"/>
      </w:pPr>
    </w:lvl>
    <w:lvl w:ilvl="6" w:tplc="11BA5174" w:tentative="1">
      <w:start w:val="1"/>
      <w:numFmt w:val="decimal"/>
      <w:lvlText w:val="%7."/>
      <w:lvlJc w:val="left"/>
      <w:pPr>
        <w:ind w:left="5040" w:hanging="360"/>
      </w:pPr>
    </w:lvl>
    <w:lvl w:ilvl="7" w:tplc="5F98E994" w:tentative="1">
      <w:start w:val="1"/>
      <w:numFmt w:val="lowerLetter"/>
      <w:lvlText w:val="%8."/>
      <w:lvlJc w:val="left"/>
      <w:pPr>
        <w:ind w:left="5760" w:hanging="360"/>
      </w:pPr>
    </w:lvl>
    <w:lvl w:ilvl="8" w:tplc="8450572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DA22A72">
      <w:start w:val="1"/>
      <w:numFmt w:val="lowerRoman"/>
      <w:lvlText w:val="(%1)"/>
      <w:lvlJc w:val="left"/>
      <w:pPr>
        <w:ind w:left="1080" w:hanging="720"/>
      </w:pPr>
      <w:rPr>
        <w:rFonts w:hint="default"/>
      </w:rPr>
    </w:lvl>
    <w:lvl w:ilvl="1" w:tplc="D2BC31D8" w:tentative="1">
      <w:start w:val="1"/>
      <w:numFmt w:val="lowerLetter"/>
      <w:lvlText w:val="%2."/>
      <w:lvlJc w:val="left"/>
      <w:pPr>
        <w:ind w:left="1440" w:hanging="360"/>
      </w:pPr>
    </w:lvl>
    <w:lvl w:ilvl="2" w:tplc="A7F275D8" w:tentative="1">
      <w:start w:val="1"/>
      <w:numFmt w:val="lowerRoman"/>
      <w:lvlText w:val="%3."/>
      <w:lvlJc w:val="right"/>
      <w:pPr>
        <w:ind w:left="2160" w:hanging="180"/>
      </w:pPr>
    </w:lvl>
    <w:lvl w:ilvl="3" w:tplc="814220B8" w:tentative="1">
      <w:start w:val="1"/>
      <w:numFmt w:val="decimal"/>
      <w:lvlText w:val="%4."/>
      <w:lvlJc w:val="left"/>
      <w:pPr>
        <w:ind w:left="2880" w:hanging="360"/>
      </w:pPr>
    </w:lvl>
    <w:lvl w:ilvl="4" w:tplc="9D3C93B2" w:tentative="1">
      <w:start w:val="1"/>
      <w:numFmt w:val="lowerLetter"/>
      <w:lvlText w:val="%5."/>
      <w:lvlJc w:val="left"/>
      <w:pPr>
        <w:ind w:left="3600" w:hanging="360"/>
      </w:pPr>
    </w:lvl>
    <w:lvl w:ilvl="5" w:tplc="B8E49D0A" w:tentative="1">
      <w:start w:val="1"/>
      <w:numFmt w:val="lowerRoman"/>
      <w:lvlText w:val="%6."/>
      <w:lvlJc w:val="right"/>
      <w:pPr>
        <w:ind w:left="4320" w:hanging="180"/>
      </w:pPr>
    </w:lvl>
    <w:lvl w:ilvl="6" w:tplc="2C507B66" w:tentative="1">
      <w:start w:val="1"/>
      <w:numFmt w:val="decimal"/>
      <w:lvlText w:val="%7."/>
      <w:lvlJc w:val="left"/>
      <w:pPr>
        <w:ind w:left="5040" w:hanging="360"/>
      </w:pPr>
    </w:lvl>
    <w:lvl w:ilvl="7" w:tplc="9E5A7E90" w:tentative="1">
      <w:start w:val="1"/>
      <w:numFmt w:val="lowerLetter"/>
      <w:lvlText w:val="%8."/>
      <w:lvlJc w:val="left"/>
      <w:pPr>
        <w:ind w:left="5760" w:hanging="360"/>
      </w:pPr>
    </w:lvl>
    <w:lvl w:ilvl="8" w:tplc="FE188E1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A807D58">
      <w:start w:val="1"/>
      <w:numFmt w:val="lowerRoman"/>
      <w:lvlText w:val="(%1)"/>
      <w:lvlJc w:val="left"/>
      <w:pPr>
        <w:ind w:left="1080" w:hanging="720"/>
      </w:pPr>
      <w:rPr>
        <w:rFonts w:hint="default"/>
      </w:rPr>
    </w:lvl>
    <w:lvl w:ilvl="1" w:tplc="F7C03158" w:tentative="1">
      <w:start w:val="1"/>
      <w:numFmt w:val="lowerLetter"/>
      <w:lvlText w:val="%2."/>
      <w:lvlJc w:val="left"/>
      <w:pPr>
        <w:ind w:left="1440" w:hanging="360"/>
      </w:pPr>
    </w:lvl>
    <w:lvl w:ilvl="2" w:tplc="4DE6CD4C" w:tentative="1">
      <w:start w:val="1"/>
      <w:numFmt w:val="lowerRoman"/>
      <w:lvlText w:val="%3."/>
      <w:lvlJc w:val="right"/>
      <w:pPr>
        <w:ind w:left="2160" w:hanging="180"/>
      </w:pPr>
    </w:lvl>
    <w:lvl w:ilvl="3" w:tplc="6CE6317A" w:tentative="1">
      <w:start w:val="1"/>
      <w:numFmt w:val="decimal"/>
      <w:lvlText w:val="%4."/>
      <w:lvlJc w:val="left"/>
      <w:pPr>
        <w:ind w:left="2880" w:hanging="360"/>
      </w:pPr>
    </w:lvl>
    <w:lvl w:ilvl="4" w:tplc="66D44636" w:tentative="1">
      <w:start w:val="1"/>
      <w:numFmt w:val="lowerLetter"/>
      <w:lvlText w:val="%5."/>
      <w:lvlJc w:val="left"/>
      <w:pPr>
        <w:ind w:left="3600" w:hanging="360"/>
      </w:pPr>
    </w:lvl>
    <w:lvl w:ilvl="5" w:tplc="DE0036E0" w:tentative="1">
      <w:start w:val="1"/>
      <w:numFmt w:val="lowerRoman"/>
      <w:lvlText w:val="%6."/>
      <w:lvlJc w:val="right"/>
      <w:pPr>
        <w:ind w:left="4320" w:hanging="180"/>
      </w:pPr>
    </w:lvl>
    <w:lvl w:ilvl="6" w:tplc="97984CFC" w:tentative="1">
      <w:start w:val="1"/>
      <w:numFmt w:val="decimal"/>
      <w:lvlText w:val="%7."/>
      <w:lvlJc w:val="left"/>
      <w:pPr>
        <w:ind w:left="5040" w:hanging="360"/>
      </w:pPr>
    </w:lvl>
    <w:lvl w:ilvl="7" w:tplc="F3E2C138" w:tentative="1">
      <w:start w:val="1"/>
      <w:numFmt w:val="lowerLetter"/>
      <w:lvlText w:val="%8."/>
      <w:lvlJc w:val="left"/>
      <w:pPr>
        <w:ind w:left="5760" w:hanging="360"/>
      </w:pPr>
    </w:lvl>
    <w:lvl w:ilvl="8" w:tplc="332454B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362B934">
      <w:start w:val="1"/>
      <w:numFmt w:val="lowerRoman"/>
      <w:lvlText w:val="(%1)"/>
      <w:lvlJc w:val="left"/>
      <w:pPr>
        <w:ind w:left="1080" w:hanging="720"/>
      </w:pPr>
      <w:rPr>
        <w:rFonts w:hint="default"/>
      </w:rPr>
    </w:lvl>
    <w:lvl w:ilvl="1" w:tplc="8CA2C6BC" w:tentative="1">
      <w:start w:val="1"/>
      <w:numFmt w:val="lowerLetter"/>
      <w:lvlText w:val="%2."/>
      <w:lvlJc w:val="left"/>
      <w:pPr>
        <w:ind w:left="1440" w:hanging="360"/>
      </w:pPr>
    </w:lvl>
    <w:lvl w:ilvl="2" w:tplc="920092A2" w:tentative="1">
      <w:start w:val="1"/>
      <w:numFmt w:val="lowerRoman"/>
      <w:lvlText w:val="%3."/>
      <w:lvlJc w:val="right"/>
      <w:pPr>
        <w:ind w:left="2160" w:hanging="180"/>
      </w:pPr>
    </w:lvl>
    <w:lvl w:ilvl="3" w:tplc="EC7CEA0C" w:tentative="1">
      <w:start w:val="1"/>
      <w:numFmt w:val="decimal"/>
      <w:lvlText w:val="%4."/>
      <w:lvlJc w:val="left"/>
      <w:pPr>
        <w:ind w:left="2880" w:hanging="360"/>
      </w:pPr>
    </w:lvl>
    <w:lvl w:ilvl="4" w:tplc="929AAD82" w:tentative="1">
      <w:start w:val="1"/>
      <w:numFmt w:val="lowerLetter"/>
      <w:lvlText w:val="%5."/>
      <w:lvlJc w:val="left"/>
      <w:pPr>
        <w:ind w:left="3600" w:hanging="360"/>
      </w:pPr>
    </w:lvl>
    <w:lvl w:ilvl="5" w:tplc="CAE8BF2A" w:tentative="1">
      <w:start w:val="1"/>
      <w:numFmt w:val="lowerRoman"/>
      <w:lvlText w:val="%6."/>
      <w:lvlJc w:val="right"/>
      <w:pPr>
        <w:ind w:left="4320" w:hanging="180"/>
      </w:pPr>
    </w:lvl>
    <w:lvl w:ilvl="6" w:tplc="52B43E36" w:tentative="1">
      <w:start w:val="1"/>
      <w:numFmt w:val="decimal"/>
      <w:lvlText w:val="%7."/>
      <w:lvlJc w:val="left"/>
      <w:pPr>
        <w:ind w:left="5040" w:hanging="360"/>
      </w:pPr>
    </w:lvl>
    <w:lvl w:ilvl="7" w:tplc="1F36E204" w:tentative="1">
      <w:start w:val="1"/>
      <w:numFmt w:val="lowerLetter"/>
      <w:lvlText w:val="%8."/>
      <w:lvlJc w:val="left"/>
      <w:pPr>
        <w:ind w:left="5760" w:hanging="360"/>
      </w:pPr>
    </w:lvl>
    <w:lvl w:ilvl="8" w:tplc="3F30827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A961966">
      <w:start w:val="1"/>
      <w:numFmt w:val="lowerRoman"/>
      <w:lvlText w:val="(%1)"/>
      <w:lvlJc w:val="left"/>
      <w:pPr>
        <w:ind w:left="1080" w:hanging="720"/>
      </w:pPr>
      <w:rPr>
        <w:rFonts w:hint="default"/>
      </w:rPr>
    </w:lvl>
    <w:lvl w:ilvl="1" w:tplc="A184BC60" w:tentative="1">
      <w:start w:val="1"/>
      <w:numFmt w:val="lowerLetter"/>
      <w:lvlText w:val="%2."/>
      <w:lvlJc w:val="left"/>
      <w:pPr>
        <w:ind w:left="1440" w:hanging="360"/>
      </w:pPr>
    </w:lvl>
    <w:lvl w:ilvl="2" w:tplc="36CA2ACA" w:tentative="1">
      <w:start w:val="1"/>
      <w:numFmt w:val="lowerRoman"/>
      <w:lvlText w:val="%3."/>
      <w:lvlJc w:val="right"/>
      <w:pPr>
        <w:ind w:left="2160" w:hanging="180"/>
      </w:pPr>
    </w:lvl>
    <w:lvl w:ilvl="3" w:tplc="F52411A4" w:tentative="1">
      <w:start w:val="1"/>
      <w:numFmt w:val="decimal"/>
      <w:lvlText w:val="%4."/>
      <w:lvlJc w:val="left"/>
      <w:pPr>
        <w:ind w:left="2880" w:hanging="360"/>
      </w:pPr>
    </w:lvl>
    <w:lvl w:ilvl="4" w:tplc="3842AF52" w:tentative="1">
      <w:start w:val="1"/>
      <w:numFmt w:val="lowerLetter"/>
      <w:lvlText w:val="%5."/>
      <w:lvlJc w:val="left"/>
      <w:pPr>
        <w:ind w:left="3600" w:hanging="360"/>
      </w:pPr>
    </w:lvl>
    <w:lvl w:ilvl="5" w:tplc="4AEEE13C" w:tentative="1">
      <w:start w:val="1"/>
      <w:numFmt w:val="lowerRoman"/>
      <w:lvlText w:val="%6."/>
      <w:lvlJc w:val="right"/>
      <w:pPr>
        <w:ind w:left="4320" w:hanging="180"/>
      </w:pPr>
    </w:lvl>
    <w:lvl w:ilvl="6" w:tplc="6C4AABD8" w:tentative="1">
      <w:start w:val="1"/>
      <w:numFmt w:val="decimal"/>
      <w:lvlText w:val="%7."/>
      <w:lvlJc w:val="left"/>
      <w:pPr>
        <w:ind w:left="5040" w:hanging="360"/>
      </w:pPr>
    </w:lvl>
    <w:lvl w:ilvl="7" w:tplc="237EDE84" w:tentative="1">
      <w:start w:val="1"/>
      <w:numFmt w:val="lowerLetter"/>
      <w:lvlText w:val="%8."/>
      <w:lvlJc w:val="left"/>
      <w:pPr>
        <w:ind w:left="5760" w:hanging="360"/>
      </w:pPr>
    </w:lvl>
    <w:lvl w:ilvl="8" w:tplc="2C62FCD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F5AB4A4">
      <w:start w:val="1"/>
      <w:numFmt w:val="lowerRoman"/>
      <w:lvlText w:val="(%1)"/>
      <w:lvlJc w:val="left"/>
      <w:pPr>
        <w:ind w:left="1080" w:hanging="720"/>
      </w:pPr>
      <w:rPr>
        <w:rFonts w:hint="default"/>
      </w:rPr>
    </w:lvl>
    <w:lvl w:ilvl="1" w:tplc="A1723042" w:tentative="1">
      <w:start w:val="1"/>
      <w:numFmt w:val="lowerLetter"/>
      <w:lvlText w:val="%2."/>
      <w:lvlJc w:val="left"/>
      <w:pPr>
        <w:ind w:left="1440" w:hanging="360"/>
      </w:pPr>
    </w:lvl>
    <w:lvl w:ilvl="2" w:tplc="A558CABA" w:tentative="1">
      <w:start w:val="1"/>
      <w:numFmt w:val="lowerRoman"/>
      <w:lvlText w:val="%3."/>
      <w:lvlJc w:val="right"/>
      <w:pPr>
        <w:ind w:left="2160" w:hanging="180"/>
      </w:pPr>
    </w:lvl>
    <w:lvl w:ilvl="3" w:tplc="BDAAB15C" w:tentative="1">
      <w:start w:val="1"/>
      <w:numFmt w:val="decimal"/>
      <w:lvlText w:val="%4."/>
      <w:lvlJc w:val="left"/>
      <w:pPr>
        <w:ind w:left="2880" w:hanging="360"/>
      </w:pPr>
    </w:lvl>
    <w:lvl w:ilvl="4" w:tplc="8A46074E" w:tentative="1">
      <w:start w:val="1"/>
      <w:numFmt w:val="lowerLetter"/>
      <w:lvlText w:val="%5."/>
      <w:lvlJc w:val="left"/>
      <w:pPr>
        <w:ind w:left="3600" w:hanging="360"/>
      </w:pPr>
    </w:lvl>
    <w:lvl w:ilvl="5" w:tplc="8C60BD22" w:tentative="1">
      <w:start w:val="1"/>
      <w:numFmt w:val="lowerRoman"/>
      <w:lvlText w:val="%6."/>
      <w:lvlJc w:val="right"/>
      <w:pPr>
        <w:ind w:left="4320" w:hanging="180"/>
      </w:pPr>
    </w:lvl>
    <w:lvl w:ilvl="6" w:tplc="74B6C6C0" w:tentative="1">
      <w:start w:val="1"/>
      <w:numFmt w:val="decimal"/>
      <w:lvlText w:val="%7."/>
      <w:lvlJc w:val="left"/>
      <w:pPr>
        <w:ind w:left="5040" w:hanging="360"/>
      </w:pPr>
    </w:lvl>
    <w:lvl w:ilvl="7" w:tplc="5C0249CE" w:tentative="1">
      <w:start w:val="1"/>
      <w:numFmt w:val="lowerLetter"/>
      <w:lvlText w:val="%8."/>
      <w:lvlJc w:val="left"/>
      <w:pPr>
        <w:ind w:left="5760" w:hanging="360"/>
      </w:pPr>
    </w:lvl>
    <w:lvl w:ilvl="8" w:tplc="CF744D2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164CF54">
      <w:start w:val="1"/>
      <w:numFmt w:val="lowerRoman"/>
      <w:lvlText w:val="(%1)"/>
      <w:lvlJc w:val="left"/>
      <w:pPr>
        <w:ind w:left="1080" w:hanging="720"/>
      </w:pPr>
      <w:rPr>
        <w:rFonts w:hint="default"/>
      </w:rPr>
    </w:lvl>
    <w:lvl w:ilvl="1" w:tplc="66DEBF70" w:tentative="1">
      <w:start w:val="1"/>
      <w:numFmt w:val="lowerLetter"/>
      <w:lvlText w:val="%2."/>
      <w:lvlJc w:val="left"/>
      <w:pPr>
        <w:ind w:left="1440" w:hanging="360"/>
      </w:pPr>
    </w:lvl>
    <w:lvl w:ilvl="2" w:tplc="9B9679FC" w:tentative="1">
      <w:start w:val="1"/>
      <w:numFmt w:val="lowerRoman"/>
      <w:lvlText w:val="%3."/>
      <w:lvlJc w:val="right"/>
      <w:pPr>
        <w:ind w:left="2160" w:hanging="180"/>
      </w:pPr>
    </w:lvl>
    <w:lvl w:ilvl="3" w:tplc="2DA6A92A" w:tentative="1">
      <w:start w:val="1"/>
      <w:numFmt w:val="decimal"/>
      <w:lvlText w:val="%4."/>
      <w:lvlJc w:val="left"/>
      <w:pPr>
        <w:ind w:left="2880" w:hanging="360"/>
      </w:pPr>
    </w:lvl>
    <w:lvl w:ilvl="4" w:tplc="5A606F00" w:tentative="1">
      <w:start w:val="1"/>
      <w:numFmt w:val="lowerLetter"/>
      <w:lvlText w:val="%5."/>
      <w:lvlJc w:val="left"/>
      <w:pPr>
        <w:ind w:left="3600" w:hanging="360"/>
      </w:pPr>
    </w:lvl>
    <w:lvl w:ilvl="5" w:tplc="E116B778" w:tentative="1">
      <w:start w:val="1"/>
      <w:numFmt w:val="lowerRoman"/>
      <w:lvlText w:val="%6."/>
      <w:lvlJc w:val="right"/>
      <w:pPr>
        <w:ind w:left="4320" w:hanging="180"/>
      </w:pPr>
    </w:lvl>
    <w:lvl w:ilvl="6" w:tplc="EF7CFC1A" w:tentative="1">
      <w:start w:val="1"/>
      <w:numFmt w:val="decimal"/>
      <w:lvlText w:val="%7."/>
      <w:lvlJc w:val="left"/>
      <w:pPr>
        <w:ind w:left="5040" w:hanging="360"/>
      </w:pPr>
    </w:lvl>
    <w:lvl w:ilvl="7" w:tplc="2B244A20" w:tentative="1">
      <w:start w:val="1"/>
      <w:numFmt w:val="lowerLetter"/>
      <w:lvlText w:val="%8."/>
      <w:lvlJc w:val="left"/>
      <w:pPr>
        <w:ind w:left="5760" w:hanging="360"/>
      </w:pPr>
    </w:lvl>
    <w:lvl w:ilvl="8" w:tplc="374A92E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1BF25F12">
      <w:start w:val="1"/>
      <w:numFmt w:val="lowerRoman"/>
      <w:lvlText w:val="(%1)"/>
      <w:lvlJc w:val="left"/>
      <w:pPr>
        <w:ind w:left="1080" w:hanging="720"/>
      </w:pPr>
      <w:rPr>
        <w:rFonts w:hint="default"/>
      </w:rPr>
    </w:lvl>
    <w:lvl w:ilvl="1" w:tplc="CB7A8800" w:tentative="1">
      <w:start w:val="1"/>
      <w:numFmt w:val="lowerLetter"/>
      <w:lvlText w:val="%2."/>
      <w:lvlJc w:val="left"/>
      <w:pPr>
        <w:ind w:left="1440" w:hanging="360"/>
      </w:pPr>
    </w:lvl>
    <w:lvl w:ilvl="2" w:tplc="D99852AE" w:tentative="1">
      <w:start w:val="1"/>
      <w:numFmt w:val="lowerRoman"/>
      <w:lvlText w:val="%3."/>
      <w:lvlJc w:val="right"/>
      <w:pPr>
        <w:ind w:left="2160" w:hanging="180"/>
      </w:pPr>
    </w:lvl>
    <w:lvl w:ilvl="3" w:tplc="44DE736E" w:tentative="1">
      <w:start w:val="1"/>
      <w:numFmt w:val="decimal"/>
      <w:lvlText w:val="%4."/>
      <w:lvlJc w:val="left"/>
      <w:pPr>
        <w:ind w:left="2880" w:hanging="360"/>
      </w:pPr>
    </w:lvl>
    <w:lvl w:ilvl="4" w:tplc="CBE0DEB2" w:tentative="1">
      <w:start w:val="1"/>
      <w:numFmt w:val="lowerLetter"/>
      <w:lvlText w:val="%5."/>
      <w:lvlJc w:val="left"/>
      <w:pPr>
        <w:ind w:left="3600" w:hanging="360"/>
      </w:pPr>
    </w:lvl>
    <w:lvl w:ilvl="5" w:tplc="14FECEF8" w:tentative="1">
      <w:start w:val="1"/>
      <w:numFmt w:val="lowerRoman"/>
      <w:lvlText w:val="%6."/>
      <w:lvlJc w:val="right"/>
      <w:pPr>
        <w:ind w:left="4320" w:hanging="180"/>
      </w:pPr>
    </w:lvl>
    <w:lvl w:ilvl="6" w:tplc="B714217E" w:tentative="1">
      <w:start w:val="1"/>
      <w:numFmt w:val="decimal"/>
      <w:lvlText w:val="%7."/>
      <w:lvlJc w:val="left"/>
      <w:pPr>
        <w:ind w:left="5040" w:hanging="360"/>
      </w:pPr>
    </w:lvl>
    <w:lvl w:ilvl="7" w:tplc="5D9E1152" w:tentative="1">
      <w:start w:val="1"/>
      <w:numFmt w:val="lowerLetter"/>
      <w:lvlText w:val="%8."/>
      <w:lvlJc w:val="left"/>
      <w:pPr>
        <w:ind w:left="5760" w:hanging="360"/>
      </w:pPr>
    </w:lvl>
    <w:lvl w:ilvl="8" w:tplc="F7DEA57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712D7E2">
      <w:start w:val="1"/>
      <w:numFmt w:val="lowerRoman"/>
      <w:lvlText w:val="(%1)"/>
      <w:lvlJc w:val="left"/>
      <w:pPr>
        <w:ind w:left="1080" w:hanging="720"/>
      </w:pPr>
      <w:rPr>
        <w:rFonts w:hint="default"/>
      </w:rPr>
    </w:lvl>
    <w:lvl w:ilvl="1" w:tplc="9B882712" w:tentative="1">
      <w:start w:val="1"/>
      <w:numFmt w:val="lowerLetter"/>
      <w:lvlText w:val="%2."/>
      <w:lvlJc w:val="left"/>
      <w:pPr>
        <w:ind w:left="1440" w:hanging="360"/>
      </w:pPr>
    </w:lvl>
    <w:lvl w:ilvl="2" w:tplc="577CAFE4" w:tentative="1">
      <w:start w:val="1"/>
      <w:numFmt w:val="lowerRoman"/>
      <w:lvlText w:val="%3."/>
      <w:lvlJc w:val="right"/>
      <w:pPr>
        <w:ind w:left="2160" w:hanging="180"/>
      </w:pPr>
    </w:lvl>
    <w:lvl w:ilvl="3" w:tplc="69BCB10C" w:tentative="1">
      <w:start w:val="1"/>
      <w:numFmt w:val="decimal"/>
      <w:lvlText w:val="%4."/>
      <w:lvlJc w:val="left"/>
      <w:pPr>
        <w:ind w:left="2880" w:hanging="360"/>
      </w:pPr>
    </w:lvl>
    <w:lvl w:ilvl="4" w:tplc="B0B22A90" w:tentative="1">
      <w:start w:val="1"/>
      <w:numFmt w:val="lowerLetter"/>
      <w:lvlText w:val="%5."/>
      <w:lvlJc w:val="left"/>
      <w:pPr>
        <w:ind w:left="3600" w:hanging="360"/>
      </w:pPr>
    </w:lvl>
    <w:lvl w:ilvl="5" w:tplc="34B2FE18" w:tentative="1">
      <w:start w:val="1"/>
      <w:numFmt w:val="lowerRoman"/>
      <w:lvlText w:val="%6."/>
      <w:lvlJc w:val="right"/>
      <w:pPr>
        <w:ind w:left="4320" w:hanging="180"/>
      </w:pPr>
    </w:lvl>
    <w:lvl w:ilvl="6" w:tplc="88C2FDBE" w:tentative="1">
      <w:start w:val="1"/>
      <w:numFmt w:val="decimal"/>
      <w:lvlText w:val="%7."/>
      <w:lvlJc w:val="left"/>
      <w:pPr>
        <w:ind w:left="5040" w:hanging="360"/>
      </w:pPr>
    </w:lvl>
    <w:lvl w:ilvl="7" w:tplc="F6A2676C" w:tentative="1">
      <w:start w:val="1"/>
      <w:numFmt w:val="lowerLetter"/>
      <w:lvlText w:val="%8."/>
      <w:lvlJc w:val="left"/>
      <w:pPr>
        <w:ind w:left="5760" w:hanging="360"/>
      </w:pPr>
    </w:lvl>
    <w:lvl w:ilvl="8" w:tplc="070CB2C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278FDF8">
      <w:start w:val="1"/>
      <w:numFmt w:val="lowerRoman"/>
      <w:lvlText w:val="(%1)"/>
      <w:lvlJc w:val="left"/>
      <w:pPr>
        <w:ind w:left="1080" w:hanging="720"/>
      </w:pPr>
      <w:rPr>
        <w:rFonts w:hint="default"/>
      </w:rPr>
    </w:lvl>
    <w:lvl w:ilvl="1" w:tplc="A96AC2E6" w:tentative="1">
      <w:start w:val="1"/>
      <w:numFmt w:val="lowerLetter"/>
      <w:lvlText w:val="%2."/>
      <w:lvlJc w:val="left"/>
      <w:pPr>
        <w:ind w:left="1440" w:hanging="360"/>
      </w:pPr>
    </w:lvl>
    <w:lvl w:ilvl="2" w:tplc="79CC2994" w:tentative="1">
      <w:start w:val="1"/>
      <w:numFmt w:val="lowerRoman"/>
      <w:lvlText w:val="%3."/>
      <w:lvlJc w:val="right"/>
      <w:pPr>
        <w:ind w:left="2160" w:hanging="180"/>
      </w:pPr>
    </w:lvl>
    <w:lvl w:ilvl="3" w:tplc="57143130" w:tentative="1">
      <w:start w:val="1"/>
      <w:numFmt w:val="decimal"/>
      <w:lvlText w:val="%4."/>
      <w:lvlJc w:val="left"/>
      <w:pPr>
        <w:ind w:left="2880" w:hanging="360"/>
      </w:pPr>
    </w:lvl>
    <w:lvl w:ilvl="4" w:tplc="6C1AAC28" w:tentative="1">
      <w:start w:val="1"/>
      <w:numFmt w:val="lowerLetter"/>
      <w:lvlText w:val="%5."/>
      <w:lvlJc w:val="left"/>
      <w:pPr>
        <w:ind w:left="3600" w:hanging="360"/>
      </w:pPr>
    </w:lvl>
    <w:lvl w:ilvl="5" w:tplc="01A2DAD2" w:tentative="1">
      <w:start w:val="1"/>
      <w:numFmt w:val="lowerRoman"/>
      <w:lvlText w:val="%6."/>
      <w:lvlJc w:val="right"/>
      <w:pPr>
        <w:ind w:left="4320" w:hanging="180"/>
      </w:pPr>
    </w:lvl>
    <w:lvl w:ilvl="6" w:tplc="6E38F6FE" w:tentative="1">
      <w:start w:val="1"/>
      <w:numFmt w:val="decimal"/>
      <w:lvlText w:val="%7."/>
      <w:lvlJc w:val="left"/>
      <w:pPr>
        <w:ind w:left="5040" w:hanging="360"/>
      </w:pPr>
    </w:lvl>
    <w:lvl w:ilvl="7" w:tplc="2B2A79D2" w:tentative="1">
      <w:start w:val="1"/>
      <w:numFmt w:val="lowerLetter"/>
      <w:lvlText w:val="%8."/>
      <w:lvlJc w:val="left"/>
      <w:pPr>
        <w:ind w:left="5760" w:hanging="360"/>
      </w:pPr>
    </w:lvl>
    <w:lvl w:ilvl="8" w:tplc="D39E098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3229545">
    <w:abstractNumId w:val="20"/>
  </w:num>
  <w:num w:numId="2" w16cid:durableId="249317434">
    <w:abstractNumId w:val="6"/>
  </w:num>
  <w:num w:numId="3" w16cid:durableId="2089643895">
    <w:abstractNumId w:val="2"/>
  </w:num>
  <w:num w:numId="4" w16cid:durableId="219631362">
    <w:abstractNumId w:val="10"/>
  </w:num>
  <w:num w:numId="5" w16cid:durableId="1234319638">
    <w:abstractNumId w:val="9"/>
  </w:num>
  <w:num w:numId="6" w16cid:durableId="1481000208">
    <w:abstractNumId w:val="1"/>
  </w:num>
  <w:num w:numId="7" w16cid:durableId="2054504156">
    <w:abstractNumId w:val="15"/>
  </w:num>
  <w:num w:numId="8" w16cid:durableId="1988508730">
    <w:abstractNumId w:val="7"/>
  </w:num>
  <w:num w:numId="9" w16cid:durableId="35200496">
    <w:abstractNumId w:val="13"/>
  </w:num>
  <w:num w:numId="10" w16cid:durableId="1736855525">
    <w:abstractNumId w:val="5"/>
  </w:num>
  <w:num w:numId="11" w16cid:durableId="706880559">
    <w:abstractNumId w:val="19"/>
  </w:num>
  <w:num w:numId="12" w16cid:durableId="1859660331">
    <w:abstractNumId w:val="11"/>
  </w:num>
  <w:num w:numId="13" w16cid:durableId="1681271987">
    <w:abstractNumId w:val="4"/>
  </w:num>
  <w:num w:numId="14" w16cid:durableId="1682507487">
    <w:abstractNumId w:val="3"/>
  </w:num>
  <w:num w:numId="15" w16cid:durableId="1578172467">
    <w:abstractNumId w:val="17"/>
  </w:num>
  <w:num w:numId="16" w16cid:durableId="96412094">
    <w:abstractNumId w:val="16"/>
  </w:num>
  <w:num w:numId="17" w16cid:durableId="415908280">
    <w:abstractNumId w:val="8"/>
  </w:num>
  <w:num w:numId="18" w16cid:durableId="505831364">
    <w:abstractNumId w:val="14"/>
  </w:num>
  <w:num w:numId="19" w16cid:durableId="302660493">
    <w:abstractNumId w:val="18"/>
  </w:num>
  <w:num w:numId="20" w16cid:durableId="612395295">
    <w:abstractNumId w:val="12"/>
  </w:num>
  <w:num w:numId="21" w16cid:durableId="1601647966">
    <w:abstractNumId w:val="0"/>
  </w:num>
  <w:num w:numId="22" w16cid:durableId="4905654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EE0"/>
    <w:rsid w:val="000E1EE0"/>
    <w:rsid w:val="00153943"/>
    <w:rsid w:val="002D297D"/>
    <w:rsid w:val="00354EBE"/>
    <w:rsid w:val="00433BF1"/>
    <w:rsid w:val="00496B97"/>
    <w:rsid w:val="004A541B"/>
    <w:rsid w:val="004D5D76"/>
    <w:rsid w:val="00640FBF"/>
    <w:rsid w:val="00744B7F"/>
    <w:rsid w:val="00763C80"/>
    <w:rsid w:val="00990714"/>
    <w:rsid w:val="00A766B7"/>
    <w:rsid w:val="00AA2CE8"/>
    <w:rsid w:val="00AD1AF2"/>
    <w:rsid w:val="00E54019"/>
    <w:rsid w:val="00F562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53E27"/>
  <w15:docId w15:val="{358E09C1-6F06-4940-B650-0F7E32A6F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BodyText">
    <w:name w:val="Body Text"/>
    <w:basedOn w:val="Normal"/>
    <w:link w:val="BodyTextChar"/>
    <w:uiPriority w:val="99"/>
    <w:unhideWhenUsed/>
    <w:rsid w:val="00744B7F"/>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44B7F"/>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E0028" w:rsidRDefault="008E0028" w:rsidP="009B242A">
          <w:pPr>
            <w:pStyle w:val="4D6CDB0F478A47378458119DA633E90A"/>
          </w:pPr>
          <w:r w:rsidRPr="00925A3E">
            <w:rPr>
              <w:rStyle w:val="PlaceholderText"/>
            </w:rPr>
            <w:t>Click or tap to enter a date.</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8E0028" w:rsidRDefault="008E0028"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8E0028" w:rsidRDefault="008E0028" w:rsidP="003F0F27">
          <w:pPr>
            <w:pStyle w:val="FCE6E414E33240DA84EE0C934FA3E5F6"/>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8E0028" w:rsidRDefault="008E0028"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8E0028" w:rsidRDefault="008E0028" w:rsidP="003F0F27">
          <w:pPr>
            <w:pStyle w:val="957C72D45C904EEBB840E5267E0E0E4C"/>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8E0028" w:rsidRDefault="008E0028"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8E0028" w:rsidRDefault="008E0028" w:rsidP="003F0F27">
          <w:pPr>
            <w:pStyle w:val="9DCB9E5ADB764F42B7BFD1CB47772C9B"/>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8E0028" w:rsidRDefault="008E0028"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8E0028" w:rsidRDefault="008E0028" w:rsidP="003F0F27">
          <w:pPr>
            <w:pStyle w:val="15F131EBE9BE445588EE205FA67F7B4E"/>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E0028" w:rsidRDefault="008E002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E0028" w:rsidRDefault="008E0028"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8E0028" w:rsidRDefault="008E0028"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8E0028" w:rsidRDefault="008E0028"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5FA9"/>
    <w:rsid w:val="00354EBE"/>
    <w:rsid w:val="004D5D76"/>
    <w:rsid w:val="00763C80"/>
    <w:rsid w:val="008E0028"/>
    <w:rsid w:val="00A75FA9"/>
    <w:rsid w:val="00AD1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1510</Words>
  <Characters>8609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2024-11-25T02:55:00Z</dcterms:created>
  <dcterms:modified xsi:type="dcterms:W3CDTF">2024-11-25T02:55:00Z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