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B974"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2C588091" w14:textId="46A24D08" w:rsidR="00ED41E5" w:rsidRPr="005B10DA" w:rsidRDefault="00CA4272" w:rsidP="00ED41E5">
      <w:pPr>
        <w:spacing w:after="60"/>
        <w:rPr>
          <w:sz w:val="24"/>
          <w:szCs w:val="24"/>
        </w:rPr>
      </w:pPr>
      <w:r>
        <w:rPr>
          <w:sz w:val="24"/>
          <w:szCs w:val="24"/>
        </w:rPr>
        <w:t>Aged Care Quality and Safety Commission</w:t>
      </w:r>
    </w:p>
    <w:p w14:paraId="5A4903F4" w14:textId="47F8E8B9" w:rsidR="004B6E7B" w:rsidRPr="005B10DA" w:rsidRDefault="005B10DA" w:rsidP="00167837">
      <w:pPr>
        <w:pStyle w:val="Title"/>
        <w:spacing w:before="0"/>
        <w:jc w:val="left"/>
        <w:rPr>
          <w:rFonts w:ascii="Arial" w:hAnsi="Arial" w:cs="Arial"/>
        </w:rPr>
      </w:pPr>
      <w:r>
        <w:rPr>
          <w:rFonts w:ascii="Arial" w:hAnsi="Arial" w:cs="Arial"/>
          <w:highlight w:val="yellow"/>
        </w:rPr>
        <w:br/>
      </w:r>
      <w:r w:rsidR="00956872">
        <w:rPr>
          <w:rFonts w:ascii="Arial" w:hAnsi="Arial" w:cs="Arial"/>
        </w:rPr>
        <w:t>Reforming Financial and Prudential Regulation:</w:t>
      </w:r>
      <w:r w:rsidR="00956872">
        <w:rPr>
          <w:rFonts w:ascii="Arial" w:hAnsi="Arial" w:cs="Arial"/>
        </w:rPr>
        <w:br/>
        <w:t>An Update from the Commissioner</w:t>
      </w:r>
    </w:p>
    <w:p w14:paraId="718C855D" w14:textId="77777777" w:rsidR="00E47C39" w:rsidRPr="00E47C39" w:rsidRDefault="00E47C39" w:rsidP="00E47C39"/>
    <w:p w14:paraId="36E53DEB"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1385210A" w14:textId="77777777" w:rsidR="005B10DA" w:rsidRDefault="005B10DA" w:rsidP="00022037">
      <w:pPr>
        <w:spacing w:after="60"/>
        <w:rPr>
          <w:rFonts w:ascii="Arial Bold" w:hAnsi="Arial Bold"/>
          <w:b/>
          <w:smallCaps/>
          <w:noProof/>
          <w:sz w:val="28"/>
          <w:szCs w:val="28"/>
          <w:highlight w:val="yellow"/>
        </w:rPr>
      </w:pPr>
    </w:p>
    <w:p w14:paraId="45482402" w14:textId="77777777" w:rsidR="005B10DA" w:rsidRPr="0085724B" w:rsidRDefault="005B10DA" w:rsidP="00022037">
      <w:pPr>
        <w:spacing w:after="60"/>
        <w:rPr>
          <w:rFonts w:ascii="Arial Bold" w:hAnsi="Arial Bold"/>
          <w:b/>
          <w:smallCaps/>
          <w:noProof/>
          <w:sz w:val="28"/>
          <w:szCs w:val="28"/>
          <w:highlight w:val="yellow"/>
        </w:rPr>
      </w:pPr>
    </w:p>
    <w:p w14:paraId="47458CFB" w14:textId="24BD23FE" w:rsidR="00FD2318" w:rsidRDefault="00956872" w:rsidP="00FF1765">
      <w:pPr>
        <w:spacing w:after="60"/>
        <w:rPr>
          <w:sz w:val="22"/>
          <w:szCs w:val="22"/>
        </w:rPr>
      </w:pPr>
      <w:r>
        <w:rPr>
          <w:sz w:val="22"/>
          <w:szCs w:val="22"/>
        </w:rPr>
        <w:t>Janet Anderson</w:t>
      </w:r>
      <w:r w:rsidR="001E3CF7">
        <w:rPr>
          <w:sz w:val="22"/>
          <w:szCs w:val="22"/>
        </w:rPr>
        <w:t xml:space="preserve"> PSM</w:t>
      </w:r>
    </w:p>
    <w:p w14:paraId="7B9A4A99" w14:textId="25C91D55" w:rsidR="003F7A61" w:rsidRDefault="00956872" w:rsidP="00FF1765">
      <w:pPr>
        <w:spacing w:after="60"/>
        <w:rPr>
          <w:sz w:val="22"/>
          <w:szCs w:val="22"/>
        </w:rPr>
      </w:pPr>
      <w:r>
        <w:rPr>
          <w:sz w:val="22"/>
          <w:szCs w:val="22"/>
        </w:rPr>
        <w:t>Commissioner</w:t>
      </w:r>
      <w:r w:rsidR="00245A1D">
        <w:rPr>
          <w:sz w:val="22"/>
          <w:szCs w:val="22"/>
        </w:rPr>
        <w:t xml:space="preserve">, </w:t>
      </w:r>
      <w:r w:rsidR="00FD2318">
        <w:rPr>
          <w:sz w:val="22"/>
          <w:szCs w:val="22"/>
        </w:rPr>
        <w:t>Aged Care Quality and Safety Commission</w:t>
      </w:r>
    </w:p>
    <w:p w14:paraId="65EFACD5" w14:textId="77777777" w:rsidR="00CA4272" w:rsidRPr="00CA4272" w:rsidRDefault="00CA4272" w:rsidP="00FF1765">
      <w:pPr>
        <w:spacing w:after="60"/>
        <w:rPr>
          <w:sz w:val="22"/>
          <w:szCs w:val="22"/>
        </w:rPr>
      </w:pPr>
    </w:p>
    <w:p w14:paraId="5FB77907" w14:textId="77777777" w:rsidR="00603CC8" w:rsidRPr="00495409" w:rsidRDefault="00603CC8" w:rsidP="00FF1765">
      <w:pPr>
        <w:spacing w:after="60"/>
        <w:rPr>
          <w:rStyle w:val="MainTitle"/>
          <w:b w:val="0"/>
          <w:sz w:val="22"/>
          <w:szCs w:val="22"/>
        </w:rPr>
      </w:pPr>
    </w:p>
    <w:p w14:paraId="1CAADAEF" w14:textId="77777777" w:rsidR="00E47C39" w:rsidRDefault="00000000" w:rsidP="0006709E">
      <w:r>
        <w:pict w14:anchorId="239AD75E">
          <v:rect id="_x0000_i1025" style="width:0;height:1.5pt" o:hralign="center" o:hrstd="t" o:hr="t" fillcolor="#a0a0a0" stroked="f"/>
        </w:pict>
      </w:r>
    </w:p>
    <w:p w14:paraId="619DD10C" w14:textId="77777777" w:rsidR="0006709E" w:rsidRPr="00616382" w:rsidRDefault="0006709E" w:rsidP="0006709E"/>
    <w:p w14:paraId="7E69AB79" w14:textId="77777777" w:rsidR="00DC7275" w:rsidRDefault="00DC7275" w:rsidP="00384250">
      <w:pPr>
        <w:pStyle w:val="NameandTitle"/>
      </w:pPr>
    </w:p>
    <w:p w14:paraId="36E4334C" w14:textId="5CA1929C"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E91B48">
        <w:rPr>
          <w:i/>
          <w:color w:val="000000" w:themeColor="text1"/>
          <w:sz w:val="22"/>
          <w:szCs w:val="22"/>
        </w:rPr>
        <w:t>Australian Government with Crest (logo)’, ‘Aged Care Quality and Safety Commission’, ‘</w:t>
      </w:r>
      <w:r w:rsidR="001A5BC0">
        <w:rPr>
          <w:i/>
          <w:color w:val="000000" w:themeColor="text1"/>
          <w:sz w:val="22"/>
          <w:szCs w:val="22"/>
        </w:rPr>
        <w:t>Reforming Financial and Prudential Regulation:’, ‘an update from the Commissioner</w:t>
      </w:r>
      <w:r w:rsidR="00FF59ED">
        <w:rPr>
          <w:i/>
          <w:color w:val="000000" w:themeColor="text1"/>
          <w:sz w:val="22"/>
          <w:szCs w:val="22"/>
        </w:rPr>
        <w:t>’, ‘Disclosure Standard’, ‘Governance Standard’, ‘Records Standard’, ‘Liquidity Standard</w:t>
      </w:r>
      <w:r w:rsidR="009B0845">
        <w:rPr>
          <w:i/>
          <w:color w:val="000000" w:themeColor="text1"/>
          <w:sz w:val="22"/>
          <w:szCs w:val="22"/>
        </w:rPr>
        <w:t>’’</w:t>
      </w:r>
      <w:r w:rsidRPr="00424695">
        <w:rPr>
          <w:color w:val="000000" w:themeColor="text1"/>
          <w:sz w:val="22"/>
          <w:szCs w:val="22"/>
        </w:rPr>
        <w:t>]</w:t>
      </w:r>
    </w:p>
    <w:p w14:paraId="68A57E5F" w14:textId="32BB3C98" w:rsidR="00BF4F64" w:rsidRPr="00BE0C14" w:rsidRDefault="00BF4F64" w:rsidP="00BF4F64">
      <w:pPr>
        <w:keepNext/>
        <w:spacing w:after="240" w:line="360" w:lineRule="auto"/>
        <w:rPr>
          <w:color w:val="000000" w:themeColor="text1"/>
          <w:sz w:val="22"/>
          <w:szCs w:val="22"/>
        </w:rPr>
      </w:pPr>
      <w:r>
        <w:rPr>
          <w:color w:val="000000" w:themeColor="text1"/>
          <w:sz w:val="22"/>
          <w:szCs w:val="22"/>
        </w:rPr>
        <w:t>[</w:t>
      </w:r>
      <w:r>
        <w:rPr>
          <w:i/>
          <w:iCs/>
          <w:color w:val="000000" w:themeColor="text1"/>
          <w:sz w:val="22"/>
          <w:szCs w:val="22"/>
        </w:rPr>
        <w:t xml:space="preserve">The visuals during this video are of </w:t>
      </w:r>
      <w:r w:rsidR="00FF59ED">
        <w:rPr>
          <w:i/>
          <w:iCs/>
          <w:color w:val="000000" w:themeColor="text1"/>
          <w:sz w:val="22"/>
          <w:szCs w:val="22"/>
        </w:rPr>
        <w:t>Janet Anderson</w:t>
      </w:r>
      <w:r w:rsidR="009B0845">
        <w:rPr>
          <w:i/>
          <w:iCs/>
          <w:color w:val="000000" w:themeColor="text1"/>
          <w:sz w:val="22"/>
          <w:szCs w:val="22"/>
        </w:rPr>
        <w:t xml:space="preserve"> speaking to camera</w:t>
      </w:r>
      <w:r w:rsidR="00257040">
        <w:rPr>
          <w:i/>
          <w:iCs/>
          <w:color w:val="000000" w:themeColor="text1"/>
          <w:sz w:val="22"/>
          <w:szCs w:val="22"/>
        </w:rPr>
        <w:t>, with text appearing on screen in relation to what is being said at the time</w:t>
      </w:r>
      <w:r>
        <w:rPr>
          <w:color w:val="000000" w:themeColor="text1"/>
          <w:sz w:val="22"/>
          <w:szCs w:val="22"/>
        </w:rPr>
        <w:t>]</w:t>
      </w:r>
    </w:p>
    <w:p w14:paraId="2FEE00B1" w14:textId="4E24F010" w:rsidR="00BF4F64" w:rsidRDefault="00BF4F64" w:rsidP="00BF4F64">
      <w:pPr>
        <w:spacing w:after="240" w:line="360" w:lineRule="auto"/>
        <w:rPr>
          <w:rFonts w:cs="Arial"/>
          <w:sz w:val="22"/>
          <w:szCs w:val="22"/>
        </w:rPr>
      </w:pPr>
      <w:r w:rsidRPr="00C15736">
        <w:rPr>
          <w:rFonts w:cs="Arial"/>
          <w:sz w:val="22"/>
          <w:szCs w:val="22"/>
        </w:rPr>
        <w:t>§(Music Playing)§</w:t>
      </w:r>
    </w:p>
    <w:p w14:paraId="56BC67D2" w14:textId="267B0745" w:rsidR="00F57F05" w:rsidRPr="0093536E" w:rsidRDefault="00FF59ED" w:rsidP="00F57F05">
      <w:pPr>
        <w:keepNext/>
        <w:spacing w:after="240" w:line="360" w:lineRule="auto"/>
        <w:rPr>
          <w:rStyle w:val="MainTitle"/>
          <w:b w:val="0"/>
          <w:sz w:val="22"/>
          <w:szCs w:val="22"/>
        </w:rPr>
      </w:pPr>
      <w:r>
        <w:rPr>
          <w:b/>
          <w:sz w:val="22"/>
          <w:szCs w:val="22"/>
        </w:rPr>
        <w:t>Janet Anderson:</w:t>
      </w:r>
    </w:p>
    <w:p w14:paraId="7EF6F0D6" w14:textId="17785305" w:rsidR="00245A1D" w:rsidRDefault="001E3CF7" w:rsidP="0066208C">
      <w:pPr>
        <w:spacing w:after="240" w:line="360" w:lineRule="auto"/>
        <w:rPr>
          <w:rStyle w:val="MainTitle"/>
          <w:b w:val="0"/>
          <w:bCs w:val="0"/>
          <w:sz w:val="22"/>
          <w:szCs w:val="22"/>
        </w:rPr>
      </w:pPr>
      <w:r>
        <w:rPr>
          <w:rStyle w:val="MainTitle"/>
          <w:b w:val="0"/>
          <w:bCs w:val="0"/>
          <w:sz w:val="22"/>
          <w:szCs w:val="22"/>
        </w:rPr>
        <w:t>Hello. I’m Janet Anderson, the Commissioner of the Aged Care Quality and Safety Commission. I’m here to talk about the transfer of financial monitoring functions from the Department of Health and Aged Care to us, the Aged Care Quality and Safety Commission.</w:t>
      </w:r>
    </w:p>
    <w:p w14:paraId="207C0203" w14:textId="3D9261D2" w:rsidR="001E3CF7" w:rsidRDefault="001E3CF7" w:rsidP="0066208C">
      <w:pPr>
        <w:spacing w:after="240" w:line="360" w:lineRule="auto"/>
        <w:rPr>
          <w:rStyle w:val="MainTitle"/>
          <w:b w:val="0"/>
          <w:bCs w:val="0"/>
          <w:sz w:val="22"/>
          <w:szCs w:val="22"/>
        </w:rPr>
      </w:pPr>
      <w:r>
        <w:rPr>
          <w:rStyle w:val="MainTitle"/>
          <w:b w:val="0"/>
          <w:bCs w:val="0"/>
          <w:sz w:val="22"/>
          <w:szCs w:val="22"/>
        </w:rPr>
        <w:t>From 1 July 2023 the Aged Care Quality and Safety Commission</w:t>
      </w:r>
      <w:r w:rsidR="001113FF">
        <w:rPr>
          <w:rStyle w:val="MainTitle"/>
          <w:b w:val="0"/>
          <w:bCs w:val="0"/>
          <w:sz w:val="22"/>
          <w:szCs w:val="22"/>
        </w:rPr>
        <w:t xml:space="preserve"> will have enhanced functions as part of our role as the independent prudential regulator. The Australian Government has implemented this change following the findings of the Royal Commission into Aged Care Quality and Safety. The Royal Commission recommended that the prudential regulator needs the power to explore issues connected to the financial management of aged care.</w:t>
      </w:r>
    </w:p>
    <w:p w14:paraId="757D903F" w14:textId="391D9137" w:rsidR="00124713" w:rsidRDefault="00124713"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Text saying ‘</w:t>
      </w:r>
      <w:r w:rsidR="001113FF">
        <w:rPr>
          <w:rStyle w:val="MainTitle"/>
          <w:b w:val="0"/>
          <w:bCs w:val="0"/>
          <w:i/>
          <w:iCs/>
          <w:sz w:val="22"/>
          <w:szCs w:val="22"/>
        </w:rPr>
        <w:t>Risk to financial viability and the quality of aged care</w:t>
      </w:r>
      <w:r>
        <w:rPr>
          <w:rStyle w:val="MainTitle"/>
          <w:b w:val="0"/>
          <w:bCs w:val="0"/>
          <w:i/>
          <w:iCs/>
          <w:sz w:val="22"/>
          <w:szCs w:val="22"/>
        </w:rPr>
        <w:t>’</w:t>
      </w:r>
      <w:r>
        <w:rPr>
          <w:rStyle w:val="MainTitle"/>
          <w:b w:val="0"/>
          <w:bCs w:val="0"/>
          <w:sz w:val="22"/>
          <w:szCs w:val="22"/>
        </w:rPr>
        <w:t>]</w:t>
      </w:r>
    </w:p>
    <w:p w14:paraId="6C2AB8FD" w14:textId="03C18E34" w:rsidR="001113FF" w:rsidRDefault="001113FF" w:rsidP="0066208C">
      <w:pPr>
        <w:spacing w:after="240" w:line="360" w:lineRule="auto"/>
        <w:rPr>
          <w:rStyle w:val="MainTitle"/>
          <w:b w:val="0"/>
          <w:bCs w:val="0"/>
          <w:sz w:val="22"/>
          <w:szCs w:val="22"/>
        </w:rPr>
      </w:pPr>
      <w:r>
        <w:rPr>
          <w:rStyle w:val="MainTitle"/>
          <w:b w:val="0"/>
          <w:bCs w:val="0"/>
          <w:sz w:val="22"/>
          <w:szCs w:val="22"/>
        </w:rPr>
        <w:lastRenderedPageBreak/>
        <w:t>This change will give us a better understanding of the risks across the aged care sector affecting financial viability and the quality of care.</w:t>
      </w:r>
    </w:p>
    <w:p w14:paraId="2EEDD3F3" w14:textId="77FF05B4" w:rsidR="00DE0F41" w:rsidRDefault="001113FF" w:rsidP="0066208C">
      <w:pPr>
        <w:spacing w:after="240" w:line="360" w:lineRule="auto"/>
        <w:rPr>
          <w:rStyle w:val="MainTitle"/>
          <w:b w:val="0"/>
          <w:bCs w:val="0"/>
          <w:sz w:val="22"/>
          <w:szCs w:val="22"/>
        </w:rPr>
      </w:pPr>
      <w:r>
        <w:rPr>
          <w:rStyle w:val="MainTitle"/>
          <w:b w:val="0"/>
          <w:bCs w:val="0"/>
          <w:sz w:val="22"/>
          <w:szCs w:val="22"/>
        </w:rPr>
        <w:t xml:space="preserve">The Commission’s responsibilities include regulation of the </w:t>
      </w:r>
      <w:r w:rsidR="00DE0F41">
        <w:rPr>
          <w:rStyle w:val="MainTitle"/>
          <w:b w:val="0"/>
          <w:bCs w:val="0"/>
          <w:sz w:val="22"/>
          <w:szCs w:val="22"/>
        </w:rPr>
        <w:t>P</w:t>
      </w:r>
      <w:r>
        <w:rPr>
          <w:rStyle w:val="MainTitle"/>
          <w:b w:val="0"/>
          <w:bCs w:val="0"/>
          <w:sz w:val="22"/>
          <w:szCs w:val="22"/>
        </w:rPr>
        <w:t xml:space="preserve">rudential </w:t>
      </w:r>
      <w:r w:rsidR="00DE0F41">
        <w:rPr>
          <w:rStyle w:val="MainTitle"/>
          <w:b w:val="0"/>
          <w:bCs w:val="0"/>
          <w:sz w:val="22"/>
          <w:szCs w:val="22"/>
        </w:rPr>
        <w:t>S</w:t>
      </w:r>
      <w:r>
        <w:rPr>
          <w:rStyle w:val="MainTitle"/>
          <w:b w:val="0"/>
          <w:bCs w:val="0"/>
          <w:sz w:val="22"/>
          <w:szCs w:val="22"/>
        </w:rPr>
        <w:t>tandards</w:t>
      </w:r>
      <w:r w:rsidR="00DE0F41">
        <w:rPr>
          <w:rStyle w:val="MainTitle"/>
          <w:b w:val="0"/>
          <w:bCs w:val="0"/>
          <w:sz w:val="22"/>
          <w:szCs w:val="22"/>
        </w:rPr>
        <w:t>. The Prudential Standards currently apply to the management and use of refundable accommodation deposits or RADs.</w:t>
      </w:r>
    </w:p>
    <w:p w14:paraId="467C926A" w14:textId="0D8AB983" w:rsidR="001113FF" w:rsidRDefault="00DE0F41"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‘The Prudential Standards’</w:t>
      </w:r>
      <w:r>
        <w:rPr>
          <w:rStyle w:val="MainTitle"/>
          <w:b w:val="0"/>
          <w:bCs w:val="0"/>
          <w:sz w:val="22"/>
          <w:szCs w:val="22"/>
        </w:rPr>
        <w:t>]</w:t>
      </w:r>
    </w:p>
    <w:p w14:paraId="0E556256" w14:textId="77777777" w:rsidR="00BB6739" w:rsidRDefault="00DE0F41" w:rsidP="0066208C">
      <w:pPr>
        <w:spacing w:after="240" w:line="360" w:lineRule="auto"/>
        <w:rPr>
          <w:rStyle w:val="MainTitle"/>
          <w:b w:val="0"/>
          <w:bCs w:val="0"/>
          <w:sz w:val="22"/>
          <w:szCs w:val="22"/>
        </w:rPr>
      </w:pPr>
      <w:r>
        <w:rPr>
          <w:rStyle w:val="MainTitle"/>
          <w:b w:val="0"/>
          <w:bCs w:val="0"/>
          <w:sz w:val="22"/>
          <w:szCs w:val="22"/>
        </w:rPr>
        <w:t>That means that for now the Prudential Standards apply only to residential aged care providers that manage RADs</w:t>
      </w:r>
      <w:r w:rsidR="00BB6739">
        <w:rPr>
          <w:rStyle w:val="MainTitle"/>
          <w:b w:val="0"/>
          <w:bCs w:val="0"/>
          <w:sz w:val="22"/>
          <w:szCs w:val="22"/>
        </w:rPr>
        <w:t>.</w:t>
      </w:r>
    </w:p>
    <w:p w14:paraId="79FB7EB1" w14:textId="511784FB" w:rsidR="00DE0F41" w:rsidRDefault="00DE0F41" w:rsidP="0066208C">
      <w:pPr>
        <w:spacing w:after="240" w:line="360" w:lineRule="auto"/>
        <w:rPr>
          <w:rStyle w:val="MainTitle"/>
          <w:b w:val="0"/>
          <w:bCs w:val="0"/>
          <w:sz w:val="22"/>
          <w:szCs w:val="22"/>
        </w:rPr>
      </w:pPr>
      <w:r>
        <w:rPr>
          <w:rStyle w:val="MainTitle"/>
          <w:b w:val="0"/>
          <w:bCs w:val="0"/>
          <w:sz w:val="22"/>
          <w:szCs w:val="22"/>
        </w:rPr>
        <w:t>The Commission engages with providers that are at risk of not meeting or are not meeting the Prudential Standards and we respond in a way that is proportionate to the level of risk identified. Essentially our approach is aimed at prompting those providers to address any problem areas and to ensure their compliance with the prudential obligations.</w:t>
      </w:r>
    </w:p>
    <w:p w14:paraId="38D4D941" w14:textId="0C4C64FF" w:rsidR="006F0AF5" w:rsidRDefault="006F0AF5" w:rsidP="0066208C">
      <w:pPr>
        <w:spacing w:after="240" w:line="360" w:lineRule="auto"/>
        <w:rPr>
          <w:rStyle w:val="MainTitle"/>
          <w:b w:val="0"/>
          <w:bCs w:val="0"/>
          <w:sz w:val="22"/>
          <w:szCs w:val="22"/>
        </w:rPr>
      </w:pPr>
      <w:r>
        <w:rPr>
          <w:rStyle w:val="MainTitle"/>
          <w:b w:val="0"/>
          <w:bCs w:val="0"/>
          <w:sz w:val="22"/>
          <w:szCs w:val="22"/>
        </w:rPr>
        <w:t>In time the Prudential Standards will also apply to residential aged care providers that do not hold refundable accommodation deposits and also to home care and Commonwealth Home Support Program providers.</w:t>
      </w:r>
    </w:p>
    <w:p w14:paraId="34E6F289" w14:textId="376C9E9D" w:rsidR="006F0AF5" w:rsidRDefault="006F0AF5" w:rsidP="0066208C">
      <w:pPr>
        <w:spacing w:after="240" w:line="360" w:lineRule="auto"/>
        <w:rPr>
          <w:rStyle w:val="MainTitle"/>
          <w:b w:val="0"/>
          <w:bCs w:val="0"/>
          <w:sz w:val="22"/>
          <w:szCs w:val="22"/>
        </w:rPr>
      </w:pPr>
      <w:r>
        <w:rPr>
          <w:rStyle w:val="MainTitle"/>
          <w:b w:val="0"/>
          <w:bCs w:val="0"/>
          <w:sz w:val="22"/>
          <w:szCs w:val="22"/>
        </w:rPr>
        <w:t xml:space="preserve">From 1 July 2023 the Commission </w:t>
      </w:r>
      <w:r w:rsidR="002A22A0">
        <w:rPr>
          <w:rStyle w:val="MainTitle"/>
          <w:b w:val="0"/>
          <w:bCs w:val="0"/>
          <w:sz w:val="22"/>
          <w:szCs w:val="22"/>
        </w:rPr>
        <w:t>will be responsible for reviewing and assessing the Aged Care Financial Report and the financial components of the Quarterly Financial Reports submitted by aged care providers.</w:t>
      </w:r>
      <w:r w:rsidR="003D285C">
        <w:rPr>
          <w:rStyle w:val="MainTitle"/>
          <w:b w:val="0"/>
          <w:bCs w:val="0"/>
          <w:sz w:val="22"/>
          <w:szCs w:val="22"/>
        </w:rPr>
        <w:t xml:space="preserve"> As part of our analysis we may need to ask you for additional information to better understand your financial position.</w:t>
      </w:r>
    </w:p>
    <w:p w14:paraId="71857439" w14:textId="58041CCD" w:rsidR="003D285C" w:rsidRDefault="003D285C" w:rsidP="0066208C">
      <w:pPr>
        <w:spacing w:after="240" w:line="360" w:lineRule="auto"/>
        <w:rPr>
          <w:rStyle w:val="MainTitle"/>
          <w:b w:val="0"/>
          <w:bCs w:val="0"/>
          <w:sz w:val="22"/>
          <w:szCs w:val="22"/>
        </w:rPr>
      </w:pPr>
      <w:r>
        <w:rPr>
          <w:rStyle w:val="MainTitle"/>
          <w:b w:val="0"/>
          <w:bCs w:val="0"/>
          <w:sz w:val="22"/>
          <w:szCs w:val="22"/>
        </w:rPr>
        <w:t xml:space="preserve">Our aim is to help you improve your financial situation, to anticipate issues and apply strategies to reduce financial risks that have </w:t>
      </w:r>
      <w:r w:rsidR="00915FC3">
        <w:rPr>
          <w:rStyle w:val="MainTitle"/>
          <w:b w:val="0"/>
          <w:bCs w:val="0"/>
          <w:sz w:val="22"/>
          <w:szCs w:val="22"/>
        </w:rPr>
        <w:t>t</w:t>
      </w:r>
      <w:r>
        <w:rPr>
          <w:rStyle w:val="MainTitle"/>
          <w:b w:val="0"/>
          <w:bCs w:val="0"/>
          <w:sz w:val="22"/>
          <w:szCs w:val="22"/>
        </w:rPr>
        <w:t>he potential to impact quality of care. It’s likely that we will offer guidance and advice to assist providers to take these steps.</w:t>
      </w:r>
    </w:p>
    <w:p w14:paraId="5B9FE0CD" w14:textId="421F47FC" w:rsidR="003D285C" w:rsidRDefault="003D285C" w:rsidP="0066208C">
      <w:pPr>
        <w:spacing w:after="240" w:line="360" w:lineRule="auto"/>
        <w:rPr>
          <w:rStyle w:val="MainTitle"/>
          <w:b w:val="0"/>
          <w:bCs w:val="0"/>
          <w:sz w:val="22"/>
          <w:szCs w:val="22"/>
        </w:rPr>
      </w:pPr>
      <w:r>
        <w:rPr>
          <w:rStyle w:val="MainTitle"/>
          <w:b w:val="0"/>
          <w:bCs w:val="0"/>
          <w:sz w:val="22"/>
          <w:szCs w:val="22"/>
        </w:rPr>
        <w:t>In closing I want to under</w:t>
      </w:r>
      <w:r w:rsidR="00A44035">
        <w:rPr>
          <w:rStyle w:val="MainTitle"/>
          <w:b w:val="0"/>
          <w:bCs w:val="0"/>
          <w:sz w:val="22"/>
          <w:szCs w:val="22"/>
        </w:rPr>
        <w:t>score how pleased we are to work with you on these matters. The Commission’s new broader responsibilities open up further opportunities for us to collectively build capability across the aged care sector. Please stay connected by subscribing to the Financial and Prudential Regulatory Insights and by exploring the Financial and Prudential web page. You’ll find tools and resources there to support your organisation.</w:t>
      </w:r>
    </w:p>
    <w:p w14:paraId="7C365F14" w14:textId="7E85879E" w:rsidR="00A44035" w:rsidRDefault="00A44035" w:rsidP="0066208C">
      <w:pPr>
        <w:spacing w:after="240" w:line="360" w:lineRule="auto"/>
        <w:rPr>
          <w:rStyle w:val="MainTitle"/>
          <w:b w:val="0"/>
          <w:bCs w:val="0"/>
          <w:sz w:val="22"/>
          <w:szCs w:val="22"/>
        </w:rPr>
      </w:pPr>
      <w:r>
        <w:rPr>
          <w:rStyle w:val="MainTitle"/>
          <w:b w:val="0"/>
          <w:bCs w:val="0"/>
          <w:sz w:val="22"/>
          <w:szCs w:val="22"/>
        </w:rPr>
        <w:t>By working together we can help build a more financially resilient aged care sector that improves health and care outcomes for older Australians both now and into the future. Thank you.</w:t>
      </w:r>
    </w:p>
    <w:p w14:paraId="435031B4" w14:textId="1FDA1821" w:rsidR="00AC4EEF" w:rsidRDefault="00AC4EEF" w:rsidP="00AC4EEF">
      <w:pPr>
        <w:spacing w:after="240" w:line="360" w:lineRule="auto"/>
        <w:rPr>
          <w:rFonts w:cs="Arial"/>
          <w:sz w:val="22"/>
          <w:szCs w:val="22"/>
        </w:rPr>
      </w:pPr>
      <w:r w:rsidRPr="00C15736">
        <w:rPr>
          <w:rFonts w:cs="Arial"/>
          <w:sz w:val="22"/>
          <w:szCs w:val="22"/>
        </w:rPr>
        <w:lastRenderedPageBreak/>
        <w:t>§(Music Playing)§</w:t>
      </w:r>
    </w:p>
    <w:p w14:paraId="01CCB7EE" w14:textId="25B8DE42" w:rsidR="006D499B" w:rsidRPr="006D499B" w:rsidRDefault="00E40358" w:rsidP="0066208C">
      <w:pPr>
        <w:spacing w:after="240" w:line="360" w:lineRule="auto"/>
        <w:rPr>
          <w:rStyle w:val="MainTitle"/>
          <w:b w:val="0"/>
          <w:bCs w:val="0"/>
          <w:sz w:val="22"/>
          <w:szCs w:val="22"/>
        </w:rPr>
      </w:pPr>
      <w:r>
        <w:rPr>
          <w:rStyle w:val="MainTitle"/>
          <w:b w:val="0"/>
          <w:bCs w:val="0"/>
          <w:sz w:val="22"/>
          <w:szCs w:val="22"/>
        </w:rPr>
        <w:t>[</w:t>
      </w:r>
      <w:r w:rsidR="00F83807">
        <w:rPr>
          <w:rStyle w:val="MainTitle"/>
          <w:b w:val="0"/>
          <w:bCs w:val="0"/>
          <w:i/>
          <w:iCs/>
          <w:sz w:val="22"/>
          <w:szCs w:val="22"/>
        </w:rPr>
        <w:t>V</w:t>
      </w:r>
      <w:r>
        <w:rPr>
          <w:rStyle w:val="MainTitle"/>
          <w:b w:val="0"/>
          <w:bCs w:val="0"/>
          <w:i/>
          <w:iCs/>
          <w:sz w:val="22"/>
          <w:szCs w:val="22"/>
        </w:rPr>
        <w:t>isual of slide with text saying ‘</w:t>
      </w:r>
      <w:r w:rsidR="00F83807">
        <w:rPr>
          <w:rStyle w:val="MainTitle"/>
          <w:b w:val="0"/>
          <w:bCs w:val="0"/>
          <w:i/>
          <w:iCs/>
          <w:sz w:val="22"/>
          <w:szCs w:val="22"/>
        </w:rPr>
        <w:t>Thank you for your time’, ‘The Commission encourages providers to stay connected. We are available to offer guidance and advice while you are implementing these reforms. You can subscribe to the Financial and Prudential Regulatory Insights newsletter here’, with image of QR code, ‘</w:t>
      </w:r>
      <w:r w:rsidR="006D499B">
        <w:rPr>
          <w:rStyle w:val="MainTitle"/>
          <w:b w:val="0"/>
          <w:bCs w:val="0"/>
          <w:i/>
          <w:iCs/>
          <w:sz w:val="22"/>
          <w:szCs w:val="22"/>
        </w:rPr>
        <w:t>agedcarequality.gov.au/news-centre/financial-and-prudential-regulatory-insights’</w:t>
      </w:r>
      <w:r w:rsidR="006D499B">
        <w:rPr>
          <w:rStyle w:val="MainTitle"/>
          <w:b w:val="0"/>
          <w:bCs w:val="0"/>
          <w:sz w:val="22"/>
          <w:szCs w:val="22"/>
        </w:rPr>
        <w:t>]</w:t>
      </w:r>
    </w:p>
    <w:p w14:paraId="235171D9" w14:textId="62B01A29" w:rsidR="00E40358" w:rsidRPr="0000738A" w:rsidRDefault="006D499B"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Closing visual of slide with text saying ‘</w:t>
      </w:r>
      <w:r w:rsidR="00E40358">
        <w:rPr>
          <w:rStyle w:val="MainTitle"/>
          <w:b w:val="0"/>
          <w:bCs w:val="0"/>
          <w:i/>
          <w:iCs/>
          <w:sz w:val="22"/>
          <w:szCs w:val="22"/>
        </w:rPr>
        <w:t>Australian Government with Crest (logo)’, ‘Aged Care Quality and Safety Commission’, ‘</w:t>
      </w:r>
      <w:r w:rsidR="001D04CE">
        <w:rPr>
          <w:rStyle w:val="MainTitle"/>
          <w:b w:val="0"/>
          <w:bCs w:val="0"/>
          <w:i/>
          <w:iCs/>
          <w:sz w:val="22"/>
          <w:szCs w:val="22"/>
        </w:rPr>
        <w:t>agedcarequality.gov.au’, ‘info@agedcarequality.gov.au’</w:t>
      </w:r>
      <w:r w:rsidR="0000738A">
        <w:rPr>
          <w:rStyle w:val="MainTitle"/>
          <w:b w:val="0"/>
          <w:bCs w:val="0"/>
          <w:sz w:val="22"/>
          <w:szCs w:val="22"/>
        </w:rPr>
        <w:t>]</w:t>
      </w:r>
    </w:p>
    <w:p w14:paraId="4278A861" w14:textId="77777777" w:rsidR="00CB2402" w:rsidRPr="003730E3" w:rsidRDefault="009430FF" w:rsidP="009503C8">
      <w:pPr>
        <w:spacing w:after="240" w:line="360" w:lineRule="auto"/>
      </w:pPr>
      <w:r w:rsidRPr="003730E3">
        <w:t>[End of Transcript]</w:t>
      </w:r>
    </w:p>
    <w:p w14:paraId="29E07951" w14:textId="77777777" w:rsidR="00C9752B" w:rsidRPr="00DB3EA1" w:rsidRDefault="00CB2402" w:rsidP="00DB3EA1">
      <w:r>
        <w:t xml:space="preserve"> </w:t>
      </w:r>
    </w:p>
    <w:sectPr w:rsidR="00C9752B" w:rsidRPr="00DB3EA1" w:rsidSect="007147AD">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BD8D" w14:textId="77777777" w:rsidR="007147AD" w:rsidRDefault="007147AD">
      <w:r>
        <w:separator/>
      </w:r>
    </w:p>
    <w:p w14:paraId="5ECC9B5E" w14:textId="77777777" w:rsidR="007147AD" w:rsidRDefault="007147AD"/>
    <w:p w14:paraId="6A715A7C" w14:textId="77777777" w:rsidR="007147AD" w:rsidRDefault="007147AD"/>
    <w:p w14:paraId="19A9321F" w14:textId="77777777" w:rsidR="007147AD" w:rsidRDefault="007147AD" w:rsidP="00D1605A"/>
    <w:p w14:paraId="0AF49865" w14:textId="77777777" w:rsidR="007147AD" w:rsidRDefault="007147AD"/>
  </w:endnote>
  <w:endnote w:type="continuationSeparator" w:id="0">
    <w:p w14:paraId="2DD546AC" w14:textId="77777777" w:rsidR="007147AD" w:rsidRDefault="007147AD">
      <w:r>
        <w:continuationSeparator/>
      </w:r>
    </w:p>
    <w:p w14:paraId="6A04FBE4" w14:textId="77777777" w:rsidR="007147AD" w:rsidRDefault="007147AD"/>
    <w:p w14:paraId="5C4037A3" w14:textId="77777777" w:rsidR="007147AD" w:rsidRDefault="007147AD"/>
    <w:p w14:paraId="26A351F1" w14:textId="77777777" w:rsidR="007147AD" w:rsidRDefault="007147AD" w:rsidP="00D1605A"/>
    <w:p w14:paraId="628B4957" w14:textId="77777777" w:rsidR="007147AD" w:rsidRDefault="00714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E1E7" w14:textId="77777777" w:rsidR="00510F53" w:rsidRDefault="00510F53" w:rsidP="00510F53">
    <w:pPr>
      <w:pStyle w:val="Footer"/>
      <w:tabs>
        <w:tab w:val="clear" w:pos="4513"/>
        <w:tab w:val="clear" w:pos="9026"/>
        <w:tab w:val="right" w:pos="9498"/>
      </w:tabs>
      <w:rPr>
        <w:rFonts w:cs="Arial"/>
        <w:szCs w:val="18"/>
      </w:rPr>
    </w:pPr>
  </w:p>
  <w:p w14:paraId="122A5761"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2C8D" w14:textId="77777777" w:rsidR="002B5138" w:rsidRDefault="002B5138" w:rsidP="00384250">
    <w:pPr>
      <w:pStyle w:val="Footer"/>
      <w:tabs>
        <w:tab w:val="clear" w:pos="4513"/>
        <w:tab w:val="clear" w:pos="9026"/>
        <w:tab w:val="right" w:pos="9498"/>
      </w:tabs>
      <w:rPr>
        <w:rFonts w:cs="Arial"/>
        <w:szCs w:val="18"/>
      </w:rPr>
    </w:pPr>
  </w:p>
  <w:p w14:paraId="201CFAF6"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8D5C" w14:textId="77777777" w:rsidR="007147AD" w:rsidRDefault="007147AD">
      <w:r>
        <w:separator/>
      </w:r>
    </w:p>
    <w:p w14:paraId="6A70E95F" w14:textId="77777777" w:rsidR="007147AD" w:rsidRDefault="007147AD"/>
    <w:p w14:paraId="08B5D189" w14:textId="77777777" w:rsidR="007147AD" w:rsidRDefault="007147AD"/>
    <w:p w14:paraId="42341716" w14:textId="77777777" w:rsidR="007147AD" w:rsidRDefault="007147AD" w:rsidP="00D1605A"/>
    <w:p w14:paraId="6366882C" w14:textId="77777777" w:rsidR="007147AD" w:rsidRDefault="007147AD"/>
  </w:footnote>
  <w:footnote w:type="continuationSeparator" w:id="0">
    <w:p w14:paraId="0D4C7E67" w14:textId="77777777" w:rsidR="007147AD" w:rsidRDefault="007147AD">
      <w:r>
        <w:continuationSeparator/>
      </w:r>
    </w:p>
    <w:p w14:paraId="4A99DBB5" w14:textId="77777777" w:rsidR="007147AD" w:rsidRDefault="007147AD"/>
    <w:p w14:paraId="0B8E81A1" w14:textId="77777777" w:rsidR="007147AD" w:rsidRDefault="007147AD"/>
    <w:p w14:paraId="750FACEA" w14:textId="77777777" w:rsidR="007147AD" w:rsidRDefault="007147AD" w:rsidP="00D1605A"/>
    <w:p w14:paraId="75698C62" w14:textId="77777777" w:rsidR="007147AD" w:rsidRDefault="00714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C09E" w14:textId="32D025A6" w:rsidR="00AE567E" w:rsidRPr="00AE567E" w:rsidRDefault="00BF4F64" w:rsidP="00022037">
    <w:pPr>
      <w:tabs>
        <w:tab w:val="right" w:pos="9475"/>
      </w:tabs>
    </w:pPr>
    <w:r>
      <w:t>Aged Care Quality and Safety Commission</w:t>
    </w:r>
  </w:p>
  <w:p w14:paraId="0DA8A7CF" w14:textId="77777777" w:rsidR="00FF59ED" w:rsidRDefault="00FF59ED" w:rsidP="00022037">
    <w:pPr>
      <w:tabs>
        <w:tab w:val="right" w:pos="9475"/>
      </w:tabs>
      <w:rPr>
        <w:rFonts w:cs="Arial"/>
        <w:b/>
        <w:noProof/>
        <w:sz w:val="22"/>
        <w:szCs w:val="22"/>
      </w:rPr>
    </w:pPr>
    <w:r>
      <w:rPr>
        <w:rFonts w:cs="Arial"/>
        <w:b/>
        <w:noProof/>
        <w:sz w:val="22"/>
        <w:szCs w:val="22"/>
      </w:rPr>
      <w:t>Reforming Financial and Prudential Regulation:</w:t>
    </w:r>
  </w:p>
  <w:p w14:paraId="25273721" w14:textId="6625722A" w:rsidR="00CB2402" w:rsidRPr="009430FF" w:rsidRDefault="00FF59ED" w:rsidP="00022037">
    <w:pPr>
      <w:tabs>
        <w:tab w:val="right" w:pos="9475"/>
      </w:tabs>
      <w:rPr>
        <w:b/>
      </w:rPr>
    </w:pPr>
    <w:r>
      <w:rPr>
        <w:rFonts w:cs="Arial"/>
        <w:b/>
        <w:noProof/>
        <w:sz w:val="22"/>
        <w:szCs w:val="22"/>
      </w:rPr>
      <w:t>An Update from the Commissioner</w:t>
    </w:r>
    <w:r w:rsidR="0007150F" w:rsidRPr="00BF4F64">
      <w:rPr>
        <w:rFonts w:cs="Arial"/>
        <w:b/>
        <w:noProof/>
        <w:sz w:val="22"/>
        <w:szCs w:val="22"/>
      </w:rPr>
      <w:br/>
    </w:r>
    <w:r w:rsidR="007244F0">
      <w:t>- Transcript</w:t>
    </w:r>
  </w:p>
  <w:p w14:paraId="6C7ABCA2" w14:textId="71463A1B" w:rsidR="00022037" w:rsidRPr="00444C0F" w:rsidRDefault="00FF59ED" w:rsidP="009430FF">
    <w:pPr>
      <w:pBdr>
        <w:bottom w:val="single" w:sz="4" w:space="1" w:color="auto"/>
      </w:pBdr>
    </w:pPr>
    <w:r>
      <w:t>Janet Anderson</w:t>
    </w:r>
  </w:p>
  <w:p w14:paraId="3BA39647"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8518504">
    <w:abstractNumId w:val="5"/>
  </w:num>
  <w:num w:numId="2" w16cid:durableId="836044458">
    <w:abstractNumId w:val="3"/>
  </w:num>
  <w:num w:numId="3" w16cid:durableId="1359350269">
    <w:abstractNumId w:val="2"/>
  </w:num>
  <w:num w:numId="4" w16cid:durableId="1674726929">
    <w:abstractNumId w:val="0"/>
  </w:num>
  <w:num w:numId="5" w16cid:durableId="1259485431">
    <w:abstractNumId w:val="6"/>
  </w:num>
  <w:num w:numId="6" w16cid:durableId="1176267791">
    <w:abstractNumId w:val="4"/>
  </w:num>
  <w:num w:numId="7" w16cid:durableId="621569947">
    <w:abstractNumId w:val="7"/>
  </w:num>
  <w:num w:numId="8" w16cid:durableId="479157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31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2A"/>
    <w:rsid w:val="000007E0"/>
    <w:rsid w:val="00000FFB"/>
    <w:rsid w:val="000015D7"/>
    <w:rsid w:val="000017D3"/>
    <w:rsid w:val="000025F9"/>
    <w:rsid w:val="000028C8"/>
    <w:rsid w:val="000038AD"/>
    <w:rsid w:val="00003BDC"/>
    <w:rsid w:val="0000738A"/>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08D"/>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6F0D"/>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62E"/>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3CE"/>
    <w:rsid w:val="000F6997"/>
    <w:rsid w:val="000F7974"/>
    <w:rsid w:val="00100406"/>
    <w:rsid w:val="00100E3B"/>
    <w:rsid w:val="00101AD5"/>
    <w:rsid w:val="00101C9A"/>
    <w:rsid w:val="001057F5"/>
    <w:rsid w:val="00105885"/>
    <w:rsid w:val="0010702A"/>
    <w:rsid w:val="0010720F"/>
    <w:rsid w:val="001077FA"/>
    <w:rsid w:val="0011067B"/>
    <w:rsid w:val="001113FF"/>
    <w:rsid w:val="001136E9"/>
    <w:rsid w:val="001142F5"/>
    <w:rsid w:val="00115977"/>
    <w:rsid w:val="00121802"/>
    <w:rsid w:val="00121E85"/>
    <w:rsid w:val="00122269"/>
    <w:rsid w:val="00122422"/>
    <w:rsid w:val="0012265C"/>
    <w:rsid w:val="001227C2"/>
    <w:rsid w:val="00123BC7"/>
    <w:rsid w:val="00124559"/>
    <w:rsid w:val="00124713"/>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32A"/>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6CE2"/>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5BC0"/>
    <w:rsid w:val="001A7860"/>
    <w:rsid w:val="001B01A0"/>
    <w:rsid w:val="001B10BE"/>
    <w:rsid w:val="001B1611"/>
    <w:rsid w:val="001B23E7"/>
    <w:rsid w:val="001B383E"/>
    <w:rsid w:val="001B3EB0"/>
    <w:rsid w:val="001B480D"/>
    <w:rsid w:val="001C1534"/>
    <w:rsid w:val="001C6EBE"/>
    <w:rsid w:val="001D04C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3CF7"/>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1D"/>
    <w:rsid w:val="00245AF5"/>
    <w:rsid w:val="00246A74"/>
    <w:rsid w:val="0025006C"/>
    <w:rsid w:val="00251F9D"/>
    <w:rsid w:val="00252451"/>
    <w:rsid w:val="00253265"/>
    <w:rsid w:val="0025430E"/>
    <w:rsid w:val="00254425"/>
    <w:rsid w:val="00254676"/>
    <w:rsid w:val="00255516"/>
    <w:rsid w:val="00255AAD"/>
    <w:rsid w:val="00257040"/>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22A0"/>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85C"/>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2482"/>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6A8"/>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26D9"/>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499B"/>
    <w:rsid w:val="006D6C9B"/>
    <w:rsid w:val="006E1449"/>
    <w:rsid w:val="006E1EBA"/>
    <w:rsid w:val="006E3565"/>
    <w:rsid w:val="006E3E8A"/>
    <w:rsid w:val="006E428C"/>
    <w:rsid w:val="006E510C"/>
    <w:rsid w:val="006E60E9"/>
    <w:rsid w:val="006E617E"/>
    <w:rsid w:val="006E68BC"/>
    <w:rsid w:val="006F042F"/>
    <w:rsid w:val="006F060F"/>
    <w:rsid w:val="006F0AF5"/>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47AD"/>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1A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7F63EE"/>
    <w:rsid w:val="008013A5"/>
    <w:rsid w:val="00801542"/>
    <w:rsid w:val="00801604"/>
    <w:rsid w:val="00801CC6"/>
    <w:rsid w:val="0080371F"/>
    <w:rsid w:val="00804005"/>
    <w:rsid w:val="00807F72"/>
    <w:rsid w:val="008102A0"/>
    <w:rsid w:val="00810B55"/>
    <w:rsid w:val="00811B0A"/>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1851"/>
    <w:rsid w:val="009124EC"/>
    <w:rsid w:val="009135B2"/>
    <w:rsid w:val="009140F5"/>
    <w:rsid w:val="00915F91"/>
    <w:rsid w:val="00915FC3"/>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56872"/>
    <w:rsid w:val="0096110E"/>
    <w:rsid w:val="00961C79"/>
    <w:rsid w:val="00966EC1"/>
    <w:rsid w:val="009703A6"/>
    <w:rsid w:val="0097129E"/>
    <w:rsid w:val="00974328"/>
    <w:rsid w:val="00974351"/>
    <w:rsid w:val="0097797B"/>
    <w:rsid w:val="00977A30"/>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0845"/>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3AD9"/>
    <w:rsid w:val="00A24978"/>
    <w:rsid w:val="00A27279"/>
    <w:rsid w:val="00A2741E"/>
    <w:rsid w:val="00A30E3D"/>
    <w:rsid w:val="00A316F7"/>
    <w:rsid w:val="00A31B98"/>
    <w:rsid w:val="00A32199"/>
    <w:rsid w:val="00A3398D"/>
    <w:rsid w:val="00A37653"/>
    <w:rsid w:val="00A379EE"/>
    <w:rsid w:val="00A405F8"/>
    <w:rsid w:val="00A4121F"/>
    <w:rsid w:val="00A42B78"/>
    <w:rsid w:val="00A44035"/>
    <w:rsid w:val="00A4407F"/>
    <w:rsid w:val="00A44EE2"/>
    <w:rsid w:val="00A44F2C"/>
    <w:rsid w:val="00A50734"/>
    <w:rsid w:val="00A508A7"/>
    <w:rsid w:val="00A50E12"/>
    <w:rsid w:val="00A511AD"/>
    <w:rsid w:val="00A51468"/>
    <w:rsid w:val="00A52267"/>
    <w:rsid w:val="00A53335"/>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073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4EEF"/>
    <w:rsid w:val="00AC526A"/>
    <w:rsid w:val="00AD2430"/>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36F"/>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739"/>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52AB"/>
    <w:rsid w:val="00BE6416"/>
    <w:rsid w:val="00BE7F60"/>
    <w:rsid w:val="00BF0A22"/>
    <w:rsid w:val="00BF13A3"/>
    <w:rsid w:val="00BF2EC3"/>
    <w:rsid w:val="00BF4F64"/>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42D"/>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4272"/>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2723C"/>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1B48"/>
    <w:rsid w:val="00DA3451"/>
    <w:rsid w:val="00DA3D69"/>
    <w:rsid w:val="00DA4C7C"/>
    <w:rsid w:val="00DA5A2D"/>
    <w:rsid w:val="00DA6930"/>
    <w:rsid w:val="00DA6983"/>
    <w:rsid w:val="00DB012A"/>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0F41"/>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12B"/>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0358"/>
    <w:rsid w:val="00E47C39"/>
    <w:rsid w:val="00E520D0"/>
    <w:rsid w:val="00E520E1"/>
    <w:rsid w:val="00E52963"/>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B48"/>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67C5"/>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03A1"/>
    <w:rsid w:val="00F81B30"/>
    <w:rsid w:val="00F82309"/>
    <w:rsid w:val="00F82BC2"/>
    <w:rsid w:val="00F82E62"/>
    <w:rsid w:val="00F830BB"/>
    <w:rsid w:val="00F83807"/>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318"/>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9ED"/>
    <w:rsid w:val="00FF5D15"/>
    <w:rsid w:val="00FF7AAF"/>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9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402%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3</Pages>
  <Words>657</Words>
  <Characters>3745</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4394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2024-04-09T21:15:00Z</dcterms:created>
  <dcterms:modified xsi:type="dcterms:W3CDTF">2024-04-09T21:36:00Z</dcterms:modified>
</cp:coreProperties>
</file>