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4E294" w14:textId="77777777" w:rsidR="00D2559D" w:rsidRPr="002C3EBF" w:rsidRDefault="009C1DD6" w:rsidP="00D706A5">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474E3D0" wp14:editId="0474E3D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20827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474E295" w14:textId="77777777" w:rsidR="00D2559D" w:rsidRDefault="009C1DD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474E296" w14:textId="77777777" w:rsidR="00D2559D" w:rsidRDefault="009C1DD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474E297" w14:textId="77777777" w:rsidR="00D2559D" w:rsidRPr="002C3EBF" w:rsidRDefault="009C1DD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71A5F" w14:paraId="0474E29A" w14:textId="77777777" w:rsidTr="00871A5F">
        <w:tc>
          <w:tcPr>
            <w:cnfStyle w:val="001000000000" w:firstRow="0" w:lastRow="0" w:firstColumn="1" w:lastColumn="0" w:oddVBand="0" w:evenVBand="0" w:oddHBand="0" w:evenHBand="0" w:firstRowFirstColumn="0" w:firstRowLastColumn="0" w:lastRowFirstColumn="0" w:lastRowLastColumn="0"/>
            <w:tcW w:w="3227" w:type="dxa"/>
          </w:tcPr>
          <w:p w14:paraId="0474E298" w14:textId="77777777" w:rsidR="00D2559D" w:rsidRPr="00996FAF" w:rsidRDefault="009C1DD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474E299" w14:textId="77777777" w:rsidR="00D2559D" w:rsidRPr="00996FAF" w:rsidRDefault="009C1DD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Regis Ringwood</w:t>
            </w:r>
          </w:p>
        </w:tc>
      </w:tr>
      <w:tr w:rsidR="00871A5F" w14:paraId="0474E29D" w14:textId="77777777" w:rsidTr="00871A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74E29B" w14:textId="77777777" w:rsidR="00CA37CB" w:rsidRPr="00996FAF" w:rsidRDefault="009C1DD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474E29C" w14:textId="77777777" w:rsidR="00CA37CB" w:rsidRPr="00996FAF" w:rsidRDefault="009C1DD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294 Maroondah Highway</w:t>
            </w:r>
            <w:r w:rsidRPr="00602258">
              <w:rPr>
                <w:rFonts w:ascii="Arial" w:hAnsi="Arial" w:cs="Arial"/>
                <w:color w:val="auto"/>
              </w:rPr>
              <w:t xml:space="preserve"> RINGWOOD VIC 3134</w:t>
            </w:r>
          </w:p>
        </w:tc>
      </w:tr>
      <w:tr w:rsidR="00871A5F" w14:paraId="0474E2A0" w14:textId="77777777" w:rsidTr="00871A5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74E29E" w14:textId="77777777" w:rsidR="00CA37CB" w:rsidRPr="00996FAF" w:rsidRDefault="009C1DD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474E29F" w14:textId="77777777" w:rsidR="00CA37CB" w:rsidRPr="00996FAF" w:rsidRDefault="009C1DD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4289</w:t>
            </w:r>
          </w:p>
        </w:tc>
      </w:tr>
      <w:tr w:rsidR="00871A5F" w14:paraId="0474E2A3" w14:textId="77777777" w:rsidTr="00871A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74E2A1" w14:textId="77777777" w:rsidR="00D2559D" w:rsidRPr="00996FAF" w:rsidRDefault="009C1DD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474E2A2" w14:textId="77777777" w:rsidR="00D2559D" w:rsidRPr="00996FAF" w:rsidRDefault="009C1DD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Regis Aged Care Pty Ltd</w:t>
            </w:r>
          </w:p>
        </w:tc>
      </w:tr>
      <w:tr w:rsidR="00871A5F" w14:paraId="0474E2A6" w14:textId="77777777" w:rsidTr="00871A5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74E2A4" w14:textId="77777777" w:rsidR="00D2559D" w:rsidRPr="00996FAF" w:rsidRDefault="009C1DD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474E2A5" w14:textId="77777777" w:rsidR="00D2559D" w:rsidRPr="00996FAF" w:rsidRDefault="009C1DD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71A5F" w14:paraId="0474E2A9" w14:textId="77777777" w:rsidTr="00871A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74E2A7" w14:textId="77777777" w:rsidR="00D2559D" w:rsidRPr="00996FAF" w:rsidRDefault="009C1DD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474E2A8" w14:textId="77777777" w:rsidR="00D2559D" w:rsidRPr="00996FAF" w:rsidRDefault="009C1DD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25 August 2023</w:t>
            </w:r>
          </w:p>
        </w:tc>
      </w:tr>
      <w:tr w:rsidR="00871A5F" w14:paraId="0474E2AC" w14:textId="77777777" w:rsidTr="00871A5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474E2AA" w14:textId="77777777" w:rsidR="00D2559D" w:rsidRPr="00996FAF" w:rsidRDefault="009C1DD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474E2AB" w14:textId="17D6EDE6" w:rsidR="00D2559D" w:rsidRPr="007B0CA4" w:rsidRDefault="007B0CA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B0CA4">
              <w:rPr>
                <w:rFonts w:ascii="Arial" w:hAnsi="Arial" w:cs="Arial"/>
                <w:color w:val="auto"/>
              </w:rPr>
              <w:t>19 September 2023</w:t>
            </w:r>
          </w:p>
        </w:tc>
      </w:tr>
    </w:tbl>
    <w:bookmarkEnd w:id="0"/>
    <w:p w14:paraId="0474E2AD" w14:textId="0BF02901" w:rsidR="00FA0A5B" w:rsidRPr="00996FAF" w:rsidRDefault="009C1DD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D706A5">
        <w:rPr>
          <w:rFonts w:ascii="Arial" w:hAnsi="Arial" w:cs="Arial"/>
        </w:rPr>
        <w:t xml:space="preserve"> </w:t>
      </w:r>
      <w:r w:rsidRPr="00996FAF">
        <w:rPr>
          <w:rFonts w:ascii="Arial" w:hAnsi="Arial" w:cs="Arial"/>
        </w:rPr>
        <w:t>2018.</w:t>
      </w:r>
      <w:r w:rsidRPr="00996FAF">
        <w:rPr>
          <w:rFonts w:ascii="Arial" w:hAnsi="Arial" w:cs="Arial"/>
        </w:rPr>
        <w:br w:type="page"/>
      </w:r>
    </w:p>
    <w:p w14:paraId="0474E2AE" w14:textId="77777777" w:rsidR="000078F8" w:rsidRPr="00996FAF" w:rsidRDefault="009C1DD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474E2AF" w14:textId="1761C523" w:rsidR="000078F8" w:rsidRPr="00996FAF" w:rsidRDefault="009C1DD6" w:rsidP="0036130C">
      <w:pPr>
        <w:pStyle w:val="NormalArial"/>
      </w:pPr>
      <w:r w:rsidRPr="00996FAF">
        <w:t xml:space="preserve">This performance report for </w:t>
      </w:r>
      <w:r w:rsidRPr="00996FAF">
        <w:rPr>
          <w:color w:val="auto"/>
        </w:rPr>
        <w:t>Regis Ringwood (</w:t>
      </w:r>
      <w:r w:rsidRPr="00996FAF">
        <w:rPr>
          <w:b/>
          <w:color w:val="auto"/>
        </w:rPr>
        <w:t>the service</w:t>
      </w:r>
      <w:r w:rsidRPr="00996FAF">
        <w:rPr>
          <w:color w:val="auto"/>
        </w:rPr>
        <w:t xml:space="preserve">) has been prepared </w:t>
      </w:r>
      <w:r w:rsidRPr="007B0CA4">
        <w:rPr>
          <w:color w:val="auto"/>
        </w:rPr>
        <w:t xml:space="preserve">by </w:t>
      </w:r>
      <w:r w:rsidR="007B0CA4" w:rsidRPr="007B0CA4">
        <w:rPr>
          <w:color w:val="auto"/>
        </w:rPr>
        <w:t>N Eastwood</w:t>
      </w:r>
      <w:r w:rsidRPr="007B0CA4">
        <w:rPr>
          <w:color w:val="auto"/>
        </w:rPr>
        <w:t>, delegate of the Aged Care Quality and Safety Commissioner (Commissioner)</w:t>
      </w:r>
      <w:r w:rsidRPr="007B0CA4">
        <w:rPr>
          <w:rStyle w:val="FootnoteReference"/>
          <w:color w:val="auto"/>
        </w:rPr>
        <w:footnoteReference w:id="1"/>
      </w:r>
      <w:r w:rsidRPr="007B0CA4">
        <w:rPr>
          <w:color w:val="auto"/>
        </w:rPr>
        <w:t>.</w:t>
      </w:r>
    </w:p>
    <w:p w14:paraId="0474E2B0" w14:textId="77777777" w:rsidR="000078F8" w:rsidRPr="00996FAF" w:rsidRDefault="009C1DD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474E2B1" w14:textId="77777777" w:rsidR="000078F8" w:rsidRPr="00996FAF" w:rsidRDefault="009C1DD6" w:rsidP="0036130C">
      <w:pPr>
        <w:pStyle w:val="NormalArial"/>
      </w:pPr>
      <w:r w:rsidRPr="00996FAF">
        <w:t>The report also specifies any areas in which improvements must be made to ensure the Quality Standards are complied with.</w:t>
      </w:r>
    </w:p>
    <w:p w14:paraId="0474E2B2" w14:textId="77777777" w:rsidR="00DF37F2" w:rsidRPr="00996FAF" w:rsidRDefault="009C1DD6" w:rsidP="00712752">
      <w:pPr>
        <w:pStyle w:val="Heading1"/>
        <w:spacing w:before="240" w:after="240" w:line="22" w:lineRule="atLeast"/>
        <w:rPr>
          <w:rFonts w:ascii="Arial" w:hAnsi="Arial" w:cs="Arial"/>
        </w:rPr>
      </w:pPr>
      <w:r w:rsidRPr="00996FAF">
        <w:rPr>
          <w:rFonts w:ascii="Arial" w:hAnsi="Arial" w:cs="Arial"/>
        </w:rPr>
        <w:t>Material relied on</w:t>
      </w:r>
    </w:p>
    <w:p w14:paraId="0474E2B3" w14:textId="77777777" w:rsidR="00DF37F2" w:rsidRPr="00996FAF" w:rsidRDefault="009C1DD6" w:rsidP="0036130C">
      <w:pPr>
        <w:pStyle w:val="NormalArial"/>
      </w:pPr>
      <w:r w:rsidRPr="00996FAF">
        <w:t>The following information has been considered in preparing the performance report:</w:t>
      </w:r>
    </w:p>
    <w:p w14:paraId="0474E2B4" w14:textId="6E7FA877" w:rsidR="00DF37F2" w:rsidRPr="000031B1" w:rsidRDefault="009C1DD6"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w:t>
      </w:r>
      <w:r w:rsidRPr="000031B1">
        <w:rPr>
          <w:rFonts w:ascii="Arial" w:hAnsi="Arial" w:cs="Arial"/>
          <w:color w:val="auto"/>
        </w:rPr>
        <w:t>informed by a site assessment, observations at the service, review of documents and interviews with staff, consumers/representatives and others</w:t>
      </w:r>
    </w:p>
    <w:p w14:paraId="0474E2B5" w14:textId="326EDF15" w:rsidR="00DF37F2" w:rsidRPr="000031B1" w:rsidRDefault="009C1DD6" w:rsidP="00712752">
      <w:pPr>
        <w:pStyle w:val="ListParagraph"/>
        <w:numPr>
          <w:ilvl w:val="0"/>
          <w:numId w:val="2"/>
        </w:numPr>
        <w:spacing w:line="240" w:lineRule="atLeast"/>
        <w:ind w:left="714" w:hanging="357"/>
        <w:contextualSpacing w:val="0"/>
        <w:rPr>
          <w:rFonts w:ascii="Arial" w:hAnsi="Arial" w:cs="Arial"/>
          <w:color w:val="auto"/>
        </w:rPr>
      </w:pPr>
      <w:r w:rsidRPr="000031B1">
        <w:rPr>
          <w:rFonts w:ascii="Arial" w:hAnsi="Arial" w:cs="Arial"/>
          <w:color w:val="auto"/>
        </w:rPr>
        <w:t xml:space="preserve">the provider’s response to the assessment team’s report received </w:t>
      </w:r>
      <w:r w:rsidR="000031B1" w:rsidRPr="000031B1">
        <w:rPr>
          <w:rFonts w:ascii="Arial" w:hAnsi="Arial" w:cs="Arial"/>
          <w:color w:val="auto"/>
        </w:rPr>
        <w:t>8 September 2023.</w:t>
      </w:r>
    </w:p>
    <w:p w14:paraId="0474E2B8" w14:textId="3894F998" w:rsidR="003B1763" w:rsidRPr="00712752" w:rsidRDefault="009C1DD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474E2B9" w14:textId="77777777" w:rsidR="00FC045E" w:rsidRPr="00996FAF" w:rsidRDefault="009C1DD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71A5F" w14:paraId="0474E2C2" w14:textId="77777777" w:rsidTr="00871A5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74E2C0" w14:textId="77777777" w:rsidR="00FC045E" w:rsidRPr="00996FAF" w:rsidRDefault="009C1DD6" w:rsidP="009767BC">
            <w:pPr>
              <w:keepNext/>
              <w:spacing w:before="0" w:line="22" w:lineRule="atLeast"/>
              <w:rPr>
                <w:rFonts w:ascii="Arial" w:hAnsi="Arial" w:cs="Arial"/>
              </w:rPr>
            </w:pPr>
            <w:r w:rsidRPr="00996FAF">
              <w:rPr>
                <w:rFonts w:ascii="Arial" w:hAnsi="Arial" w:cs="Arial"/>
              </w:rPr>
              <w:t xml:space="preserve">Standard 3 </w:t>
            </w:r>
            <w:r w:rsidRPr="009B48F5">
              <w:rPr>
                <w:rFonts w:ascii="Arial" w:hAnsi="Arial" w:cs="Arial"/>
                <w:b w:val="0"/>
                <w:bCs/>
              </w:rPr>
              <w:t>Personal care and clinical care</w:t>
            </w:r>
          </w:p>
        </w:tc>
        <w:tc>
          <w:tcPr>
            <w:tcW w:w="1583" w:type="pct"/>
            <w:shd w:val="clear" w:color="auto" w:fill="auto"/>
          </w:tcPr>
          <w:p w14:paraId="0474E2C1" w14:textId="6192B43F" w:rsidR="00FC045E" w:rsidRPr="00996FAF" w:rsidRDefault="0090619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1AEE">
                  <w:rPr>
                    <w:rFonts w:ascii="Arial" w:hAnsi="Arial" w:cs="Arial"/>
                  </w:rPr>
                  <w:t>Not applicable as not all requirements have been assessed</w:t>
                </w:r>
              </w:sdtContent>
            </w:sdt>
            <w:r w:rsidR="009C1DD6" w:rsidRPr="00996FAF">
              <w:rPr>
                <w:rFonts w:ascii="Arial" w:hAnsi="Arial" w:cs="Arial"/>
              </w:rPr>
              <w:t xml:space="preserve"> </w:t>
            </w:r>
          </w:p>
        </w:tc>
      </w:tr>
      <w:tr w:rsidR="00871A5F" w14:paraId="0474E2CE" w14:textId="77777777" w:rsidTr="00871A5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74E2CC" w14:textId="77777777" w:rsidR="00FC045E" w:rsidRPr="00996FAF" w:rsidRDefault="009C1DD6"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474E2CD" w14:textId="79BDF6D1" w:rsidR="00FC045E" w:rsidRPr="00996FAF" w:rsidRDefault="0090619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1AEE">
                  <w:rPr>
                    <w:rFonts w:ascii="Arial" w:hAnsi="Arial" w:cs="Arial"/>
                    <w:b/>
                  </w:rPr>
                  <w:t>Not applicable as not all requirements have been assessed</w:t>
                </w:r>
              </w:sdtContent>
            </w:sdt>
            <w:r w:rsidR="009C1DD6" w:rsidRPr="00996FAF">
              <w:rPr>
                <w:rFonts w:ascii="Arial" w:hAnsi="Arial" w:cs="Arial"/>
                <w:b/>
              </w:rPr>
              <w:t xml:space="preserve"> </w:t>
            </w:r>
          </w:p>
        </w:tc>
      </w:tr>
      <w:tr w:rsidR="00871A5F" w14:paraId="0474E2D1" w14:textId="77777777" w:rsidTr="00871A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74E2CF" w14:textId="77777777" w:rsidR="00FC045E" w:rsidRPr="00996FAF" w:rsidRDefault="009C1DD6"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474E2D0" w14:textId="6958BEFB" w:rsidR="00FC045E" w:rsidRPr="00996FAF" w:rsidRDefault="0090619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1AEE">
                  <w:rPr>
                    <w:rFonts w:ascii="Arial" w:hAnsi="Arial" w:cs="Arial"/>
                    <w:b/>
                  </w:rPr>
                  <w:t>Not applicable as not all requirements have been assessed</w:t>
                </w:r>
              </w:sdtContent>
            </w:sdt>
            <w:r w:rsidR="009C1DD6" w:rsidRPr="00996FAF">
              <w:rPr>
                <w:rFonts w:ascii="Arial" w:hAnsi="Arial" w:cs="Arial"/>
                <w:b/>
              </w:rPr>
              <w:t xml:space="preserve"> </w:t>
            </w:r>
          </w:p>
        </w:tc>
      </w:tr>
    </w:tbl>
    <w:p w14:paraId="0474E2D2" w14:textId="77777777" w:rsidR="00FC045E" w:rsidRPr="00996FAF" w:rsidRDefault="009C1DD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474E2D3" w14:textId="77777777" w:rsidR="00FC045E" w:rsidRPr="00996FAF" w:rsidRDefault="009C1DD6" w:rsidP="00712752">
      <w:pPr>
        <w:pStyle w:val="Heading1"/>
        <w:spacing w:before="0" w:after="240" w:line="22" w:lineRule="atLeast"/>
        <w:rPr>
          <w:rFonts w:ascii="Arial" w:hAnsi="Arial" w:cs="Arial"/>
        </w:rPr>
      </w:pPr>
      <w:r w:rsidRPr="00996FAF">
        <w:rPr>
          <w:rFonts w:ascii="Arial" w:hAnsi="Arial" w:cs="Arial"/>
        </w:rPr>
        <w:t>Areas for improvement</w:t>
      </w:r>
    </w:p>
    <w:p w14:paraId="0474E2D5" w14:textId="1FFBDD80" w:rsidR="00FC045E" w:rsidRPr="00996FAF" w:rsidRDefault="009C1DD6"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0474E318" w14:textId="1C6D3ED6" w:rsidR="0087700C" w:rsidRPr="00334B7D" w:rsidRDefault="009C1DD6" w:rsidP="0036130C">
      <w:pPr>
        <w:pStyle w:val="NormalArial"/>
      </w:pPr>
      <w:r w:rsidRPr="00996FAF">
        <w:br w:type="page"/>
      </w:r>
    </w:p>
    <w:p w14:paraId="0474E319" w14:textId="77777777" w:rsidR="00FC045E" w:rsidRPr="00996FAF" w:rsidRDefault="009C1DD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871A5F" w14:paraId="0474E31C" w14:textId="77777777" w:rsidTr="00D706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474E31A" w14:textId="77777777" w:rsidR="00FC045E" w:rsidRPr="00996FAF" w:rsidRDefault="009C1DD6"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0474E31B" w14:textId="77777777" w:rsidR="00FC045E" w:rsidRPr="00996FAF" w:rsidRDefault="009061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71A5F" w14:paraId="0474E327" w14:textId="77777777" w:rsidTr="00D706A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74E324" w14:textId="77777777" w:rsidR="00FC045E" w:rsidRPr="00996FAF" w:rsidRDefault="009C1DD6"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0474E325" w14:textId="77777777" w:rsidR="00FC045E" w:rsidRPr="00996FAF" w:rsidRDefault="009C1DD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0474E326" w14:textId="332D1E87" w:rsidR="00FC045E" w:rsidRPr="00996FAF" w:rsidRDefault="0090619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3470A">
                  <w:rPr>
                    <w:rFonts w:ascii="Arial" w:hAnsi="Arial" w:cs="Arial"/>
                    <w:color w:val="auto"/>
                  </w:rPr>
                  <w:t>Compliant</w:t>
                </w:r>
              </w:sdtContent>
            </w:sdt>
            <w:r w:rsidR="009C1DD6" w:rsidRPr="00996FAF">
              <w:rPr>
                <w:rFonts w:ascii="Arial" w:hAnsi="Arial" w:cs="Arial"/>
                <w:color w:val="0000FF"/>
              </w:rPr>
              <w:t xml:space="preserve"> </w:t>
            </w:r>
          </w:p>
        </w:tc>
      </w:tr>
    </w:tbl>
    <w:p w14:paraId="0474E33E" w14:textId="77777777" w:rsidR="00D87E7C" w:rsidRDefault="009C1DD6" w:rsidP="00D706A5">
      <w:pPr>
        <w:pStyle w:val="Heading20"/>
        <w:spacing w:before="240"/>
      </w:pPr>
      <w:r w:rsidRPr="00996FAF">
        <w:t>Findings</w:t>
      </w:r>
    </w:p>
    <w:p w14:paraId="105C5B30" w14:textId="23145D5D" w:rsidR="008E08A4" w:rsidRDefault="00201F56" w:rsidP="00D706A5">
      <w:pPr>
        <w:pStyle w:val="NormalArial"/>
        <w:spacing w:before="120" w:line="276" w:lineRule="auto"/>
        <w:rPr>
          <w:rStyle w:val="PlaceholderText"/>
          <w:rFonts w:eastAsia="Calibri"/>
          <w:color w:val="000000"/>
        </w:rPr>
      </w:pPr>
      <w:r w:rsidRPr="00201F56">
        <w:rPr>
          <w:rStyle w:val="PlaceholderText"/>
          <w:rFonts w:eastAsia="Calibri"/>
          <w:color w:val="000000"/>
        </w:rPr>
        <w:t xml:space="preserve">The service was previously found non-compliant with this requirement following a Site Audit performed between </w:t>
      </w:r>
      <w:r w:rsidR="00166528">
        <w:t>7 March 2023</w:t>
      </w:r>
      <w:r w:rsidR="00166528" w:rsidRPr="00B11CC7">
        <w:t xml:space="preserve"> to </w:t>
      </w:r>
      <w:r w:rsidR="00166528">
        <w:t>9</w:t>
      </w:r>
      <w:r w:rsidR="00166528" w:rsidRPr="00B11CC7">
        <w:t xml:space="preserve"> </w:t>
      </w:r>
      <w:r w:rsidR="00166528">
        <w:t xml:space="preserve">March </w:t>
      </w:r>
      <w:r w:rsidR="00166528" w:rsidRPr="00B11CC7">
        <w:t>202</w:t>
      </w:r>
      <w:r w:rsidR="00166528">
        <w:t>3</w:t>
      </w:r>
      <w:r w:rsidRPr="00201F56">
        <w:rPr>
          <w:rStyle w:val="PlaceholderText"/>
          <w:rFonts w:eastAsia="Calibri"/>
          <w:color w:val="000000"/>
        </w:rPr>
        <w:t xml:space="preserve"> (the Site Audit). At the time of the Site Audit the service did not demonstrate</w:t>
      </w:r>
      <w:r w:rsidR="00EE0D05">
        <w:rPr>
          <w:rStyle w:val="PlaceholderText"/>
          <w:rFonts w:eastAsia="Calibri"/>
          <w:color w:val="000000"/>
        </w:rPr>
        <w:t xml:space="preserve"> </w:t>
      </w:r>
      <w:r w:rsidR="00EE0D05">
        <w:t>that risks related to consumer high impact or high prevalence risk, including oxygen and behaviour management, were effectively managed</w:t>
      </w:r>
      <w:r w:rsidR="00FD41AC">
        <w:t>.</w:t>
      </w:r>
    </w:p>
    <w:p w14:paraId="52C0407F" w14:textId="0C47C080" w:rsidR="008E08A4" w:rsidRDefault="00AC7EFE" w:rsidP="00D706A5">
      <w:pPr>
        <w:pStyle w:val="NormalArial"/>
        <w:spacing w:before="120" w:line="276" w:lineRule="auto"/>
      </w:pPr>
      <w:r w:rsidRPr="00AC7EFE">
        <w:rPr>
          <w:rStyle w:val="PlaceholderText"/>
          <w:rFonts w:eastAsia="Calibri"/>
          <w:color w:val="000000"/>
        </w:rPr>
        <w:t>The service has implemented several effective actions in response to the identified non-compliance</w:t>
      </w:r>
      <w:r w:rsidR="006464B8">
        <w:rPr>
          <w:rStyle w:val="PlaceholderText"/>
          <w:rFonts w:eastAsia="Calibri"/>
          <w:color w:val="000000"/>
        </w:rPr>
        <w:t xml:space="preserve"> including </w:t>
      </w:r>
      <w:r w:rsidR="007C1D11" w:rsidRPr="00A01343">
        <w:t xml:space="preserve">a review of </w:t>
      </w:r>
      <w:r w:rsidR="007C1D11">
        <w:t>oxygen management and</w:t>
      </w:r>
      <w:r w:rsidR="007C1D11" w:rsidRPr="00A01343">
        <w:t xml:space="preserve"> behaviour management protocols</w:t>
      </w:r>
      <w:r w:rsidR="007C1D11">
        <w:t xml:space="preserve">, </w:t>
      </w:r>
      <w:r w:rsidR="00AA66D3">
        <w:t>staff education</w:t>
      </w:r>
      <w:r w:rsidR="008E2356">
        <w:t xml:space="preserve"> and </w:t>
      </w:r>
      <w:r w:rsidR="00220B05">
        <w:t xml:space="preserve">collaboration with allied health and treating medical </w:t>
      </w:r>
      <w:r w:rsidR="0059299E">
        <w:t>practitioners</w:t>
      </w:r>
      <w:r w:rsidR="00220B05">
        <w:t xml:space="preserve"> to ensure </w:t>
      </w:r>
      <w:r w:rsidR="0059299E">
        <w:t>changes</w:t>
      </w:r>
      <w:r w:rsidR="00952FB5">
        <w:t xml:space="preserve"> in consumer care needs are effectively commun</w:t>
      </w:r>
      <w:r w:rsidR="00B959E9">
        <w:t>i</w:t>
      </w:r>
      <w:r w:rsidR="00952FB5">
        <w:t>cated.</w:t>
      </w:r>
    </w:p>
    <w:p w14:paraId="664A83C2" w14:textId="37B0B3CF" w:rsidR="00E66F9D" w:rsidRDefault="00A90459" w:rsidP="00D706A5">
      <w:pPr>
        <w:pStyle w:val="NormalArial"/>
        <w:spacing w:before="120" w:line="276" w:lineRule="auto"/>
      </w:pPr>
      <w:r>
        <w:rPr>
          <w:rStyle w:val="PlaceholderText"/>
          <w:rFonts w:eastAsia="Calibri"/>
          <w:color w:val="000000"/>
        </w:rPr>
        <w:t xml:space="preserve">Consumers and representatives confirmed </w:t>
      </w:r>
      <w:r w:rsidR="005A0F1A">
        <w:rPr>
          <w:rStyle w:val="PlaceholderText"/>
          <w:rFonts w:eastAsia="Calibri"/>
          <w:color w:val="000000"/>
        </w:rPr>
        <w:t>they were satisfied with oxygen</w:t>
      </w:r>
      <w:r w:rsidR="007C5CCF">
        <w:rPr>
          <w:rStyle w:val="PlaceholderText"/>
          <w:rFonts w:eastAsia="Calibri"/>
          <w:color w:val="000000"/>
        </w:rPr>
        <w:t xml:space="preserve">, weight loss and falls management strategies. </w:t>
      </w:r>
      <w:r w:rsidR="000F47E0">
        <w:rPr>
          <w:rStyle w:val="PlaceholderText"/>
          <w:rFonts w:eastAsia="Calibri"/>
          <w:color w:val="000000"/>
        </w:rPr>
        <w:t xml:space="preserve">The Assessment Team </w:t>
      </w:r>
      <w:r w:rsidR="007A3F32">
        <w:rPr>
          <w:rStyle w:val="PlaceholderText"/>
          <w:rFonts w:eastAsia="Calibri"/>
          <w:color w:val="000000"/>
        </w:rPr>
        <w:t xml:space="preserve">reviewed records related to </w:t>
      </w:r>
      <w:r w:rsidR="00005FA9">
        <w:rPr>
          <w:rStyle w:val="PlaceholderText"/>
          <w:rFonts w:eastAsia="Calibri"/>
          <w:color w:val="000000"/>
        </w:rPr>
        <w:t xml:space="preserve">the </w:t>
      </w:r>
      <w:r w:rsidR="007A3F32">
        <w:rPr>
          <w:rStyle w:val="PlaceholderText"/>
          <w:rFonts w:eastAsia="Calibri"/>
          <w:color w:val="000000"/>
        </w:rPr>
        <w:t xml:space="preserve">use </w:t>
      </w:r>
      <w:r w:rsidR="00005FA9">
        <w:rPr>
          <w:rStyle w:val="PlaceholderText"/>
          <w:rFonts w:eastAsia="Calibri"/>
          <w:color w:val="000000"/>
        </w:rPr>
        <w:t xml:space="preserve">of oxygen therapy which </w:t>
      </w:r>
      <w:r w:rsidR="001943C4">
        <w:rPr>
          <w:rStyle w:val="PlaceholderText"/>
          <w:rFonts w:eastAsia="Calibri"/>
          <w:color w:val="000000"/>
        </w:rPr>
        <w:t>demonstr</w:t>
      </w:r>
      <w:r w:rsidR="00005FA9">
        <w:rPr>
          <w:rStyle w:val="PlaceholderText"/>
          <w:rFonts w:eastAsia="Calibri"/>
          <w:color w:val="000000"/>
        </w:rPr>
        <w:t xml:space="preserve">ated monitoring </w:t>
      </w:r>
      <w:r w:rsidR="00E76CD9">
        <w:rPr>
          <w:rStyle w:val="PlaceholderText"/>
          <w:rFonts w:eastAsia="Calibri"/>
          <w:color w:val="000000"/>
        </w:rPr>
        <w:t>of oxygen use</w:t>
      </w:r>
      <w:r w:rsidR="00B02BEC">
        <w:rPr>
          <w:rStyle w:val="PlaceholderText"/>
          <w:rFonts w:eastAsia="Calibri"/>
          <w:color w:val="000000"/>
        </w:rPr>
        <w:t xml:space="preserve">, clinical </w:t>
      </w:r>
      <w:r w:rsidR="0059299E">
        <w:rPr>
          <w:rStyle w:val="PlaceholderText"/>
          <w:rFonts w:eastAsia="Calibri"/>
          <w:color w:val="000000"/>
        </w:rPr>
        <w:t>observations,</w:t>
      </w:r>
      <w:r w:rsidR="00B02BEC">
        <w:rPr>
          <w:rStyle w:val="PlaceholderText"/>
          <w:rFonts w:eastAsia="Calibri"/>
          <w:color w:val="000000"/>
        </w:rPr>
        <w:t xml:space="preserve"> </w:t>
      </w:r>
      <w:r w:rsidR="00005FA9">
        <w:rPr>
          <w:rStyle w:val="PlaceholderText"/>
          <w:rFonts w:eastAsia="Calibri"/>
          <w:color w:val="000000"/>
        </w:rPr>
        <w:t xml:space="preserve">and </w:t>
      </w:r>
      <w:r w:rsidR="008E4F2A">
        <w:rPr>
          <w:rStyle w:val="PlaceholderText"/>
          <w:rFonts w:eastAsia="Calibri"/>
          <w:color w:val="000000"/>
        </w:rPr>
        <w:t xml:space="preserve">review of </w:t>
      </w:r>
      <w:r w:rsidR="00E66F9D">
        <w:rPr>
          <w:rStyle w:val="PlaceholderText"/>
          <w:rFonts w:eastAsia="Calibri"/>
          <w:color w:val="000000"/>
        </w:rPr>
        <w:t>oxygen management plans</w:t>
      </w:r>
      <w:r w:rsidR="00B02BEC">
        <w:rPr>
          <w:rStyle w:val="PlaceholderText"/>
          <w:rFonts w:eastAsia="Calibri"/>
          <w:color w:val="000000"/>
        </w:rPr>
        <w:t xml:space="preserve">. </w:t>
      </w:r>
      <w:r w:rsidR="00C91667">
        <w:t>S</w:t>
      </w:r>
      <w:r w:rsidR="00C91667" w:rsidRPr="00E02631">
        <w:t xml:space="preserve">taff described </w:t>
      </w:r>
      <w:r w:rsidR="00C91667">
        <w:t xml:space="preserve">best practice </w:t>
      </w:r>
      <w:r w:rsidR="00C91667" w:rsidRPr="00E02631">
        <w:t xml:space="preserve">oxygen management </w:t>
      </w:r>
      <w:r w:rsidR="005731D3">
        <w:t>principles and confirmed</w:t>
      </w:r>
      <w:r w:rsidR="00C91667" w:rsidRPr="00E02631">
        <w:t xml:space="preserve"> each consumer has a management plan for specialised nursing needs</w:t>
      </w:r>
      <w:r w:rsidR="005731D3">
        <w:t>.</w:t>
      </w:r>
    </w:p>
    <w:p w14:paraId="5BC6F9BD" w14:textId="10EEE6B7" w:rsidR="000F270C" w:rsidRDefault="000F270C" w:rsidP="00D706A5">
      <w:pPr>
        <w:pStyle w:val="NormalArial"/>
        <w:spacing w:before="120" w:line="276" w:lineRule="auto"/>
        <w:rPr>
          <w:rStyle w:val="PlaceholderText"/>
          <w:rFonts w:eastAsia="Calibri"/>
          <w:color w:val="000000"/>
        </w:rPr>
      </w:pPr>
      <w:r>
        <w:rPr>
          <w:rStyle w:val="PlaceholderText"/>
          <w:rFonts w:eastAsia="Calibri"/>
          <w:color w:val="000000"/>
        </w:rPr>
        <w:t>W</w:t>
      </w:r>
      <w:r w:rsidRPr="006A570E">
        <w:rPr>
          <w:rStyle w:val="PlaceholderText"/>
          <w:rFonts w:eastAsia="Calibri"/>
          <w:color w:val="000000"/>
        </w:rPr>
        <w:t xml:space="preserve">ound charts </w:t>
      </w:r>
      <w:r>
        <w:rPr>
          <w:rStyle w:val="PlaceholderText"/>
          <w:rFonts w:eastAsia="Calibri"/>
          <w:color w:val="000000"/>
        </w:rPr>
        <w:t>were</w:t>
      </w:r>
      <w:r w:rsidRPr="006A570E">
        <w:rPr>
          <w:rStyle w:val="PlaceholderText"/>
          <w:rFonts w:eastAsia="Calibri"/>
          <w:color w:val="000000"/>
        </w:rPr>
        <w:t xml:space="preserve"> complete</w:t>
      </w:r>
      <w:r>
        <w:rPr>
          <w:rStyle w:val="PlaceholderText"/>
          <w:rFonts w:eastAsia="Calibri"/>
          <w:color w:val="000000"/>
        </w:rPr>
        <w:t>d</w:t>
      </w:r>
      <w:r w:rsidRPr="006A570E">
        <w:rPr>
          <w:rStyle w:val="PlaceholderText"/>
          <w:rFonts w:eastAsia="Calibri"/>
          <w:color w:val="000000"/>
        </w:rPr>
        <w:t xml:space="preserve"> in accordance with the service’s skin care pressure injury and wound management policy, including photographs with measurement, frequency of dressing required</w:t>
      </w:r>
      <w:r>
        <w:rPr>
          <w:rStyle w:val="PlaceholderText"/>
          <w:rFonts w:eastAsia="Calibri"/>
          <w:color w:val="000000"/>
        </w:rPr>
        <w:t xml:space="preserve"> as well as p</w:t>
      </w:r>
      <w:r w:rsidRPr="006A570E">
        <w:rPr>
          <w:rStyle w:val="PlaceholderText"/>
          <w:rFonts w:eastAsia="Calibri"/>
          <w:color w:val="000000"/>
        </w:rPr>
        <w:t>roducts to be used</w:t>
      </w:r>
      <w:r>
        <w:rPr>
          <w:rStyle w:val="PlaceholderText"/>
          <w:rFonts w:eastAsia="Calibri"/>
          <w:color w:val="000000"/>
        </w:rPr>
        <w:t xml:space="preserve">. Pain </w:t>
      </w:r>
      <w:r w:rsidRPr="006A570E">
        <w:rPr>
          <w:rStyle w:val="PlaceholderText"/>
          <w:rFonts w:eastAsia="Calibri"/>
          <w:color w:val="000000"/>
        </w:rPr>
        <w:t>monitoring, management, and evaluation</w:t>
      </w:r>
      <w:r>
        <w:rPr>
          <w:rStyle w:val="PlaceholderText"/>
          <w:rFonts w:eastAsia="Calibri"/>
          <w:color w:val="000000"/>
        </w:rPr>
        <w:t xml:space="preserve"> d</w:t>
      </w:r>
      <w:r w:rsidRPr="006A570E">
        <w:rPr>
          <w:rStyle w:val="PlaceholderText"/>
          <w:rFonts w:eastAsia="Calibri"/>
          <w:color w:val="000000"/>
        </w:rPr>
        <w:t xml:space="preserve">ocumentation </w:t>
      </w:r>
      <w:r>
        <w:rPr>
          <w:rStyle w:val="PlaceholderText"/>
          <w:rFonts w:eastAsia="Calibri"/>
          <w:color w:val="000000"/>
        </w:rPr>
        <w:t>demonstrated</w:t>
      </w:r>
      <w:r w:rsidRPr="006A570E">
        <w:rPr>
          <w:rStyle w:val="PlaceholderText"/>
          <w:rFonts w:eastAsia="Calibri"/>
          <w:color w:val="000000"/>
        </w:rPr>
        <w:t xml:space="preserve"> consultation with consumers and/or representatives and collaboration with their </w:t>
      </w:r>
      <w:r>
        <w:rPr>
          <w:rStyle w:val="PlaceholderText"/>
          <w:rFonts w:eastAsia="Calibri"/>
          <w:color w:val="000000"/>
        </w:rPr>
        <w:t>treating team.</w:t>
      </w:r>
      <w:r w:rsidRPr="006A570E">
        <w:rPr>
          <w:rStyle w:val="PlaceholderText"/>
          <w:rFonts w:eastAsia="Calibri"/>
          <w:color w:val="000000"/>
        </w:rPr>
        <w:t xml:space="preserve"> The use of alternative</w:t>
      </w:r>
      <w:r>
        <w:rPr>
          <w:rStyle w:val="PlaceholderText"/>
          <w:rFonts w:eastAsia="Calibri"/>
          <w:color w:val="000000"/>
        </w:rPr>
        <w:t xml:space="preserve"> strategies </w:t>
      </w:r>
      <w:r w:rsidRPr="006A570E">
        <w:rPr>
          <w:rStyle w:val="PlaceholderText"/>
          <w:rFonts w:eastAsia="Calibri"/>
          <w:color w:val="000000"/>
        </w:rPr>
        <w:t>to analgesics for pain management is documented in care documentation</w:t>
      </w:r>
      <w:r>
        <w:rPr>
          <w:rStyle w:val="PlaceholderText"/>
          <w:rFonts w:eastAsia="Calibri"/>
          <w:color w:val="000000"/>
        </w:rPr>
        <w:t>, and consumers and representatives were satisfied with pain management processes.</w:t>
      </w:r>
    </w:p>
    <w:p w14:paraId="37EB5FCC" w14:textId="3815BE24" w:rsidR="000F270C" w:rsidRDefault="000F270C" w:rsidP="00D706A5">
      <w:pPr>
        <w:pStyle w:val="NormalArial"/>
        <w:spacing w:before="120" w:line="276" w:lineRule="auto"/>
        <w:rPr>
          <w:rStyle w:val="PlaceholderText"/>
          <w:rFonts w:eastAsia="Calibri"/>
          <w:color w:val="000000"/>
        </w:rPr>
      </w:pPr>
      <w:r w:rsidRPr="00E26063">
        <w:rPr>
          <w:rStyle w:val="PlaceholderText"/>
          <w:rFonts w:eastAsia="Calibri"/>
          <w:color w:val="000000"/>
        </w:rPr>
        <w:t xml:space="preserve">Weight loss is monitored and managed according to </w:t>
      </w:r>
      <w:r w:rsidRPr="00A01343">
        <w:t>individual risks</w:t>
      </w:r>
      <w:r>
        <w:t xml:space="preserve"> and medical directives and falls management consistent with falls management policies and procedures. </w:t>
      </w:r>
      <w:r w:rsidRPr="2D304CEB">
        <w:t>The organisation has procedures and resource guides relating to best practice principles</w:t>
      </w:r>
      <w:r>
        <w:t>,</w:t>
      </w:r>
      <w:r w:rsidRPr="2D304CEB">
        <w:t xml:space="preserve"> specifically relating to nutrition and </w:t>
      </w:r>
      <w:r>
        <w:t>fall</w:t>
      </w:r>
      <w:r w:rsidR="000437B8">
        <w:t>s</w:t>
      </w:r>
      <w:r w:rsidRPr="2D304CEB">
        <w:t xml:space="preserve"> management. </w:t>
      </w:r>
      <w:r>
        <w:rPr>
          <w:rStyle w:val="PlaceholderText"/>
          <w:rFonts w:eastAsia="Calibri"/>
          <w:color w:val="000000"/>
        </w:rPr>
        <w:t>Staff identified</w:t>
      </w:r>
      <w:r w:rsidRPr="00E26063">
        <w:rPr>
          <w:rStyle w:val="PlaceholderText"/>
          <w:rFonts w:eastAsia="Calibri"/>
          <w:color w:val="000000"/>
        </w:rPr>
        <w:t xml:space="preserve"> high-impact or high-prevalence risks, including falls, pressure injuries, </w:t>
      </w:r>
      <w:r w:rsidR="0059299E" w:rsidRPr="00E26063">
        <w:rPr>
          <w:rStyle w:val="PlaceholderText"/>
          <w:rFonts w:eastAsia="Calibri"/>
          <w:color w:val="000000"/>
        </w:rPr>
        <w:t>nutrition,</w:t>
      </w:r>
      <w:r w:rsidRPr="00E26063">
        <w:rPr>
          <w:rStyle w:val="PlaceholderText"/>
          <w:rFonts w:eastAsia="Calibri"/>
          <w:color w:val="000000"/>
        </w:rPr>
        <w:t xml:space="preserve"> and weight loss.</w:t>
      </w:r>
    </w:p>
    <w:p w14:paraId="292F4AA3" w14:textId="352C45BE" w:rsidR="001235DA" w:rsidRDefault="001235DA" w:rsidP="00D706A5">
      <w:pPr>
        <w:pStyle w:val="NormalArial"/>
        <w:spacing w:before="120" w:line="276" w:lineRule="auto"/>
        <w:rPr>
          <w:rStyle w:val="PlaceholderText"/>
          <w:rFonts w:eastAsia="Calibri"/>
          <w:color w:val="000000"/>
        </w:rPr>
      </w:pPr>
      <w:r>
        <w:rPr>
          <w:rStyle w:val="PlaceholderText"/>
          <w:rFonts w:eastAsia="Calibri"/>
          <w:color w:val="000000"/>
        </w:rPr>
        <w:t>With consideration to the available information summarised above, I agree with the Assessment Team recommendations and find the service compliant.</w:t>
      </w:r>
    </w:p>
    <w:p w14:paraId="0474E38E" w14:textId="7E7C5B9E" w:rsidR="002B0C90" w:rsidRPr="00712752" w:rsidRDefault="009C1DD6" w:rsidP="0036130C">
      <w:pPr>
        <w:pStyle w:val="NormalArial"/>
      </w:pPr>
      <w:r>
        <w:br w:type="page"/>
      </w:r>
    </w:p>
    <w:p w14:paraId="0474E38F" w14:textId="77777777" w:rsidR="00FC045E" w:rsidRPr="00996FAF" w:rsidRDefault="009C1DD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871A5F" w14:paraId="0474E392" w14:textId="77777777" w:rsidTr="00D706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474E390" w14:textId="77777777" w:rsidR="00FC045E" w:rsidRPr="00996FAF" w:rsidRDefault="009C1DD6"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0474E391" w14:textId="77777777" w:rsidR="00FC045E" w:rsidRPr="00996FAF" w:rsidRDefault="009061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71A5F" w14:paraId="0474E3A6" w14:textId="77777777" w:rsidTr="00D706A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74E3A3" w14:textId="77777777" w:rsidR="00FC045E" w:rsidRPr="00996FAF" w:rsidRDefault="009C1DD6"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0474E3A4" w14:textId="77777777" w:rsidR="00FC045E" w:rsidRPr="00996FAF" w:rsidRDefault="009C1DD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0474E3A5" w14:textId="3AA1711B" w:rsidR="00FC045E" w:rsidRPr="00996FAF" w:rsidRDefault="0090619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3470A">
                  <w:rPr>
                    <w:rFonts w:ascii="Arial" w:hAnsi="Arial" w:cs="Arial"/>
                    <w:color w:val="auto"/>
                  </w:rPr>
                  <w:t>Compliant</w:t>
                </w:r>
              </w:sdtContent>
            </w:sdt>
            <w:r w:rsidR="009C1DD6" w:rsidRPr="00996FAF">
              <w:rPr>
                <w:rFonts w:ascii="Arial" w:hAnsi="Arial" w:cs="Arial"/>
                <w:color w:val="0000FF"/>
              </w:rPr>
              <w:t xml:space="preserve"> </w:t>
            </w:r>
          </w:p>
        </w:tc>
      </w:tr>
    </w:tbl>
    <w:p w14:paraId="0474E3A7" w14:textId="77777777" w:rsidR="002B0C90" w:rsidRDefault="009C1DD6" w:rsidP="00D706A5">
      <w:pPr>
        <w:pStyle w:val="Heading20"/>
        <w:spacing w:before="240"/>
      </w:pPr>
      <w:r>
        <w:t>Findings</w:t>
      </w:r>
    </w:p>
    <w:p w14:paraId="37C1BEC2" w14:textId="77777777" w:rsidR="00AD4F5B" w:rsidRDefault="00F27DA6" w:rsidP="00D706A5">
      <w:pPr>
        <w:pStyle w:val="NormalArial"/>
        <w:spacing w:before="120" w:line="276" w:lineRule="auto"/>
      </w:pPr>
      <w:r w:rsidRPr="00201F56">
        <w:rPr>
          <w:rStyle w:val="PlaceholderText"/>
          <w:rFonts w:eastAsia="Calibri"/>
          <w:color w:val="000000"/>
        </w:rPr>
        <w:t xml:space="preserve">The service was previously found non-compliant with this requirement following a Site Audit performed between </w:t>
      </w:r>
      <w:r>
        <w:t>7 March 2023</w:t>
      </w:r>
      <w:r w:rsidRPr="00B11CC7">
        <w:t xml:space="preserve"> to </w:t>
      </w:r>
      <w:r>
        <w:t>9</w:t>
      </w:r>
      <w:r w:rsidRPr="00B11CC7">
        <w:t xml:space="preserve"> </w:t>
      </w:r>
      <w:r>
        <w:t xml:space="preserve">March </w:t>
      </w:r>
      <w:r w:rsidRPr="00B11CC7">
        <w:t>202</w:t>
      </w:r>
      <w:r>
        <w:t>3</w:t>
      </w:r>
      <w:r w:rsidRPr="00201F56">
        <w:rPr>
          <w:rStyle w:val="PlaceholderText"/>
          <w:rFonts w:eastAsia="Calibri"/>
          <w:color w:val="000000"/>
        </w:rPr>
        <w:t xml:space="preserve"> (the Site Audit). At the time of the Site Audit the service did not demonstrate</w:t>
      </w:r>
      <w:r>
        <w:rPr>
          <w:rStyle w:val="PlaceholderText"/>
          <w:rFonts w:eastAsia="Calibri"/>
          <w:color w:val="000000"/>
        </w:rPr>
        <w:t xml:space="preserve"> </w:t>
      </w:r>
      <w:r w:rsidR="00AD4F5B">
        <w:t>staff performance was monitored.</w:t>
      </w:r>
    </w:p>
    <w:p w14:paraId="48E9EF3C" w14:textId="7949D974" w:rsidR="00AD4F5B" w:rsidRDefault="00AD4F5B" w:rsidP="00D706A5">
      <w:pPr>
        <w:pStyle w:val="NormalArial"/>
        <w:spacing w:before="120" w:line="276" w:lineRule="auto"/>
        <w:rPr>
          <w:rFonts w:eastAsia="Calibri"/>
        </w:rPr>
      </w:pPr>
      <w:r w:rsidRPr="00AC7EFE">
        <w:rPr>
          <w:rStyle w:val="PlaceholderText"/>
          <w:rFonts w:eastAsia="Calibri"/>
          <w:color w:val="000000"/>
        </w:rPr>
        <w:t>The service has implemented several effective actions in response to the identified non-compliance</w:t>
      </w:r>
      <w:r w:rsidR="00F954CB">
        <w:rPr>
          <w:rStyle w:val="PlaceholderText"/>
          <w:rFonts w:eastAsia="Calibri"/>
          <w:color w:val="000000"/>
        </w:rPr>
        <w:t xml:space="preserve"> including implementation of a </w:t>
      </w:r>
      <w:r w:rsidR="00BD11EB">
        <w:rPr>
          <w:rStyle w:val="PlaceholderText"/>
          <w:rFonts w:eastAsia="Calibri"/>
          <w:color w:val="000000"/>
        </w:rPr>
        <w:t>staff appraisal process</w:t>
      </w:r>
      <w:r w:rsidR="002776E3">
        <w:rPr>
          <w:rStyle w:val="PlaceholderText"/>
          <w:rFonts w:eastAsia="Calibri"/>
          <w:color w:val="000000"/>
        </w:rPr>
        <w:t xml:space="preserve"> to </w:t>
      </w:r>
      <w:r w:rsidR="00332EFA">
        <w:rPr>
          <w:rFonts w:eastAsia="Calibri"/>
        </w:rPr>
        <w:t xml:space="preserve">assess monitor and review workforce performance. </w:t>
      </w:r>
      <w:r w:rsidR="00FD5306" w:rsidRPr="00F47044">
        <w:t xml:space="preserve">Management </w:t>
      </w:r>
      <w:r w:rsidR="00FD5306">
        <w:t>described</w:t>
      </w:r>
      <w:r w:rsidR="00FD5306" w:rsidRPr="00F47044">
        <w:t xml:space="preserve"> the process to monitor the completion of performance </w:t>
      </w:r>
      <w:r w:rsidR="00FD5306">
        <w:t>reviews which is enabled by fort</w:t>
      </w:r>
      <w:r w:rsidR="00FD5306" w:rsidRPr="00F47044">
        <w:t>nightly audits to ensure completion</w:t>
      </w:r>
      <w:r w:rsidR="00FD5306">
        <w:t>. The Assessment Team observed p</w:t>
      </w:r>
      <w:r w:rsidR="00FD5306">
        <w:rPr>
          <w:rFonts w:eastAsia="Calibri"/>
        </w:rPr>
        <w:t xml:space="preserve">aper-based and electronic recording systems which were </w:t>
      </w:r>
      <w:r w:rsidR="0059299E">
        <w:rPr>
          <w:rFonts w:eastAsia="Calibri"/>
        </w:rPr>
        <w:t>up to date</w:t>
      </w:r>
      <w:r w:rsidR="00FD5306">
        <w:rPr>
          <w:rFonts w:eastAsia="Calibri"/>
        </w:rPr>
        <w:t>.</w:t>
      </w:r>
    </w:p>
    <w:p w14:paraId="6980EAA9" w14:textId="010DF1B9" w:rsidR="00A47056" w:rsidRPr="00D706A5" w:rsidRDefault="00A47056" w:rsidP="00D706A5">
      <w:pPr>
        <w:pStyle w:val="NormalArial"/>
        <w:spacing w:before="120" w:line="276" w:lineRule="auto"/>
        <w:rPr>
          <w:rFonts w:eastAsia="Calibri"/>
          <w:color w:val="000000"/>
        </w:rPr>
      </w:pPr>
      <w:r>
        <w:rPr>
          <w:rStyle w:val="PlaceholderText"/>
          <w:rFonts w:eastAsia="Calibri"/>
          <w:color w:val="000000"/>
        </w:rPr>
        <w:t>With consideration to the available information summarised above, I agree with the Assessment Team recommendations and find the service compliant.</w:t>
      </w:r>
    </w:p>
    <w:p w14:paraId="0474E3A8" w14:textId="7835F44C" w:rsidR="002B0C90" w:rsidRPr="00262C0B" w:rsidRDefault="009C1DD6" w:rsidP="0036130C">
      <w:pPr>
        <w:pStyle w:val="NormalArial"/>
      </w:pPr>
      <w:r>
        <w:br w:type="page"/>
      </w:r>
    </w:p>
    <w:p w14:paraId="0474E3A9" w14:textId="77777777" w:rsidR="00FC045E" w:rsidRPr="00996FAF" w:rsidRDefault="009C1DD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871A5F" w14:paraId="0474E3AC" w14:textId="77777777" w:rsidTr="00D706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474E3AA" w14:textId="77777777" w:rsidR="00FC045E" w:rsidRPr="00996FAF" w:rsidRDefault="009C1DD6"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0474E3AB" w14:textId="77777777" w:rsidR="00FC045E" w:rsidRPr="00996FAF" w:rsidRDefault="009061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71A5F" w14:paraId="0474E3BE" w14:textId="77777777" w:rsidTr="00D706A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74E3B5" w14:textId="77777777" w:rsidR="00FC045E" w:rsidRPr="00996FAF" w:rsidRDefault="009C1DD6"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0474E3B6" w14:textId="77777777" w:rsidR="00FC045E" w:rsidRPr="00996FAF" w:rsidRDefault="009C1DD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474E3B7" w14:textId="77777777" w:rsidR="00FC045E" w:rsidRPr="00996FAF" w:rsidRDefault="009C1DD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474E3B8" w14:textId="77777777" w:rsidR="00FC045E" w:rsidRPr="00996FAF" w:rsidRDefault="009C1DD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474E3B9" w14:textId="77777777" w:rsidR="00FC045E" w:rsidRPr="00996FAF" w:rsidRDefault="009C1DD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474E3BA" w14:textId="77777777" w:rsidR="00FC045E" w:rsidRPr="00996FAF" w:rsidRDefault="009C1DD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474E3BB" w14:textId="77777777" w:rsidR="00FC045E" w:rsidRPr="00996FAF" w:rsidRDefault="009C1DD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474E3BC" w14:textId="77777777" w:rsidR="00FC045E" w:rsidRPr="00996FAF" w:rsidRDefault="009C1DD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0474E3BD" w14:textId="7C3607CC" w:rsidR="00FC045E" w:rsidRPr="00996FAF" w:rsidRDefault="0090619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3470A">
                  <w:rPr>
                    <w:rFonts w:ascii="Arial" w:hAnsi="Arial" w:cs="Arial"/>
                    <w:color w:val="auto"/>
                  </w:rPr>
                  <w:t>Compliant</w:t>
                </w:r>
              </w:sdtContent>
            </w:sdt>
          </w:p>
        </w:tc>
      </w:tr>
      <w:tr w:rsidR="00871A5F" w14:paraId="0474E3C6" w14:textId="77777777" w:rsidTr="00D70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74E3BF" w14:textId="77777777" w:rsidR="00FC045E" w:rsidRPr="00996FAF" w:rsidRDefault="009C1DD6"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0474E3C0" w14:textId="77777777" w:rsidR="00FC045E" w:rsidRPr="00996FAF" w:rsidRDefault="009C1DD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474E3C1" w14:textId="77777777" w:rsidR="00FC045E" w:rsidRPr="00996FAF" w:rsidRDefault="009C1DD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474E3C2" w14:textId="77777777" w:rsidR="00FC045E" w:rsidRPr="00996FAF" w:rsidRDefault="009C1DD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474E3C3" w14:textId="77777777" w:rsidR="00FC045E" w:rsidRPr="00996FAF" w:rsidRDefault="009C1DD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474E3C4" w14:textId="77777777" w:rsidR="00FC045E" w:rsidRPr="00996FAF" w:rsidRDefault="009C1DD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0474E3C5" w14:textId="1582888D" w:rsidR="00FC045E" w:rsidRPr="00996FAF" w:rsidRDefault="0090619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3470A">
                  <w:rPr>
                    <w:rFonts w:ascii="Arial" w:hAnsi="Arial" w:cs="Arial"/>
                    <w:color w:val="auto"/>
                  </w:rPr>
                  <w:t>Compliant</w:t>
                </w:r>
              </w:sdtContent>
            </w:sdt>
          </w:p>
        </w:tc>
      </w:tr>
    </w:tbl>
    <w:p w14:paraId="0474E3CE" w14:textId="77777777" w:rsidR="00D87E7C" w:rsidRDefault="009C1DD6" w:rsidP="00D706A5">
      <w:pPr>
        <w:pStyle w:val="Heading20"/>
        <w:spacing w:before="240"/>
      </w:pPr>
      <w:r w:rsidRPr="00996FAF">
        <w:t>Findings</w:t>
      </w:r>
    </w:p>
    <w:p w14:paraId="7084CF7E" w14:textId="77777777" w:rsidR="00F532E8" w:rsidRDefault="005E0D02" w:rsidP="00D706A5">
      <w:pPr>
        <w:pStyle w:val="NormalArial"/>
        <w:spacing w:before="120" w:line="276" w:lineRule="auto"/>
        <w:rPr>
          <w:rStyle w:val="PlaceholderText"/>
          <w:rFonts w:eastAsia="Calibri"/>
          <w:color w:val="000000"/>
        </w:rPr>
      </w:pPr>
      <w:r w:rsidRPr="00201F56">
        <w:rPr>
          <w:rStyle w:val="PlaceholderText"/>
          <w:rFonts w:eastAsia="Calibri"/>
          <w:color w:val="000000"/>
        </w:rPr>
        <w:t>The service was previously found non-compliant with requirement</w:t>
      </w:r>
      <w:r w:rsidR="00BD7CC5">
        <w:rPr>
          <w:rStyle w:val="PlaceholderText"/>
          <w:rFonts w:eastAsia="Calibri"/>
          <w:color w:val="000000"/>
        </w:rPr>
        <w:t>s</w:t>
      </w:r>
      <w:r w:rsidRPr="00201F56">
        <w:rPr>
          <w:rStyle w:val="PlaceholderText"/>
          <w:rFonts w:eastAsia="Calibri"/>
          <w:color w:val="000000"/>
        </w:rPr>
        <w:t xml:space="preserve"> </w:t>
      </w:r>
      <w:r w:rsidR="00AE04B3">
        <w:rPr>
          <w:rStyle w:val="PlaceholderText"/>
          <w:rFonts w:eastAsia="Calibri"/>
          <w:color w:val="000000"/>
        </w:rPr>
        <w:t xml:space="preserve">8(3)(c) </w:t>
      </w:r>
      <w:r w:rsidR="00BD7CC5">
        <w:rPr>
          <w:rStyle w:val="PlaceholderText"/>
          <w:rFonts w:eastAsia="Calibri"/>
          <w:color w:val="000000"/>
        </w:rPr>
        <w:t xml:space="preserve">and 8(3)(d) </w:t>
      </w:r>
      <w:r w:rsidRPr="00201F56">
        <w:rPr>
          <w:rStyle w:val="PlaceholderText"/>
          <w:rFonts w:eastAsia="Calibri"/>
          <w:color w:val="000000"/>
        </w:rPr>
        <w:t xml:space="preserve">following a Site Audit performed between </w:t>
      </w:r>
      <w:r>
        <w:t>7 March 2023</w:t>
      </w:r>
      <w:r w:rsidRPr="00B11CC7">
        <w:t xml:space="preserve"> to </w:t>
      </w:r>
      <w:r>
        <w:t>9</w:t>
      </w:r>
      <w:r w:rsidRPr="00B11CC7">
        <w:t xml:space="preserve"> </w:t>
      </w:r>
      <w:r>
        <w:t xml:space="preserve">March </w:t>
      </w:r>
      <w:r w:rsidRPr="00B11CC7">
        <w:t>202</w:t>
      </w:r>
      <w:r>
        <w:t>3</w:t>
      </w:r>
      <w:r w:rsidRPr="00201F56">
        <w:rPr>
          <w:rStyle w:val="PlaceholderText"/>
          <w:rFonts w:eastAsia="Calibri"/>
          <w:color w:val="000000"/>
        </w:rPr>
        <w:t xml:space="preserve"> (the Site Audit). At the time of the Site Audit the service</w:t>
      </w:r>
      <w:r w:rsidR="00F532E8">
        <w:rPr>
          <w:rStyle w:val="PlaceholderText"/>
          <w:rFonts w:eastAsia="Calibri"/>
          <w:color w:val="000000"/>
        </w:rPr>
        <w:t>:</w:t>
      </w:r>
    </w:p>
    <w:p w14:paraId="09C3B51C" w14:textId="54F7CA91" w:rsidR="00F532E8" w:rsidRDefault="005B36B6" w:rsidP="00F532E8">
      <w:pPr>
        <w:pStyle w:val="NormalArial"/>
        <w:numPr>
          <w:ilvl w:val="0"/>
          <w:numId w:val="12"/>
        </w:numPr>
        <w:spacing w:before="240" w:line="276" w:lineRule="auto"/>
        <w:rPr>
          <w:rStyle w:val="PlaceholderText"/>
          <w:rFonts w:eastAsia="Calibri"/>
          <w:color w:val="000000"/>
        </w:rPr>
      </w:pPr>
      <w:r>
        <w:rPr>
          <w:rStyle w:val="PlaceholderText"/>
          <w:rFonts w:eastAsia="Calibri"/>
          <w:color w:val="000000"/>
        </w:rPr>
        <w:t>could</w:t>
      </w:r>
      <w:r w:rsidR="004D6FD0">
        <w:rPr>
          <w:rStyle w:val="PlaceholderText"/>
          <w:rFonts w:eastAsia="Calibri"/>
          <w:color w:val="000000"/>
        </w:rPr>
        <w:t xml:space="preserve"> </w:t>
      </w:r>
      <w:r w:rsidR="005E0D02" w:rsidRPr="00201F56">
        <w:rPr>
          <w:rStyle w:val="PlaceholderText"/>
          <w:rFonts w:eastAsia="Calibri"/>
          <w:color w:val="000000"/>
        </w:rPr>
        <w:t>no</w:t>
      </w:r>
      <w:r w:rsidR="00BD7CC5">
        <w:rPr>
          <w:rStyle w:val="PlaceholderText"/>
          <w:rFonts w:eastAsia="Calibri"/>
          <w:color w:val="000000"/>
        </w:rPr>
        <w:t>t</w:t>
      </w:r>
      <w:r w:rsidR="00956746">
        <w:rPr>
          <w:rStyle w:val="PlaceholderText"/>
          <w:rFonts w:eastAsia="Calibri"/>
          <w:color w:val="000000"/>
        </w:rPr>
        <w:t xml:space="preserve"> </w:t>
      </w:r>
      <w:r w:rsidR="00757A08">
        <w:rPr>
          <w:rStyle w:val="PlaceholderText"/>
          <w:rFonts w:eastAsia="Calibri"/>
          <w:color w:val="000000"/>
        </w:rPr>
        <w:t>read</w:t>
      </w:r>
      <w:r>
        <w:rPr>
          <w:rStyle w:val="PlaceholderText"/>
          <w:rFonts w:eastAsia="Calibri"/>
          <w:color w:val="000000"/>
        </w:rPr>
        <w:t>ily</w:t>
      </w:r>
      <w:r w:rsidR="00757A08">
        <w:rPr>
          <w:rStyle w:val="PlaceholderText"/>
          <w:rFonts w:eastAsia="Calibri"/>
          <w:color w:val="000000"/>
        </w:rPr>
        <w:t xml:space="preserve"> </w:t>
      </w:r>
      <w:r w:rsidR="00956746">
        <w:rPr>
          <w:rStyle w:val="PlaceholderText"/>
          <w:rFonts w:eastAsia="Calibri"/>
          <w:color w:val="000000"/>
        </w:rPr>
        <w:t>access</w:t>
      </w:r>
      <w:r w:rsidR="00F532E8">
        <w:rPr>
          <w:rStyle w:val="PlaceholderText"/>
          <w:rFonts w:eastAsia="Calibri"/>
          <w:color w:val="000000"/>
        </w:rPr>
        <w:t xml:space="preserve"> </w:t>
      </w:r>
      <w:r w:rsidR="008131D1" w:rsidRPr="00E02631">
        <w:t>consumer</w:t>
      </w:r>
      <w:r>
        <w:t xml:space="preserve"> and staff</w:t>
      </w:r>
      <w:r w:rsidR="008131D1" w:rsidRPr="00E02631">
        <w:t xml:space="preserve"> meeting minutes, </w:t>
      </w:r>
      <w:r w:rsidR="00AE04B3">
        <w:t>h</w:t>
      </w:r>
      <w:r w:rsidR="008131D1">
        <w:t xml:space="preserve">uman </w:t>
      </w:r>
      <w:r w:rsidR="00AE04B3">
        <w:t>r</w:t>
      </w:r>
      <w:r w:rsidR="008131D1">
        <w:t>esource</w:t>
      </w:r>
      <w:r w:rsidR="00243372">
        <w:t>s</w:t>
      </w:r>
      <w:r w:rsidR="008131D1" w:rsidRPr="00E02631">
        <w:t xml:space="preserve"> records, psychotropic</w:t>
      </w:r>
      <w:r>
        <w:t xml:space="preserve"> medication and r</w:t>
      </w:r>
      <w:r w:rsidR="008131D1" w:rsidRPr="00E02631">
        <w:t>estrictive practice</w:t>
      </w:r>
      <w:r>
        <w:t xml:space="preserve"> information</w:t>
      </w:r>
      <w:r w:rsidR="008131D1" w:rsidRPr="00E02631">
        <w:t xml:space="preserve">, vaccination registers, </w:t>
      </w:r>
      <w:r w:rsidR="00243372">
        <w:t xml:space="preserve">Serious incident </w:t>
      </w:r>
      <w:r w:rsidR="00BD7CC5">
        <w:t xml:space="preserve">response </w:t>
      </w:r>
      <w:r w:rsidR="00243372">
        <w:t xml:space="preserve">scheme (SIRS) </w:t>
      </w:r>
      <w:r w:rsidR="008131D1" w:rsidRPr="00E02631">
        <w:t>reporting, training rates and performance appraisals</w:t>
      </w:r>
      <w:r w:rsidR="008131D1">
        <w:rPr>
          <w:rStyle w:val="PlaceholderText"/>
          <w:rFonts w:eastAsia="Calibri"/>
          <w:color w:val="000000"/>
        </w:rPr>
        <w:t xml:space="preserve"> </w:t>
      </w:r>
      <w:r w:rsidR="00956746">
        <w:rPr>
          <w:rStyle w:val="PlaceholderText"/>
          <w:rFonts w:eastAsia="Calibri"/>
          <w:color w:val="000000"/>
        </w:rPr>
        <w:t xml:space="preserve">through information </w:t>
      </w:r>
      <w:r w:rsidR="00601F89">
        <w:rPr>
          <w:rStyle w:val="PlaceholderText"/>
          <w:rFonts w:eastAsia="Calibri"/>
          <w:color w:val="000000"/>
        </w:rPr>
        <w:t xml:space="preserve">management </w:t>
      </w:r>
      <w:r w:rsidR="00956746">
        <w:rPr>
          <w:rStyle w:val="PlaceholderText"/>
          <w:rFonts w:eastAsia="Calibri"/>
          <w:color w:val="000000"/>
        </w:rPr>
        <w:t>systems</w:t>
      </w:r>
      <w:r w:rsidR="00F44AE4">
        <w:rPr>
          <w:rStyle w:val="PlaceholderText"/>
          <w:rFonts w:eastAsia="Calibri"/>
          <w:color w:val="000000"/>
        </w:rPr>
        <w:t xml:space="preserve"> to meet the requirements of 8(3)(c)</w:t>
      </w:r>
      <w:r w:rsidR="00F532E8">
        <w:rPr>
          <w:rStyle w:val="PlaceholderText"/>
          <w:rFonts w:eastAsia="Calibri"/>
          <w:color w:val="000000"/>
        </w:rPr>
        <w:t>, and</w:t>
      </w:r>
    </w:p>
    <w:p w14:paraId="0474E3CF" w14:textId="20C9573F" w:rsidR="00117022" w:rsidRDefault="00F532E8" w:rsidP="00F532E8">
      <w:pPr>
        <w:pStyle w:val="NormalArial"/>
        <w:numPr>
          <w:ilvl w:val="0"/>
          <w:numId w:val="12"/>
        </w:numPr>
        <w:spacing w:before="240" w:line="276" w:lineRule="auto"/>
        <w:rPr>
          <w:rStyle w:val="PlaceholderText"/>
          <w:rFonts w:eastAsia="Calibri"/>
          <w:color w:val="000000"/>
        </w:rPr>
      </w:pPr>
      <w:r>
        <w:rPr>
          <w:rStyle w:val="PlaceholderText"/>
          <w:rFonts w:eastAsia="Calibri"/>
          <w:color w:val="000000"/>
        </w:rPr>
        <w:t>t</w:t>
      </w:r>
      <w:r w:rsidR="007C7728">
        <w:rPr>
          <w:rStyle w:val="PlaceholderText"/>
          <w:rFonts w:eastAsia="Calibri"/>
          <w:color w:val="000000"/>
        </w:rPr>
        <w:t xml:space="preserve">he </w:t>
      </w:r>
      <w:r w:rsidR="007C7728" w:rsidRPr="00E02631">
        <w:t xml:space="preserve">service’s </w:t>
      </w:r>
      <w:r w:rsidR="007C7728">
        <w:t xml:space="preserve">risk </w:t>
      </w:r>
      <w:r w:rsidR="007C7728" w:rsidRPr="00E02631">
        <w:t xml:space="preserve">management </w:t>
      </w:r>
      <w:r w:rsidR="007C7728">
        <w:t xml:space="preserve">framework, specifically </w:t>
      </w:r>
      <w:r>
        <w:t>related</w:t>
      </w:r>
      <w:r w:rsidR="007C7728">
        <w:t xml:space="preserve"> to the management </w:t>
      </w:r>
      <w:r w:rsidR="007C7728" w:rsidRPr="00E02631">
        <w:t>of high-impact, high-prevalence risk</w:t>
      </w:r>
      <w:r w:rsidR="007C7728">
        <w:t>s</w:t>
      </w:r>
      <w:r>
        <w:t xml:space="preserve"> was inadequate to </w:t>
      </w:r>
      <w:r w:rsidR="00DA0366">
        <w:t>meet the requirements of 8(3)(d).</w:t>
      </w:r>
    </w:p>
    <w:p w14:paraId="2EBBB00C" w14:textId="6724C74E" w:rsidR="00251E5A" w:rsidRDefault="003218BC" w:rsidP="00C03658">
      <w:pPr>
        <w:pStyle w:val="NormalArial"/>
        <w:spacing w:before="240" w:line="276" w:lineRule="auto"/>
      </w:pPr>
      <w:r>
        <w:rPr>
          <w:rStyle w:val="PlaceholderText"/>
          <w:rFonts w:eastAsia="Calibri"/>
          <w:color w:val="000000"/>
        </w:rPr>
        <w:t xml:space="preserve">Review of the </w:t>
      </w:r>
      <w:r w:rsidR="0038558A">
        <w:rPr>
          <w:rStyle w:val="PlaceholderText"/>
          <w:rFonts w:eastAsia="Calibri"/>
          <w:color w:val="000000"/>
        </w:rPr>
        <w:t>Plan for Conti</w:t>
      </w:r>
      <w:r w:rsidR="00AE04B3">
        <w:rPr>
          <w:rStyle w:val="PlaceholderText"/>
          <w:rFonts w:eastAsia="Calibri"/>
          <w:color w:val="000000"/>
        </w:rPr>
        <w:t>n</w:t>
      </w:r>
      <w:r w:rsidR="0038558A">
        <w:rPr>
          <w:rStyle w:val="PlaceholderText"/>
          <w:rFonts w:eastAsia="Calibri"/>
          <w:color w:val="000000"/>
        </w:rPr>
        <w:t>uous Improvement</w:t>
      </w:r>
      <w:r w:rsidR="00AE04B3">
        <w:rPr>
          <w:rStyle w:val="PlaceholderText"/>
          <w:rFonts w:eastAsia="Calibri"/>
          <w:color w:val="000000"/>
        </w:rPr>
        <w:t xml:space="preserve"> (PCI)</w:t>
      </w:r>
      <w:r w:rsidR="0038558A">
        <w:rPr>
          <w:rStyle w:val="PlaceholderText"/>
          <w:rFonts w:eastAsia="Calibri"/>
          <w:color w:val="000000"/>
        </w:rPr>
        <w:t xml:space="preserve"> demonstrated the implementation of </w:t>
      </w:r>
      <w:r w:rsidR="00A31013">
        <w:t>fortnightly compliance audits for vaccinations, training, and performance reviews</w:t>
      </w:r>
      <w:r w:rsidR="003F5E38">
        <w:t>.</w:t>
      </w:r>
      <w:r w:rsidR="00125F48">
        <w:t xml:space="preserve"> </w:t>
      </w:r>
      <w:r w:rsidR="00D95625">
        <w:t>Reports were available to confirm staff mandatory training compliance and vaccination rates</w:t>
      </w:r>
      <w:r w:rsidR="008E11A2">
        <w:t xml:space="preserve">. </w:t>
      </w:r>
      <w:r w:rsidR="00243372">
        <w:t>SIRS</w:t>
      </w:r>
      <w:r w:rsidR="008E11A2">
        <w:t xml:space="preserve"> incidents were rated correctly and completed within the required timeframes. </w:t>
      </w:r>
      <w:r w:rsidR="00251E5A">
        <w:t>The service’s restrictive practise and psychotropic register included all relevant information</w:t>
      </w:r>
      <w:r w:rsidR="00F77744">
        <w:t xml:space="preserve"> and management </w:t>
      </w:r>
      <w:r w:rsidR="0039124E">
        <w:t xml:space="preserve">explained that weekly meetings are conducted to discuss compliance matters. </w:t>
      </w:r>
      <w:r w:rsidR="00A67232">
        <w:t>Staff confirmed their awareness of the staff appraisal process and completion of mandatory training.</w:t>
      </w:r>
    </w:p>
    <w:p w14:paraId="7F8490FD" w14:textId="1B08E8F3" w:rsidR="00026AED" w:rsidRDefault="00BC7B17" w:rsidP="00C03658">
      <w:pPr>
        <w:pStyle w:val="NormalArial"/>
        <w:spacing w:before="240" w:line="276" w:lineRule="auto"/>
      </w:pPr>
      <w:r>
        <w:lastRenderedPageBreak/>
        <w:t xml:space="preserve">Review of the PCI </w:t>
      </w:r>
      <w:r w:rsidR="00D66F4B">
        <w:t>demonstrate</w:t>
      </w:r>
      <w:r w:rsidR="00B965E5">
        <w:t>d</w:t>
      </w:r>
      <w:r w:rsidR="00D66F4B">
        <w:t xml:space="preserve"> </w:t>
      </w:r>
      <w:r w:rsidR="00466BEC">
        <w:t xml:space="preserve">several toolbox education sessions in relation to identified </w:t>
      </w:r>
      <w:r w:rsidR="00466BEC" w:rsidRPr="005C119D">
        <w:t>high</w:t>
      </w:r>
      <w:r w:rsidR="00466BEC">
        <w:t>-</w:t>
      </w:r>
      <w:r w:rsidR="00466BEC" w:rsidRPr="005C119D">
        <w:t>impact or high</w:t>
      </w:r>
      <w:r w:rsidR="00466BEC">
        <w:t>-</w:t>
      </w:r>
      <w:r w:rsidR="00466BEC" w:rsidRPr="005C119D">
        <w:t xml:space="preserve">prevalence risks such as </w:t>
      </w:r>
      <w:r w:rsidR="00466BEC">
        <w:t>falls, manual handling</w:t>
      </w:r>
      <w:r w:rsidR="00466BEC" w:rsidRPr="005C119D">
        <w:t>, oxygen therapy</w:t>
      </w:r>
      <w:r w:rsidR="00466BEC">
        <w:t xml:space="preserve">, and pressure area care, </w:t>
      </w:r>
      <w:r w:rsidR="00C62E15">
        <w:t xml:space="preserve">as well as </w:t>
      </w:r>
      <w:r w:rsidR="00466BEC">
        <w:t xml:space="preserve">SIRS </w:t>
      </w:r>
      <w:r w:rsidR="00470229">
        <w:t>training</w:t>
      </w:r>
      <w:r w:rsidR="00C62E15">
        <w:t xml:space="preserve">. </w:t>
      </w:r>
      <w:r w:rsidR="00310C32">
        <w:t>Consumers and representatives involved in incidents expressed satisfaction with how incidents were managed</w:t>
      </w:r>
      <w:r w:rsidR="00213EC2">
        <w:t>. T</w:t>
      </w:r>
      <w:r w:rsidR="00A26A19">
        <w:t>here is a</w:t>
      </w:r>
      <w:r w:rsidR="00213EC2">
        <w:t>n</w:t>
      </w:r>
      <w:r w:rsidR="00A26A19">
        <w:t xml:space="preserve"> incident management and reporting </w:t>
      </w:r>
      <w:r w:rsidR="00A26A19" w:rsidRPr="005C119D">
        <w:t>process, flowchart</w:t>
      </w:r>
      <w:r w:rsidR="00A26A19">
        <w:t>,</w:t>
      </w:r>
      <w:r w:rsidR="00A26A19" w:rsidRPr="005C119D">
        <w:t xml:space="preserve"> </w:t>
      </w:r>
      <w:r w:rsidR="00A26A19">
        <w:t>policy, and risk management policy to guide staff practice</w:t>
      </w:r>
      <w:r w:rsidR="00F60D76">
        <w:t>. T</w:t>
      </w:r>
      <w:r w:rsidR="00272265">
        <w:t xml:space="preserve">he </w:t>
      </w:r>
      <w:r w:rsidR="00272265" w:rsidRPr="005C119D">
        <w:t>high</w:t>
      </w:r>
      <w:r w:rsidR="00272265">
        <w:t>-</w:t>
      </w:r>
      <w:r w:rsidR="00272265" w:rsidRPr="005C119D">
        <w:t>impact, high</w:t>
      </w:r>
      <w:r w:rsidR="00272265">
        <w:t>-</w:t>
      </w:r>
      <w:r w:rsidR="00272265" w:rsidRPr="005C119D">
        <w:t>prevalence risk register</w:t>
      </w:r>
      <w:r w:rsidR="00272265">
        <w:t xml:space="preserve"> is</w:t>
      </w:r>
      <w:r w:rsidR="00272265" w:rsidRPr="005C119D">
        <w:t xml:space="preserve"> reviewed at a</w:t>
      </w:r>
      <w:r w:rsidR="000E6292">
        <w:t xml:space="preserve">n </w:t>
      </w:r>
      <w:r w:rsidR="00272265" w:rsidRPr="005C119D">
        <w:t>organisation leve</w:t>
      </w:r>
      <w:r w:rsidR="00272265">
        <w:t>l</w:t>
      </w:r>
      <w:r w:rsidR="00F60D76">
        <w:t xml:space="preserve"> </w:t>
      </w:r>
      <w:r w:rsidR="00A9586B">
        <w:t>and as a regular agenda item</w:t>
      </w:r>
      <w:r w:rsidR="005A1E55">
        <w:t xml:space="preserve"> at</w:t>
      </w:r>
      <w:r w:rsidR="00A9586B">
        <w:t xml:space="preserve"> the </w:t>
      </w:r>
      <w:r w:rsidR="005A1E55">
        <w:t>resident and representative meeting</w:t>
      </w:r>
      <w:r w:rsidR="00272265">
        <w:t xml:space="preserve">. </w:t>
      </w:r>
      <w:r w:rsidR="0059299E">
        <w:t>Organisation</w:t>
      </w:r>
      <w:r w:rsidR="005232D4">
        <w:t xml:space="preserve"> and service level q</w:t>
      </w:r>
      <w:r w:rsidR="00536D4D">
        <w:t>uality indicators demonstrated a reduction in</w:t>
      </w:r>
      <w:r w:rsidR="00367655">
        <w:t xml:space="preserve"> falls, pressure injuries and weight loss</w:t>
      </w:r>
      <w:r w:rsidR="00553302">
        <w:t xml:space="preserve"> for the previous two quarters. </w:t>
      </w:r>
    </w:p>
    <w:p w14:paraId="6E391FCF" w14:textId="33814E4E" w:rsidR="00AE04B3" w:rsidRPr="00D706A5" w:rsidRDefault="00625C9A" w:rsidP="00D706A5">
      <w:pPr>
        <w:pStyle w:val="NormalArial"/>
        <w:spacing w:before="120" w:line="276" w:lineRule="auto"/>
        <w:rPr>
          <w:rFonts w:eastAsia="Calibri"/>
          <w:color w:val="000000"/>
        </w:rPr>
      </w:pPr>
      <w:r>
        <w:rPr>
          <w:rStyle w:val="PlaceholderText"/>
          <w:rFonts w:eastAsia="Calibri"/>
          <w:color w:val="000000"/>
        </w:rPr>
        <w:t>With consideration to the available information summarised above, I agree with the Assessment Team recommendations and find the service compliant with requirement</w:t>
      </w:r>
      <w:r w:rsidR="00026AED">
        <w:rPr>
          <w:rStyle w:val="PlaceholderText"/>
          <w:rFonts w:eastAsia="Calibri"/>
          <w:color w:val="000000"/>
        </w:rPr>
        <w:t xml:space="preserve">s </w:t>
      </w:r>
      <w:r>
        <w:rPr>
          <w:rStyle w:val="PlaceholderText"/>
          <w:rFonts w:eastAsia="Calibri"/>
          <w:color w:val="000000"/>
        </w:rPr>
        <w:t>8(3)(c)</w:t>
      </w:r>
      <w:r w:rsidR="00026AED">
        <w:rPr>
          <w:rStyle w:val="PlaceholderText"/>
          <w:rFonts w:eastAsia="Calibri"/>
          <w:color w:val="000000"/>
        </w:rPr>
        <w:t xml:space="preserve"> and 8(3)(d)</w:t>
      </w:r>
      <w:r>
        <w:rPr>
          <w:rStyle w:val="PlaceholderText"/>
          <w:rFonts w:eastAsia="Calibri"/>
          <w:color w:val="000000"/>
        </w:rPr>
        <w:t>.</w:t>
      </w:r>
    </w:p>
    <w:sectPr w:rsidR="00AE04B3" w:rsidRPr="00D706A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3B1E1" w14:textId="77777777" w:rsidR="004F3068" w:rsidRDefault="004F3068">
      <w:pPr>
        <w:spacing w:after="0"/>
      </w:pPr>
      <w:r>
        <w:separator/>
      </w:r>
    </w:p>
  </w:endnote>
  <w:endnote w:type="continuationSeparator" w:id="0">
    <w:p w14:paraId="2DE82F75" w14:textId="77777777" w:rsidR="004F3068" w:rsidRDefault="004F306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4E3D5" w14:textId="77777777" w:rsidR="00DF37F2" w:rsidRPr="00DF37F2" w:rsidRDefault="009C1DD6" w:rsidP="00DF37F2">
    <w:pPr>
      <w:pStyle w:val="FooterArial9"/>
      <w:rPr>
        <w:rStyle w:val="FooterBold"/>
        <w:rFonts w:ascii="Arial" w:hAnsi="Arial"/>
        <w:b w:val="0"/>
      </w:rPr>
    </w:pPr>
    <w:r w:rsidRPr="00DF37F2">
      <w:rPr>
        <w:rStyle w:val="FooterBold"/>
        <w:rFonts w:ascii="Arial" w:hAnsi="Arial"/>
        <w:b w:val="0"/>
      </w:rPr>
      <w:t>Name of service: Regis Ringwood</w:t>
    </w:r>
    <w:r w:rsidRPr="00DF37F2">
      <w:rPr>
        <w:rStyle w:val="FooterBold"/>
        <w:rFonts w:ascii="Arial" w:hAnsi="Arial"/>
        <w:b w:val="0"/>
      </w:rPr>
      <w:tab/>
      <w:t xml:space="preserve">RPT-ACC-0122 v3.0 </w:t>
    </w:r>
  </w:p>
  <w:p w14:paraId="0474E3D6" w14:textId="77777777" w:rsidR="00DF37F2" w:rsidRPr="00DF37F2" w:rsidRDefault="009C1DD6" w:rsidP="00DF37F2">
    <w:pPr>
      <w:pStyle w:val="FooterArial9"/>
      <w:rPr>
        <w:rStyle w:val="FooterBold"/>
        <w:rFonts w:ascii="Arial" w:hAnsi="Arial"/>
        <w:b w:val="0"/>
      </w:rPr>
    </w:pPr>
    <w:r w:rsidRPr="00DF37F2">
      <w:rPr>
        <w:rStyle w:val="FooterBold"/>
        <w:rFonts w:ascii="Arial" w:hAnsi="Arial"/>
        <w:b w:val="0"/>
      </w:rPr>
      <w:t>Commission ID: 4289</w:t>
    </w:r>
    <w:r w:rsidRPr="00DF37F2">
      <w:rPr>
        <w:rStyle w:val="FooterBold"/>
        <w:rFonts w:ascii="Arial" w:hAnsi="Arial"/>
        <w:b w:val="0"/>
      </w:rPr>
      <w:tab/>
      <w:t xml:space="preserve">OFFICIAL: Sensitive </w:t>
    </w:r>
  </w:p>
  <w:p w14:paraId="0474E3D7" w14:textId="77777777" w:rsidR="00DF37F2" w:rsidRPr="00DF37F2" w:rsidRDefault="009C1DD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4E3D9" w14:textId="77777777" w:rsidR="00E2364A" w:rsidRDefault="0090619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374BE" w14:textId="77777777" w:rsidR="004F3068" w:rsidRDefault="004F3068" w:rsidP="00D71F88">
      <w:pPr>
        <w:spacing w:after="0"/>
      </w:pPr>
      <w:r>
        <w:separator/>
      </w:r>
    </w:p>
  </w:footnote>
  <w:footnote w:type="continuationSeparator" w:id="0">
    <w:p w14:paraId="03006655" w14:textId="77777777" w:rsidR="004F3068" w:rsidRDefault="004F3068" w:rsidP="00D71F88">
      <w:pPr>
        <w:spacing w:after="0"/>
      </w:pPr>
      <w:r>
        <w:continuationSeparator/>
      </w:r>
    </w:p>
  </w:footnote>
  <w:footnote w:id="1">
    <w:p w14:paraId="0474E3DF" w14:textId="1CD484EB" w:rsidR="002B0884" w:rsidRPr="00D706A5" w:rsidRDefault="009C1DD6" w:rsidP="00D706A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B48F5">
        <w:rPr>
          <w:rFonts w:ascii="Arial" w:hAnsi="Arial" w:cs="Arial"/>
          <w:color w:val="auto"/>
          <w:sz w:val="20"/>
          <w:szCs w:val="20"/>
        </w:rPr>
        <w:t>section 68A</w:t>
      </w:r>
      <w:r w:rsidRPr="009B48F5">
        <w:rPr>
          <w:rFonts w:ascii="Arial" w:hAnsi="Arial" w:cs="Arial"/>
          <w:b/>
          <w:color w:val="auto"/>
          <w:sz w:val="20"/>
          <w:szCs w:val="20"/>
        </w:rPr>
        <w:t xml:space="preserve"> </w:t>
      </w:r>
      <w:r w:rsidRPr="009B48F5">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4E3D4" w14:textId="77777777" w:rsidR="00D71F88" w:rsidRDefault="009C1DD6">
    <w:pPr>
      <w:pStyle w:val="Header"/>
    </w:pPr>
    <w:r>
      <w:rPr>
        <w:noProof/>
        <w:color w:val="2B579A"/>
        <w:shd w:val="clear" w:color="auto" w:fill="E6E6E6"/>
        <w:lang w:val="en-US"/>
      </w:rPr>
      <w:drawing>
        <wp:anchor distT="0" distB="0" distL="114300" distR="114300" simplePos="0" relativeHeight="251659264" behindDoc="1" locked="0" layoutInCell="1" allowOverlap="1" wp14:anchorId="0474E3DA" wp14:editId="0474E3D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88245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4E3D8" w14:textId="77777777" w:rsidR="00FA0A5B" w:rsidRDefault="009C1DD6">
    <w:pPr>
      <w:pStyle w:val="Header"/>
    </w:pPr>
    <w:r>
      <w:rPr>
        <w:noProof/>
      </w:rPr>
      <w:drawing>
        <wp:anchor distT="0" distB="0" distL="114300" distR="114300" simplePos="0" relativeHeight="251658240" behindDoc="0" locked="0" layoutInCell="1" allowOverlap="1" wp14:anchorId="0474E3DC" wp14:editId="0474E3D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94A8E96">
      <w:start w:val="1"/>
      <w:numFmt w:val="lowerRoman"/>
      <w:lvlText w:val="(%1)"/>
      <w:lvlJc w:val="left"/>
      <w:pPr>
        <w:ind w:left="1080" w:hanging="720"/>
      </w:pPr>
      <w:rPr>
        <w:rFonts w:hint="default"/>
      </w:rPr>
    </w:lvl>
    <w:lvl w:ilvl="1" w:tplc="A8C6345C" w:tentative="1">
      <w:start w:val="1"/>
      <w:numFmt w:val="lowerLetter"/>
      <w:lvlText w:val="%2."/>
      <w:lvlJc w:val="left"/>
      <w:pPr>
        <w:ind w:left="1440" w:hanging="360"/>
      </w:pPr>
    </w:lvl>
    <w:lvl w:ilvl="2" w:tplc="2550FB7E" w:tentative="1">
      <w:start w:val="1"/>
      <w:numFmt w:val="lowerRoman"/>
      <w:lvlText w:val="%3."/>
      <w:lvlJc w:val="right"/>
      <w:pPr>
        <w:ind w:left="2160" w:hanging="180"/>
      </w:pPr>
    </w:lvl>
    <w:lvl w:ilvl="3" w:tplc="A9F81848" w:tentative="1">
      <w:start w:val="1"/>
      <w:numFmt w:val="decimal"/>
      <w:lvlText w:val="%4."/>
      <w:lvlJc w:val="left"/>
      <w:pPr>
        <w:ind w:left="2880" w:hanging="360"/>
      </w:pPr>
    </w:lvl>
    <w:lvl w:ilvl="4" w:tplc="C9160F30" w:tentative="1">
      <w:start w:val="1"/>
      <w:numFmt w:val="lowerLetter"/>
      <w:lvlText w:val="%5."/>
      <w:lvlJc w:val="left"/>
      <w:pPr>
        <w:ind w:left="3600" w:hanging="360"/>
      </w:pPr>
    </w:lvl>
    <w:lvl w:ilvl="5" w:tplc="1E3C4060" w:tentative="1">
      <w:start w:val="1"/>
      <w:numFmt w:val="lowerRoman"/>
      <w:lvlText w:val="%6."/>
      <w:lvlJc w:val="right"/>
      <w:pPr>
        <w:ind w:left="4320" w:hanging="180"/>
      </w:pPr>
    </w:lvl>
    <w:lvl w:ilvl="6" w:tplc="1BF028C0" w:tentative="1">
      <w:start w:val="1"/>
      <w:numFmt w:val="decimal"/>
      <w:lvlText w:val="%7."/>
      <w:lvlJc w:val="left"/>
      <w:pPr>
        <w:ind w:left="5040" w:hanging="360"/>
      </w:pPr>
    </w:lvl>
    <w:lvl w:ilvl="7" w:tplc="BBFC58B4" w:tentative="1">
      <w:start w:val="1"/>
      <w:numFmt w:val="lowerLetter"/>
      <w:lvlText w:val="%8."/>
      <w:lvlJc w:val="left"/>
      <w:pPr>
        <w:ind w:left="5760" w:hanging="360"/>
      </w:pPr>
    </w:lvl>
    <w:lvl w:ilvl="8" w:tplc="82D6D6C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9D2C07A">
      <w:start w:val="1"/>
      <w:numFmt w:val="lowerRoman"/>
      <w:lvlText w:val="(%1)"/>
      <w:lvlJc w:val="left"/>
      <w:pPr>
        <w:ind w:left="1080" w:hanging="720"/>
      </w:pPr>
      <w:rPr>
        <w:rFonts w:hint="default"/>
      </w:rPr>
    </w:lvl>
    <w:lvl w:ilvl="1" w:tplc="A9F83524" w:tentative="1">
      <w:start w:val="1"/>
      <w:numFmt w:val="lowerLetter"/>
      <w:lvlText w:val="%2."/>
      <w:lvlJc w:val="left"/>
      <w:pPr>
        <w:ind w:left="1440" w:hanging="360"/>
      </w:pPr>
    </w:lvl>
    <w:lvl w:ilvl="2" w:tplc="35C8C118" w:tentative="1">
      <w:start w:val="1"/>
      <w:numFmt w:val="lowerRoman"/>
      <w:lvlText w:val="%3."/>
      <w:lvlJc w:val="right"/>
      <w:pPr>
        <w:ind w:left="2160" w:hanging="180"/>
      </w:pPr>
    </w:lvl>
    <w:lvl w:ilvl="3" w:tplc="493E5FB0" w:tentative="1">
      <w:start w:val="1"/>
      <w:numFmt w:val="decimal"/>
      <w:lvlText w:val="%4."/>
      <w:lvlJc w:val="left"/>
      <w:pPr>
        <w:ind w:left="2880" w:hanging="360"/>
      </w:pPr>
    </w:lvl>
    <w:lvl w:ilvl="4" w:tplc="53542F44" w:tentative="1">
      <w:start w:val="1"/>
      <w:numFmt w:val="lowerLetter"/>
      <w:lvlText w:val="%5."/>
      <w:lvlJc w:val="left"/>
      <w:pPr>
        <w:ind w:left="3600" w:hanging="360"/>
      </w:pPr>
    </w:lvl>
    <w:lvl w:ilvl="5" w:tplc="C6205CCA" w:tentative="1">
      <w:start w:val="1"/>
      <w:numFmt w:val="lowerRoman"/>
      <w:lvlText w:val="%6."/>
      <w:lvlJc w:val="right"/>
      <w:pPr>
        <w:ind w:left="4320" w:hanging="180"/>
      </w:pPr>
    </w:lvl>
    <w:lvl w:ilvl="6" w:tplc="36F858BA" w:tentative="1">
      <w:start w:val="1"/>
      <w:numFmt w:val="decimal"/>
      <w:lvlText w:val="%7."/>
      <w:lvlJc w:val="left"/>
      <w:pPr>
        <w:ind w:left="5040" w:hanging="360"/>
      </w:pPr>
    </w:lvl>
    <w:lvl w:ilvl="7" w:tplc="67CEB996" w:tentative="1">
      <w:start w:val="1"/>
      <w:numFmt w:val="lowerLetter"/>
      <w:lvlText w:val="%8."/>
      <w:lvlJc w:val="left"/>
      <w:pPr>
        <w:ind w:left="5760" w:hanging="360"/>
      </w:pPr>
    </w:lvl>
    <w:lvl w:ilvl="8" w:tplc="3C84E02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C40C620">
      <w:start w:val="1"/>
      <w:numFmt w:val="lowerRoman"/>
      <w:lvlText w:val="(%1)"/>
      <w:lvlJc w:val="left"/>
      <w:pPr>
        <w:ind w:left="1080" w:hanging="720"/>
      </w:pPr>
      <w:rPr>
        <w:rFonts w:hint="default"/>
      </w:rPr>
    </w:lvl>
    <w:lvl w:ilvl="1" w:tplc="3E887566" w:tentative="1">
      <w:start w:val="1"/>
      <w:numFmt w:val="lowerLetter"/>
      <w:lvlText w:val="%2."/>
      <w:lvlJc w:val="left"/>
      <w:pPr>
        <w:ind w:left="1440" w:hanging="360"/>
      </w:pPr>
    </w:lvl>
    <w:lvl w:ilvl="2" w:tplc="31B6604A" w:tentative="1">
      <w:start w:val="1"/>
      <w:numFmt w:val="lowerRoman"/>
      <w:lvlText w:val="%3."/>
      <w:lvlJc w:val="right"/>
      <w:pPr>
        <w:ind w:left="2160" w:hanging="180"/>
      </w:pPr>
    </w:lvl>
    <w:lvl w:ilvl="3" w:tplc="7834EA0A" w:tentative="1">
      <w:start w:val="1"/>
      <w:numFmt w:val="decimal"/>
      <w:lvlText w:val="%4."/>
      <w:lvlJc w:val="left"/>
      <w:pPr>
        <w:ind w:left="2880" w:hanging="360"/>
      </w:pPr>
    </w:lvl>
    <w:lvl w:ilvl="4" w:tplc="2D3EEC56" w:tentative="1">
      <w:start w:val="1"/>
      <w:numFmt w:val="lowerLetter"/>
      <w:lvlText w:val="%5."/>
      <w:lvlJc w:val="left"/>
      <w:pPr>
        <w:ind w:left="3600" w:hanging="360"/>
      </w:pPr>
    </w:lvl>
    <w:lvl w:ilvl="5" w:tplc="64E657F0" w:tentative="1">
      <w:start w:val="1"/>
      <w:numFmt w:val="lowerRoman"/>
      <w:lvlText w:val="%6."/>
      <w:lvlJc w:val="right"/>
      <w:pPr>
        <w:ind w:left="4320" w:hanging="180"/>
      </w:pPr>
    </w:lvl>
    <w:lvl w:ilvl="6" w:tplc="F8E2A90C" w:tentative="1">
      <w:start w:val="1"/>
      <w:numFmt w:val="decimal"/>
      <w:lvlText w:val="%7."/>
      <w:lvlJc w:val="left"/>
      <w:pPr>
        <w:ind w:left="5040" w:hanging="360"/>
      </w:pPr>
    </w:lvl>
    <w:lvl w:ilvl="7" w:tplc="A01E096E" w:tentative="1">
      <w:start w:val="1"/>
      <w:numFmt w:val="lowerLetter"/>
      <w:lvlText w:val="%8."/>
      <w:lvlJc w:val="left"/>
      <w:pPr>
        <w:ind w:left="5760" w:hanging="360"/>
      </w:pPr>
    </w:lvl>
    <w:lvl w:ilvl="8" w:tplc="31C6FCB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1881F52">
      <w:start w:val="1"/>
      <w:numFmt w:val="bullet"/>
      <w:lvlText w:val=""/>
      <w:lvlJc w:val="left"/>
      <w:pPr>
        <w:ind w:left="720" w:hanging="360"/>
      </w:pPr>
      <w:rPr>
        <w:rFonts w:ascii="Symbol" w:hAnsi="Symbol" w:hint="default"/>
        <w:color w:val="auto"/>
        <w:sz w:val="24"/>
        <w:szCs w:val="24"/>
      </w:rPr>
    </w:lvl>
    <w:lvl w:ilvl="1" w:tplc="16921DEC" w:tentative="1">
      <w:start w:val="1"/>
      <w:numFmt w:val="bullet"/>
      <w:lvlText w:val="o"/>
      <w:lvlJc w:val="left"/>
      <w:pPr>
        <w:ind w:left="1440" w:hanging="360"/>
      </w:pPr>
      <w:rPr>
        <w:rFonts w:ascii="Courier New" w:hAnsi="Courier New" w:cs="Courier New" w:hint="default"/>
      </w:rPr>
    </w:lvl>
    <w:lvl w:ilvl="2" w:tplc="62387088" w:tentative="1">
      <w:start w:val="1"/>
      <w:numFmt w:val="bullet"/>
      <w:lvlText w:val=""/>
      <w:lvlJc w:val="left"/>
      <w:pPr>
        <w:ind w:left="2160" w:hanging="360"/>
      </w:pPr>
      <w:rPr>
        <w:rFonts w:ascii="Wingdings" w:hAnsi="Wingdings" w:hint="default"/>
      </w:rPr>
    </w:lvl>
    <w:lvl w:ilvl="3" w:tplc="99BADB40" w:tentative="1">
      <w:start w:val="1"/>
      <w:numFmt w:val="bullet"/>
      <w:lvlText w:val=""/>
      <w:lvlJc w:val="left"/>
      <w:pPr>
        <w:ind w:left="2880" w:hanging="360"/>
      </w:pPr>
      <w:rPr>
        <w:rFonts w:ascii="Symbol" w:hAnsi="Symbol" w:hint="default"/>
      </w:rPr>
    </w:lvl>
    <w:lvl w:ilvl="4" w:tplc="BDCCDF0C" w:tentative="1">
      <w:start w:val="1"/>
      <w:numFmt w:val="bullet"/>
      <w:lvlText w:val="o"/>
      <w:lvlJc w:val="left"/>
      <w:pPr>
        <w:ind w:left="3600" w:hanging="360"/>
      </w:pPr>
      <w:rPr>
        <w:rFonts w:ascii="Courier New" w:hAnsi="Courier New" w:cs="Courier New" w:hint="default"/>
      </w:rPr>
    </w:lvl>
    <w:lvl w:ilvl="5" w:tplc="8624920E" w:tentative="1">
      <w:start w:val="1"/>
      <w:numFmt w:val="bullet"/>
      <w:lvlText w:val=""/>
      <w:lvlJc w:val="left"/>
      <w:pPr>
        <w:ind w:left="4320" w:hanging="360"/>
      </w:pPr>
      <w:rPr>
        <w:rFonts w:ascii="Wingdings" w:hAnsi="Wingdings" w:hint="default"/>
      </w:rPr>
    </w:lvl>
    <w:lvl w:ilvl="6" w:tplc="9134E8F0" w:tentative="1">
      <w:start w:val="1"/>
      <w:numFmt w:val="bullet"/>
      <w:lvlText w:val=""/>
      <w:lvlJc w:val="left"/>
      <w:pPr>
        <w:ind w:left="5040" w:hanging="360"/>
      </w:pPr>
      <w:rPr>
        <w:rFonts w:ascii="Symbol" w:hAnsi="Symbol" w:hint="default"/>
      </w:rPr>
    </w:lvl>
    <w:lvl w:ilvl="7" w:tplc="C3F2C0EA" w:tentative="1">
      <w:start w:val="1"/>
      <w:numFmt w:val="bullet"/>
      <w:lvlText w:val="o"/>
      <w:lvlJc w:val="left"/>
      <w:pPr>
        <w:ind w:left="5760" w:hanging="360"/>
      </w:pPr>
      <w:rPr>
        <w:rFonts w:ascii="Courier New" w:hAnsi="Courier New" w:cs="Courier New" w:hint="default"/>
      </w:rPr>
    </w:lvl>
    <w:lvl w:ilvl="8" w:tplc="85AA674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5F60248">
      <w:start w:val="1"/>
      <w:numFmt w:val="lowerRoman"/>
      <w:lvlText w:val="(%1)"/>
      <w:lvlJc w:val="left"/>
      <w:pPr>
        <w:ind w:left="1080" w:hanging="720"/>
      </w:pPr>
      <w:rPr>
        <w:rFonts w:hint="default"/>
      </w:rPr>
    </w:lvl>
    <w:lvl w:ilvl="1" w:tplc="C368E852" w:tentative="1">
      <w:start w:val="1"/>
      <w:numFmt w:val="lowerLetter"/>
      <w:lvlText w:val="%2."/>
      <w:lvlJc w:val="left"/>
      <w:pPr>
        <w:ind w:left="1440" w:hanging="360"/>
      </w:pPr>
    </w:lvl>
    <w:lvl w:ilvl="2" w:tplc="50D8EBF0" w:tentative="1">
      <w:start w:val="1"/>
      <w:numFmt w:val="lowerRoman"/>
      <w:lvlText w:val="%3."/>
      <w:lvlJc w:val="right"/>
      <w:pPr>
        <w:ind w:left="2160" w:hanging="180"/>
      </w:pPr>
    </w:lvl>
    <w:lvl w:ilvl="3" w:tplc="172084CE" w:tentative="1">
      <w:start w:val="1"/>
      <w:numFmt w:val="decimal"/>
      <w:lvlText w:val="%4."/>
      <w:lvlJc w:val="left"/>
      <w:pPr>
        <w:ind w:left="2880" w:hanging="360"/>
      </w:pPr>
    </w:lvl>
    <w:lvl w:ilvl="4" w:tplc="3CA60FF2" w:tentative="1">
      <w:start w:val="1"/>
      <w:numFmt w:val="lowerLetter"/>
      <w:lvlText w:val="%5."/>
      <w:lvlJc w:val="left"/>
      <w:pPr>
        <w:ind w:left="3600" w:hanging="360"/>
      </w:pPr>
    </w:lvl>
    <w:lvl w:ilvl="5" w:tplc="07E659C0" w:tentative="1">
      <w:start w:val="1"/>
      <w:numFmt w:val="lowerRoman"/>
      <w:lvlText w:val="%6."/>
      <w:lvlJc w:val="right"/>
      <w:pPr>
        <w:ind w:left="4320" w:hanging="180"/>
      </w:pPr>
    </w:lvl>
    <w:lvl w:ilvl="6" w:tplc="7E60C098" w:tentative="1">
      <w:start w:val="1"/>
      <w:numFmt w:val="decimal"/>
      <w:lvlText w:val="%7."/>
      <w:lvlJc w:val="left"/>
      <w:pPr>
        <w:ind w:left="5040" w:hanging="360"/>
      </w:pPr>
    </w:lvl>
    <w:lvl w:ilvl="7" w:tplc="3D36D0CE" w:tentative="1">
      <w:start w:val="1"/>
      <w:numFmt w:val="lowerLetter"/>
      <w:lvlText w:val="%8."/>
      <w:lvlJc w:val="left"/>
      <w:pPr>
        <w:ind w:left="5760" w:hanging="360"/>
      </w:pPr>
    </w:lvl>
    <w:lvl w:ilvl="8" w:tplc="11B8065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B0CA112">
      <w:start w:val="1"/>
      <w:numFmt w:val="lowerRoman"/>
      <w:lvlText w:val="(%1)"/>
      <w:lvlJc w:val="left"/>
      <w:pPr>
        <w:ind w:left="1080" w:hanging="720"/>
      </w:pPr>
      <w:rPr>
        <w:rFonts w:hint="default"/>
      </w:rPr>
    </w:lvl>
    <w:lvl w:ilvl="1" w:tplc="9A38D14C" w:tentative="1">
      <w:start w:val="1"/>
      <w:numFmt w:val="lowerLetter"/>
      <w:lvlText w:val="%2."/>
      <w:lvlJc w:val="left"/>
      <w:pPr>
        <w:ind w:left="1440" w:hanging="360"/>
      </w:pPr>
    </w:lvl>
    <w:lvl w:ilvl="2" w:tplc="DC4841E2" w:tentative="1">
      <w:start w:val="1"/>
      <w:numFmt w:val="lowerRoman"/>
      <w:lvlText w:val="%3."/>
      <w:lvlJc w:val="right"/>
      <w:pPr>
        <w:ind w:left="2160" w:hanging="180"/>
      </w:pPr>
    </w:lvl>
    <w:lvl w:ilvl="3" w:tplc="DFFE9820" w:tentative="1">
      <w:start w:val="1"/>
      <w:numFmt w:val="decimal"/>
      <w:lvlText w:val="%4."/>
      <w:lvlJc w:val="left"/>
      <w:pPr>
        <w:ind w:left="2880" w:hanging="360"/>
      </w:pPr>
    </w:lvl>
    <w:lvl w:ilvl="4" w:tplc="A1B2C89C" w:tentative="1">
      <w:start w:val="1"/>
      <w:numFmt w:val="lowerLetter"/>
      <w:lvlText w:val="%5."/>
      <w:lvlJc w:val="left"/>
      <w:pPr>
        <w:ind w:left="3600" w:hanging="360"/>
      </w:pPr>
    </w:lvl>
    <w:lvl w:ilvl="5" w:tplc="C1D81F70" w:tentative="1">
      <w:start w:val="1"/>
      <w:numFmt w:val="lowerRoman"/>
      <w:lvlText w:val="%6."/>
      <w:lvlJc w:val="right"/>
      <w:pPr>
        <w:ind w:left="4320" w:hanging="180"/>
      </w:pPr>
    </w:lvl>
    <w:lvl w:ilvl="6" w:tplc="845E7F00" w:tentative="1">
      <w:start w:val="1"/>
      <w:numFmt w:val="decimal"/>
      <w:lvlText w:val="%7."/>
      <w:lvlJc w:val="left"/>
      <w:pPr>
        <w:ind w:left="5040" w:hanging="360"/>
      </w:pPr>
    </w:lvl>
    <w:lvl w:ilvl="7" w:tplc="941A3CD8" w:tentative="1">
      <w:start w:val="1"/>
      <w:numFmt w:val="lowerLetter"/>
      <w:lvlText w:val="%8."/>
      <w:lvlJc w:val="left"/>
      <w:pPr>
        <w:ind w:left="5760" w:hanging="360"/>
      </w:pPr>
    </w:lvl>
    <w:lvl w:ilvl="8" w:tplc="B0ECC49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54483F8">
      <w:start w:val="1"/>
      <w:numFmt w:val="lowerRoman"/>
      <w:lvlText w:val="(%1)"/>
      <w:lvlJc w:val="left"/>
      <w:pPr>
        <w:ind w:left="1080" w:hanging="720"/>
      </w:pPr>
      <w:rPr>
        <w:rFonts w:hint="default"/>
      </w:rPr>
    </w:lvl>
    <w:lvl w:ilvl="1" w:tplc="656E8BB2" w:tentative="1">
      <w:start w:val="1"/>
      <w:numFmt w:val="lowerLetter"/>
      <w:lvlText w:val="%2."/>
      <w:lvlJc w:val="left"/>
      <w:pPr>
        <w:ind w:left="1440" w:hanging="360"/>
      </w:pPr>
    </w:lvl>
    <w:lvl w:ilvl="2" w:tplc="C1403BEA" w:tentative="1">
      <w:start w:val="1"/>
      <w:numFmt w:val="lowerRoman"/>
      <w:lvlText w:val="%3."/>
      <w:lvlJc w:val="right"/>
      <w:pPr>
        <w:ind w:left="2160" w:hanging="180"/>
      </w:pPr>
    </w:lvl>
    <w:lvl w:ilvl="3" w:tplc="F294A320" w:tentative="1">
      <w:start w:val="1"/>
      <w:numFmt w:val="decimal"/>
      <w:lvlText w:val="%4."/>
      <w:lvlJc w:val="left"/>
      <w:pPr>
        <w:ind w:left="2880" w:hanging="360"/>
      </w:pPr>
    </w:lvl>
    <w:lvl w:ilvl="4" w:tplc="A1863874" w:tentative="1">
      <w:start w:val="1"/>
      <w:numFmt w:val="lowerLetter"/>
      <w:lvlText w:val="%5."/>
      <w:lvlJc w:val="left"/>
      <w:pPr>
        <w:ind w:left="3600" w:hanging="360"/>
      </w:pPr>
    </w:lvl>
    <w:lvl w:ilvl="5" w:tplc="42DEA0D6" w:tentative="1">
      <w:start w:val="1"/>
      <w:numFmt w:val="lowerRoman"/>
      <w:lvlText w:val="%6."/>
      <w:lvlJc w:val="right"/>
      <w:pPr>
        <w:ind w:left="4320" w:hanging="180"/>
      </w:pPr>
    </w:lvl>
    <w:lvl w:ilvl="6" w:tplc="A0F69FBC" w:tentative="1">
      <w:start w:val="1"/>
      <w:numFmt w:val="decimal"/>
      <w:lvlText w:val="%7."/>
      <w:lvlJc w:val="left"/>
      <w:pPr>
        <w:ind w:left="5040" w:hanging="360"/>
      </w:pPr>
    </w:lvl>
    <w:lvl w:ilvl="7" w:tplc="92C29A46" w:tentative="1">
      <w:start w:val="1"/>
      <w:numFmt w:val="lowerLetter"/>
      <w:lvlText w:val="%8."/>
      <w:lvlJc w:val="left"/>
      <w:pPr>
        <w:ind w:left="5760" w:hanging="360"/>
      </w:pPr>
    </w:lvl>
    <w:lvl w:ilvl="8" w:tplc="06C62A36" w:tentative="1">
      <w:start w:val="1"/>
      <w:numFmt w:val="lowerRoman"/>
      <w:lvlText w:val="%9."/>
      <w:lvlJc w:val="right"/>
      <w:pPr>
        <w:ind w:left="6480" w:hanging="180"/>
      </w:pPr>
    </w:lvl>
  </w:abstractNum>
  <w:abstractNum w:abstractNumId="7" w15:restartNumberingAfterBreak="0">
    <w:nsid w:val="3218037D"/>
    <w:multiLevelType w:val="hybridMultilevel"/>
    <w:tmpl w:val="1BB8E06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15:restartNumberingAfterBreak="0">
    <w:nsid w:val="34F1448E"/>
    <w:multiLevelType w:val="hybridMultilevel"/>
    <w:tmpl w:val="D0AE350E"/>
    <w:lvl w:ilvl="0" w:tplc="E5208E14">
      <w:start w:val="1"/>
      <w:numFmt w:val="lowerRoman"/>
      <w:lvlText w:val="(%1)"/>
      <w:lvlJc w:val="left"/>
      <w:pPr>
        <w:ind w:left="1080" w:hanging="720"/>
      </w:pPr>
      <w:rPr>
        <w:rFonts w:hint="default"/>
      </w:rPr>
    </w:lvl>
    <w:lvl w:ilvl="1" w:tplc="2176F442" w:tentative="1">
      <w:start w:val="1"/>
      <w:numFmt w:val="lowerLetter"/>
      <w:lvlText w:val="%2."/>
      <w:lvlJc w:val="left"/>
      <w:pPr>
        <w:ind w:left="1440" w:hanging="360"/>
      </w:pPr>
    </w:lvl>
    <w:lvl w:ilvl="2" w:tplc="1CAA2CCC" w:tentative="1">
      <w:start w:val="1"/>
      <w:numFmt w:val="lowerRoman"/>
      <w:lvlText w:val="%3."/>
      <w:lvlJc w:val="right"/>
      <w:pPr>
        <w:ind w:left="2160" w:hanging="180"/>
      </w:pPr>
    </w:lvl>
    <w:lvl w:ilvl="3" w:tplc="E4343B26" w:tentative="1">
      <w:start w:val="1"/>
      <w:numFmt w:val="decimal"/>
      <w:lvlText w:val="%4."/>
      <w:lvlJc w:val="left"/>
      <w:pPr>
        <w:ind w:left="2880" w:hanging="360"/>
      </w:pPr>
    </w:lvl>
    <w:lvl w:ilvl="4" w:tplc="8F9827CC" w:tentative="1">
      <w:start w:val="1"/>
      <w:numFmt w:val="lowerLetter"/>
      <w:lvlText w:val="%5."/>
      <w:lvlJc w:val="left"/>
      <w:pPr>
        <w:ind w:left="3600" w:hanging="360"/>
      </w:pPr>
    </w:lvl>
    <w:lvl w:ilvl="5" w:tplc="1CDA5AA6" w:tentative="1">
      <w:start w:val="1"/>
      <w:numFmt w:val="lowerRoman"/>
      <w:lvlText w:val="%6."/>
      <w:lvlJc w:val="right"/>
      <w:pPr>
        <w:ind w:left="4320" w:hanging="180"/>
      </w:pPr>
    </w:lvl>
    <w:lvl w:ilvl="6" w:tplc="1A50F6E8" w:tentative="1">
      <w:start w:val="1"/>
      <w:numFmt w:val="decimal"/>
      <w:lvlText w:val="%7."/>
      <w:lvlJc w:val="left"/>
      <w:pPr>
        <w:ind w:left="5040" w:hanging="360"/>
      </w:pPr>
    </w:lvl>
    <w:lvl w:ilvl="7" w:tplc="ED22CB60" w:tentative="1">
      <w:start w:val="1"/>
      <w:numFmt w:val="lowerLetter"/>
      <w:lvlText w:val="%8."/>
      <w:lvlJc w:val="left"/>
      <w:pPr>
        <w:ind w:left="5760" w:hanging="360"/>
      </w:pPr>
    </w:lvl>
    <w:lvl w:ilvl="8" w:tplc="D7AA186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3C0AF96">
      <w:start w:val="1"/>
      <w:numFmt w:val="lowerRoman"/>
      <w:lvlText w:val="(%1)"/>
      <w:lvlJc w:val="left"/>
      <w:pPr>
        <w:ind w:left="1080" w:hanging="720"/>
      </w:pPr>
      <w:rPr>
        <w:rFonts w:hint="default"/>
      </w:rPr>
    </w:lvl>
    <w:lvl w:ilvl="1" w:tplc="7FEAD826" w:tentative="1">
      <w:start w:val="1"/>
      <w:numFmt w:val="lowerLetter"/>
      <w:lvlText w:val="%2."/>
      <w:lvlJc w:val="left"/>
      <w:pPr>
        <w:ind w:left="1440" w:hanging="360"/>
      </w:pPr>
    </w:lvl>
    <w:lvl w:ilvl="2" w:tplc="B47CA74A" w:tentative="1">
      <w:start w:val="1"/>
      <w:numFmt w:val="lowerRoman"/>
      <w:lvlText w:val="%3."/>
      <w:lvlJc w:val="right"/>
      <w:pPr>
        <w:ind w:left="2160" w:hanging="180"/>
      </w:pPr>
    </w:lvl>
    <w:lvl w:ilvl="3" w:tplc="6430FAA6" w:tentative="1">
      <w:start w:val="1"/>
      <w:numFmt w:val="decimal"/>
      <w:lvlText w:val="%4."/>
      <w:lvlJc w:val="left"/>
      <w:pPr>
        <w:ind w:left="2880" w:hanging="360"/>
      </w:pPr>
    </w:lvl>
    <w:lvl w:ilvl="4" w:tplc="7130A9E8" w:tentative="1">
      <w:start w:val="1"/>
      <w:numFmt w:val="lowerLetter"/>
      <w:lvlText w:val="%5."/>
      <w:lvlJc w:val="left"/>
      <w:pPr>
        <w:ind w:left="3600" w:hanging="360"/>
      </w:pPr>
    </w:lvl>
    <w:lvl w:ilvl="5" w:tplc="B0CC057E" w:tentative="1">
      <w:start w:val="1"/>
      <w:numFmt w:val="lowerRoman"/>
      <w:lvlText w:val="%6."/>
      <w:lvlJc w:val="right"/>
      <w:pPr>
        <w:ind w:left="4320" w:hanging="180"/>
      </w:pPr>
    </w:lvl>
    <w:lvl w:ilvl="6" w:tplc="07BAD078" w:tentative="1">
      <w:start w:val="1"/>
      <w:numFmt w:val="decimal"/>
      <w:lvlText w:val="%7."/>
      <w:lvlJc w:val="left"/>
      <w:pPr>
        <w:ind w:left="5040" w:hanging="360"/>
      </w:pPr>
    </w:lvl>
    <w:lvl w:ilvl="7" w:tplc="317A7584" w:tentative="1">
      <w:start w:val="1"/>
      <w:numFmt w:val="lowerLetter"/>
      <w:lvlText w:val="%8."/>
      <w:lvlJc w:val="left"/>
      <w:pPr>
        <w:ind w:left="5760" w:hanging="360"/>
      </w:pPr>
    </w:lvl>
    <w:lvl w:ilvl="8" w:tplc="CCF20EA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C4C27D2">
      <w:start w:val="1"/>
      <w:numFmt w:val="lowerRoman"/>
      <w:lvlText w:val="(%1)"/>
      <w:lvlJc w:val="left"/>
      <w:pPr>
        <w:ind w:left="1080" w:hanging="720"/>
      </w:pPr>
      <w:rPr>
        <w:rFonts w:hint="default"/>
      </w:rPr>
    </w:lvl>
    <w:lvl w:ilvl="1" w:tplc="232820A2" w:tentative="1">
      <w:start w:val="1"/>
      <w:numFmt w:val="lowerLetter"/>
      <w:lvlText w:val="%2."/>
      <w:lvlJc w:val="left"/>
      <w:pPr>
        <w:ind w:left="1440" w:hanging="360"/>
      </w:pPr>
    </w:lvl>
    <w:lvl w:ilvl="2" w:tplc="35B81F50" w:tentative="1">
      <w:start w:val="1"/>
      <w:numFmt w:val="lowerRoman"/>
      <w:lvlText w:val="%3."/>
      <w:lvlJc w:val="right"/>
      <w:pPr>
        <w:ind w:left="2160" w:hanging="180"/>
      </w:pPr>
    </w:lvl>
    <w:lvl w:ilvl="3" w:tplc="8794A850" w:tentative="1">
      <w:start w:val="1"/>
      <w:numFmt w:val="decimal"/>
      <w:lvlText w:val="%4."/>
      <w:lvlJc w:val="left"/>
      <w:pPr>
        <w:ind w:left="2880" w:hanging="360"/>
      </w:pPr>
    </w:lvl>
    <w:lvl w:ilvl="4" w:tplc="A0F67CAC" w:tentative="1">
      <w:start w:val="1"/>
      <w:numFmt w:val="lowerLetter"/>
      <w:lvlText w:val="%5."/>
      <w:lvlJc w:val="left"/>
      <w:pPr>
        <w:ind w:left="3600" w:hanging="360"/>
      </w:pPr>
    </w:lvl>
    <w:lvl w:ilvl="5" w:tplc="6842092A" w:tentative="1">
      <w:start w:val="1"/>
      <w:numFmt w:val="lowerRoman"/>
      <w:lvlText w:val="%6."/>
      <w:lvlJc w:val="right"/>
      <w:pPr>
        <w:ind w:left="4320" w:hanging="180"/>
      </w:pPr>
    </w:lvl>
    <w:lvl w:ilvl="6" w:tplc="0EDA06D6" w:tentative="1">
      <w:start w:val="1"/>
      <w:numFmt w:val="decimal"/>
      <w:lvlText w:val="%7."/>
      <w:lvlJc w:val="left"/>
      <w:pPr>
        <w:ind w:left="5040" w:hanging="360"/>
      </w:pPr>
    </w:lvl>
    <w:lvl w:ilvl="7" w:tplc="893A0FAE" w:tentative="1">
      <w:start w:val="1"/>
      <w:numFmt w:val="lowerLetter"/>
      <w:lvlText w:val="%8."/>
      <w:lvlJc w:val="left"/>
      <w:pPr>
        <w:ind w:left="5760" w:hanging="360"/>
      </w:pPr>
    </w:lvl>
    <w:lvl w:ilvl="8" w:tplc="DD4A1BC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8"/>
  </w:num>
  <w:num w:numId="10">
    <w:abstractNumId w:val="2"/>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A5F"/>
    <w:rsid w:val="000031B1"/>
    <w:rsid w:val="00005FA9"/>
    <w:rsid w:val="00026AED"/>
    <w:rsid w:val="000437B8"/>
    <w:rsid w:val="00081AEE"/>
    <w:rsid w:val="000E6292"/>
    <w:rsid w:val="000F270C"/>
    <w:rsid w:val="000F47E0"/>
    <w:rsid w:val="001235DA"/>
    <w:rsid w:val="00125F48"/>
    <w:rsid w:val="00146BB4"/>
    <w:rsid w:val="00166528"/>
    <w:rsid w:val="001943C4"/>
    <w:rsid w:val="001B30A3"/>
    <w:rsid w:val="001F4FE3"/>
    <w:rsid w:val="00201F56"/>
    <w:rsid w:val="00213EC2"/>
    <w:rsid w:val="00220B05"/>
    <w:rsid w:val="00243372"/>
    <w:rsid w:val="00251E5A"/>
    <w:rsid w:val="0025327A"/>
    <w:rsid w:val="00272265"/>
    <w:rsid w:val="002776E3"/>
    <w:rsid w:val="00310C32"/>
    <w:rsid w:val="003218BC"/>
    <w:rsid w:val="00332EFA"/>
    <w:rsid w:val="003333AD"/>
    <w:rsid w:val="00335055"/>
    <w:rsid w:val="00367655"/>
    <w:rsid w:val="0038558A"/>
    <w:rsid w:val="0039124E"/>
    <w:rsid w:val="003D7FA6"/>
    <w:rsid w:val="003F5E38"/>
    <w:rsid w:val="00466BEC"/>
    <w:rsid w:val="00470229"/>
    <w:rsid w:val="004D6FD0"/>
    <w:rsid w:val="004F3068"/>
    <w:rsid w:val="005232D4"/>
    <w:rsid w:val="00533770"/>
    <w:rsid w:val="00536D4D"/>
    <w:rsid w:val="00553302"/>
    <w:rsid w:val="005731D3"/>
    <w:rsid w:val="00581C7B"/>
    <w:rsid w:val="0059299E"/>
    <w:rsid w:val="005A0F1A"/>
    <w:rsid w:val="005A1E55"/>
    <w:rsid w:val="005B36B6"/>
    <w:rsid w:val="005E0D02"/>
    <w:rsid w:val="00601F89"/>
    <w:rsid w:val="00625C9A"/>
    <w:rsid w:val="00642604"/>
    <w:rsid w:val="006464B8"/>
    <w:rsid w:val="006E13C7"/>
    <w:rsid w:val="00726BC0"/>
    <w:rsid w:val="0075790B"/>
    <w:rsid w:val="00757A08"/>
    <w:rsid w:val="007A3F32"/>
    <w:rsid w:val="007B0CA4"/>
    <w:rsid w:val="007C1D11"/>
    <w:rsid w:val="007C5CCF"/>
    <w:rsid w:val="007C7728"/>
    <w:rsid w:val="008131D1"/>
    <w:rsid w:val="00871A5F"/>
    <w:rsid w:val="008E08A4"/>
    <w:rsid w:val="008E11A2"/>
    <w:rsid w:val="008E2356"/>
    <w:rsid w:val="008E4F2A"/>
    <w:rsid w:val="00952FB5"/>
    <w:rsid w:val="00956746"/>
    <w:rsid w:val="009B48F5"/>
    <w:rsid w:val="009C1DD6"/>
    <w:rsid w:val="00A26A19"/>
    <w:rsid w:val="00A31013"/>
    <w:rsid w:val="00A47056"/>
    <w:rsid w:val="00A67232"/>
    <w:rsid w:val="00A90459"/>
    <w:rsid w:val="00A9586B"/>
    <w:rsid w:val="00AA66D3"/>
    <w:rsid w:val="00AC7EFE"/>
    <w:rsid w:val="00AD4F5B"/>
    <w:rsid w:val="00AE04B3"/>
    <w:rsid w:val="00B02BEC"/>
    <w:rsid w:val="00B959E9"/>
    <w:rsid w:val="00B965E5"/>
    <w:rsid w:val="00BC7B17"/>
    <w:rsid w:val="00BD11EB"/>
    <w:rsid w:val="00BD7CC5"/>
    <w:rsid w:val="00C03658"/>
    <w:rsid w:val="00C20AB4"/>
    <w:rsid w:val="00C62E15"/>
    <w:rsid w:val="00C63992"/>
    <w:rsid w:val="00C86A9E"/>
    <w:rsid w:val="00C91667"/>
    <w:rsid w:val="00D66F4B"/>
    <w:rsid w:val="00D706A5"/>
    <w:rsid w:val="00D95625"/>
    <w:rsid w:val="00DA0366"/>
    <w:rsid w:val="00E66F9D"/>
    <w:rsid w:val="00E76CD9"/>
    <w:rsid w:val="00ED0090"/>
    <w:rsid w:val="00EE0D05"/>
    <w:rsid w:val="00F27DA6"/>
    <w:rsid w:val="00F3470A"/>
    <w:rsid w:val="00F44AE4"/>
    <w:rsid w:val="00F532E8"/>
    <w:rsid w:val="00F60D76"/>
    <w:rsid w:val="00F77744"/>
    <w:rsid w:val="00F954CB"/>
    <w:rsid w:val="00FD41AC"/>
    <w:rsid w:val="00FD53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4E294"/>
  <w15:docId w15:val="{2B659D7E-56D9-41C8-80A9-01876D745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1235D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CA15FB"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CA15FB"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CA15FB" w:rsidP="00BF58F7">
          <w:pPr>
            <w:pStyle w:val="A3A1F3B00F244430B5A21C7691278914"/>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CA15FB" w:rsidP="00BF58F7">
          <w:pPr>
            <w:pStyle w:val="6A5912A791EE4CE0989E5F55DB8DE313"/>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CA15FB" w:rsidP="00BF58F7">
          <w:pPr>
            <w:pStyle w:val="BD3ACD6D103D404C8ED1BFF3441A322B"/>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CA15FB"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CA15FB"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5FB"/>
    <w:rsid w:val="0078250E"/>
    <w:rsid w:val="00BD5972"/>
    <w:rsid w:val="00CA15FB"/>
    <w:rsid w:val="00CD5EE9"/>
    <w:rsid w:val="00F908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6A5912A791EE4CE0989E5F55DB8DE313">
    <w:name w:val="6A5912A791EE4CE0989E5F55DB8DE313"/>
    <w:rsid w:val="00BF58F7"/>
  </w:style>
  <w:style w:type="paragraph" w:customStyle="1" w:styleId="BD3ACD6D103D404C8ED1BFF3441A322B">
    <w:name w:val="BD3ACD6D103D404C8ED1BFF3441A322B"/>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4289</RACS_x0020_ID>
    <Approved_x0020_Provider xmlns="a8338b6e-77a6-4851-82b6-98166143ffdd">Regis Aged Care Pty Ltd</Approved_x0020_Provider>
    <Management_x0020_Company_x0020_ID xmlns="a8338b6e-77a6-4851-82b6-98166143ffdd">816FBEA0-2E65-E811-87AC-005056922186</Management_x0020_Company_x0020_ID>
    <Home xmlns="a8338b6e-77a6-4851-82b6-98166143ffdd">Regis Ringwood</Home>
    <Signed xmlns="a8338b6e-77a6-4851-82b6-98166143ffdd" xsi:nil="true"/>
    <Uploaded xmlns="a8338b6e-77a6-4851-82b6-98166143ffdd">true</Uploaded>
    <Management_x0020_Company xmlns="a8338b6e-77a6-4851-82b6-98166143ffdd">Regis Aged Care Pty Ltd - VIC</Management_x0020_Company>
    <Doc_x0020_Date xmlns="a8338b6e-77a6-4851-82b6-98166143ffdd">2023-09-19T07:05:27+00:00</Doc_x0020_Date>
    <CSI_x0020_ID xmlns="a8338b6e-77a6-4851-82b6-98166143ffdd" xsi:nil="true"/>
    <Case_x0020_ID xmlns="a8338b6e-77a6-4851-82b6-98166143ffdd" xsi:nil="true"/>
    <Approved_x0020_Provider_x0020_ID xmlns="a8338b6e-77a6-4851-82b6-98166143ffdd">10514EDE-2F65-E811-87AC-005056922186</Approved_x0020_Provider_x0020_ID>
    <Location xmlns="a8338b6e-77a6-4851-82b6-98166143ffdd" xsi:nil="true"/>
    <Home_x0020_ID xmlns="a8338b6e-77a6-4851-82b6-98166143ffdd">629E338C-7CF4-DC11-AD41-005056922186</Home_x0020_ID>
    <State xmlns="a8338b6e-77a6-4851-82b6-98166143ffdd">VIC</State>
    <Doc_x0020_Sent_Received_x0020_Date xmlns="a8338b6e-77a6-4851-82b6-98166143ffdd">2023-09-19T00:00:00+00:00</Doc_x0020_Sent_Received_x0020_Date>
    <Activity_x0020_ID xmlns="a8338b6e-77a6-4851-82b6-98166143ffdd">7989F16B-B414-EE11-AFBD-005056922186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5CA35-69C1-45C6-9282-4BE980D4B4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purl.org/dc/dcmitype/"/>
    <ds:schemaRef ds:uri="http://purl.org/dc/elements/1.1/"/>
    <ds:schemaRef ds:uri="http://www.w3.org/XML/1998/namespace"/>
    <ds:schemaRef ds:uri="http://schemas.microsoft.com/office/2006/metadata/properties"/>
    <ds:schemaRef ds:uri="http://purl.org/dc/terms/"/>
    <ds:schemaRef ds:uri="http://schemas.openxmlformats.org/package/2006/metadata/core-properties"/>
  </ds:schemaRefs>
</ds:datastoreItem>
</file>

<file path=customXml/itemProps4.xml><?xml version="1.0" encoding="utf-8"?>
<ds:datastoreItem xmlns:ds="http://schemas.openxmlformats.org/officeDocument/2006/customXml" ds:itemID="{BB9C0761-7166-40A3-8150-EA899EB7A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1319</Words>
  <Characters>7523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2023-09-20T01:30:00Z</dcterms:created>
  <dcterms:modified xsi:type="dcterms:W3CDTF">2023-09-20T01:30:00Z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