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6495B" w14:textId="77777777" w:rsidR="00D2559D" w:rsidRPr="002C3EBF" w:rsidRDefault="00BE0C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464A97" wp14:editId="2A464A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901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46495C" w14:textId="77777777" w:rsidR="00D2559D" w:rsidRDefault="00BE0C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46495D" w14:textId="77777777" w:rsidR="00D2559D" w:rsidRDefault="00BE0C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46495E" w14:textId="77777777" w:rsidR="00D2559D" w:rsidRPr="002C3EBF" w:rsidRDefault="00BE0C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482C" w14:paraId="2A464961" w14:textId="77777777" w:rsidTr="0030482C">
        <w:tc>
          <w:tcPr>
            <w:cnfStyle w:val="001000000000" w:firstRow="0" w:lastRow="0" w:firstColumn="1" w:lastColumn="0" w:oddVBand="0" w:evenVBand="0" w:oddHBand="0" w:evenHBand="0" w:firstRowFirstColumn="0" w:firstRowLastColumn="0" w:lastRowFirstColumn="0" w:lastRowLastColumn="0"/>
            <w:tcW w:w="3227" w:type="dxa"/>
          </w:tcPr>
          <w:p w14:paraId="2A46495F" w14:textId="77777777" w:rsidR="00D2559D" w:rsidRPr="00996FAF" w:rsidRDefault="00BE0C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464960" w14:textId="77777777" w:rsidR="00D2559D" w:rsidRPr="00996FAF" w:rsidRDefault="00BE0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Sandgate - Lucinda</w:t>
            </w:r>
          </w:p>
        </w:tc>
      </w:tr>
      <w:tr w:rsidR="0030482C" w14:paraId="2A464964" w14:textId="77777777" w:rsidTr="00304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4962" w14:textId="77777777" w:rsidR="00CA37CB" w:rsidRPr="00996FAF" w:rsidRDefault="00BE0CF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464963" w14:textId="77777777" w:rsidR="00CA37CB" w:rsidRPr="00996FAF" w:rsidRDefault="00BE0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60 Wakefield Street</w:t>
            </w:r>
            <w:r w:rsidRPr="00602258">
              <w:rPr>
                <w:rFonts w:ascii="Arial" w:hAnsi="Arial" w:cs="Arial"/>
                <w:color w:val="auto"/>
              </w:rPr>
              <w:t xml:space="preserve"> SANDGATE QLD 4017</w:t>
            </w:r>
          </w:p>
        </w:tc>
      </w:tr>
      <w:tr w:rsidR="0030482C" w14:paraId="2A464967" w14:textId="77777777" w:rsidTr="003048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4965" w14:textId="77777777" w:rsidR="00CA37CB" w:rsidRPr="00996FAF" w:rsidRDefault="00BE0CF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464966" w14:textId="77777777" w:rsidR="00CA37CB" w:rsidRPr="00996FAF" w:rsidRDefault="00BE0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5968</w:t>
            </w:r>
          </w:p>
        </w:tc>
      </w:tr>
      <w:tr w:rsidR="0030482C" w14:paraId="2A46496A" w14:textId="77777777" w:rsidTr="00304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4968" w14:textId="77777777" w:rsidR="00D2559D" w:rsidRPr="00996FAF" w:rsidRDefault="00BE0CF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464969" w14:textId="77777777" w:rsidR="00D2559D" w:rsidRPr="00996FAF" w:rsidRDefault="00BE0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Group Pty Ltd</w:t>
            </w:r>
          </w:p>
        </w:tc>
      </w:tr>
      <w:tr w:rsidR="0030482C" w14:paraId="2A46496D" w14:textId="77777777" w:rsidTr="003048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496B" w14:textId="77777777" w:rsidR="00D2559D" w:rsidRPr="00996FAF" w:rsidRDefault="00BE0CF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46496C" w14:textId="77777777" w:rsidR="00D2559D" w:rsidRPr="00996FAF" w:rsidRDefault="00BE0C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0482C" w14:paraId="2A464970" w14:textId="77777777" w:rsidTr="00304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46496E" w14:textId="77777777" w:rsidR="00D2559D" w:rsidRPr="00996FAF" w:rsidRDefault="00BE0CF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46496F" w14:textId="77777777" w:rsidR="00D2559D" w:rsidRPr="00996FAF" w:rsidRDefault="00BE0C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26 July 2023</w:t>
            </w:r>
          </w:p>
        </w:tc>
      </w:tr>
      <w:tr w:rsidR="0030482C" w14:paraId="2A464973" w14:textId="77777777" w:rsidTr="003048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464971" w14:textId="77777777" w:rsidR="00D2559D" w:rsidRPr="00996FAF" w:rsidRDefault="00BE0CF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A464972" w14:textId="258097DB" w:rsidR="00D2559D" w:rsidRPr="00996FAF" w:rsidRDefault="00414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605926">
              <w:rPr>
                <w:rFonts w:ascii="Arial" w:hAnsi="Arial" w:cs="Arial"/>
                <w:color w:val="auto"/>
              </w:rPr>
              <w:t>4</w:t>
            </w:r>
            <w:r>
              <w:rPr>
                <w:rFonts w:ascii="Arial" w:hAnsi="Arial" w:cs="Arial"/>
                <w:color w:val="auto"/>
              </w:rPr>
              <w:t xml:space="preserve"> August 2023</w:t>
            </w:r>
          </w:p>
        </w:tc>
      </w:tr>
    </w:tbl>
    <w:bookmarkEnd w:id="0"/>
    <w:p w14:paraId="2A464974" w14:textId="77777777" w:rsidR="00FA0A5B" w:rsidRPr="00996FAF" w:rsidRDefault="00BE0C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464975" w14:textId="77777777" w:rsidR="000078F8" w:rsidRPr="00996FAF" w:rsidRDefault="00BE0C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A464976" w14:textId="39A5B376" w:rsidR="000078F8" w:rsidRPr="00996FAF" w:rsidRDefault="00BE0CF8" w:rsidP="006460D5">
      <w:pPr>
        <w:pStyle w:val="NormalArial"/>
        <w:ind w:right="423"/>
      </w:pPr>
      <w:r w:rsidRPr="00996FAF">
        <w:t xml:space="preserve">This performance report for </w:t>
      </w:r>
      <w:r w:rsidRPr="00996FAF">
        <w:rPr>
          <w:color w:val="auto"/>
        </w:rPr>
        <w:t>Regis Sandgate - Lucinda (</w:t>
      </w:r>
      <w:r w:rsidRPr="00996FAF">
        <w:rPr>
          <w:b/>
          <w:color w:val="auto"/>
        </w:rPr>
        <w:t>the service</w:t>
      </w:r>
      <w:r w:rsidRPr="00996FAF">
        <w:rPr>
          <w:color w:val="auto"/>
        </w:rPr>
        <w:t>) has been prepared by</w:t>
      </w:r>
      <w:r w:rsidRPr="00996FAF">
        <w:rPr>
          <w:color w:val="0000FF"/>
        </w:rPr>
        <w:t xml:space="preserve"> </w:t>
      </w:r>
      <w:r w:rsidR="00414222" w:rsidRPr="00414222">
        <w:rPr>
          <w:color w:val="auto"/>
        </w:rPr>
        <w:t>B Bassett</w:t>
      </w:r>
      <w:r w:rsidRPr="00414222">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A464977" w14:textId="77777777" w:rsidR="000078F8" w:rsidRPr="00996FAF" w:rsidRDefault="00BE0C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464978" w14:textId="77777777" w:rsidR="000078F8" w:rsidRPr="00996FAF" w:rsidRDefault="00BE0CF8" w:rsidP="0036130C">
      <w:pPr>
        <w:pStyle w:val="NormalArial"/>
      </w:pPr>
      <w:r w:rsidRPr="00996FAF">
        <w:t>The report also specifies any areas in which improvements must be made to ensure the Quality Standards are complied with.</w:t>
      </w:r>
    </w:p>
    <w:p w14:paraId="2A464979" w14:textId="77777777" w:rsidR="00DF37F2" w:rsidRPr="00996FAF" w:rsidRDefault="00BE0CF8" w:rsidP="00712752">
      <w:pPr>
        <w:pStyle w:val="Heading1"/>
        <w:spacing w:before="240" w:after="240" w:line="22" w:lineRule="atLeast"/>
        <w:rPr>
          <w:rFonts w:ascii="Arial" w:hAnsi="Arial" w:cs="Arial"/>
        </w:rPr>
      </w:pPr>
      <w:r w:rsidRPr="00996FAF">
        <w:rPr>
          <w:rFonts w:ascii="Arial" w:hAnsi="Arial" w:cs="Arial"/>
        </w:rPr>
        <w:t>Material relied on</w:t>
      </w:r>
    </w:p>
    <w:p w14:paraId="2A46497A" w14:textId="77777777" w:rsidR="00DF37F2" w:rsidRPr="00996FAF" w:rsidRDefault="00BE0CF8" w:rsidP="0036130C">
      <w:pPr>
        <w:pStyle w:val="NormalArial"/>
      </w:pPr>
      <w:r w:rsidRPr="00996FAF">
        <w:t>The following information has been considered in preparing the performance report:</w:t>
      </w:r>
    </w:p>
    <w:p w14:paraId="2A46497B" w14:textId="7FC179A0" w:rsidR="00DF37F2" w:rsidRPr="00996FAF" w:rsidRDefault="00BE0CF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414222">
        <w:rPr>
          <w:rFonts w:ascii="Arial" w:hAnsi="Arial" w:cs="Arial"/>
          <w:color w:val="auto"/>
        </w:rPr>
        <w:t>a site assessment, observations at the service, review of documents and interviews with staff, consumers/</w:t>
      </w:r>
      <w:proofErr w:type="gramStart"/>
      <w:r w:rsidRPr="00414222">
        <w:rPr>
          <w:rFonts w:ascii="Arial" w:hAnsi="Arial" w:cs="Arial"/>
          <w:color w:val="auto"/>
        </w:rPr>
        <w:t>representatives</w:t>
      </w:r>
      <w:proofErr w:type="gramEnd"/>
      <w:r w:rsidRPr="00414222">
        <w:rPr>
          <w:rFonts w:ascii="Arial" w:hAnsi="Arial" w:cs="Arial"/>
          <w:color w:val="auto"/>
        </w:rPr>
        <w:t xml:space="preserve"> and others</w:t>
      </w:r>
      <w:r w:rsidR="00414222" w:rsidRPr="00414222">
        <w:rPr>
          <w:rFonts w:ascii="Arial" w:hAnsi="Arial" w:cs="Arial"/>
          <w:color w:val="auto"/>
        </w:rPr>
        <w:t>.</w:t>
      </w:r>
    </w:p>
    <w:p w14:paraId="2A46497C" w14:textId="1630A2EA" w:rsidR="00DF37F2" w:rsidRPr="00996FAF" w:rsidRDefault="00BE0CF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414222">
        <w:rPr>
          <w:rFonts w:ascii="Arial" w:hAnsi="Arial" w:cs="Arial"/>
        </w:rPr>
        <w:t xml:space="preserve"> 10 August 2023.</w:t>
      </w:r>
      <w:r w:rsidRPr="00996FAF">
        <w:rPr>
          <w:rFonts w:ascii="Arial" w:hAnsi="Arial" w:cs="Arial"/>
        </w:rPr>
        <w:t xml:space="preserve"> </w:t>
      </w:r>
    </w:p>
    <w:p w14:paraId="2A46497F" w14:textId="4F3DB44B" w:rsidR="003B1763" w:rsidRPr="00712752" w:rsidRDefault="00BE0CF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464980" w14:textId="77777777" w:rsidR="00FC045E" w:rsidRPr="00996FAF" w:rsidRDefault="00BE0C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0482C" w14:paraId="2A464983" w14:textId="77777777" w:rsidTr="003048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464981" w14:textId="77777777" w:rsidR="00FC045E" w:rsidRPr="00996FAF" w:rsidRDefault="00BE0CF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A464982" w14:textId="19E2C85E" w:rsidR="00FC045E" w:rsidRPr="00996FAF" w:rsidRDefault="0035028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4222">
                  <w:rPr>
                    <w:rFonts w:ascii="Arial" w:hAnsi="Arial" w:cs="Arial"/>
                  </w:rPr>
                  <w:t>Not applicable as not all requirements have been assessed</w:t>
                </w:r>
              </w:sdtContent>
            </w:sdt>
          </w:p>
        </w:tc>
      </w:tr>
      <w:tr w:rsidR="0030482C" w14:paraId="2A464989" w14:textId="77777777" w:rsidTr="003048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4987" w14:textId="77777777" w:rsidR="00FC045E" w:rsidRPr="00996FAF" w:rsidRDefault="00BE0CF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A464988" w14:textId="6A272DDC" w:rsidR="00FC045E" w:rsidRPr="00996FAF" w:rsidRDefault="003502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4222">
                  <w:rPr>
                    <w:rFonts w:ascii="Arial" w:hAnsi="Arial" w:cs="Arial"/>
                    <w:b/>
                  </w:rPr>
                  <w:t>Non-compliant</w:t>
                </w:r>
              </w:sdtContent>
            </w:sdt>
            <w:r w:rsidR="00BE0CF8" w:rsidRPr="00996FAF">
              <w:rPr>
                <w:rFonts w:ascii="Arial" w:hAnsi="Arial" w:cs="Arial"/>
                <w:b/>
              </w:rPr>
              <w:t xml:space="preserve"> </w:t>
            </w:r>
          </w:p>
        </w:tc>
      </w:tr>
      <w:tr w:rsidR="0030482C" w14:paraId="2A46498F" w14:textId="77777777" w:rsidTr="003048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498D" w14:textId="77777777" w:rsidR="00FC045E" w:rsidRPr="00996FAF" w:rsidRDefault="00BE0CF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46498E" w14:textId="21AD770C" w:rsidR="00FC045E" w:rsidRPr="00996FAF" w:rsidRDefault="0035028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4222">
                  <w:rPr>
                    <w:rFonts w:ascii="Arial" w:hAnsi="Arial" w:cs="Arial"/>
                    <w:b/>
                  </w:rPr>
                  <w:t>Not applicable as not all requirements have been assessed</w:t>
                </w:r>
              </w:sdtContent>
            </w:sdt>
            <w:r w:rsidR="00BE0CF8" w:rsidRPr="00996FAF">
              <w:rPr>
                <w:rFonts w:ascii="Arial" w:hAnsi="Arial" w:cs="Arial"/>
                <w:b/>
              </w:rPr>
              <w:t xml:space="preserve"> </w:t>
            </w:r>
          </w:p>
        </w:tc>
      </w:tr>
      <w:tr w:rsidR="0030482C" w14:paraId="2A464995" w14:textId="77777777" w:rsidTr="003048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64993" w14:textId="77777777" w:rsidR="00FC045E" w:rsidRPr="00996FAF" w:rsidRDefault="00BE0CF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A464994" w14:textId="623E6B11" w:rsidR="00FC045E" w:rsidRPr="00996FAF" w:rsidRDefault="003502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4222">
                  <w:rPr>
                    <w:rFonts w:ascii="Arial" w:hAnsi="Arial" w:cs="Arial"/>
                    <w:b/>
                  </w:rPr>
                  <w:t>Not applicable as not all requirements have been assessed</w:t>
                </w:r>
              </w:sdtContent>
            </w:sdt>
            <w:r w:rsidR="00BE0CF8" w:rsidRPr="00996FAF">
              <w:rPr>
                <w:rFonts w:ascii="Arial" w:hAnsi="Arial" w:cs="Arial"/>
                <w:b/>
              </w:rPr>
              <w:t xml:space="preserve"> </w:t>
            </w:r>
          </w:p>
        </w:tc>
      </w:tr>
    </w:tbl>
    <w:p w14:paraId="2A464999" w14:textId="77777777" w:rsidR="00FC045E" w:rsidRPr="00996FAF" w:rsidRDefault="00BE0C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46499A" w14:textId="77777777" w:rsidR="00FC045E" w:rsidRPr="00996FAF" w:rsidRDefault="00BE0CF8" w:rsidP="00712752">
      <w:pPr>
        <w:pStyle w:val="Heading1"/>
        <w:spacing w:before="0" w:after="240" w:line="22" w:lineRule="atLeast"/>
        <w:rPr>
          <w:rFonts w:ascii="Arial" w:hAnsi="Arial" w:cs="Arial"/>
        </w:rPr>
      </w:pPr>
      <w:r w:rsidRPr="00996FAF">
        <w:rPr>
          <w:rFonts w:ascii="Arial" w:hAnsi="Arial" w:cs="Arial"/>
        </w:rPr>
        <w:t>Areas for improvement</w:t>
      </w:r>
    </w:p>
    <w:p w14:paraId="2A46499E" w14:textId="77777777" w:rsidR="00FC045E" w:rsidRPr="00996FAF" w:rsidRDefault="00BE0CF8" w:rsidP="0036130C">
      <w:pPr>
        <w:pStyle w:val="NormalArial"/>
      </w:pPr>
      <w:r w:rsidRPr="00996FAF">
        <w:t xml:space="preserve">Areas have been identified in which </w:t>
      </w:r>
      <w:r w:rsidRPr="006460D5">
        <w:rPr>
          <w:bCs/>
        </w:rPr>
        <w:t>improvements must be made to ensure compliance with the Quality Standards.</w:t>
      </w:r>
      <w:r w:rsidRPr="00996FAF">
        <w:t xml:space="preserve"> This is based on non-compliance with the Quality Standards as described in this performance report.</w:t>
      </w:r>
    </w:p>
    <w:p w14:paraId="2A46499F" w14:textId="1F2D201E" w:rsidR="00FC045E" w:rsidRPr="00605926" w:rsidRDefault="00605926" w:rsidP="00712752">
      <w:pPr>
        <w:pStyle w:val="ListBullet"/>
        <w:spacing w:before="0" w:after="120" w:line="22" w:lineRule="atLeast"/>
        <w:ind w:left="425" w:hanging="425"/>
        <w:rPr>
          <w:rFonts w:ascii="Arial" w:hAnsi="Arial" w:cs="Arial"/>
          <w:color w:val="auto"/>
        </w:rPr>
      </w:pPr>
      <w:r w:rsidRPr="00605926">
        <w:rPr>
          <w:rFonts w:ascii="Arial" w:hAnsi="Arial" w:cs="Arial"/>
          <w:color w:val="auto"/>
        </w:rPr>
        <w:t xml:space="preserve">The service is to ensure that appropriate authorisations are obtained and maintained for any consumers subject to a restrictive practice. </w:t>
      </w:r>
    </w:p>
    <w:p w14:paraId="2A4649A1" w14:textId="0F9E5427" w:rsidR="00FC045E" w:rsidRPr="00996FAF" w:rsidRDefault="00BE0CF8" w:rsidP="0036130C">
      <w:pPr>
        <w:pStyle w:val="NormalArial"/>
      </w:pPr>
      <w:r w:rsidRPr="00996FAF">
        <w:br w:type="page"/>
      </w:r>
    </w:p>
    <w:p w14:paraId="2A4649A2" w14:textId="77777777" w:rsidR="00FC045E" w:rsidRPr="00996FAF" w:rsidRDefault="00BE0CF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0482C" w14:paraId="2A4649A5" w14:textId="77777777" w:rsidTr="00414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A4649A3" w14:textId="77777777" w:rsidR="00FC045E" w:rsidRPr="00550022" w:rsidRDefault="00BE0CF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A4649A4" w14:textId="77777777" w:rsidR="00FC045E" w:rsidRPr="00996FAF" w:rsidRDefault="003502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82C" w14:paraId="2A4649A9" w14:textId="77777777" w:rsidTr="003048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49A6" w14:textId="77777777" w:rsidR="00FC045E" w:rsidRPr="00996FAF" w:rsidRDefault="00BE0CF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A4649A7" w14:textId="77777777" w:rsidR="00FC045E" w:rsidRPr="00996FAF" w:rsidRDefault="00BE0C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A4649A8" w14:textId="4B7D4D80" w:rsidR="00FC045E" w:rsidRPr="00996FAF" w:rsidRDefault="003502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14222">
                  <w:rPr>
                    <w:rFonts w:ascii="Arial" w:hAnsi="Arial" w:cs="Arial"/>
                    <w:color w:val="auto"/>
                  </w:rPr>
                  <w:t>Compliant</w:t>
                </w:r>
              </w:sdtContent>
            </w:sdt>
          </w:p>
        </w:tc>
      </w:tr>
    </w:tbl>
    <w:p w14:paraId="2A4649C2" w14:textId="77777777" w:rsidR="001A5684" w:rsidRDefault="00BE0CF8" w:rsidP="001A5684">
      <w:pPr>
        <w:pStyle w:val="Heading20"/>
      </w:pPr>
      <w:r w:rsidRPr="00996FAF">
        <w:t>Findings</w:t>
      </w:r>
    </w:p>
    <w:p w14:paraId="4CF834C6" w14:textId="77777777" w:rsidR="00EE32E1" w:rsidRDefault="00414222" w:rsidP="00414222">
      <w:pPr>
        <w:pStyle w:val="NormalArial"/>
      </w:pPr>
      <w:r>
        <w:t>Consumers</w:t>
      </w:r>
      <w:r w:rsidR="00EE32E1">
        <w:t xml:space="preserve"> and </w:t>
      </w:r>
      <w:r>
        <w:t xml:space="preserve">representatives </w:t>
      </w:r>
      <w:r w:rsidR="00EE32E1">
        <w:t xml:space="preserve">reported to the Assessment Team that </w:t>
      </w:r>
      <w:r>
        <w:t xml:space="preserve">staff treat consumers with dignity and respect. </w:t>
      </w:r>
      <w:r w:rsidR="00EE32E1">
        <w:t xml:space="preserve">For example, a consumer representative spoke about staff arranging for the consumer to receive religious communion when she had been unable to attend mass, as it was understood this was very important to the consumer. </w:t>
      </w:r>
    </w:p>
    <w:p w14:paraId="33492566" w14:textId="77777777" w:rsidR="00EE32E1" w:rsidRDefault="00414222" w:rsidP="00414222">
      <w:pPr>
        <w:pStyle w:val="NormalArial"/>
      </w:pPr>
      <w:r>
        <w:t xml:space="preserve">Staff were observed </w:t>
      </w:r>
      <w:r w:rsidR="00EE32E1">
        <w:t>engaging with</w:t>
      </w:r>
      <w:r>
        <w:t xml:space="preserve"> consumers </w:t>
      </w:r>
      <w:r w:rsidR="00EE32E1">
        <w:t xml:space="preserve">in a </w:t>
      </w:r>
      <w:r>
        <w:t>respect</w:t>
      </w:r>
      <w:r w:rsidR="00EE32E1">
        <w:t>ful manner</w:t>
      </w:r>
      <w:r>
        <w:t xml:space="preserve"> and </w:t>
      </w:r>
      <w:r w:rsidR="00EE32E1">
        <w:t xml:space="preserve">demonstrated </w:t>
      </w:r>
      <w:r>
        <w:t>underst</w:t>
      </w:r>
      <w:r w:rsidR="00EE32E1">
        <w:t xml:space="preserve">anding of </w:t>
      </w:r>
      <w:r>
        <w:t xml:space="preserve">consumers’ individual choices and preferences. </w:t>
      </w:r>
      <w:r w:rsidR="00EE32E1">
        <w:t xml:space="preserve">Staff spoke about consumers in a way that acknowledged the individual identity of consumers with regards to matters such as their personal histories and life stories, their religious and spiritual </w:t>
      </w:r>
      <w:proofErr w:type="gramStart"/>
      <w:r w:rsidR="00EE32E1">
        <w:t>beliefs</w:t>
      </w:r>
      <w:proofErr w:type="gramEnd"/>
      <w:r w:rsidR="00EE32E1">
        <w:t xml:space="preserve"> and their care preferences. </w:t>
      </w:r>
      <w:r>
        <w:t xml:space="preserve">Staff were able to provide examples of how they provide care and services that align with the consumers’ values. </w:t>
      </w:r>
    </w:p>
    <w:p w14:paraId="01CAE303" w14:textId="6CECBCCF" w:rsidR="00EE32E1" w:rsidRDefault="00EE32E1" w:rsidP="00414222">
      <w:pPr>
        <w:pStyle w:val="NormalArial"/>
      </w:pPr>
      <w:r>
        <w:t xml:space="preserve">The service had policies and processes to guide staff in valuing the identity and culture of consumers. </w:t>
      </w:r>
    </w:p>
    <w:p w14:paraId="5114476F" w14:textId="06E7577B" w:rsidR="00615000" w:rsidRDefault="00615000" w:rsidP="00414222">
      <w:pPr>
        <w:pStyle w:val="NormalArial"/>
      </w:pPr>
      <w:r>
        <w:t xml:space="preserve">Taking into consideration the information discussed above, I find Requirement 1(3)(a) to be Compliant. </w:t>
      </w:r>
    </w:p>
    <w:p w14:paraId="2A4649C3" w14:textId="799553E7" w:rsidR="001A5684" w:rsidRPr="00712752" w:rsidRDefault="00BE0CF8" w:rsidP="00414222">
      <w:pPr>
        <w:pStyle w:val="NormalArial"/>
      </w:pPr>
      <w:r w:rsidRPr="00996FAF">
        <w:br w:type="page"/>
      </w:r>
    </w:p>
    <w:p w14:paraId="2A4649E0" w14:textId="77777777" w:rsidR="00FC045E" w:rsidRPr="00996FAF" w:rsidRDefault="00BE0C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0482C" w14:paraId="2A4649E3" w14:textId="77777777" w:rsidTr="00244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A4649E1" w14:textId="77777777" w:rsidR="00FC045E" w:rsidRPr="00996FAF" w:rsidRDefault="00BE0CF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A4649E2" w14:textId="77777777" w:rsidR="00FC045E" w:rsidRPr="00996FAF" w:rsidRDefault="003502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82C" w14:paraId="2A4649EA" w14:textId="77777777" w:rsidTr="003048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49E4" w14:textId="77777777" w:rsidR="00FC045E" w:rsidRPr="00996FAF" w:rsidRDefault="00BE0CF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A4649E5" w14:textId="77777777" w:rsidR="00FC045E" w:rsidRPr="00996FAF" w:rsidRDefault="00BE0C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4649E6" w14:textId="77777777" w:rsidR="00FC045E" w:rsidRPr="00996FAF" w:rsidRDefault="00BE0C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4649E7" w14:textId="77777777" w:rsidR="00FC045E" w:rsidRPr="00996FAF" w:rsidRDefault="00BE0C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4649E8" w14:textId="77777777" w:rsidR="00FC045E" w:rsidRPr="00996FAF" w:rsidRDefault="00BE0C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A4649E9" w14:textId="01AE4904" w:rsidR="00FC045E" w:rsidRPr="00996FAF" w:rsidRDefault="003502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447BF">
                  <w:rPr>
                    <w:rFonts w:ascii="Arial" w:hAnsi="Arial" w:cs="Arial"/>
                    <w:color w:val="auto"/>
                  </w:rPr>
                  <w:t>Non-compliant</w:t>
                </w:r>
              </w:sdtContent>
            </w:sdt>
            <w:r w:rsidR="00BE0CF8" w:rsidRPr="00996FAF">
              <w:rPr>
                <w:rFonts w:ascii="Arial" w:hAnsi="Arial" w:cs="Arial"/>
                <w:color w:val="0000FF"/>
              </w:rPr>
              <w:t xml:space="preserve"> </w:t>
            </w:r>
          </w:p>
        </w:tc>
      </w:tr>
    </w:tbl>
    <w:p w14:paraId="2A464A05" w14:textId="77777777" w:rsidR="00D87E7C" w:rsidRDefault="00BE0CF8" w:rsidP="00D87E7C">
      <w:pPr>
        <w:pStyle w:val="Heading20"/>
      </w:pPr>
      <w:r w:rsidRPr="00996FAF">
        <w:t>Findings</w:t>
      </w:r>
    </w:p>
    <w:p w14:paraId="55D9FFAE" w14:textId="2B35E82D" w:rsidR="00487500" w:rsidRDefault="002447BF" w:rsidP="002447BF">
      <w:pPr>
        <w:pStyle w:val="NormalArial"/>
      </w:pPr>
      <w:r>
        <w:t>Consumers</w:t>
      </w:r>
      <w:r w:rsidR="00487500">
        <w:t xml:space="preserve"> and </w:t>
      </w:r>
      <w:r>
        <w:t>representatives considered the personal and clinical care consumers receive</w:t>
      </w:r>
      <w:r w:rsidR="00487500">
        <w:t>d</w:t>
      </w:r>
      <w:r>
        <w:t xml:space="preserve"> </w:t>
      </w:r>
      <w:r w:rsidR="00487500">
        <w:t>was</w:t>
      </w:r>
      <w:r>
        <w:t xml:space="preserve"> </w:t>
      </w:r>
      <w:r w:rsidR="00487500">
        <w:t>tailored to their needs and</w:t>
      </w:r>
      <w:r>
        <w:t xml:space="preserve"> right for them. </w:t>
      </w:r>
      <w:r w:rsidR="00487500">
        <w:t xml:space="preserve">For example, consumers with chronic </w:t>
      </w:r>
      <w:r w:rsidR="002906CA">
        <w:t xml:space="preserve">health conditions, </w:t>
      </w:r>
      <w:r w:rsidR="00487500">
        <w:t xml:space="preserve">wounds or pain said they were happy with the care being provided to manage their conditions. Staff were able to describe how </w:t>
      </w:r>
      <w:r w:rsidR="00E353AC">
        <w:t xml:space="preserve">consumers’ health </w:t>
      </w:r>
      <w:r w:rsidR="00487500">
        <w:t xml:space="preserve">conditions were managed and </w:t>
      </w:r>
      <w:r w:rsidR="002906CA">
        <w:t xml:space="preserve">referenced </w:t>
      </w:r>
      <w:r w:rsidR="00487500">
        <w:t>care plans and care documentation that guided the care and recorded</w:t>
      </w:r>
      <w:r w:rsidR="002906CA">
        <w:t xml:space="preserve"> actions undertaken and treatments provided. For example, for a consumer with an ileostomy and a chronic wound, their progress notes and charting confirmed their stoma bag was checked, </w:t>
      </w:r>
      <w:proofErr w:type="gramStart"/>
      <w:r w:rsidR="002906CA">
        <w:t>emptied</w:t>
      </w:r>
      <w:proofErr w:type="gramEnd"/>
      <w:r w:rsidR="002906CA">
        <w:t xml:space="preserve"> and replaced as per the directions of their stoma plan and the wound was examined, photographed, cleaned and dressed as per the directions of the wound care plan. </w:t>
      </w:r>
      <w:r w:rsidR="00487500">
        <w:t xml:space="preserve"> </w:t>
      </w:r>
    </w:p>
    <w:p w14:paraId="1714BA3F" w14:textId="551D7AB9" w:rsidR="002447BF" w:rsidRDefault="002447BF" w:rsidP="002447BF">
      <w:pPr>
        <w:pStyle w:val="NormalArial"/>
      </w:pPr>
      <w:r>
        <w:t>Registered staff said they kn</w:t>
      </w:r>
      <w:r w:rsidR="00896FAB">
        <w:t>ew</w:t>
      </w:r>
      <w:r>
        <w:t xml:space="preserve"> care </w:t>
      </w:r>
      <w:r w:rsidR="00896FAB">
        <w:t>was</w:t>
      </w:r>
      <w:r>
        <w:t xml:space="preserve"> safe and effective because they monitor consumers’ conditions, refer consumers to other health providers when required, receive feedback from consumers about their care, review care documentation and analyse incidents and clinical indicator data to identify any emerging concerns or care needs.</w:t>
      </w:r>
    </w:p>
    <w:p w14:paraId="1DAD8AD3" w14:textId="7C42DB86" w:rsidR="00ED79D4" w:rsidRDefault="002447BF" w:rsidP="002447BF">
      <w:pPr>
        <w:pStyle w:val="NormalArial"/>
      </w:pPr>
      <w:r>
        <w:t xml:space="preserve">However, </w:t>
      </w:r>
      <w:r w:rsidR="00ED79D4">
        <w:t xml:space="preserve">the </w:t>
      </w:r>
      <w:r w:rsidR="00D57024">
        <w:t>a</w:t>
      </w:r>
      <w:r w:rsidR="00ED79D4">
        <w:t xml:space="preserve">ssessment </w:t>
      </w:r>
      <w:r w:rsidR="00D57024">
        <w:t>c</w:t>
      </w:r>
      <w:r w:rsidR="00ED79D4">
        <w:t xml:space="preserve">ontact report indicated that </w:t>
      </w:r>
      <w:r>
        <w:t>review of documentation and interviews with management and staff demonstrated the service did not have a shared understand</w:t>
      </w:r>
      <w:r w:rsidR="00ED79D4">
        <w:t>ing</w:t>
      </w:r>
      <w:r>
        <w:t xml:space="preserve"> of restrictive practices, resulting in </w:t>
      </w:r>
      <w:proofErr w:type="gramStart"/>
      <w:r>
        <w:t>a number of</w:t>
      </w:r>
      <w:proofErr w:type="gramEnd"/>
      <w:r>
        <w:t xml:space="preserve"> consumers being subject to chemical restraint without assessment, consent and/or review. For example</w:t>
      </w:r>
      <w:r w:rsidR="00ED79D4">
        <w:t xml:space="preserve">, </w:t>
      </w:r>
      <w:r>
        <w:t xml:space="preserve">the Assessment Team identified </w:t>
      </w:r>
      <w:r w:rsidR="00ED79D4">
        <w:t>ten</w:t>
      </w:r>
      <w:r>
        <w:t xml:space="preserve"> consumers subject to chemical restraint without prior assessment, planning or consent and subsequent review. The identified consumers were administered antipsychotic medications without a supporting diagnosis and/or had a supporting diagnosis, however, were administered antipsychotic medications for the purpose of managing changed behaviours. </w:t>
      </w:r>
    </w:p>
    <w:p w14:paraId="665946AF" w14:textId="62DE32EE" w:rsidR="002447BF" w:rsidRDefault="002447BF" w:rsidP="002447BF">
      <w:pPr>
        <w:pStyle w:val="NormalArial"/>
      </w:pPr>
      <w:r>
        <w:t xml:space="preserve">The Assessment Team provided feedback to management regarding the above findings. Management advised they had completed an audit of psychotropic medications a month prior to the Assessment Contact, however acknowledged the audit had not been successful in identifying all consumers subject to chemical restraint. </w:t>
      </w:r>
      <w:r w:rsidR="00C33FA0">
        <w:t xml:space="preserve">Management subsequently provided the Assessment Team a </w:t>
      </w:r>
      <w:r>
        <w:t>corrective action plan detailing strategies to address the identified deficiencies, including:</w:t>
      </w:r>
    </w:p>
    <w:p w14:paraId="4394C52A" w14:textId="77777777" w:rsidR="00C33FA0" w:rsidRDefault="002447BF" w:rsidP="002447BF">
      <w:pPr>
        <w:pStyle w:val="NormalArial"/>
        <w:numPr>
          <w:ilvl w:val="0"/>
          <w:numId w:val="12"/>
        </w:numPr>
      </w:pPr>
      <w:r>
        <w:t>A full review of all consumers prescribed psychotropic medications, to identify consumers subject to chemical restraint.</w:t>
      </w:r>
    </w:p>
    <w:p w14:paraId="2738FE35" w14:textId="77777777" w:rsidR="00C33FA0" w:rsidRDefault="002447BF" w:rsidP="002447BF">
      <w:pPr>
        <w:pStyle w:val="NormalArial"/>
        <w:numPr>
          <w:ilvl w:val="0"/>
          <w:numId w:val="12"/>
        </w:numPr>
      </w:pPr>
      <w:r>
        <w:t>Consultation with consumers and/or their representatives regarding the use of chemical restraint.</w:t>
      </w:r>
    </w:p>
    <w:p w14:paraId="082F073F" w14:textId="1585540D" w:rsidR="00C33FA0" w:rsidRDefault="002447BF" w:rsidP="002447BF">
      <w:pPr>
        <w:pStyle w:val="NormalArial"/>
        <w:numPr>
          <w:ilvl w:val="0"/>
          <w:numId w:val="12"/>
        </w:numPr>
      </w:pPr>
      <w:r>
        <w:t>Completion of restrictive practice assessments and authorisations in consultation with M</w:t>
      </w:r>
      <w:r w:rsidR="00E353AC">
        <w:t xml:space="preserve">edical </w:t>
      </w:r>
      <w:r>
        <w:t>O</w:t>
      </w:r>
      <w:r w:rsidR="00E353AC">
        <w:t>fficer</w:t>
      </w:r>
      <w:r>
        <w:t>s and consumers</w:t>
      </w:r>
      <w:r w:rsidR="00E353AC">
        <w:t xml:space="preserve"> and </w:t>
      </w:r>
      <w:r>
        <w:t>representative</w:t>
      </w:r>
      <w:r w:rsidR="00E353AC">
        <w:t>s</w:t>
      </w:r>
      <w:r>
        <w:t>.</w:t>
      </w:r>
    </w:p>
    <w:p w14:paraId="6D1DC747" w14:textId="77777777" w:rsidR="00C33FA0" w:rsidRDefault="002447BF" w:rsidP="002447BF">
      <w:pPr>
        <w:pStyle w:val="NormalArial"/>
        <w:numPr>
          <w:ilvl w:val="0"/>
          <w:numId w:val="12"/>
        </w:numPr>
      </w:pPr>
      <w:r>
        <w:t>Restrictive practices training for clinical staff and a quarterly standing agenda item regarding restrictive practices at clinical staff meetings.</w:t>
      </w:r>
    </w:p>
    <w:p w14:paraId="7450560F" w14:textId="77777777" w:rsidR="00C33FA0" w:rsidRDefault="002447BF" w:rsidP="002447BF">
      <w:pPr>
        <w:pStyle w:val="NormalArial"/>
        <w:numPr>
          <w:ilvl w:val="0"/>
          <w:numId w:val="12"/>
        </w:numPr>
      </w:pPr>
      <w:r>
        <w:lastRenderedPageBreak/>
        <w:t>Evaluation of the review’s findings at the next Medication Advisory Committee meeting</w:t>
      </w:r>
      <w:r w:rsidR="00C33FA0">
        <w:t>.</w:t>
      </w:r>
    </w:p>
    <w:p w14:paraId="2ACE0C03" w14:textId="77777777" w:rsidR="00C33FA0" w:rsidRDefault="002447BF" w:rsidP="002447BF">
      <w:pPr>
        <w:pStyle w:val="NormalArial"/>
        <w:numPr>
          <w:ilvl w:val="0"/>
          <w:numId w:val="12"/>
        </w:numPr>
      </w:pPr>
      <w:r>
        <w:t>Implementation of a new process to identify if newly prescribed medications constitute a chemical restraint and regular review by the clinical manager.</w:t>
      </w:r>
    </w:p>
    <w:p w14:paraId="1C70632A" w14:textId="6C238C66" w:rsidR="002447BF" w:rsidRDefault="002447BF" w:rsidP="002447BF">
      <w:pPr>
        <w:pStyle w:val="NormalArial"/>
        <w:numPr>
          <w:ilvl w:val="0"/>
          <w:numId w:val="12"/>
        </w:numPr>
      </w:pPr>
      <w:r>
        <w:t xml:space="preserve">Review and update of consumer behaviour support plans, where required. </w:t>
      </w:r>
    </w:p>
    <w:p w14:paraId="4CFDCA2A" w14:textId="04288286" w:rsidR="004B6B2F" w:rsidRDefault="00C33FA0" w:rsidP="002447BF">
      <w:pPr>
        <w:pStyle w:val="NormalArial"/>
      </w:pPr>
      <w:r>
        <w:t xml:space="preserve">In responding to the </w:t>
      </w:r>
      <w:r w:rsidR="00D57024">
        <w:t>a</w:t>
      </w:r>
      <w:r>
        <w:t xml:space="preserve">ssessment </w:t>
      </w:r>
      <w:r w:rsidR="00D57024">
        <w:t>c</w:t>
      </w:r>
      <w:r w:rsidR="004B6B2F">
        <w:t xml:space="preserve">ontact </w:t>
      </w:r>
      <w:r>
        <w:t>report, the Approved Provider acknowledged</w:t>
      </w:r>
      <w:r w:rsidR="000A626A">
        <w:t xml:space="preserve"> the Assessment Team had raised the issues concerning consent for restrictive practices with management while on site. It was agreed that the service implemented its continuous improvement </w:t>
      </w:r>
      <w:r w:rsidR="004B6B2F">
        <w:t xml:space="preserve">system and developed an immediate corrective action plan in response to the feedback. The Approved Provider said </w:t>
      </w:r>
      <w:r w:rsidR="000A626A">
        <w:t xml:space="preserve">following a quality audit review of all </w:t>
      </w:r>
      <w:r w:rsidR="004B6B2F">
        <w:t xml:space="preserve">consumers at the service with a psychotropic medication prescribed, it was identified that nine consumers (rather than ten as noted in the assessment contact report) did not have a restrictive practice authorisation in place. The response said that a documentation error in the electronic medication management system meant that registered staff had not been alerted by the system to ensure an authorisation form was completed in the clinical care management system. </w:t>
      </w:r>
    </w:p>
    <w:p w14:paraId="1BA99F6F" w14:textId="77777777" w:rsidR="00F955F0" w:rsidRDefault="004B6B2F" w:rsidP="00F955F0">
      <w:pPr>
        <w:pStyle w:val="NormalArial"/>
      </w:pPr>
      <w:r>
        <w:t xml:space="preserve">The response advised key actions had been completed to address the situation, </w:t>
      </w:r>
      <w:proofErr w:type="gramStart"/>
      <w:r>
        <w:t>including</w:t>
      </w:r>
      <w:r w:rsidR="00F955F0">
        <w:t>;</w:t>
      </w:r>
      <w:proofErr w:type="gramEnd"/>
    </w:p>
    <w:p w14:paraId="10500142" w14:textId="77777777" w:rsidR="00CC7B30" w:rsidRDefault="00CC7B30" w:rsidP="00F955F0">
      <w:pPr>
        <w:pStyle w:val="NormalArial"/>
        <w:numPr>
          <w:ilvl w:val="0"/>
          <w:numId w:val="15"/>
        </w:numPr>
      </w:pPr>
      <w:r>
        <w:t xml:space="preserve">Immediately contacting the relevant Medical Officers to confirm the use of a chemical restraint. </w:t>
      </w:r>
    </w:p>
    <w:p w14:paraId="21BA3DC1" w14:textId="77777777" w:rsidR="00CC7B30" w:rsidRDefault="00CC7B30" w:rsidP="00F955F0">
      <w:pPr>
        <w:pStyle w:val="NormalArial"/>
        <w:numPr>
          <w:ilvl w:val="0"/>
          <w:numId w:val="15"/>
        </w:numPr>
      </w:pPr>
      <w:r>
        <w:t>Completion of the appropriate restrictive practice authorisations in consultation with consumers and representatives.</w:t>
      </w:r>
    </w:p>
    <w:p w14:paraId="799583A3" w14:textId="77777777" w:rsidR="00CC7B30" w:rsidRDefault="00CC7B30" w:rsidP="00F955F0">
      <w:pPr>
        <w:pStyle w:val="NormalArial"/>
        <w:numPr>
          <w:ilvl w:val="0"/>
          <w:numId w:val="15"/>
        </w:numPr>
      </w:pPr>
      <w:r>
        <w:t>Introduction of a weekly monitoring and escalation process for the psychotropic register to identify and prevent any further errors.</w:t>
      </w:r>
    </w:p>
    <w:p w14:paraId="7CC291DE" w14:textId="6FD9486F" w:rsidR="00CC7B30" w:rsidRDefault="00CC7B30" w:rsidP="00F955F0">
      <w:pPr>
        <w:pStyle w:val="NormalArial"/>
        <w:numPr>
          <w:ilvl w:val="0"/>
          <w:numId w:val="15"/>
        </w:numPr>
      </w:pPr>
      <w:r>
        <w:t xml:space="preserve">Education with registered staff including </w:t>
      </w:r>
      <w:r w:rsidR="00D57024">
        <w:t xml:space="preserve">education on </w:t>
      </w:r>
      <w:r>
        <w:t xml:space="preserve">the process for review of psychotropic medications and classification of a medication as a chemical restraint. </w:t>
      </w:r>
    </w:p>
    <w:p w14:paraId="5950AA97" w14:textId="15FC2077" w:rsidR="00CC7B30" w:rsidRDefault="00CC7B30" w:rsidP="00F955F0">
      <w:pPr>
        <w:pStyle w:val="NormalArial"/>
        <w:numPr>
          <w:ilvl w:val="0"/>
          <w:numId w:val="15"/>
        </w:numPr>
      </w:pPr>
      <w:r>
        <w:t>Notification of the Medication Advisory Committee</w:t>
      </w:r>
      <w:r w:rsidR="00D57024">
        <w:t xml:space="preserve"> of the assessment contact report</w:t>
      </w:r>
      <w:r>
        <w:t>.</w:t>
      </w:r>
    </w:p>
    <w:p w14:paraId="6979299D" w14:textId="3042E571" w:rsidR="00CC7B30" w:rsidRDefault="00CC7B30" w:rsidP="00F955F0">
      <w:pPr>
        <w:pStyle w:val="NormalArial"/>
        <w:numPr>
          <w:ilvl w:val="0"/>
          <w:numId w:val="15"/>
        </w:numPr>
      </w:pPr>
      <w:r>
        <w:t xml:space="preserve">Arrangement of a formal education session with </w:t>
      </w:r>
      <w:r w:rsidR="00D57024">
        <w:t>M</w:t>
      </w:r>
      <w:r>
        <w:t xml:space="preserve">edical </w:t>
      </w:r>
      <w:r w:rsidR="00D57024">
        <w:t>O</w:t>
      </w:r>
      <w:r>
        <w:t xml:space="preserve">fficers. </w:t>
      </w:r>
    </w:p>
    <w:p w14:paraId="71623EC0" w14:textId="1168E80F" w:rsidR="00630F35" w:rsidRDefault="00CC7B30" w:rsidP="00CC7B30">
      <w:pPr>
        <w:pStyle w:val="NormalArial"/>
      </w:pPr>
      <w:r>
        <w:t>The Approved Provider response acknowledged the issue</w:t>
      </w:r>
      <w:r w:rsidR="00D57024">
        <w:t>s</w:t>
      </w:r>
      <w:r>
        <w:t xml:space="preserve"> identified, advised of actions taken to address the deficiency and recorded the implementation of an ongoing monitoring plan to prevent further incidents. It was noted there was no evidence to suggest any consumer was adversely impacted </w:t>
      </w:r>
      <w:r w:rsidR="00630F35">
        <w:t xml:space="preserve">by the documentation errors or that it resulted in suboptimal consumer care. </w:t>
      </w:r>
    </w:p>
    <w:p w14:paraId="2A464A06" w14:textId="7ECF78DC" w:rsidR="002B0C90" w:rsidRPr="00262C0B" w:rsidRDefault="00630F35" w:rsidP="00CC7B30">
      <w:pPr>
        <w:pStyle w:val="NormalArial"/>
      </w:pPr>
      <w:r>
        <w:t xml:space="preserve">In considering my decision regarding this Requirement, I note the significant number of consumers for whom appropriate authorisation for chemical restraint was not in place, the systemic nature of the problem and the failure of the service to identify there was an issue. Conversely, I commend the Approved Provider and the service for immediately acknowledging the issue once it was identified by the Assessment Team and for the forthright response and immediate actions taken to rectify the situation and prevent further recurrence of any authorisation errors. It is my view that </w:t>
      </w:r>
      <w:r w:rsidR="00D64AF1">
        <w:t>additional time and evaluation is required to ensure the changes implemented by the service are embedded</w:t>
      </w:r>
      <w:r w:rsidR="00AC285B">
        <w:t xml:space="preserve"> in usual practice</w:t>
      </w:r>
      <w:r w:rsidR="00D64AF1">
        <w:t xml:space="preserve">. Therefore, I find Requirement 3(3)(a) to be </w:t>
      </w:r>
      <w:proofErr w:type="gramStart"/>
      <w:r w:rsidR="00D64AF1">
        <w:t>Non-compliant</w:t>
      </w:r>
      <w:proofErr w:type="gramEnd"/>
      <w:r w:rsidR="00D64AF1">
        <w:t xml:space="preserve">.  </w:t>
      </w:r>
      <w:r w:rsidR="00BE0CF8">
        <w:br w:type="page"/>
      </w:r>
    </w:p>
    <w:p w14:paraId="2A464A2C" w14:textId="77777777" w:rsidR="00FC045E" w:rsidRPr="00996FAF" w:rsidRDefault="00BE0CF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0482C" w14:paraId="2A464A2F" w14:textId="77777777" w:rsidTr="00236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A464A2D" w14:textId="77777777" w:rsidR="00FC045E" w:rsidRPr="00996FAF" w:rsidRDefault="00BE0CF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A464A2E" w14:textId="77777777" w:rsidR="00FC045E" w:rsidRPr="00996FAF" w:rsidRDefault="003502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82C" w14:paraId="2A464A39" w14:textId="77777777" w:rsidTr="003048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4A34" w14:textId="77777777" w:rsidR="00FC045E" w:rsidRPr="00996FAF" w:rsidRDefault="00BE0CF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A464A35" w14:textId="77777777" w:rsidR="00FC045E" w:rsidRPr="00996FAF" w:rsidRDefault="00BE0C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A464A36" w14:textId="77777777" w:rsidR="00FC045E" w:rsidRPr="00996FAF" w:rsidRDefault="00BE0CF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A464A37" w14:textId="77777777" w:rsidR="00FC045E" w:rsidRPr="00996FAF" w:rsidRDefault="00BE0CF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A464A38" w14:textId="556CE968" w:rsidR="00FC045E" w:rsidRPr="00996FAF" w:rsidRDefault="003502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36650">
                  <w:rPr>
                    <w:rFonts w:ascii="Arial" w:hAnsi="Arial" w:cs="Arial"/>
                    <w:color w:val="auto"/>
                  </w:rPr>
                  <w:t>Compliant</w:t>
                </w:r>
              </w:sdtContent>
            </w:sdt>
            <w:r w:rsidR="00BE0CF8" w:rsidRPr="00996FAF">
              <w:rPr>
                <w:rFonts w:ascii="Arial" w:hAnsi="Arial" w:cs="Arial"/>
                <w:color w:val="0000FF"/>
              </w:rPr>
              <w:t xml:space="preserve"> </w:t>
            </w:r>
          </w:p>
        </w:tc>
      </w:tr>
    </w:tbl>
    <w:p w14:paraId="2A464A3E" w14:textId="77777777" w:rsidR="002B0C90" w:rsidRDefault="00BE0CF8" w:rsidP="002B0C90">
      <w:pPr>
        <w:pStyle w:val="Heading20"/>
      </w:pPr>
      <w:r>
        <w:t>Findings</w:t>
      </w:r>
    </w:p>
    <w:p w14:paraId="41EBE066" w14:textId="34D90D0C" w:rsidR="00544C36" w:rsidRDefault="00544C36" w:rsidP="007329D0">
      <w:pPr>
        <w:pStyle w:val="NormalArial"/>
      </w:pPr>
      <w:r>
        <w:t>C</w:t>
      </w:r>
      <w:r w:rsidR="007329D0">
        <w:t>onsumers</w:t>
      </w:r>
      <w:r>
        <w:t xml:space="preserve"> and </w:t>
      </w:r>
      <w:r w:rsidR="007329D0">
        <w:t xml:space="preserve">representatives said the service is clean, </w:t>
      </w:r>
      <w:proofErr w:type="gramStart"/>
      <w:r w:rsidR="007329D0">
        <w:t>safe</w:t>
      </w:r>
      <w:proofErr w:type="gramEnd"/>
      <w:r w:rsidR="007329D0">
        <w:t xml:space="preserve"> and comfortable. </w:t>
      </w:r>
      <w:r>
        <w:t xml:space="preserve">Consumers said their rooms were kept clean and were well maintained. </w:t>
      </w:r>
    </w:p>
    <w:p w14:paraId="52B27349" w14:textId="36BD8E6C" w:rsidR="00176D02" w:rsidRDefault="007329D0" w:rsidP="007329D0">
      <w:pPr>
        <w:pStyle w:val="NormalArial"/>
      </w:pPr>
      <w:r>
        <w:t xml:space="preserve">Cleaning and Maintenance staff were able to demonstrate effective processes to ensure </w:t>
      </w:r>
      <w:r w:rsidR="00544C36">
        <w:t>the service environment</w:t>
      </w:r>
      <w:r w:rsidR="00176D02">
        <w:t xml:space="preserve"> was kept clean and comfortable. A designated weekly cleaning schedule included daily and weekly areas for cleaning. A review of the schedule confirmed consumers’ rooms </w:t>
      </w:r>
      <w:r w:rsidR="009A4FF8">
        <w:t>were</w:t>
      </w:r>
      <w:r w:rsidR="00176D02">
        <w:t xml:space="preserve"> thoroughly cleaned once a week with bins emptied and clutter removed daily, and common areas and high touch points cleaned at least daily.</w:t>
      </w:r>
    </w:p>
    <w:p w14:paraId="76A1325D" w14:textId="4194B854" w:rsidR="00176D02" w:rsidRDefault="00176D02" w:rsidP="007329D0">
      <w:pPr>
        <w:pStyle w:val="NormalArial"/>
      </w:pPr>
      <w:r>
        <w:t xml:space="preserve">Maintenance staff described how requests for maintenance were recorded, </w:t>
      </w:r>
      <w:proofErr w:type="gramStart"/>
      <w:r>
        <w:t>prioritised</w:t>
      </w:r>
      <w:proofErr w:type="gramEnd"/>
      <w:r>
        <w:t xml:space="preserve"> and actioned. Staff confirmed that requests for maintenance were resolved </w:t>
      </w:r>
      <w:proofErr w:type="gramStart"/>
      <w:r>
        <w:t>quickly</w:t>
      </w:r>
      <w:proofErr w:type="gramEnd"/>
      <w:r>
        <w:t xml:space="preserve"> and a review of the service’s preventative maintenance schedule indicated equipment, including electronic lifting devices, were serviced regularly. </w:t>
      </w:r>
    </w:p>
    <w:p w14:paraId="0FD00206" w14:textId="38118212" w:rsidR="007329D0" w:rsidRDefault="007329D0" w:rsidP="007329D0">
      <w:pPr>
        <w:pStyle w:val="NormalArial"/>
      </w:pPr>
      <w:r>
        <w:t>The Assessment Team observed consumers moving freely throughout the service, both indoors and outdoors. For exampl</w:t>
      </w:r>
      <w:r w:rsidR="00615000">
        <w:t xml:space="preserve">e, consumers were </w:t>
      </w:r>
      <w:r w:rsidR="009A4FF8">
        <w:t xml:space="preserve">observed </w:t>
      </w:r>
      <w:r w:rsidR="00615000">
        <w:t>utilising communal areas and participating in activities and were seen walking in outdoor areas. C</w:t>
      </w:r>
      <w:r>
        <w:t>onsumers who chose to smoke d</w:t>
      </w:r>
      <w:r w:rsidR="009A4FF8">
        <w:t>id</w:t>
      </w:r>
      <w:r>
        <w:t xml:space="preserve"> so outside of the service’s property</w:t>
      </w:r>
      <w:r w:rsidR="00615000">
        <w:t xml:space="preserve"> and advised they could </w:t>
      </w:r>
      <w:r>
        <w:t xml:space="preserve">leave the service to smoke when </w:t>
      </w:r>
      <w:r w:rsidR="00615000">
        <w:t>they wanted to</w:t>
      </w:r>
      <w:r>
        <w:t>.</w:t>
      </w:r>
    </w:p>
    <w:p w14:paraId="553FE1B3" w14:textId="77777777" w:rsidR="000612B8" w:rsidRDefault="007329D0" w:rsidP="007329D0">
      <w:pPr>
        <w:pStyle w:val="NormalArial"/>
      </w:pPr>
      <w:r>
        <w:t xml:space="preserve">However, the Assessment Team noted most garden beds were not level with the footpaths, creating a potential fall hazard for consumers, their </w:t>
      </w:r>
      <w:proofErr w:type="gramStart"/>
      <w:r>
        <w:t>visitors</w:t>
      </w:r>
      <w:proofErr w:type="gramEnd"/>
      <w:r>
        <w:t xml:space="preserve"> and staff. In respon</w:t>
      </w:r>
      <w:r w:rsidR="000612B8">
        <w:t>ding</w:t>
      </w:r>
      <w:r>
        <w:t xml:space="preserve"> to this feedback, maintenance staff said the hazard was identified during an internal safety audit and a work order was created to level the gardens with the paths. Management said risk mitigation strategies h</w:t>
      </w:r>
      <w:r w:rsidR="000612B8">
        <w:t>ad</w:t>
      </w:r>
      <w:r>
        <w:t xml:space="preserve"> been implemented to keep consumers safe until the work is complete. For example, </w:t>
      </w:r>
      <w:r w:rsidR="000612B8">
        <w:t xml:space="preserve">it was confirmed </w:t>
      </w:r>
      <w:r>
        <w:t xml:space="preserve">staff have been instructed to supervise consumers in garden areas and to put safety barricades around unlevelled garden beds. </w:t>
      </w:r>
    </w:p>
    <w:p w14:paraId="64754D3C" w14:textId="0DC4CD1C" w:rsidR="007329D0" w:rsidRDefault="007329D0" w:rsidP="007329D0">
      <w:pPr>
        <w:pStyle w:val="NormalArial"/>
      </w:pPr>
      <w:r>
        <w:t xml:space="preserve">The service’s incident register between May and July 2023 included 4 incidents involving a consumer falling in the garden, however, interviews with staff and a review of the incident reports did not identify the unlevel garden beds as contributing factors. </w:t>
      </w:r>
    </w:p>
    <w:p w14:paraId="2A464A3F" w14:textId="21ABE15A" w:rsidR="002B0C90" w:rsidRPr="00262C0B" w:rsidRDefault="007329D0" w:rsidP="007329D0">
      <w:pPr>
        <w:pStyle w:val="NormalArial"/>
      </w:pPr>
      <w:r>
        <w:t xml:space="preserve">In </w:t>
      </w:r>
      <w:r w:rsidR="00CA7C49">
        <w:t>making my decision regarding this Requirement, I note the potential hazard identified by the Assessment</w:t>
      </w:r>
      <w:r w:rsidR="009A4FF8">
        <w:t xml:space="preserve"> Team</w:t>
      </w:r>
      <w:r w:rsidR="00CA7C49">
        <w:t>, but place weight upon the s</w:t>
      </w:r>
      <w:r>
        <w:t>ervice’s immediate actions taken in response to</w:t>
      </w:r>
      <w:r w:rsidR="00CA7C49">
        <w:t xml:space="preserve"> address the issue and note the positive feedback from consumers and representatives regarding the service environment. I therefore find Requirement 5(3)(b) to be Compliant. </w:t>
      </w:r>
      <w:r>
        <w:t xml:space="preserve"> </w:t>
      </w:r>
      <w:r w:rsidR="00BE0CF8">
        <w:br w:type="page"/>
      </w:r>
    </w:p>
    <w:p w14:paraId="2A464A56" w14:textId="77777777" w:rsidR="00FC045E" w:rsidRPr="00996FAF" w:rsidRDefault="00BE0C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0482C" w14:paraId="2A464A59" w14:textId="77777777" w:rsidTr="00236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A464A57" w14:textId="77777777" w:rsidR="00FC045E" w:rsidRPr="00996FAF" w:rsidRDefault="00BE0CF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A464A58" w14:textId="77777777" w:rsidR="00FC045E" w:rsidRPr="00996FAF" w:rsidRDefault="003502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82C" w14:paraId="2A464A5D" w14:textId="77777777" w:rsidTr="003048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64A5A" w14:textId="77777777" w:rsidR="00FC045E" w:rsidRPr="00996FAF" w:rsidRDefault="00BE0CF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A464A5B" w14:textId="77777777" w:rsidR="00FC045E" w:rsidRPr="00996FAF" w:rsidRDefault="00BE0C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A464A5C" w14:textId="7F697EB2" w:rsidR="00FC045E" w:rsidRPr="00996FAF" w:rsidRDefault="003502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36650">
                  <w:rPr>
                    <w:rFonts w:ascii="Arial" w:hAnsi="Arial" w:cs="Arial"/>
                    <w:color w:val="auto"/>
                  </w:rPr>
                  <w:t>Compliant</w:t>
                </w:r>
              </w:sdtContent>
            </w:sdt>
            <w:r w:rsidR="00BE0CF8" w:rsidRPr="00996FAF">
              <w:rPr>
                <w:rFonts w:ascii="Arial" w:hAnsi="Arial" w:cs="Arial"/>
                <w:color w:val="0000FF"/>
              </w:rPr>
              <w:t xml:space="preserve"> </w:t>
            </w:r>
          </w:p>
        </w:tc>
      </w:tr>
    </w:tbl>
    <w:p w14:paraId="2A464A6E" w14:textId="77777777" w:rsidR="002B0C90" w:rsidRDefault="00BE0CF8" w:rsidP="002B0C90">
      <w:pPr>
        <w:pStyle w:val="Heading20"/>
      </w:pPr>
      <w:r>
        <w:t>Findings</w:t>
      </w:r>
    </w:p>
    <w:p w14:paraId="348DA91D" w14:textId="6E2BD243" w:rsidR="00717B7A" w:rsidRPr="00262C0B" w:rsidRDefault="00236650" w:rsidP="00717B7A">
      <w:pPr>
        <w:pStyle w:val="NormalArial"/>
      </w:pPr>
      <w:r>
        <w:t>Most consumers</w:t>
      </w:r>
      <w:r w:rsidR="00717B7A">
        <w:t xml:space="preserve">, </w:t>
      </w:r>
      <w:r>
        <w:t xml:space="preserve">representatives and staff considered there </w:t>
      </w:r>
      <w:r w:rsidR="00E13F1C">
        <w:t>were</w:t>
      </w:r>
      <w:r>
        <w:t xml:space="preserve"> enough staff to provide care and services in accordance with consumers’ needs and preferences. </w:t>
      </w:r>
      <w:r w:rsidR="00717B7A">
        <w:t>Sampled consumers and representatives said staff attended call bells quickly and provided care and services in accordance with consumers’ needs and preferences. The Assessment Team observed staff answering call bells in a timely manner and engaging with consumers about their preferences while providing care and services.</w:t>
      </w:r>
    </w:p>
    <w:p w14:paraId="3B82EF02" w14:textId="0A3DE5D8" w:rsidR="00E13F1C" w:rsidRDefault="00E13F1C" w:rsidP="00E13F1C">
      <w:pPr>
        <w:pStyle w:val="NormalArial"/>
      </w:pPr>
      <w:r>
        <w:t>Management said the roster was reviewed daily to ensure the number and mix of members of the workforce was adequate to accommodate the changing needs of the consumers. For example, to increase the availability of clinical staff to consumers, management had increased the number of registered staff rostered across the afternoon shift. Registered staff confirmed this</w:t>
      </w:r>
      <w:r w:rsidR="00C07886">
        <w:t xml:space="preserve"> had</w:t>
      </w:r>
      <w:r>
        <w:t xml:space="preserve"> occurred. </w:t>
      </w:r>
    </w:p>
    <w:p w14:paraId="0B549228" w14:textId="2BF48207" w:rsidR="00236650" w:rsidRDefault="00236650" w:rsidP="00236650">
      <w:pPr>
        <w:pStyle w:val="NormalArial"/>
      </w:pPr>
      <w:r>
        <w:t xml:space="preserve">Management </w:t>
      </w:r>
      <w:proofErr w:type="gramStart"/>
      <w:r>
        <w:t>were</w:t>
      </w:r>
      <w:proofErr w:type="gramEnd"/>
      <w:r>
        <w:t xml:space="preserve"> able to demonstrate effective processes for filling unplanned leave and staff confirmed management </w:t>
      </w:r>
      <w:r w:rsidR="00E13F1C">
        <w:t>were</w:t>
      </w:r>
      <w:r>
        <w:t xml:space="preserve"> generally successful in ensuring there are no unfilled shifts</w:t>
      </w:r>
      <w:r w:rsidR="00E13F1C">
        <w:t xml:space="preserve">. </w:t>
      </w:r>
      <w:r>
        <w:t xml:space="preserve">A review of the service’s roster for </w:t>
      </w:r>
      <w:r w:rsidR="00E13F1C">
        <w:t>the two</w:t>
      </w:r>
      <w:r>
        <w:t xml:space="preserve"> weeks prior to the Assessment Contact demonstrated the service provided cover for gaps in the roster, resulting in minimal unfilled shifts.</w:t>
      </w:r>
    </w:p>
    <w:p w14:paraId="7940D83C" w14:textId="471EF438" w:rsidR="00236650" w:rsidRDefault="00236650" w:rsidP="00236650">
      <w:pPr>
        <w:pStyle w:val="NormalArial"/>
      </w:pPr>
      <w:r>
        <w:t xml:space="preserve">Management said they </w:t>
      </w:r>
      <w:r w:rsidR="00E13F1C">
        <w:t>were</w:t>
      </w:r>
      <w:r>
        <w:t xml:space="preserve"> focused on providing continuity of care </w:t>
      </w:r>
      <w:r w:rsidR="00E13F1C">
        <w:t>and tried</w:t>
      </w:r>
      <w:r>
        <w:t xml:space="preserve"> to allocate staff in the same areas as much as possible. Staff confirmed they </w:t>
      </w:r>
      <w:r w:rsidR="00E13F1C">
        <w:t>were</w:t>
      </w:r>
      <w:r>
        <w:t xml:space="preserve"> often rostered in the same area </w:t>
      </w:r>
      <w:r w:rsidR="00E13F1C">
        <w:t>which assist</w:t>
      </w:r>
      <w:r w:rsidR="00C07886">
        <w:t>ed</w:t>
      </w:r>
      <w:r w:rsidR="00E13F1C">
        <w:t xml:space="preserve"> their knowledge of</w:t>
      </w:r>
      <w:r>
        <w:t xml:space="preserve"> consumers and their </w:t>
      </w:r>
      <w:r w:rsidR="00E13F1C">
        <w:t xml:space="preserve">individual </w:t>
      </w:r>
      <w:r>
        <w:t xml:space="preserve">needs and preferences. </w:t>
      </w:r>
    </w:p>
    <w:p w14:paraId="55745DDF" w14:textId="1953CA57" w:rsidR="009A60DF" w:rsidRDefault="009A60DF" w:rsidP="00236650">
      <w:pPr>
        <w:pStyle w:val="NormalArial"/>
      </w:pPr>
      <w:r>
        <w:t>Taking into consideration the information discussed above, I have decided that Requirement 7(3)(a) is Compliant.</w:t>
      </w:r>
    </w:p>
    <w:sectPr w:rsidR="009A60D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64AA3" w14:textId="77777777" w:rsidR="006552BE" w:rsidRDefault="00BE0CF8">
      <w:pPr>
        <w:spacing w:after="0"/>
      </w:pPr>
      <w:r>
        <w:separator/>
      </w:r>
    </w:p>
  </w:endnote>
  <w:endnote w:type="continuationSeparator" w:id="0">
    <w:p w14:paraId="2A464AA5" w14:textId="77777777" w:rsidR="006552BE" w:rsidRDefault="00BE0C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ED27" w14:textId="77777777" w:rsidR="006460D5" w:rsidRDefault="006460D5" w:rsidP="00DF37F2">
    <w:pPr>
      <w:pStyle w:val="FooterArial9"/>
      <w:rPr>
        <w:rStyle w:val="FooterBold"/>
        <w:rFonts w:ascii="Arial" w:hAnsi="Arial"/>
        <w:b w:val="0"/>
      </w:rPr>
    </w:pPr>
  </w:p>
  <w:p w14:paraId="2A464A9C" w14:textId="1114988C" w:rsidR="00DF37F2" w:rsidRPr="00DF37F2" w:rsidRDefault="00BE0CF8" w:rsidP="00DF37F2">
    <w:pPr>
      <w:pStyle w:val="FooterArial9"/>
      <w:rPr>
        <w:rStyle w:val="FooterBold"/>
        <w:rFonts w:ascii="Arial" w:hAnsi="Arial"/>
        <w:b w:val="0"/>
      </w:rPr>
    </w:pPr>
    <w:r w:rsidRPr="00DF37F2">
      <w:rPr>
        <w:rStyle w:val="FooterBold"/>
        <w:rFonts w:ascii="Arial" w:hAnsi="Arial"/>
        <w:b w:val="0"/>
      </w:rPr>
      <w:t>Name of service: Regis Sandgate - Lucinda</w:t>
    </w:r>
    <w:r w:rsidRPr="00DF37F2">
      <w:rPr>
        <w:rStyle w:val="FooterBold"/>
        <w:rFonts w:ascii="Arial" w:hAnsi="Arial"/>
        <w:b w:val="0"/>
      </w:rPr>
      <w:tab/>
      <w:t xml:space="preserve">RPT-ACC-0122 v3.0 </w:t>
    </w:r>
  </w:p>
  <w:p w14:paraId="2A464A9D" w14:textId="77777777" w:rsidR="00DF37F2" w:rsidRPr="00DF37F2" w:rsidRDefault="00BE0CF8" w:rsidP="00DF37F2">
    <w:pPr>
      <w:pStyle w:val="FooterArial9"/>
      <w:rPr>
        <w:rStyle w:val="FooterBold"/>
        <w:rFonts w:ascii="Arial" w:hAnsi="Arial"/>
        <w:b w:val="0"/>
      </w:rPr>
    </w:pPr>
    <w:r w:rsidRPr="00DF37F2">
      <w:rPr>
        <w:rStyle w:val="FooterBold"/>
        <w:rFonts w:ascii="Arial" w:hAnsi="Arial"/>
        <w:b w:val="0"/>
      </w:rPr>
      <w:t>Commission ID: 5968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A464A9E" w14:textId="77777777" w:rsidR="00DF37F2" w:rsidRPr="00DF37F2" w:rsidRDefault="00BE0C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4AA0" w14:textId="77777777" w:rsidR="00E2364A" w:rsidRDefault="0035028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64A99" w14:textId="77777777" w:rsidR="00D3157C" w:rsidRDefault="00BE0CF8" w:rsidP="00D71F88">
      <w:pPr>
        <w:spacing w:after="0"/>
      </w:pPr>
      <w:r>
        <w:separator/>
      </w:r>
    </w:p>
  </w:footnote>
  <w:footnote w:type="continuationSeparator" w:id="0">
    <w:p w14:paraId="2A464A9A" w14:textId="77777777" w:rsidR="00D3157C" w:rsidRDefault="00BE0CF8" w:rsidP="00D71F88">
      <w:pPr>
        <w:spacing w:after="0"/>
      </w:pPr>
      <w:r>
        <w:continuationSeparator/>
      </w:r>
    </w:p>
  </w:footnote>
  <w:footnote w:id="1">
    <w:p w14:paraId="2A464AA6" w14:textId="28548873" w:rsidR="002B0884" w:rsidRPr="006460D5" w:rsidRDefault="00BE0CF8" w:rsidP="006460D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14222">
        <w:rPr>
          <w:rFonts w:ascii="Arial" w:hAnsi="Arial" w:cs="Arial"/>
          <w:color w:val="auto"/>
          <w:sz w:val="20"/>
          <w:szCs w:val="20"/>
        </w:rPr>
        <w:t>section 68A</w:t>
      </w:r>
      <w:r w:rsidRPr="00414222">
        <w:rPr>
          <w:rFonts w:ascii="Arial" w:hAnsi="Arial" w:cs="Arial"/>
          <w:b/>
          <w:color w:val="auto"/>
          <w:sz w:val="20"/>
          <w:szCs w:val="20"/>
        </w:rPr>
        <w:t xml:space="preserve"> </w:t>
      </w:r>
      <w:r w:rsidRPr="0041422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4A9B" w14:textId="77777777" w:rsidR="00D71F88" w:rsidRDefault="00BE0CF8">
    <w:pPr>
      <w:pStyle w:val="Header"/>
    </w:pPr>
    <w:r>
      <w:rPr>
        <w:noProof/>
        <w:color w:val="2B579A"/>
        <w:shd w:val="clear" w:color="auto" w:fill="E6E6E6"/>
        <w:lang w:val="en-US"/>
      </w:rPr>
      <w:drawing>
        <wp:anchor distT="0" distB="0" distL="114300" distR="114300" simplePos="0" relativeHeight="251659264" behindDoc="1" locked="0" layoutInCell="1" allowOverlap="1" wp14:anchorId="2A464AA1" wp14:editId="2A464AA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39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4A9F" w14:textId="77777777" w:rsidR="00FA0A5B" w:rsidRDefault="00BE0CF8">
    <w:pPr>
      <w:pStyle w:val="Header"/>
    </w:pPr>
    <w:r>
      <w:rPr>
        <w:noProof/>
      </w:rPr>
      <w:drawing>
        <wp:anchor distT="0" distB="0" distL="114300" distR="114300" simplePos="0" relativeHeight="251658240" behindDoc="0" locked="0" layoutInCell="1" allowOverlap="1" wp14:anchorId="2A464AA3" wp14:editId="2A464A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F120856">
      <w:start w:val="1"/>
      <w:numFmt w:val="lowerRoman"/>
      <w:lvlText w:val="(%1)"/>
      <w:lvlJc w:val="left"/>
      <w:pPr>
        <w:ind w:left="1080" w:hanging="720"/>
      </w:pPr>
      <w:rPr>
        <w:rFonts w:hint="default"/>
      </w:rPr>
    </w:lvl>
    <w:lvl w:ilvl="1" w:tplc="0BAE8B42" w:tentative="1">
      <w:start w:val="1"/>
      <w:numFmt w:val="lowerLetter"/>
      <w:lvlText w:val="%2."/>
      <w:lvlJc w:val="left"/>
      <w:pPr>
        <w:ind w:left="1440" w:hanging="360"/>
      </w:pPr>
    </w:lvl>
    <w:lvl w:ilvl="2" w:tplc="E506B4E2" w:tentative="1">
      <w:start w:val="1"/>
      <w:numFmt w:val="lowerRoman"/>
      <w:lvlText w:val="%3."/>
      <w:lvlJc w:val="right"/>
      <w:pPr>
        <w:ind w:left="2160" w:hanging="180"/>
      </w:pPr>
    </w:lvl>
    <w:lvl w:ilvl="3" w:tplc="C56EC5A0" w:tentative="1">
      <w:start w:val="1"/>
      <w:numFmt w:val="decimal"/>
      <w:lvlText w:val="%4."/>
      <w:lvlJc w:val="left"/>
      <w:pPr>
        <w:ind w:left="2880" w:hanging="360"/>
      </w:pPr>
    </w:lvl>
    <w:lvl w:ilvl="4" w:tplc="0B088DE4" w:tentative="1">
      <w:start w:val="1"/>
      <w:numFmt w:val="lowerLetter"/>
      <w:lvlText w:val="%5."/>
      <w:lvlJc w:val="left"/>
      <w:pPr>
        <w:ind w:left="3600" w:hanging="360"/>
      </w:pPr>
    </w:lvl>
    <w:lvl w:ilvl="5" w:tplc="D5FCAA16" w:tentative="1">
      <w:start w:val="1"/>
      <w:numFmt w:val="lowerRoman"/>
      <w:lvlText w:val="%6."/>
      <w:lvlJc w:val="right"/>
      <w:pPr>
        <w:ind w:left="4320" w:hanging="180"/>
      </w:pPr>
    </w:lvl>
    <w:lvl w:ilvl="6" w:tplc="ABA447A8" w:tentative="1">
      <w:start w:val="1"/>
      <w:numFmt w:val="decimal"/>
      <w:lvlText w:val="%7."/>
      <w:lvlJc w:val="left"/>
      <w:pPr>
        <w:ind w:left="5040" w:hanging="360"/>
      </w:pPr>
    </w:lvl>
    <w:lvl w:ilvl="7" w:tplc="8526A0E0" w:tentative="1">
      <w:start w:val="1"/>
      <w:numFmt w:val="lowerLetter"/>
      <w:lvlText w:val="%8."/>
      <w:lvlJc w:val="left"/>
      <w:pPr>
        <w:ind w:left="5760" w:hanging="360"/>
      </w:pPr>
    </w:lvl>
    <w:lvl w:ilvl="8" w:tplc="2B9C7B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A5AB48A">
      <w:start w:val="1"/>
      <w:numFmt w:val="lowerRoman"/>
      <w:lvlText w:val="(%1)"/>
      <w:lvlJc w:val="left"/>
      <w:pPr>
        <w:ind w:left="1080" w:hanging="720"/>
      </w:pPr>
      <w:rPr>
        <w:rFonts w:hint="default"/>
      </w:rPr>
    </w:lvl>
    <w:lvl w:ilvl="1" w:tplc="9364CA3A" w:tentative="1">
      <w:start w:val="1"/>
      <w:numFmt w:val="lowerLetter"/>
      <w:lvlText w:val="%2."/>
      <w:lvlJc w:val="left"/>
      <w:pPr>
        <w:ind w:left="1440" w:hanging="360"/>
      </w:pPr>
    </w:lvl>
    <w:lvl w:ilvl="2" w:tplc="A4782E96" w:tentative="1">
      <w:start w:val="1"/>
      <w:numFmt w:val="lowerRoman"/>
      <w:lvlText w:val="%3."/>
      <w:lvlJc w:val="right"/>
      <w:pPr>
        <w:ind w:left="2160" w:hanging="180"/>
      </w:pPr>
    </w:lvl>
    <w:lvl w:ilvl="3" w:tplc="A1D03A26" w:tentative="1">
      <w:start w:val="1"/>
      <w:numFmt w:val="decimal"/>
      <w:lvlText w:val="%4."/>
      <w:lvlJc w:val="left"/>
      <w:pPr>
        <w:ind w:left="2880" w:hanging="360"/>
      </w:pPr>
    </w:lvl>
    <w:lvl w:ilvl="4" w:tplc="343C5302" w:tentative="1">
      <w:start w:val="1"/>
      <w:numFmt w:val="lowerLetter"/>
      <w:lvlText w:val="%5."/>
      <w:lvlJc w:val="left"/>
      <w:pPr>
        <w:ind w:left="3600" w:hanging="360"/>
      </w:pPr>
    </w:lvl>
    <w:lvl w:ilvl="5" w:tplc="F6B2BDA8" w:tentative="1">
      <w:start w:val="1"/>
      <w:numFmt w:val="lowerRoman"/>
      <w:lvlText w:val="%6."/>
      <w:lvlJc w:val="right"/>
      <w:pPr>
        <w:ind w:left="4320" w:hanging="180"/>
      </w:pPr>
    </w:lvl>
    <w:lvl w:ilvl="6" w:tplc="7E167AFA" w:tentative="1">
      <w:start w:val="1"/>
      <w:numFmt w:val="decimal"/>
      <w:lvlText w:val="%7."/>
      <w:lvlJc w:val="left"/>
      <w:pPr>
        <w:ind w:left="5040" w:hanging="360"/>
      </w:pPr>
    </w:lvl>
    <w:lvl w:ilvl="7" w:tplc="2CFE58EC" w:tentative="1">
      <w:start w:val="1"/>
      <w:numFmt w:val="lowerLetter"/>
      <w:lvlText w:val="%8."/>
      <w:lvlJc w:val="left"/>
      <w:pPr>
        <w:ind w:left="5760" w:hanging="360"/>
      </w:pPr>
    </w:lvl>
    <w:lvl w:ilvl="8" w:tplc="E4EA7BE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3506E3E">
      <w:start w:val="1"/>
      <w:numFmt w:val="lowerRoman"/>
      <w:lvlText w:val="(%1)"/>
      <w:lvlJc w:val="left"/>
      <w:pPr>
        <w:ind w:left="1080" w:hanging="720"/>
      </w:pPr>
      <w:rPr>
        <w:rFonts w:hint="default"/>
      </w:rPr>
    </w:lvl>
    <w:lvl w:ilvl="1" w:tplc="C4A808DC" w:tentative="1">
      <w:start w:val="1"/>
      <w:numFmt w:val="lowerLetter"/>
      <w:lvlText w:val="%2."/>
      <w:lvlJc w:val="left"/>
      <w:pPr>
        <w:ind w:left="1440" w:hanging="360"/>
      </w:pPr>
    </w:lvl>
    <w:lvl w:ilvl="2" w:tplc="413C06C0" w:tentative="1">
      <w:start w:val="1"/>
      <w:numFmt w:val="lowerRoman"/>
      <w:lvlText w:val="%3."/>
      <w:lvlJc w:val="right"/>
      <w:pPr>
        <w:ind w:left="2160" w:hanging="180"/>
      </w:pPr>
    </w:lvl>
    <w:lvl w:ilvl="3" w:tplc="4A2CE7B4" w:tentative="1">
      <w:start w:val="1"/>
      <w:numFmt w:val="decimal"/>
      <w:lvlText w:val="%4."/>
      <w:lvlJc w:val="left"/>
      <w:pPr>
        <w:ind w:left="2880" w:hanging="360"/>
      </w:pPr>
    </w:lvl>
    <w:lvl w:ilvl="4" w:tplc="742C4738" w:tentative="1">
      <w:start w:val="1"/>
      <w:numFmt w:val="lowerLetter"/>
      <w:lvlText w:val="%5."/>
      <w:lvlJc w:val="left"/>
      <w:pPr>
        <w:ind w:left="3600" w:hanging="360"/>
      </w:pPr>
    </w:lvl>
    <w:lvl w:ilvl="5" w:tplc="B1FCA43E" w:tentative="1">
      <w:start w:val="1"/>
      <w:numFmt w:val="lowerRoman"/>
      <w:lvlText w:val="%6."/>
      <w:lvlJc w:val="right"/>
      <w:pPr>
        <w:ind w:left="4320" w:hanging="180"/>
      </w:pPr>
    </w:lvl>
    <w:lvl w:ilvl="6" w:tplc="65A84366" w:tentative="1">
      <w:start w:val="1"/>
      <w:numFmt w:val="decimal"/>
      <w:lvlText w:val="%7."/>
      <w:lvlJc w:val="left"/>
      <w:pPr>
        <w:ind w:left="5040" w:hanging="360"/>
      </w:pPr>
    </w:lvl>
    <w:lvl w:ilvl="7" w:tplc="F4ECB656" w:tentative="1">
      <w:start w:val="1"/>
      <w:numFmt w:val="lowerLetter"/>
      <w:lvlText w:val="%8."/>
      <w:lvlJc w:val="left"/>
      <w:pPr>
        <w:ind w:left="5760" w:hanging="360"/>
      </w:pPr>
    </w:lvl>
    <w:lvl w:ilvl="8" w:tplc="A4783FD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FB6CBB8">
      <w:start w:val="1"/>
      <w:numFmt w:val="bullet"/>
      <w:lvlText w:val=""/>
      <w:lvlJc w:val="left"/>
      <w:pPr>
        <w:ind w:left="720" w:hanging="360"/>
      </w:pPr>
      <w:rPr>
        <w:rFonts w:ascii="Symbol" w:hAnsi="Symbol" w:hint="default"/>
        <w:color w:val="auto"/>
        <w:sz w:val="24"/>
        <w:szCs w:val="24"/>
      </w:rPr>
    </w:lvl>
    <w:lvl w:ilvl="1" w:tplc="E17E579A" w:tentative="1">
      <w:start w:val="1"/>
      <w:numFmt w:val="bullet"/>
      <w:lvlText w:val="o"/>
      <w:lvlJc w:val="left"/>
      <w:pPr>
        <w:ind w:left="1440" w:hanging="360"/>
      </w:pPr>
      <w:rPr>
        <w:rFonts w:ascii="Courier New" w:hAnsi="Courier New" w:cs="Courier New" w:hint="default"/>
      </w:rPr>
    </w:lvl>
    <w:lvl w:ilvl="2" w:tplc="237A48F0" w:tentative="1">
      <w:start w:val="1"/>
      <w:numFmt w:val="bullet"/>
      <w:lvlText w:val=""/>
      <w:lvlJc w:val="left"/>
      <w:pPr>
        <w:ind w:left="2160" w:hanging="360"/>
      </w:pPr>
      <w:rPr>
        <w:rFonts w:ascii="Wingdings" w:hAnsi="Wingdings" w:hint="default"/>
      </w:rPr>
    </w:lvl>
    <w:lvl w:ilvl="3" w:tplc="8E749AD6" w:tentative="1">
      <w:start w:val="1"/>
      <w:numFmt w:val="bullet"/>
      <w:lvlText w:val=""/>
      <w:lvlJc w:val="left"/>
      <w:pPr>
        <w:ind w:left="2880" w:hanging="360"/>
      </w:pPr>
      <w:rPr>
        <w:rFonts w:ascii="Symbol" w:hAnsi="Symbol" w:hint="default"/>
      </w:rPr>
    </w:lvl>
    <w:lvl w:ilvl="4" w:tplc="7826DFE6" w:tentative="1">
      <w:start w:val="1"/>
      <w:numFmt w:val="bullet"/>
      <w:lvlText w:val="o"/>
      <w:lvlJc w:val="left"/>
      <w:pPr>
        <w:ind w:left="3600" w:hanging="360"/>
      </w:pPr>
      <w:rPr>
        <w:rFonts w:ascii="Courier New" w:hAnsi="Courier New" w:cs="Courier New" w:hint="default"/>
      </w:rPr>
    </w:lvl>
    <w:lvl w:ilvl="5" w:tplc="082CD9BA" w:tentative="1">
      <w:start w:val="1"/>
      <w:numFmt w:val="bullet"/>
      <w:lvlText w:val=""/>
      <w:lvlJc w:val="left"/>
      <w:pPr>
        <w:ind w:left="4320" w:hanging="360"/>
      </w:pPr>
      <w:rPr>
        <w:rFonts w:ascii="Wingdings" w:hAnsi="Wingdings" w:hint="default"/>
      </w:rPr>
    </w:lvl>
    <w:lvl w:ilvl="6" w:tplc="5AD054D6" w:tentative="1">
      <w:start w:val="1"/>
      <w:numFmt w:val="bullet"/>
      <w:lvlText w:val=""/>
      <w:lvlJc w:val="left"/>
      <w:pPr>
        <w:ind w:left="5040" w:hanging="360"/>
      </w:pPr>
      <w:rPr>
        <w:rFonts w:ascii="Symbol" w:hAnsi="Symbol" w:hint="default"/>
      </w:rPr>
    </w:lvl>
    <w:lvl w:ilvl="7" w:tplc="F8B62230" w:tentative="1">
      <w:start w:val="1"/>
      <w:numFmt w:val="bullet"/>
      <w:lvlText w:val="o"/>
      <w:lvlJc w:val="left"/>
      <w:pPr>
        <w:ind w:left="5760" w:hanging="360"/>
      </w:pPr>
      <w:rPr>
        <w:rFonts w:ascii="Courier New" w:hAnsi="Courier New" w:cs="Courier New" w:hint="default"/>
      </w:rPr>
    </w:lvl>
    <w:lvl w:ilvl="8" w:tplc="CD48B78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D2E52C6">
      <w:start w:val="1"/>
      <w:numFmt w:val="lowerRoman"/>
      <w:lvlText w:val="(%1)"/>
      <w:lvlJc w:val="left"/>
      <w:pPr>
        <w:ind w:left="1080" w:hanging="720"/>
      </w:pPr>
      <w:rPr>
        <w:rFonts w:hint="default"/>
      </w:rPr>
    </w:lvl>
    <w:lvl w:ilvl="1" w:tplc="0206105E" w:tentative="1">
      <w:start w:val="1"/>
      <w:numFmt w:val="lowerLetter"/>
      <w:lvlText w:val="%2."/>
      <w:lvlJc w:val="left"/>
      <w:pPr>
        <w:ind w:left="1440" w:hanging="360"/>
      </w:pPr>
    </w:lvl>
    <w:lvl w:ilvl="2" w:tplc="316697DC" w:tentative="1">
      <w:start w:val="1"/>
      <w:numFmt w:val="lowerRoman"/>
      <w:lvlText w:val="%3."/>
      <w:lvlJc w:val="right"/>
      <w:pPr>
        <w:ind w:left="2160" w:hanging="180"/>
      </w:pPr>
    </w:lvl>
    <w:lvl w:ilvl="3" w:tplc="77241D6A" w:tentative="1">
      <w:start w:val="1"/>
      <w:numFmt w:val="decimal"/>
      <w:lvlText w:val="%4."/>
      <w:lvlJc w:val="left"/>
      <w:pPr>
        <w:ind w:left="2880" w:hanging="360"/>
      </w:pPr>
    </w:lvl>
    <w:lvl w:ilvl="4" w:tplc="D4EE413C" w:tentative="1">
      <w:start w:val="1"/>
      <w:numFmt w:val="lowerLetter"/>
      <w:lvlText w:val="%5."/>
      <w:lvlJc w:val="left"/>
      <w:pPr>
        <w:ind w:left="3600" w:hanging="360"/>
      </w:pPr>
    </w:lvl>
    <w:lvl w:ilvl="5" w:tplc="1AEC1E18" w:tentative="1">
      <w:start w:val="1"/>
      <w:numFmt w:val="lowerRoman"/>
      <w:lvlText w:val="%6."/>
      <w:lvlJc w:val="right"/>
      <w:pPr>
        <w:ind w:left="4320" w:hanging="180"/>
      </w:pPr>
    </w:lvl>
    <w:lvl w:ilvl="6" w:tplc="DC0EA5CC" w:tentative="1">
      <w:start w:val="1"/>
      <w:numFmt w:val="decimal"/>
      <w:lvlText w:val="%7."/>
      <w:lvlJc w:val="left"/>
      <w:pPr>
        <w:ind w:left="5040" w:hanging="360"/>
      </w:pPr>
    </w:lvl>
    <w:lvl w:ilvl="7" w:tplc="1A58E15E" w:tentative="1">
      <w:start w:val="1"/>
      <w:numFmt w:val="lowerLetter"/>
      <w:lvlText w:val="%8."/>
      <w:lvlJc w:val="left"/>
      <w:pPr>
        <w:ind w:left="5760" w:hanging="360"/>
      </w:pPr>
    </w:lvl>
    <w:lvl w:ilvl="8" w:tplc="844A906C" w:tentative="1">
      <w:start w:val="1"/>
      <w:numFmt w:val="lowerRoman"/>
      <w:lvlText w:val="%9."/>
      <w:lvlJc w:val="right"/>
      <w:pPr>
        <w:ind w:left="6480" w:hanging="180"/>
      </w:pPr>
    </w:lvl>
  </w:abstractNum>
  <w:abstractNum w:abstractNumId="5" w15:restartNumberingAfterBreak="0">
    <w:nsid w:val="2857530D"/>
    <w:multiLevelType w:val="hybridMultilevel"/>
    <w:tmpl w:val="DC0A1CC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2DB65746"/>
    <w:multiLevelType w:val="hybridMultilevel"/>
    <w:tmpl w:val="0C58F3FE"/>
    <w:lvl w:ilvl="0" w:tplc="7FE4E2EA">
      <w:start w:val="1"/>
      <w:numFmt w:val="lowerRoman"/>
      <w:lvlText w:val="(%1)"/>
      <w:lvlJc w:val="left"/>
      <w:pPr>
        <w:ind w:left="1080" w:hanging="720"/>
      </w:pPr>
      <w:rPr>
        <w:rFonts w:hint="default"/>
      </w:rPr>
    </w:lvl>
    <w:lvl w:ilvl="1" w:tplc="E8546E5E" w:tentative="1">
      <w:start w:val="1"/>
      <w:numFmt w:val="lowerLetter"/>
      <w:lvlText w:val="%2."/>
      <w:lvlJc w:val="left"/>
      <w:pPr>
        <w:ind w:left="1440" w:hanging="360"/>
      </w:pPr>
    </w:lvl>
    <w:lvl w:ilvl="2" w:tplc="8A820D22" w:tentative="1">
      <w:start w:val="1"/>
      <w:numFmt w:val="lowerRoman"/>
      <w:lvlText w:val="%3."/>
      <w:lvlJc w:val="right"/>
      <w:pPr>
        <w:ind w:left="2160" w:hanging="180"/>
      </w:pPr>
    </w:lvl>
    <w:lvl w:ilvl="3" w:tplc="0DBA181E" w:tentative="1">
      <w:start w:val="1"/>
      <w:numFmt w:val="decimal"/>
      <w:lvlText w:val="%4."/>
      <w:lvlJc w:val="left"/>
      <w:pPr>
        <w:ind w:left="2880" w:hanging="360"/>
      </w:pPr>
    </w:lvl>
    <w:lvl w:ilvl="4" w:tplc="7F22BE02" w:tentative="1">
      <w:start w:val="1"/>
      <w:numFmt w:val="lowerLetter"/>
      <w:lvlText w:val="%5."/>
      <w:lvlJc w:val="left"/>
      <w:pPr>
        <w:ind w:left="3600" w:hanging="360"/>
      </w:pPr>
    </w:lvl>
    <w:lvl w:ilvl="5" w:tplc="CA747F38" w:tentative="1">
      <w:start w:val="1"/>
      <w:numFmt w:val="lowerRoman"/>
      <w:lvlText w:val="%6."/>
      <w:lvlJc w:val="right"/>
      <w:pPr>
        <w:ind w:left="4320" w:hanging="180"/>
      </w:pPr>
    </w:lvl>
    <w:lvl w:ilvl="6" w:tplc="0AFEEE48" w:tentative="1">
      <w:start w:val="1"/>
      <w:numFmt w:val="decimal"/>
      <w:lvlText w:val="%7."/>
      <w:lvlJc w:val="left"/>
      <w:pPr>
        <w:ind w:left="5040" w:hanging="360"/>
      </w:pPr>
    </w:lvl>
    <w:lvl w:ilvl="7" w:tplc="FC88B290" w:tentative="1">
      <w:start w:val="1"/>
      <w:numFmt w:val="lowerLetter"/>
      <w:lvlText w:val="%8."/>
      <w:lvlJc w:val="left"/>
      <w:pPr>
        <w:ind w:left="5760" w:hanging="360"/>
      </w:pPr>
    </w:lvl>
    <w:lvl w:ilvl="8" w:tplc="BE541F5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414B702">
      <w:start w:val="1"/>
      <w:numFmt w:val="lowerRoman"/>
      <w:lvlText w:val="(%1)"/>
      <w:lvlJc w:val="left"/>
      <w:pPr>
        <w:ind w:left="1080" w:hanging="720"/>
      </w:pPr>
      <w:rPr>
        <w:rFonts w:hint="default"/>
      </w:rPr>
    </w:lvl>
    <w:lvl w:ilvl="1" w:tplc="638A1568" w:tentative="1">
      <w:start w:val="1"/>
      <w:numFmt w:val="lowerLetter"/>
      <w:lvlText w:val="%2."/>
      <w:lvlJc w:val="left"/>
      <w:pPr>
        <w:ind w:left="1440" w:hanging="360"/>
      </w:pPr>
    </w:lvl>
    <w:lvl w:ilvl="2" w:tplc="BF0E08BC" w:tentative="1">
      <w:start w:val="1"/>
      <w:numFmt w:val="lowerRoman"/>
      <w:lvlText w:val="%3."/>
      <w:lvlJc w:val="right"/>
      <w:pPr>
        <w:ind w:left="2160" w:hanging="180"/>
      </w:pPr>
    </w:lvl>
    <w:lvl w:ilvl="3" w:tplc="8F38F60C" w:tentative="1">
      <w:start w:val="1"/>
      <w:numFmt w:val="decimal"/>
      <w:lvlText w:val="%4."/>
      <w:lvlJc w:val="left"/>
      <w:pPr>
        <w:ind w:left="2880" w:hanging="360"/>
      </w:pPr>
    </w:lvl>
    <w:lvl w:ilvl="4" w:tplc="AAA4E91A" w:tentative="1">
      <w:start w:val="1"/>
      <w:numFmt w:val="lowerLetter"/>
      <w:lvlText w:val="%5."/>
      <w:lvlJc w:val="left"/>
      <w:pPr>
        <w:ind w:left="3600" w:hanging="360"/>
      </w:pPr>
    </w:lvl>
    <w:lvl w:ilvl="5" w:tplc="085AD7D2" w:tentative="1">
      <w:start w:val="1"/>
      <w:numFmt w:val="lowerRoman"/>
      <w:lvlText w:val="%6."/>
      <w:lvlJc w:val="right"/>
      <w:pPr>
        <w:ind w:left="4320" w:hanging="180"/>
      </w:pPr>
    </w:lvl>
    <w:lvl w:ilvl="6" w:tplc="3BDCB324" w:tentative="1">
      <w:start w:val="1"/>
      <w:numFmt w:val="decimal"/>
      <w:lvlText w:val="%7."/>
      <w:lvlJc w:val="left"/>
      <w:pPr>
        <w:ind w:left="5040" w:hanging="360"/>
      </w:pPr>
    </w:lvl>
    <w:lvl w:ilvl="7" w:tplc="11FE8AC2" w:tentative="1">
      <w:start w:val="1"/>
      <w:numFmt w:val="lowerLetter"/>
      <w:lvlText w:val="%8."/>
      <w:lvlJc w:val="left"/>
      <w:pPr>
        <w:ind w:left="5760" w:hanging="360"/>
      </w:pPr>
    </w:lvl>
    <w:lvl w:ilvl="8" w:tplc="A566ED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3EED7C2">
      <w:start w:val="1"/>
      <w:numFmt w:val="lowerRoman"/>
      <w:lvlText w:val="(%1)"/>
      <w:lvlJc w:val="left"/>
      <w:pPr>
        <w:ind w:left="1080" w:hanging="720"/>
      </w:pPr>
      <w:rPr>
        <w:rFonts w:hint="default"/>
      </w:rPr>
    </w:lvl>
    <w:lvl w:ilvl="1" w:tplc="AE6E4D7E" w:tentative="1">
      <w:start w:val="1"/>
      <w:numFmt w:val="lowerLetter"/>
      <w:lvlText w:val="%2."/>
      <w:lvlJc w:val="left"/>
      <w:pPr>
        <w:ind w:left="1440" w:hanging="360"/>
      </w:pPr>
    </w:lvl>
    <w:lvl w:ilvl="2" w:tplc="29726734" w:tentative="1">
      <w:start w:val="1"/>
      <w:numFmt w:val="lowerRoman"/>
      <w:lvlText w:val="%3."/>
      <w:lvlJc w:val="right"/>
      <w:pPr>
        <w:ind w:left="2160" w:hanging="180"/>
      </w:pPr>
    </w:lvl>
    <w:lvl w:ilvl="3" w:tplc="B8E23278" w:tentative="1">
      <w:start w:val="1"/>
      <w:numFmt w:val="decimal"/>
      <w:lvlText w:val="%4."/>
      <w:lvlJc w:val="left"/>
      <w:pPr>
        <w:ind w:left="2880" w:hanging="360"/>
      </w:pPr>
    </w:lvl>
    <w:lvl w:ilvl="4" w:tplc="7B3E8046" w:tentative="1">
      <w:start w:val="1"/>
      <w:numFmt w:val="lowerLetter"/>
      <w:lvlText w:val="%5."/>
      <w:lvlJc w:val="left"/>
      <w:pPr>
        <w:ind w:left="3600" w:hanging="360"/>
      </w:pPr>
    </w:lvl>
    <w:lvl w:ilvl="5" w:tplc="61E866F0" w:tentative="1">
      <w:start w:val="1"/>
      <w:numFmt w:val="lowerRoman"/>
      <w:lvlText w:val="%6."/>
      <w:lvlJc w:val="right"/>
      <w:pPr>
        <w:ind w:left="4320" w:hanging="180"/>
      </w:pPr>
    </w:lvl>
    <w:lvl w:ilvl="6" w:tplc="944462A2" w:tentative="1">
      <w:start w:val="1"/>
      <w:numFmt w:val="decimal"/>
      <w:lvlText w:val="%7."/>
      <w:lvlJc w:val="left"/>
      <w:pPr>
        <w:ind w:left="5040" w:hanging="360"/>
      </w:pPr>
    </w:lvl>
    <w:lvl w:ilvl="7" w:tplc="59CA2876" w:tentative="1">
      <w:start w:val="1"/>
      <w:numFmt w:val="lowerLetter"/>
      <w:lvlText w:val="%8."/>
      <w:lvlJc w:val="left"/>
      <w:pPr>
        <w:ind w:left="5760" w:hanging="360"/>
      </w:pPr>
    </w:lvl>
    <w:lvl w:ilvl="8" w:tplc="89424248" w:tentative="1">
      <w:start w:val="1"/>
      <w:numFmt w:val="lowerRoman"/>
      <w:lvlText w:val="%9."/>
      <w:lvlJc w:val="right"/>
      <w:pPr>
        <w:ind w:left="6480" w:hanging="180"/>
      </w:pPr>
    </w:lvl>
  </w:abstractNum>
  <w:abstractNum w:abstractNumId="9" w15:restartNumberingAfterBreak="0">
    <w:nsid w:val="456A3DEB"/>
    <w:multiLevelType w:val="hybridMultilevel"/>
    <w:tmpl w:val="23248C4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5695616A"/>
    <w:multiLevelType w:val="hybridMultilevel"/>
    <w:tmpl w:val="790C5C02"/>
    <w:lvl w:ilvl="0" w:tplc="8BCCA1F8">
      <w:start w:val="1"/>
      <w:numFmt w:val="lowerRoman"/>
      <w:lvlText w:val="(%1)"/>
      <w:lvlJc w:val="left"/>
      <w:pPr>
        <w:ind w:left="1080" w:hanging="720"/>
      </w:pPr>
      <w:rPr>
        <w:rFonts w:hint="default"/>
      </w:rPr>
    </w:lvl>
    <w:lvl w:ilvl="1" w:tplc="2806F434" w:tentative="1">
      <w:start w:val="1"/>
      <w:numFmt w:val="lowerLetter"/>
      <w:lvlText w:val="%2."/>
      <w:lvlJc w:val="left"/>
      <w:pPr>
        <w:ind w:left="1440" w:hanging="360"/>
      </w:pPr>
    </w:lvl>
    <w:lvl w:ilvl="2" w:tplc="33709726" w:tentative="1">
      <w:start w:val="1"/>
      <w:numFmt w:val="lowerRoman"/>
      <w:lvlText w:val="%3."/>
      <w:lvlJc w:val="right"/>
      <w:pPr>
        <w:ind w:left="2160" w:hanging="180"/>
      </w:pPr>
    </w:lvl>
    <w:lvl w:ilvl="3" w:tplc="37E0DB04" w:tentative="1">
      <w:start w:val="1"/>
      <w:numFmt w:val="decimal"/>
      <w:lvlText w:val="%4."/>
      <w:lvlJc w:val="left"/>
      <w:pPr>
        <w:ind w:left="2880" w:hanging="360"/>
      </w:pPr>
    </w:lvl>
    <w:lvl w:ilvl="4" w:tplc="D80E4F9C" w:tentative="1">
      <w:start w:val="1"/>
      <w:numFmt w:val="lowerLetter"/>
      <w:lvlText w:val="%5."/>
      <w:lvlJc w:val="left"/>
      <w:pPr>
        <w:ind w:left="3600" w:hanging="360"/>
      </w:pPr>
    </w:lvl>
    <w:lvl w:ilvl="5" w:tplc="8286D1F8" w:tentative="1">
      <w:start w:val="1"/>
      <w:numFmt w:val="lowerRoman"/>
      <w:lvlText w:val="%6."/>
      <w:lvlJc w:val="right"/>
      <w:pPr>
        <w:ind w:left="4320" w:hanging="180"/>
      </w:pPr>
    </w:lvl>
    <w:lvl w:ilvl="6" w:tplc="D32CB960" w:tentative="1">
      <w:start w:val="1"/>
      <w:numFmt w:val="decimal"/>
      <w:lvlText w:val="%7."/>
      <w:lvlJc w:val="left"/>
      <w:pPr>
        <w:ind w:left="5040" w:hanging="360"/>
      </w:pPr>
    </w:lvl>
    <w:lvl w:ilvl="7" w:tplc="2C90E7C8" w:tentative="1">
      <w:start w:val="1"/>
      <w:numFmt w:val="lowerLetter"/>
      <w:lvlText w:val="%8."/>
      <w:lvlJc w:val="left"/>
      <w:pPr>
        <w:ind w:left="5760" w:hanging="360"/>
      </w:pPr>
    </w:lvl>
    <w:lvl w:ilvl="8" w:tplc="78A4CB56" w:tentative="1">
      <w:start w:val="1"/>
      <w:numFmt w:val="lowerRoman"/>
      <w:lvlText w:val="%9."/>
      <w:lvlJc w:val="right"/>
      <w:pPr>
        <w:ind w:left="6480" w:hanging="180"/>
      </w:pPr>
    </w:lvl>
  </w:abstractNum>
  <w:abstractNum w:abstractNumId="11" w15:restartNumberingAfterBreak="0">
    <w:nsid w:val="5A874313"/>
    <w:multiLevelType w:val="hybridMultilevel"/>
    <w:tmpl w:val="D1206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AE6AB5"/>
    <w:multiLevelType w:val="hybridMultilevel"/>
    <w:tmpl w:val="E318C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8834ABA2">
      <w:start w:val="1"/>
      <w:numFmt w:val="lowerRoman"/>
      <w:lvlText w:val="(%1)"/>
      <w:lvlJc w:val="left"/>
      <w:pPr>
        <w:ind w:left="1080" w:hanging="720"/>
      </w:pPr>
      <w:rPr>
        <w:rFonts w:hint="default"/>
      </w:rPr>
    </w:lvl>
    <w:lvl w:ilvl="1" w:tplc="F63625E0" w:tentative="1">
      <w:start w:val="1"/>
      <w:numFmt w:val="lowerLetter"/>
      <w:lvlText w:val="%2."/>
      <w:lvlJc w:val="left"/>
      <w:pPr>
        <w:ind w:left="1440" w:hanging="360"/>
      </w:pPr>
    </w:lvl>
    <w:lvl w:ilvl="2" w:tplc="77127398" w:tentative="1">
      <w:start w:val="1"/>
      <w:numFmt w:val="lowerRoman"/>
      <w:lvlText w:val="%3."/>
      <w:lvlJc w:val="right"/>
      <w:pPr>
        <w:ind w:left="2160" w:hanging="180"/>
      </w:pPr>
    </w:lvl>
    <w:lvl w:ilvl="3" w:tplc="1BC238F0" w:tentative="1">
      <w:start w:val="1"/>
      <w:numFmt w:val="decimal"/>
      <w:lvlText w:val="%4."/>
      <w:lvlJc w:val="left"/>
      <w:pPr>
        <w:ind w:left="2880" w:hanging="360"/>
      </w:pPr>
    </w:lvl>
    <w:lvl w:ilvl="4" w:tplc="9A36B41A" w:tentative="1">
      <w:start w:val="1"/>
      <w:numFmt w:val="lowerLetter"/>
      <w:lvlText w:val="%5."/>
      <w:lvlJc w:val="left"/>
      <w:pPr>
        <w:ind w:left="3600" w:hanging="360"/>
      </w:pPr>
    </w:lvl>
    <w:lvl w:ilvl="5" w:tplc="E1AE7006" w:tentative="1">
      <w:start w:val="1"/>
      <w:numFmt w:val="lowerRoman"/>
      <w:lvlText w:val="%6."/>
      <w:lvlJc w:val="right"/>
      <w:pPr>
        <w:ind w:left="4320" w:hanging="180"/>
      </w:pPr>
    </w:lvl>
    <w:lvl w:ilvl="6" w:tplc="2CC287B2" w:tentative="1">
      <w:start w:val="1"/>
      <w:numFmt w:val="decimal"/>
      <w:lvlText w:val="%7."/>
      <w:lvlJc w:val="left"/>
      <w:pPr>
        <w:ind w:left="5040" w:hanging="360"/>
      </w:pPr>
    </w:lvl>
    <w:lvl w:ilvl="7" w:tplc="2A208542" w:tentative="1">
      <w:start w:val="1"/>
      <w:numFmt w:val="lowerLetter"/>
      <w:lvlText w:val="%8."/>
      <w:lvlJc w:val="left"/>
      <w:pPr>
        <w:ind w:left="5760" w:hanging="360"/>
      </w:pPr>
    </w:lvl>
    <w:lvl w:ilvl="8" w:tplc="AC32735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3"/>
  </w:num>
  <w:num w:numId="12">
    <w:abstractNumId w:val="11"/>
  </w:num>
  <w:num w:numId="13">
    <w:abstractNumId w:val="5"/>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82C"/>
    <w:rsid w:val="000612B8"/>
    <w:rsid w:val="000A626A"/>
    <w:rsid w:val="000C4096"/>
    <w:rsid w:val="00176D02"/>
    <w:rsid w:val="00236650"/>
    <w:rsid w:val="002447BF"/>
    <w:rsid w:val="002906CA"/>
    <w:rsid w:val="0030482C"/>
    <w:rsid w:val="00350286"/>
    <w:rsid w:val="00414222"/>
    <w:rsid w:val="00487500"/>
    <w:rsid w:val="004B6B2F"/>
    <w:rsid w:val="00544C36"/>
    <w:rsid w:val="00605926"/>
    <w:rsid w:val="00615000"/>
    <w:rsid w:val="00630F35"/>
    <w:rsid w:val="006460D5"/>
    <w:rsid w:val="006552BE"/>
    <w:rsid w:val="00717B7A"/>
    <w:rsid w:val="007329D0"/>
    <w:rsid w:val="00896FAB"/>
    <w:rsid w:val="008A5032"/>
    <w:rsid w:val="009A4FF8"/>
    <w:rsid w:val="009A60DF"/>
    <w:rsid w:val="00AC285B"/>
    <w:rsid w:val="00AF1E0D"/>
    <w:rsid w:val="00BE0CF8"/>
    <w:rsid w:val="00C07886"/>
    <w:rsid w:val="00C33FA0"/>
    <w:rsid w:val="00C67801"/>
    <w:rsid w:val="00CA7C49"/>
    <w:rsid w:val="00CC7B30"/>
    <w:rsid w:val="00D57024"/>
    <w:rsid w:val="00D64AF1"/>
    <w:rsid w:val="00E13F1C"/>
    <w:rsid w:val="00E353AC"/>
    <w:rsid w:val="00ED79D4"/>
    <w:rsid w:val="00EE32E1"/>
    <w:rsid w:val="00F60C2D"/>
    <w:rsid w:val="00F955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6495B"/>
  <w15:docId w15:val="{C167F968-308B-48FB-8917-867D8812F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5968</RACS_x0020_ID>
    <Approved_x0020_Provider xmlns="a8338b6e-77a6-4851-82b6-98166143ffdd">Regis Group Pty Ltd</Approved_x0020_Provider>
    <Management_x0020_Company_x0020_ID xmlns="a8338b6e-77a6-4851-82b6-98166143ffdd">6A0DB0D7-2D65-E811-87AC-005056922186</Management_x0020_Company_x0020_ID>
    <Home xmlns="a8338b6e-77a6-4851-82b6-98166143ffdd">Regis Sandgate - Lucinda</Home>
    <Signed xmlns="a8338b6e-77a6-4851-82b6-98166143ffdd" xsi:nil="true"/>
    <Uploaded xmlns="a8338b6e-77a6-4851-82b6-98166143ffdd">False</Uploaded>
    <Management_x0020_Company xmlns="a8338b6e-77a6-4851-82b6-98166143ffdd">Regis Aged Care Pty Ltd - QLD</Management_x0020_Company>
    <Doc_x0020_Date xmlns="a8338b6e-77a6-4851-82b6-98166143ffdd">2023-07-27T05:44:00+00:00</Doc_x0020_Date>
    <CSI_x0020_ID xmlns="a8338b6e-77a6-4851-82b6-98166143ffdd" xsi:nil="true"/>
    <Case_x0020_ID xmlns="a8338b6e-77a6-4851-82b6-98166143ffdd" xsi:nil="true"/>
    <Approved_x0020_Provider_x0020_ID xmlns="a8338b6e-77a6-4851-82b6-98166143ffdd">D2D2153F-77F4-DC11-AD41-005056922186</Approved_x0020_Provider_x0020_ID>
    <Location xmlns="a8338b6e-77a6-4851-82b6-98166143ffdd" xsi:nil="true"/>
    <Home_x0020_ID xmlns="a8338b6e-77a6-4851-82b6-98166143ffdd">35D24F4B-7CF4-DC11-AD41-005056922186</Home_x0020_ID>
    <State xmlns="a8338b6e-77a6-4851-82b6-98166143ffdd">QLD</State>
    <Doc_x0020_Sent_Received_x0020_Date xmlns="a8338b6e-77a6-4851-82b6-98166143ffdd">2023-07-27T00:00:00+00:00</Doc_x0020_Sent_Received_x0020_Date>
    <Activity_x0020_ID xmlns="a8338b6e-77a6-4851-82b6-98166143ffdd">60BED077-0225-EE11-8390-005056922186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7BD75D7-5016-4048-9208-93114DAA0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2160</Words>
  <Characters>12315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2023-08-25T00:11:00Z</dcterms:created>
  <dcterms:modified xsi:type="dcterms:W3CDTF">2023-08-25T00:11:00Z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