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EE905" w14:textId="77777777" w:rsidR="00D2559D" w:rsidRPr="002C3EBF" w:rsidRDefault="002D29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1EEA41" wp14:editId="641EEA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800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1EE906" w14:textId="77777777" w:rsidR="00D2559D" w:rsidRDefault="002D29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1EE907" w14:textId="77777777" w:rsidR="00D2559D" w:rsidRDefault="002D29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1EE908" w14:textId="77777777" w:rsidR="00D2559D" w:rsidRPr="002C3EBF" w:rsidRDefault="002D29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50B1" w14:paraId="641EE90B" w14:textId="77777777" w:rsidTr="003550B1">
        <w:tc>
          <w:tcPr>
            <w:cnfStyle w:val="001000000000" w:firstRow="0" w:lastRow="0" w:firstColumn="1" w:lastColumn="0" w:oddVBand="0" w:evenVBand="0" w:oddHBand="0" w:evenHBand="0" w:firstRowFirstColumn="0" w:firstRowLastColumn="0" w:lastRowFirstColumn="0" w:lastRowLastColumn="0"/>
            <w:tcW w:w="3227" w:type="dxa"/>
          </w:tcPr>
          <w:p w14:paraId="641EE909" w14:textId="77777777" w:rsidR="00D2559D" w:rsidRPr="00996FAF" w:rsidRDefault="002D29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1EE90A" w14:textId="77777777" w:rsidR="00D2559D" w:rsidRPr="00996FAF" w:rsidRDefault="002D29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Tasmania - Legana</w:t>
            </w:r>
          </w:p>
        </w:tc>
      </w:tr>
      <w:tr w:rsidR="003550B1" w14:paraId="641EE90E" w14:textId="77777777" w:rsidTr="00355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EE90C" w14:textId="77777777" w:rsidR="00CA37CB" w:rsidRPr="00996FAF" w:rsidRDefault="002D297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1EE90D" w14:textId="77777777" w:rsidR="00CA37CB" w:rsidRPr="00996FAF" w:rsidRDefault="002D29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Freshwater Point Road</w:t>
            </w:r>
            <w:r w:rsidRPr="00602258">
              <w:rPr>
                <w:rFonts w:ascii="Arial" w:hAnsi="Arial" w:cs="Arial"/>
                <w:color w:val="auto"/>
              </w:rPr>
              <w:t xml:space="preserve"> LEGANA TAS 7277</w:t>
            </w:r>
          </w:p>
        </w:tc>
      </w:tr>
      <w:tr w:rsidR="003550B1" w14:paraId="641EE911" w14:textId="77777777" w:rsidTr="00355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EE90F" w14:textId="77777777" w:rsidR="00CA37CB" w:rsidRPr="00996FAF" w:rsidRDefault="002D297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1EE910" w14:textId="77777777" w:rsidR="00CA37CB" w:rsidRPr="00996FAF" w:rsidRDefault="002D29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8053</w:t>
            </w:r>
          </w:p>
        </w:tc>
      </w:tr>
      <w:tr w:rsidR="003550B1" w14:paraId="641EE914" w14:textId="77777777" w:rsidTr="00355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EE912" w14:textId="77777777" w:rsidR="00D2559D" w:rsidRPr="00996FAF" w:rsidRDefault="002D297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1EE913" w14:textId="77777777" w:rsidR="00D2559D" w:rsidRPr="00996FAF" w:rsidRDefault="002D29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3550B1" w14:paraId="641EE917" w14:textId="77777777" w:rsidTr="00355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EE915" w14:textId="77777777" w:rsidR="00D2559D" w:rsidRPr="00996FAF" w:rsidRDefault="002D297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1EE916" w14:textId="77777777" w:rsidR="00D2559D" w:rsidRPr="00996FAF" w:rsidRDefault="002D29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550B1" w14:paraId="641EE91A" w14:textId="77777777" w:rsidTr="00355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EE918" w14:textId="77777777" w:rsidR="00D2559D" w:rsidRPr="00996FAF" w:rsidRDefault="002D297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1EE919" w14:textId="77777777" w:rsidR="00D2559D" w:rsidRPr="00996FAF" w:rsidRDefault="002D29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June 2023 to 6 June 2023</w:t>
            </w:r>
          </w:p>
        </w:tc>
      </w:tr>
      <w:tr w:rsidR="003550B1" w14:paraId="641EE91D" w14:textId="77777777" w:rsidTr="003550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1EE91B" w14:textId="77777777" w:rsidR="00D2559D" w:rsidRPr="00996FAF" w:rsidRDefault="002D297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1EE91C" w14:textId="41D08893" w:rsidR="0056001D" w:rsidRPr="00996FAF" w:rsidRDefault="005600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June 2023</w:t>
            </w:r>
          </w:p>
        </w:tc>
      </w:tr>
    </w:tbl>
    <w:bookmarkEnd w:id="0"/>
    <w:p w14:paraId="641EE91E" w14:textId="77777777" w:rsidR="00FA0A5B" w:rsidRPr="00996FAF" w:rsidRDefault="002D29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1EE91F" w14:textId="77777777" w:rsidR="000078F8" w:rsidRPr="00FF31E3" w:rsidRDefault="002D297B"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w:t>
      </w:r>
      <w:r w:rsidRPr="00FF31E3">
        <w:rPr>
          <w:rFonts w:ascii="Arial" w:eastAsiaTheme="majorEastAsia" w:hAnsi="Arial" w:cs="Arial"/>
          <w:b/>
          <w:bCs/>
          <w:color w:val="auto"/>
          <w:sz w:val="30"/>
          <w:szCs w:val="28"/>
        </w:rPr>
        <w:t>performance report</w:t>
      </w:r>
    </w:p>
    <w:p w14:paraId="641EE920" w14:textId="113579AB" w:rsidR="000078F8" w:rsidRPr="00996FAF" w:rsidRDefault="002D297B" w:rsidP="0036130C">
      <w:pPr>
        <w:pStyle w:val="NormalArial"/>
      </w:pPr>
      <w:r w:rsidRPr="00FF31E3">
        <w:rPr>
          <w:color w:val="auto"/>
        </w:rPr>
        <w:t>This performance report for Regis Tasmania - Legana (</w:t>
      </w:r>
      <w:r w:rsidRPr="00FF31E3">
        <w:rPr>
          <w:b/>
          <w:color w:val="auto"/>
        </w:rPr>
        <w:t>the service</w:t>
      </w:r>
      <w:r w:rsidRPr="00FF31E3">
        <w:rPr>
          <w:color w:val="auto"/>
        </w:rPr>
        <w:t xml:space="preserve">) has been prepared by </w:t>
      </w:r>
      <w:r w:rsidR="00FF31E3" w:rsidRPr="00FF31E3">
        <w:rPr>
          <w:color w:val="auto"/>
        </w:rPr>
        <w:t>N Eastwood</w:t>
      </w:r>
      <w:r w:rsidRPr="00FF31E3">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641EE921" w14:textId="77777777" w:rsidR="000078F8" w:rsidRPr="00996FAF" w:rsidRDefault="002D29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1EE922" w14:textId="77777777" w:rsidR="000078F8" w:rsidRPr="00996FAF" w:rsidRDefault="002D297B" w:rsidP="0036130C">
      <w:pPr>
        <w:pStyle w:val="NormalArial"/>
      </w:pPr>
      <w:r w:rsidRPr="00996FAF">
        <w:t>The report also specifies any areas in which improvements must be made to ensure the Quality Standards are complied with.</w:t>
      </w:r>
    </w:p>
    <w:p w14:paraId="641EE923" w14:textId="77777777" w:rsidR="00DF37F2" w:rsidRPr="00996FAF" w:rsidRDefault="002D297B" w:rsidP="00712752">
      <w:pPr>
        <w:pStyle w:val="Heading1"/>
        <w:spacing w:before="240" w:after="240" w:line="22" w:lineRule="atLeast"/>
        <w:rPr>
          <w:rFonts w:ascii="Arial" w:hAnsi="Arial" w:cs="Arial"/>
        </w:rPr>
      </w:pPr>
      <w:r w:rsidRPr="00996FAF">
        <w:rPr>
          <w:rFonts w:ascii="Arial" w:hAnsi="Arial" w:cs="Arial"/>
        </w:rPr>
        <w:t>Material relied on</w:t>
      </w:r>
    </w:p>
    <w:p w14:paraId="641EE924" w14:textId="77777777" w:rsidR="00DF37F2" w:rsidRPr="00996FAF" w:rsidRDefault="002D297B" w:rsidP="0036130C">
      <w:pPr>
        <w:pStyle w:val="NormalArial"/>
      </w:pPr>
      <w:r w:rsidRPr="00996FAF">
        <w:t>The following information has been considered in preparing the performance report:</w:t>
      </w:r>
    </w:p>
    <w:p w14:paraId="641EE925" w14:textId="4F24E517" w:rsidR="00DF37F2" w:rsidRPr="00996FAF" w:rsidRDefault="002D297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FF31E3">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sidR="00FF31E3" w:rsidRPr="00FF31E3">
        <w:rPr>
          <w:rFonts w:ascii="Arial" w:hAnsi="Arial" w:cs="Arial"/>
          <w:color w:val="auto"/>
        </w:rPr>
        <w:t>.</w:t>
      </w:r>
    </w:p>
    <w:p w14:paraId="641EE929" w14:textId="26500CF0" w:rsidR="003B1763" w:rsidRPr="00712752" w:rsidRDefault="002D297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1EE92A" w14:textId="77777777" w:rsidR="00FC045E" w:rsidRPr="00996FAF" w:rsidRDefault="002D29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50B1" w14:paraId="641EE92D" w14:textId="77777777" w:rsidTr="00355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1EE92B" w14:textId="77777777" w:rsidR="00FC045E" w:rsidRPr="00996FAF" w:rsidRDefault="002D297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1EE92C" w14:textId="478222F2" w:rsidR="00FC045E" w:rsidRPr="00996FAF" w:rsidRDefault="003514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1E3">
                  <w:rPr>
                    <w:rFonts w:ascii="Arial" w:hAnsi="Arial" w:cs="Arial"/>
                  </w:rPr>
                  <w:t>Not applicable as not all requirements have been assessed</w:t>
                </w:r>
              </w:sdtContent>
            </w:sdt>
          </w:p>
        </w:tc>
      </w:tr>
      <w:tr w:rsidR="003550B1" w14:paraId="641EE936" w14:textId="77777777" w:rsidTr="00355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EE934" w14:textId="77777777" w:rsidR="00FC045E" w:rsidRPr="00996FAF" w:rsidRDefault="002D297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1EE935" w14:textId="5B3A286F" w:rsidR="00FC045E" w:rsidRPr="00996FAF" w:rsidRDefault="003514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1E3">
                  <w:rPr>
                    <w:rFonts w:ascii="Arial" w:hAnsi="Arial" w:cs="Arial"/>
                    <w:b/>
                  </w:rPr>
                  <w:t>Not applicable as not all requirements have been assessed</w:t>
                </w:r>
              </w:sdtContent>
            </w:sdt>
            <w:r w:rsidR="002D297B" w:rsidRPr="00996FAF">
              <w:rPr>
                <w:rFonts w:ascii="Arial" w:hAnsi="Arial" w:cs="Arial"/>
                <w:b/>
              </w:rPr>
              <w:t xml:space="preserve"> </w:t>
            </w:r>
          </w:p>
        </w:tc>
      </w:tr>
      <w:tr w:rsidR="003550B1" w14:paraId="641EE93F" w14:textId="77777777" w:rsidTr="00355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EE93D" w14:textId="77777777" w:rsidR="00FC045E" w:rsidRPr="00996FAF" w:rsidRDefault="002D297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1EE93E" w14:textId="40D62B7B" w:rsidR="00FC045E" w:rsidRPr="00996FAF" w:rsidRDefault="003514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7B0">
                  <w:rPr>
                    <w:rFonts w:ascii="Arial" w:hAnsi="Arial" w:cs="Arial"/>
                    <w:b/>
                  </w:rPr>
                  <w:t>Not applicable as not all requirements have been assessed</w:t>
                </w:r>
              </w:sdtContent>
            </w:sdt>
            <w:r w:rsidR="002D297B" w:rsidRPr="00996FAF">
              <w:rPr>
                <w:rFonts w:ascii="Arial" w:hAnsi="Arial" w:cs="Arial"/>
                <w:b/>
              </w:rPr>
              <w:t xml:space="preserve"> </w:t>
            </w:r>
          </w:p>
        </w:tc>
      </w:tr>
    </w:tbl>
    <w:p w14:paraId="641EE943" w14:textId="77777777" w:rsidR="00FC045E" w:rsidRPr="00996FAF" w:rsidRDefault="002D29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1EE944" w14:textId="77777777" w:rsidR="00FC045E" w:rsidRPr="00996FAF" w:rsidRDefault="002D297B" w:rsidP="00712752">
      <w:pPr>
        <w:pStyle w:val="Heading1"/>
        <w:spacing w:before="0" w:after="240" w:line="22" w:lineRule="atLeast"/>
        <w:rPr>
          <w:rFonts w:ascii="Arial" w:hAnsi="Arial" w:cs="Arial"/>
        </w:rPr>
      </w:pPr>
      <w:r w:rsidRPr="00996FAF">
        <w:rPr>
          <w:rFonts w:ascii="Arial" w:hAnsi="Arial" w:cs="Arial"/>
        </w:rPr>
        <w:t>Areas for improvement</w:t>
      </w:r>
    </w:p>
    <w:p w14:paraId="641EE946" w14:textId="77777777" w:rsidR="00FC045E" w:rsidRPr="00996FAF" w:rsidRDefault="002D297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1EE94B" w14:textId="734EEF16" w:rsidR="00FC045E" w:rsidRPr="00996FAF" w:rsidRDefault="002D297B" w:rsidP="0036130C">
      <w:pPr>
        <w:pStyle w:val="NormalArial"/>
      </w:pPr>
      <w:r w:rsidRPr="00996FAF">
        <w:br w:type="page"/>
      </w:r>
    </w:p>
    <w:p w14:paraId="641EE94C" w14:textId="77777777" w:rsidR="00FC045E" w:rsidRPr="00996FAF" w:rsidRDefault="002D297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550B1" w14:paraId="641EE94F" w14:textId="77777777" w:rsidTr="001A6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41EE94D" w14:textId="77777777" w:rsidR="00FC045E" w:rsidRPr="00550022" w:rsidRDefault="002D297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1EE94E" w14:textId="77777777" w:rsidR="00FC045E" w:rsidRPr="00996FAF" w:rsidRDefault="003514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0B1" w14:paraId="641EE953" w14:textId="77777777" w:rsidTr="00355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EE950" w14:textId="77777777" w:rsidR="00FC045E" w:rsidRPr="00996FAF" w:rsidRDefault="002D297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1EE951" w14:textId="77777777" w:rsidR="00FC045E" w:rsidRPr="00996FAF" w:rsidRDefault="002D29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1EE952" w14:textId="18952AFC" w:rsidR="00FC045E" w:rsidRPr="00996FAF" w:rsidRDefault="003514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03725">
                  <w:rPr>
                    <w:rFonts w:ascii="Arial" w:hAnsi="Arial" w:cs="Arial"/>
                    <w:color w:val="auto"/>
                  </w:rPr>
                  <w:t>Compliant</w:t>
                </w:r>
              </w:sdtContent>
            </w:sdt>
          </w:p>
        </w:tc>
      </w:tr>
      <w:tr w:rsidR="003550B1" w14:paraId="641EE967" w14:textId="77777777" w:rsidTr="00355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EE964" w14:textId="77777777" w:rsidR="00FC045E" w:rsidRPr="00996FAF" w:rsidRDefault="002D297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1EE965" w14:textId="77777777" w:rsidR="00FC045E" w:rsidRPr="00996FAF" w:rsidRDefault="002D297B" w:rsidP="00C272D4">
            <w:pPr>
              <w:pStyle w:val="NormalArial"/>
              <w:cnfStyle w:val="000000010000" w:firstRow="0" w:lastRow="0" w:firstColumn="0" w:lastColumn="0" w:oddVBand="0" w:evenVBand="0" w:oddHBand="0" w:evenHBand="1"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1EE966" w14:textId="3C07BA0B" w:rsidR="00FC045E" w:rsidRPr="00996FAF" w:rsidRDefault="003514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03725">
                  <w:rPr>
                    <w:rFonts w:ascii="Arial" w:hAnsi="Arial" w:cs="Arial"/>
                    <w:color w:val="auto"/>
                  </w:rPr>
                  <w:t>Compliant</w:t>
                </w:r>
              </w:sdtContent>
            </w:sdt>
            <w:r w:rsidR="002D297B" w:rsidRPr="00996FAF">
              <w:rPr>
                <w:rFonts w:ascii="Arial" w:hAnsi="Arial" w:cs="Arial"/>
                <w:color w:val="0000FF"/>
              </w:rPr>
              <w:t xml:space="preserve"> </w:t>
            </w:r>
          </w:p>
        </w:tc>
      </w:tr>
    </w:tbl>
    <w:p w14:paraId="641EE96C" w14:textId="77777777" w:rsidR="001A5684" w:rsidRDefault="002D297B" w:rsidP="001A5684">
      <w:pPr>
        <w:pStyle w:val="Heading20"/>
      </w:pPr>
      <w:r w:rsidRPr="00996FAF">
        <w:t>Findings</w:t>
      </w:r>
    </w:p>
    <w:p w14:paraId="4A730508" w14:textId="76DBBDAF" w:rsidR="00203725" w:rsidRDefault="00203725" w:rsidP="008F76D3">
      <w:pPr>
        <w:pStyle w:val="NormalArial"/>
        <w:spacing w:before="240" w:line="276" w:lineRule="auto"/>
      </w:pPr>
      <w:r w:rsidRPr="00784F4E">
        <w:t xml:space="preserve">The service was </w:t>
      </w:r>
      <w:r>
        <w:t xml:space="preserve">previously </w:t>
      </w:r>
      <w:r w:rsidRPr="00784F4E">
        <w:t>found non-compliant with th</w:t>
      </w:r>
      <w:r w:rsidR="000F56A7">
        <w:t>e</w:t>
      </w:r>
      <w:r w:rsidRPr="00784F4E">
        <w:t>s</w:t>
      </w:r>
      <w:r w:rsidR="000F56A7">
        <w:t>e</w:t>
      </w:r>
      <w:r w:rsidRPr="00784F4E">
        <w:t xml:space="preserve"> requirement</w:t>
      </w:r>
      <w:r w:rsidR="000F56A7">
        <w:t>s</w:t>
      </w:r>
      <w:r w:rsidRPr="00784F4E">
        <w:t xml:space="preserve"> following a Site Audit performed between </w:t>
      </w:r>
      <w:r>
        <w:t>7</w:t>
      </w:r>
      <w:r w:rsidR="00305F5E">
        <w:t xml:space="preserve"> </w:t>
      </w:r>
      <w:r>
        <w:t>March 2023 and 9 March 2023</w:t>
      </w:r>
      <w:r w:rsidRPr="00784F4E">
        <w:t xml:space="preserve">. </w:t>
      </w:r>
      <w:r>
        <w:t>At the time of the site Audit t</w:t>
      </w:r>
      <w:r w:rsidRPr="00784F4E">
        <w:t xml:space="preserve">he service was </w:t>
      </w:r>
      <w:r>
        <w:t>unable</w:t>
      </w:r>
      <w:r w:rsidRPr="00784F4E">
        <w:t xml:space="preserve"> to demonstrate</w:t>
      </w:r>
      <w:r>
        <w:t>:</w:t>
      </w:r>
    </w:p>
    <w:p w14:paraId="1E2E6405" w14:textId="30AC357C" w:rsidR="00203725" w:rsidRPr="00203725" w:rsidRDefault="00203725" w:rsidP="008F76D3">
      <w:pPr>
        <w:pStyle w:val="NormalArial"/>
        <w:numPr>
          <w:ilvl w:val="0"/>
          <w:numId w:val="12"/>
        </w:numPr>
        <w:spacing w:before="240" w:line="276" w:lineRule="auto"/>
      </w:pPr>
      <w:r w:rsidRPr="00203725">
        <w:rPr>
          <w:bCs/>
          <w:szCs w:val="22"/>
        </w:rPr>
        <w:t>each consumer was being treated with dignity and respect and their diversity recognised and valued</w:t>
      </w:r>
      <w:r>
        <w:rPr>
          <w:bCs/>
          <w:szCs w:val="22"/>
        </w:rPr>
        <w:t xml:space="preserve">, and </w:t>
      </w:r>
    </w:p>
    <w:p w14:paraId="598C93F0" w14:textId="6DE6EE18" w:rsidR="00203725" w:rsidRDefault="00203725" w:rsidP="008F76D3">
      <w:pPr>
        <w:pStyle w:val="NormalArial"/>
        <w:numPr>
          <w:ilvl w:val="0"/>
          <w:numId w:val="12"/>
        </w:numPr>
        <w:spacing w:before="240" w:line="276" w:lineRule="auto"/>
      </w:pPr>
      <w:r>
        <w:t>information was being communicated in a way that is easy to understand. Consumers with sensory deficits indicated they were not provided avenues to enable them to access and understand information provided.</w:t>
      </w:r>
    </w:p>
    <w:p w14:paraId="4F48FBC7" w14:textId="42B4E51F" w:rsidR="000522B3" w:rsidRDefault="000522B3" w:rsidP="008F76D3">
      <w:pPr>
        <w:pStyle w:val="NormalArial"/>
        <w:spacing w:before="240" w:line="276" w:lineRule="auto"/>
      </w:pPr>
      <w:r>
        <w:t xml:space="preserve">Since the Site Audit the service has implemented a number of effective strategies to address the identified deficits. </w:t>
      </w:r>
    </w:p>
    <w:p w14:paraId="7F014D17" w14:textId="77777777" w:rsidR="000522B3" w:rsidRDefault="000522B3" w:rsidP="008F76D3">
      <w:pPr>
        <w:pStyle w:val="NormalArial"/>
        <w:spacing w:before="240" w:line="276" w:lineRule="auto"/>
        <w:rPr>
          <w:szCs w:val="22"/>
        </w:rPr>
      </w:pPr>
      <w:r>
        <w:t>With regard to requirement 1(3)(a) education has been provided to staff including</w:t>
      </w:r>
      <w:r w:rsidRPr="000522B3">
        <w:rPr>
          <w:szCs w:val="22"/>
        </w:rPr>
        <w:t xml:space="preserve"> </w:t>
      </w:r>
      <w:r>
        <w:rPr>
          <w:szCs w:val="22"/>
        </w:rPr>
        <w:t>privacy and dignity, appropriate communication when addressing consumers, and supporting consumers with sensory deficits. An</w:t>
      </w:r>
      <w:r w:rsidRPr="000B1470">
        <w:rPr>
          <w:szCs w:val="22"/>
        </w:rPr>
        <w:t xml:space="preserve"> external service </w:t>
      </w:r>
      <w:r>
        <w:rPr>
          <w:szCs w:val="22"/>
        </w:rPr>
        <w:t>has been engaged to provide</w:t>
      </w:r>
      <w:r w:rsidRPr="000B1470">
        <w:rPr>
          <w:szCs w:val="22"/>
        </w:rPr>
        <w:t xml:space="preserve"> specialist input </w:t>
      </w:r>
      <w:r>
        <w:rPr>
          <w:szCs w:val="22"/>
        </w:rPr>
        <w:t>related to</w:t>
      </w:r>
      <w:r w:rsidRPr="000B1470">
        <w:rPr>
          <w:szCs w:val="22"/>
        </w:rPr>
        <w:t xml:space="preserve"> care provision and supports for consumers and families such as serv</w:t>
      </w:r>
      <w:r>
        <w:rPr>
          <w:szCs w:val="22"/>
        </w:rPr>
        <w:t xml:space="preserve">ices </w:t>
      </w:r>
      <w:r w:rsidRPr="000B1470">
        <w:rPr>
          <w:szCs w:val="22"/>
        </w:rPr>
        <w:t>for the vision and hearing impaired, and community based volunteer services</w:t>
      </w:r>
      <w:r>
        <w:rPr>
          <w:szCs w:val="22"/>
        </w:rPr>
        <w:t>. All consumer lifestyle assessments are being reviewed in consultation with consumers.</w:t>
      </w:r>
    </w:p>
    <w:p w14:paraId="30C6A4CA" w14:textId="7A99FEDE" w:rsidR="000522B3" w:rsidRDefault="000522B3" w:rsidP="008F76D3">
      <w:pPr>
        <w:pStyle w:val="NormalArial"/>
        <w:spacing w:before="240" w:line="276" w:lineRule="auto"/>
        <w:rPr>
          <w:rFonts w:cstheme="minorHAnsi"/>
        </w:rPr>
      </w:pPr>
      <w:r>
        <w:rPr>
          <w:rFonts w:cstheme="minorHAnsi"/>
        </w:rPr>
        <w:t xml:space="preserve">Consumers indicated they are mostly treated with respect and dignity and that staff were aware of their individual needs and preferences. Most staff can demonstrate an understanding of consumer diversity and consequent individual care service requirements, with some care planning documents confirming supporting the approach. The Assessment Team noted a care planning document review which shows care plans do not consistently reflect person centred care and identify what is important to each consumer. </w:t>
      </w:r>
      <w:r>
        <w:rPr>
          <w:rFonts w:eastAsia="Calibri"/>
        </w:rPr>
        <w:t>Staff demonstrated knowledge of consumer individual preferences, however, not all staff could identify consumers living with sensory deficits.</w:t>
      </w:r>
      <w:r>
        <w:rPr>
          <w:szCs w:val="22"/>
        </w:rPr>
        <w:t xml:space="preserve"> </w:t>
      </w:r>
      <w:r>
        <w:rPr>
          <w:rFonts w:cstheme="minorHAnsi"/>
        </w:rPr>
        <w:t xml:space="preserve">Management explained, following the previous Site Audit findings, all consumer lifestyle care plans are currently undergoing a systematic review. The Assessment Team observed consumer and staff interactions as kind and respectful. </w:t>
      </w:r>
    </w:p>
    <w:p w14:paraId="00D392F2" w14:textId="4A5D4F63" w:rsidR="000522B3" w:rsidRDefault="000522B3" w:rsidP="008F76D3">
      <w:pPr>
        <w:pStyle w:val="NormalArial"/>
        <w:spacing w:before="240" w:line="276" w:lineRule="auto"/>
        <w:rPr>
          <w:rFonts w:cstheme="minorBidi"/>
        </w:rPr>
      </w:pPr>
      <w:r>
        <w:lastRenderedPageBreak/>
        <w:t xml:space="preserve">With regard to requirement 1(3)(e) </w:t>
      </w:r>
      <w:r w:rsidR="00325D70">
        <w:t xml:space="preserve">a review of all consumer lifestyle assessments and goals of care has been commenced, as well as consulting with consumers identified with sensory deficits </w:t>
      </w:r>
      <w:r w:rsidR="00325D70" w:rsidRPr="25C5FCC6">
        <w:rPr>
          <w:rFonts w:cstheme="minorBidi"/>
        </w:rPr>
        <w:t xml:space="preserve">to identify consumers preferred method of receiving information.  </w:t>
      </w:r>
    </w:p>
    <w:p w14:paraId="4A87AAF4" w14:textId="4BCF0390" w:rsidR="00325D70" w:rsidRPr="00AF0DC4" w:rsidRDefault="00325D70" w:rsidP="008F76D3">
      <w:pPr>
        <w:pStyle w:val="NormalArial"/>
        <w:spacing w:before="240" w:line="276" w:lineRule="auto"/>
        <w:rPr>
          <w:bCs/>
          <w:szCs w:val="22"/>
        </w:rPr>
      </w:pPr>
      <w:r>
        <w:rPr>
          <w:rFonts w:cstheme="minorHAnsi"/>
        </w:rPr>
        <w:t>Consumers indicated satisfaction with how information is communicated to enable them to make informed choice</w:t>
      </w:r>
      <w:r w:rsidR="00E86384">
        <w:rPr>
          <w:rFonts w:cstheme="minorHAnsi"/>
        </w:rPr>
        <w:t>s</w:t>
      </w:r>
      <w:r>
        <w:rPr>
          <w:rFonts w:cstheme="minorHAnsi"/>
        </w:rPr>
        <w:t xml:space="preserve">. Staff </w:t>
      </w:r>
      <w:r w:rsidR="00E86384">
        <w:rPr>
          <w:rFonts w:cstheme="minorHAnsi"/>
        </w:rPr>
        <w:t>we</w:t>
      </w:r>
      <w:r>
        <w:rPr>
          <w:rFonts w:cstheme="minorHAnsi"/>
        </w:rPr>
        <w:t xml:space="preserve">re able to identify strategies to assist consumer receipt of information that </w:t>
      </w:r>
      <w:r w:rsidR="00E86384">
        <w:rPr>
          <w:rFonts w:cstheme="minorHAnsi"/>
        </w:rPr>
        <w:t>wa</w:t>
      </w:r>
      <w:r>
        <w:rPr>
          <w:rFonts w:cstheme="minorHAnsi"/>
        </w:rPr>
        <w:t>s clear and easy to understand</w:t>
      </w:r>
      <w:r w:rsidR="00E86384">
        <w:rPr>
          <w:rFonts w:cstheme="minorHAnsi"/>
        </w:rPr>
        <w:t>,</w:t>
      </w:r>
      <w:r>
        <w:rPr>
          <w:rFonts w:cstheme="minorHAnsi"/>
        </w:rPr>
        <w:t xml:space="preserve"> care planning documents and IMS alerts </w:t>
      </w:r>
      <w:r w:rsidR="00E86384">
        <w:rPr>
          <w:rFonts w:cstheme="minorHAnsi"/>
        </w:rPr>
        <w:t>demonstrat</w:t>
      </w:r>
      <w:r>
        <w:rPr>
          <w:rFonts w:cstheme="minorHAnsi"/>
        </w:rPr>
        <w:t>e interventions to support consumers access to information to enable decision making. The Assessment Team observed communal notice boards, activity calendars and menus on display throughout the service. Activity calendars were observed in most consumer’s rooms</w:t>
      </w:r>
      <w:r w:rsidR="00E86384">
        <w:rPr>
          <w:rFonts w:cstheme="minorHAnsi"/>
        </w:rPr>
        <w:t xml:space="preserve"> as well as specific strategies for identified consumers with sensory deficits. The Assessment Team reviewed education records which support further training provided relevant </w:t>
      </w:r>
      <w:r w:rsidR="00E86384">
        <w:rPr>
          <w:rFonts w:eastAsia="Calibri"/>
        </w:rPr>
        <w:t>supporting consumers with sensory deficits</w:t>
      </w:r>
      <w:r w:rsidR="00E86384">
        <w:rPr>
          <w:rFonts w:cstheme="minorHAnsi"/>
        </w:rPr>
        <w:t>.</w:t>
      </w:r>
    </w:p>
    <w:p w14:paraId="74BFD141" w14:textId="7543F09C" w:rsidR="00203725" w:rsidRPr="004D154E" w:rsidRDefault="00203725" w:rsidP="008F76D3">
      <w:pPr>
        <w:spacing w:before="240" w:line="276" w:lineRule="auto"/>
        <w:rPr>
          <w:rFonts w:ascii="Arial" w:eastAsia="Calibri" w:hAnsi="Arial" w:cs="Arial"/>
        </w:rPr>
      </w:pPr>
      <w:r w:rsidRPr="009D50C3">
        <w:rPr>
          <w:rFonts w:ascii="Arial" w:eastAsia="Calibri" w:hAnsi="Arial" w:cs="Arial"/>
        </w:rPr>
        <w:t>As a result, and with consideration to the implemented actions and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 are</w:t>
      </w:r>
      <w:r w:rsidRPr="009D50C3">
        <w:rPr>
          <w:rFonts w:ascii="Arial" w:eastAsia="Calibri" w:hAnsi="Arial" w:cs="Arial"/>
        </w:rPr>
        <w:t xml:space="preserve"> now compliant.  </w:t>
      </w:r>
    </w:p>
    <w:p w14:paraId="641EE96D" w14:textId="3994D7FA" w:rsidR="001A5684" w:rsidRPr="00712752" w:rsidRDefault="002D297B" w:rsidP="0036130C">
      <w:pPr>
        <w:pStyle w:val="NormalArial"/>
      </w:pPr>
      <w:r w:rsidRPr="00996FAF">
        <w:br w:type="page"/>
      </w:r>
    </w:p>
    <w:p w14:paraId="641EE9B1" w14:textId="77777777" w:rsidR="00FC045E" w:rsidRPr="00996FAF" w:rsidRDefault="002D297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550B1" w14:paraId="641EE9B4" w14:textId="77777777" w:rsidTr="001A6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1EE9B2" w14:textId="77777777" w:rsidR="00FC045E" w:rsidRPr="00996FAF" w:rsidRDefault="002D297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1EE9B3" w14:textId="77777777" w:rsidR="00FC045E" w:rsidRPr="00996FAF" w:rsidRDefault="003514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0B1" w14:paraId="641EE9BC" w14:textId="77777777" w:rsidTr="00355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EE9B9" w14:textId="77777777" w:rsidR="00FC045E" w:rsidRPr="00996FAF" w:rsidRDefault="002D297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1EE9BA" w14:textId="77777777" w:rsidR="00FC045E" w:rsidRPr="00996FAF" w:rsidRDefault="002D29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41EE9BB" w14:textId="325D9409" w:rsidR="00FC045E" w:rsidRPr="00996FAF" w:rsidRDefault="003514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03725">
                  <w:rPr>
                    <w:rFonts w:ascii="Arial" w:hAnsi="Arial" w:cs="Arial"/>
                    <w:color w:val="auto"/>
                  </w:rPr>
                  <w:t>Compliant</w:t>
                </w:r>
              </w:sdtContent>
            </w:sdt>
            <w:r w:rsidR="002D297B" w:rsidRPr="00996FAF">
              <w:rPr>
                <w:rFonts w:ascii="Arial" w:hAnsi="Arial" w:cs="Arial"/>
                <w:color w:val="0000FF"/>
              </w:rPr>
              <w:t xml:space="preserve"> </w:t>
            </w:r>
          </w:p>
        </w:tc>
      </w:tr>
      <w:tr w:rsidR="003550B1" w14:paraId="641EE9C3" w14:textId="77777777" w:rsidTr="00355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EE9BD" w14:textId="77777777" w:rsidR="00FC045E" w:rsidRPr="00996FAF" w:rsidRDefault="002D297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1EE9BE" w14:textId="77777777" w:rsidR="00FC045E" w:rsidRPr="00996FAF" w:rsidRDefault="002D29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1EE9BF" w14:textId="77777777" w:rsidR="00FC045E" w:rsidRPr="00996FAF" w:rsidRDefault="002D297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1EE9C0" w14:textId="77777777" w:rsidR="00FC045E" w:rsidRPr="00996FAF" w:rsidRDefault="002D297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641EE9C1" w14:textId="77777777" w:rsidR="00FC045E" w:rsidRPr="00996FAF" w:rsidRDefault="002D297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1EE9C2" w14:textId="1882FF1B" w:rsidR="00FC045E" w:rsidRPr="00996FAF" w:rsidRDefault="003514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03725">
                  <w:rPr>
                    <w:rFonts w:ascii="Arial" w:hAnsi="Arial" w:cs="Arial"/>
                    <w:color w:val="auto"/>
                  </w:rPr>
                  <w:t>Compliant</w:t>
                </w:r>
              </w:sdtContent>
            </w:sdt>
            <w:r w:rsidR="002D297B" w:rsidRPr="00996FAF">
              <w:rPr>
                <w:rFonts w:ascii="Arial" w:hAnsi="Arial" w:cs="Arial"/>
                <w:color w:val="0000FF"/>
              </w:rPr>
              <w:t xml:space="preserve"> </w:t>
            </w:r>
          </w:p>
        </w:tc>
      </w:tr>
    </w:tbl>
    <w:p w14:paraId="641EE9D4" w14:textId="77777777" w:rsidR="00D87E7C" w:rsidRDefault="002D297B" w:rsidP="00D87E7C">
      <w:pPr>
        <w:pStyle w:val="Heading20"/>
      </w:pPr>
      <w:r w:rsidRPr="00996FAF">
        <w:t>Findings</w:t>
      </w:r>
    </w:p>
    <w:p w14:paraId="3A59993E" w14:textId="3EA3F4A9" w:rsidR="00305F5E" w:rsidRDefault="00305F5E" w:rsidP="008F76D3">
      <w:pPr>
        <w:pStyle w:val="NormalArial"/>
        <w:spacing w:before="240" w:line="276" w:lineRule="auto"/>
      </w:pPr>
      <w:r w:rsidRPr="00784F4E">
        <w:t xml:space="preserve">The service was </w:t>
      </w:r>
      <w:r>
        <w:t xml:space="preserve">previously </w:t>
      </w:r>
      <w:r w:rsidRPr="00784F4E">
        <w:t>found non-compliant with th</w:t>
      </w:r>
      <w:r w:rsidR="00B61311">
        <w:t>e</w:t>
      </w:r>
      <w:r w:rsidRPr="00784F4E">
        <w:t>s</w:t>
      </w:r>
      <w:r w:rsidR="00B61311">
        <w:t>e</w:t>
      </w:r>
      <w:r w:rsidRPr="00784F4E">
        <w:t xml:space="preserve"> requirement</w:t>
      </w:r>
      <w:r w:rsidR="00B61311">
        <w:t>s</w:t>
      </w:r>
      <w:r w:rsidRPr="00784F4E">
        <w:t xml:space="preserve"> following a Site Audit performed between </w:t>
      </w:r>
      <w:r>
        <w:t>7 March 2023 and 9 March 2023</w:t>
      </w:r>
      <w:r w:rsidRPr="00784F4E">
        <w:t xml:space="preserve">. </w:t>
      </w:r>
      <w:r>
        <w:t>At the time of the site Audit t</w:t>
      </w:r>
      <w:r w:rsidRPr="00784F4E">
        <w:t xml:space="preserve">he service was </w:t>
      </w:r>
      <w:r>
        <w:t>unable</w:t>
      </w:r>
      <w:r w:rsidRPr="00784F4E">
        <w:t xml:space="preserve"> to demonstrate</w:t>
      </w:r>
      <w:r>
        <w:t>:</w:t>
      </w:r>
    </w:p>
    <w:p w14:paraId="710A80C8" w14:textId="124FC4D8" w:rsidR="00305F5E" w:rsidRDefault="00A00A7F" w:rsidP="008F76D3">
      <w:pPr>
        <w:pStyle w:val="NormalArial"/>
        <w:numPr>
          <w:ilvl w:val="0"/>
          <w:numId w:val="13"/>
        </w:numPr>
        <w:spacing w:before="240" w:line="276" w:lineRule="auto"/>
      </w:pPr>
      <w:r>
        <w:t xml:space="preserve">adequate </w:t>
      </w:r>
      <w:r w:rsidRPr="000978BE">
        <w:t xml:space="preserve">emotional support </w:t>
      </w:r>
      <w:r>
        <w:t>for consumers</w:t>
      </w:r>
      <w:r w:rsidRPr="000978BE">
        <w:t xml:space="preserve"> during times of distress</w:t>
      </w:r>
      <w:r>
        <w:t xml:space="preserve"> and </w:t>
      </w:r>
      <w:r w:rsidRPr="000978BE">
        <w:t xml:space="preserve">lifestyle staff </w:t>
      </w:r>
      <w:r>
        <w:t xml:space="preserve">were </w:t>
      </w:r>
      <w:r w:rsidRPr="000978BE">
        <w:t>not providing adequate support for those consumers feeling isolated</w:t>
      </w:r>
      <w:r>
        <w:t xml:space="preserve">, and </w:t>
      </w:r>
    </w:p>
    <w:p w14:paraId="5C5B4177" w14:textId="7DBF7924" w:rsidR="00305F5E" w:rsidRDefault="00A00A7F" w:rsidP="008F76D3">
      <w:pPr>
        <w:pStyle w:val="NormalArial"/>
        <w:numPr>
          <w:ilvl w:val="0"/>
          <w:numId w:val="13"/>
        </w:numPr>
        <w:spacing w:before="240" w:line="276" w:lineRule="auto"/>
      </w:pPr>
      <w:r>
        <w:rPr>
          <w:color w:val="000000"/>
        </w:rPr>
        <w:t>consumers were</w:t>
      </w:r>
      <w:r w:rsidRPr="009720DD">
        <w:rPr>
          <w:color w:val="000000"/>
        </w:rPr>
        <w:t xml:space="preserve"> supported to do things of interest to them</w:t>
      </w:r>
      <w:r>
        <w:rPr>
          <w:color w:val="000000"/>
        </w:rPr>
        <w:t>,</w:t>
      </w:r>
      <w:r w:rsidRPr="009720DD">
        <w:rPr>
          <w:color w:val="000000"/>
        </w:rPr>
        <w:t xml:space="preserve"> or to participate in the community. Consumers with sensory and/or cognitive impairment were significantly impacted, with a lack of meaningful activities available to them.</w:t>
      </w:r>
    </w:p>
    <w:p w14:paraId="33EB4780" w14:textId="183A19A3" w:rsidR="00305F5E" w:rsidRDefault="00305F5E" w:rsidP="008F76D3">
      <w:pPr>
        <w:pStyle w:val="NormalArial"/>
        <w:spacing w:before="240" w:line="276" w:lineRule="auto"/>
      </w:pPr>
      <w:r>
        <w:t xml:space="preserve">Since the Site Audit the service has implemented a number of effective strategies to address the identified deficits. </w:t>
      </w:r>
    </w:p>
    <w:p w14:paraId="07F63924" w14:textId="2791EF6F" w:rsidR="008F76D3" w:rsidRDefault="008F76D3" w:rsidP="008F76D3">
      <w:pPr>
        <w:pStyle w:val="NormalArial"/>
        <w:spacing w:before="240" w:line="276" w:lineRule="auto"/>
        <w:rPr>
          <w:rFonts w:eastAsia="Calibri"/>
        </w:rPr>
      </w:pPr>
      <w:r>
        <w:t>With regard</w:t>
      </w:r>
      <w:r w:rsidR="009A7D33">
        <w:t xml:space="preserve"> </w:t>
      </w:r>
      <w:r>
        <w:t xml:space="preserve">to requirement 4(3)(b) education has been provided to staff on topics including, supporting consumers with sensory deficits, and recognising and understanding social isolation in consumers and the potential for depression. Wellness checks are carried out, external agencies have been engaged to assist with </w:t>
      </w:r>
      <w:r>
        <w:rPr>
          <w:rFonts w:eastAsia="Calibri"/>
        </w:rPr>
        <w:t>mental health services and community based volunteer programs</w:t>
      </w:r>
      <w:r w:rsidRPr="000978BE">
        <w:rPr>
          <w:rFonts w:eastAsia="Calibri"/>
        </w:rPr>
        <w:t xml:space="preserve">, </w:t>
      </w:r>
      <w:r>
        <w:rPr>
          <w:rFonts w:eastAsia="Calibri"/>
        </w:rPr>
        <w:t xml:space="preserve">specialist dementia consultancy services </w:t>
      </w:r>
      <w:r w:rsidRPr="000978BE">
        <w:rPr>
          <w:rFonts w:eastAsia="Calibri"/>
        </w:rPr>
        <w:t>and allied health professionals</w:t>
      </w:r>
      <w:r>
        <w:rPr>
          <w:rFonts w:eastAsia="Calibri"/>
        </w:rPr>
        <w:t>. There has been an increase in lifestyle staffing and they</w:t>
      </w:r>
      <w:r w:rsidRPr="000978BE">
        <w:rPr>
          <w:rFonts w:eastAsia="Calibri"/>
        </w:rPr>
        <w:t xml:space="preserve"> are continuously evaluating activities </w:t>
      </w:r>
      <w:r>
        <w:rPr>
          <w:rFonts w:eastAsia="Calibri"/>
        </w:rPr>
        <w:t>by</w:t>
      </w:r>
      <w:r w:rsidRPr="000978BE">
        <w:rPr>
          <w:rFonts w:eastAsia="Calibri"/>
        </w:rPr>
        <w:t xml:space="preserve"> regular consultations with family and </w:t>
      </w:r>
      <w:r>
        <w:rPr>
          <w:rFonts w:eastAsia="Calibri"/>
        </w:rPr>
        <w:t>consumer’s</w:t>
      </w:r>
      <w:r w:rsidRPr="000978BE">
        <w:rPr>
          <w:rFonts w:eastAsia="Calibri"/>
        </w:rPr>
        <w:t xml:space="preserve"> regarding current activities.</w:t>
      </w:r>
    </w:p>
    <w:p w14:paraId="148E858B" w14:textId="46CE3CC7" w:rsidR="008F76D3" w:rsidRPr="008F76D3" w:rsidRDefault="008F76D3" w:rsidP="008F76D3">
      <w:pPr>
        <w:spacing w:before="240" w:line="276" w:lineRule="auto"/>
        <w:rPr>
          <w:rFonts w:ascii="Arial" w:hAnsi="Arial" w:cs="Arial"/>
        </w:rPr>
      </w:pPr>
      <w:r w:rsidRPr="008F76D3">
        <w:rPr>
          <w:rFonts w:ascii="Arial" w:hAnsi="Arial" w:cs="Arial"/>
        </w:rPr>
        <w:t xml:space="preserve">Consumers expressed satisfaction with the opportunities provided to participate in activities that are meaningful to them and support their emotional and spiritual needs. A recent change in personnel supports staff working throughout the entirety of the service, including weekends. Lifestyle staff described utilising resources from external services to enhance consumers’ comfort and wellbeing, implementing suggestions from consumers into activities offered, and providing individual one-on-one visits as appropriate. Care staff demonstrated their understanding of the consumer needs and preferences, explaining to the Assessment Team which individuals benefitted from certain interactions and activities. The Assessment Team observed large activities calendars on display on the information boards throughout the service, </w:t>
      </w:r>
      <w:r w:rsidRPr="008F76D3">
        <w:rPr>
          <w:rFonts w:ascii="Arial" w:hAnsi="Arial" w:cs="Arial"/>
        </w:rPr>
        <w:lastRenderedPageBreak/>
        <w:t>a daily activity schedule was also noted. Activities listed on schedule included church services and one-on-one pet therapy to foster spiritual and psychological well-being.</w:t>
      </w:r>
    </w:p>
    <w:p w14:paraId="6EDAAB95" w14:textId="7D435C3F" w:rsidR="00305F5E" w:rsidRDefault="00A00A7F" w:rsidP="008F76D3">
      <w:pPr>
        <w:pStyle w:val="NormalArial"/>
        <w:spacing w:before="240" w:line="276" w:lineRule="auto"/>
        <w:rPr>
          <w:rFonts w:eastAsia="Calibri"/>
        </w:rPr>
      </w:pPr>
      <w:r>
        <w:t>With regard to requirement 4(3)(</w:t>
      </w:r>
      <w:r w:rsidR="008F76D3">
        <w:t>c</w:t>
      </w:r>
      <w:r>
        <w:t xml:space="preserve">) lifestyle staff conduct ‘wellness checks’ to ensure consumer’s feel supported, a range of activities have been developed for consumers with sensory deficits and </w:t>
      </w:r>
      <w:r>
        <w:rPr>
          <w:rFonts w:eastAsia="Calibri"/>
        </w:rPr>
        <w:t>c</w:t>
      </w:r>
      <w:r w:rsidRPr="00825D29">
        <w:rPr>
          <w:rFonts w:eastAsia="Calibri"/>
        </w:rPr>
        <w:t xml:space="preserve">onsumers with sensory or cognitive impairment are </w:t>
      </w:r>
      <w:r>
        <w:rPr>
          <w:rFonts w:eastAsia="Calibri"/>
        </w:rPr>
        <w:t xml:space="preserve">consulted </w:t>
      </w:r>
      <w:r w:rsidRPr="00825D29">
        <w:rPr>
          <w:rFonts w:eastAsia="Calibri"/>
        </w:rPr>
        <w:t>individually to ensure that are aware of daily activities and feel supported to attend and participate</w:t>
      </w:r>
      <w:r>
        <w:rPr>
          <w:rFonts w:eastAsia="Calibri"/>
        </w:rPr>
        <w:t xml:space="preserve">. </w:t>
      </w:r>
    </w:p>
    <w:p w14:paraId="17FC0BC2" w14:textId="2B59ECD9" w:rsidR="00580BF3" w:rsidRDefault="00580BF3" w:rsidP="008F76D3">
      <w:pPr>
        <w:pStyle w:val="NormalArial"/>
        <w:spacing w:before="240" w:line="276" w:lineRule="auto"/>
      </w:pPr>
      <w:r>
        <w:rPr>
          <w:rFonts w:eastAsia="Calibri"/>
          <w:color w:val="auto"/>
          <w:szCs w:val="22"/>
        </w:rPr>
        <w:t>C</w:t>
      </w:r>
      <w:r w:rsidRPr="00825D29">
        <w:rPr>
          <w:rFonts w:eastAsia="Calibri"/>
          <w:color w:val="auto"/>
          <w:szCs w:val="22"/>
        </w:rPr>
        <w:t xml:space="preserve">onsumers expressed satisfaction with the opportunities they have to participate in activities that are challenging and enjoyable and take them outside the service. An increase in </w:t>
      </w:r>
      <w:r>
        <w:rPr>
          <w:rFonts w:eastAsia="Calibri"/>
          <w:color w:val="auto"/>
          <w:szCs w:val="22"/>
        </w:rPr>
        <w:t>lifestyle</w:t>
      </w:r>
      <w:r w:rsidRPr="00825D29">
        <w:rPr>
          <w:rFonts w:eastAsia="Calibri"/>
          <w:color w:val="auto"/>
          <w:szCs w:val="22"/>
        </w:rPr>
        <w:t xml:space="preserve"> staff has supported the opportunities to take consumers on bus trips, cafe visits and sightseeing outside the service</w:t>
      </w:r>
      <w:r w:rsidRPr="0054223B">
        <w:rPr>
          <w:rFonts w:eastAsia="Calibri"/>
          <w:color w:val="auto"/>
          <w:szCs w:val="22"/>
        </w:rPr>
        <w:t>. Lifestyle staff</w:t>
      </w:r>
      <w:r w:rsidRPr="00825D29">
        <w:rPr>
          <w:rFonts w:eastAsia="Calibri"/>
          <w:color w:val="auto"/>
          <w:szCs w:val="22"/>
        </w:rPr>
        <w:t xml:space="preserve"> demonstrated their understanding of the consumers with specific needs and preferences due to their sensory or cognitive impairment</w:t>
      </w:r>
      <w:r>
        <w:rPr>
          <w:rFonts w:eastAsia="Calibri"/>
          <w:color w:val="auto"/>
          <w:szCs w:val="22"/>
        </w:rPr>
        <w:t xml:space="preserve">. The Assessment team observed activities which were interactive and well engaged in by consumers, a review of documentation identified </w:t>
      </w:r>
      <w:r w:rsidRPr="099A664F">
        <w:rPr>
          <w:rFonts w:eastAsia="Calibri"/>
          <w:color w:val="auto"/>
        </w:rPr>
        <w:t>t</w:t>
      </w:r>
      <w:r>
        <w:rPr>
          <w:rFonts w:eastAsia="Calibri"/>
          <w:color w:val="auto"/>
        </w:rPr>
        <w:t xml:space="preserve">hat reminders were in place for specific consumers, </w:t>
      </w:r>
      <w:r w:rsidRPr="099A664F">
        <w:rPr>
          <w:rFonts w:eastAsia="Calibri"/>
          <w:color w:val="auto"/>
        </w:rPr>
        <w:t xml:space="preserve">and </w:t>
      </w:r>
      <w:r w:rsidRPr="00825D29">
        <w:rPr>
          <w:rFonts w:eastAsia="Calibri"/>
          <w:szCs w:val="22"/>
        </w:rPr>
        <w:t xml:space="preserve">activities calendar </w:t>
      </w:r>
      <w:r>
        <w:rPr>
          <w:rFonts w:eastAsia="Calibri"/>
          <w:szCs w:val="22"/>
        </w:rPr>
        <w:t>included</w:t>
      </w:r>
      <w:r w:rsidRPr="00825D29">
        <w:rPr>
          <w:rFonts w:eastAsia="Calibri"/>
          <w:szCs w:val="22"/>
        </w:rPr>
        <w:t xml:space="preserve"> a variety of activities both within and outside the service including a pub outing, social visits, scenic </w:t>
      </w:r>
      <w:r w:rsidR="00E57A15" w:rsidRPr="00825D29">
        <w:rPr>
          <w:rFonts w:eastAsia="Calibri"/>
          <w:szCs w:val="22"/>
        </w:rPr>
        <w:t>drive,</w:t>
      </w:r>
      <w:r w:rsidRPr="00825D29">
        <w:rPr>
          <w:rFonts w:eastAsia="Calibri"/>
          <w:szCs w:val="22"/>
        </w:rPr>
        <w:t xml:space="preserve"> and bingo.</w:t>
      </w:r>
    </w:p>
    <w:p w14:paraId="750A0C52" w14:textId="77777777" w:rsidR="00305F5E" w:rsidRPr="004D154E" w:rsidRDefault="00305F5E" w:rsidP="008F76D3">
      <w:pPr>
        <w:spacing w:before="240" w:line="276" w:lineRule="auto"/>
        <w:rPr>
          <w:rFonts w:ascii="Arial" w:eastAsia="Calibri" w:hAnsi="Arial" w:cs="Arial"/>
        </w:rPr>
      </w:pPr>
      <w:r w:rsidRPr="009D50C3">
        <w:rPr>
          <w:rFonts w:ascii="Arial" w:eastAsia="Calibri" w:hAnsi="Arial" w:cs="Arial"/>
        </w:rPr>
        <w:t>As a result, and with consideration to the implemented actions and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 are</w:t>
      </w:r>
      <w:r w:rsidRPr="009D50C3">
        <w:rPr>
          <w:rFonts w:ascii="Arial" w:eastAsia="Calibri" w:hAnsi="Arial" w:cs="Arial"/>
        </w:rPr>
        <w:t xml:space="preserve"> now compliant.  </w:t>
      </w:r>
    </w:p>
    <w:p w14:paraId="641EE9D5" w14:textId="3AFB78EF" w:rsidR="002B0C90" w:rsidRPr="00262C0B" w:rsidRDefault="002D297B" w:rsidP="0036130C">
      <w:pPr>
        <w:pStyle w:val="NormalArial"/>
      </w:pPr>
      <w:r>
        <w:br w:type="page"/>
      </w:r>
    </w:p>
    <w:p w14:paraId="641EEA00" w14:textId="77777777" w:rsidR="00FC045E" w:rsidRPr="00996FAF" w:rsidRDefault="002D297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550B1" w14:paraId="641EEA03" w14:textId="77777777" w:rsidTr="001A6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41EEA01" w14:textId="77777777" w:rsidR="00FC045E" w:rsidRPr="00996FAF" w:rsidRDefault="002D297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1EEA02" w14:textId="77777777" w:rsidR="00FC045E" w:rsidRPr="00996FAF" w:rsidRDefault="003514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0B1" w14:paraId="641EEA0B" w14:textId="77777777" w:rsidTr="00355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EEA08" w14:textId="77777777" w:rsidR="00FC045E" w:rsidRPr="00996FAF" w:rsidRDefault="002D297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1EEA09" w14:textId="77777777" w:rsidR="00FC045E" w:rsidRPr="00996FAF" w:rsidRDefault="002D29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1EEA0A" w14:textId="23CF4EBE" w:rsidR="00FC045E" w:rsidRPr="00996FAF" w:rsidRDefault="00351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03725">
                  <w:rPr>
                    <w:rFonts w:ascii="Arial" w:hAnsi="Arial" w:cs="Arial"/>
                    <w:color w:val="auto"/>
                  </w:rPr>
                  <w:t>Compliant</w:t>
                </w:r>
              </w:sdtContent>
            </w:sdt>
            <w:r w:rsidR="002D297B" w:rsidRPr="00996FAF">
              <w:rPr>
                <w:rFonts w:ascii="Arial" w:hAnsi="Arial" w:cs="Arial"/>
                <w:color w:val="0000FF"/>
              </w:rPr>
              <w:t xml:space="preserve"> </w:t>
            </w:r>
          </w:p>
        </w:tc>
      </w:tr>
    </w:tbl>
    <w:p w14:paraId="641EEA18" w14:textId="77777777" w:rsidR="002B0C90" w:rsidRDefault="002D297B" w:rsidP="002B0C90">
      <w:pPr>
        <w:pStyle w:val="Heading20"/>
      </w:pPr>
      <w:r>
        <w:t>Findings</w:t>
      </w:r>
    </w:p>
    <w:p w14:paraId="04AC33B9" w14:textId="5823E57D" w:rsidR="00897E07" w:rsidRDefault="00897E07" w:rsidP="006505D4">
      <w:pPr>
        <w:pStyle w:val="NormalArial"/>
        <w:spacing w:before="240" w:line="276" w:lineRule="auto"/>
        <w:rPr>
          <w:rFonts w:eastAsia="Arial"/>
        </w:rPr>
      </w:pPr>
      <w:r w:rsidRPr="00784F4E">
        <w:t xml:space="preserve">The service was </w:t>
      </w:r>
      <w:r>
        <w:t xml:space="preserve">previously </w:t>
      </w:r>
      <w:r w:rsidRPr="00784F4E">
        <w:t xml:space="preserve">found non-compliant with this requirement following a Site Audit performed between </w:t>
      </w:r>
      <w:r>
        <w:t>7 March 2023 and 9 March 2023</w:t>
      </w:r>
      <w:r w:rsidRPr="00784F4E">
        <w:t xml:space="preserve">. </w:t>
      </w:r>
      <w:r>
        <w:t>At the time of the site Audit t</w:t>
      </w:r>
      <w:r w:rsidRPr="00784F4E">
        <w:t xml:space="preserve">he service was </w:t>
      </w:r>
      <w:r>
        <w:t>unable</w:t>
      </w:r>
      <w:r w:rsidRPr="00784F4E">
        <w:t xml:space="preserve"> to demonstrate</w:t>
      </w:r>
      <w:r w:rsidR="00B711D7">
        <w:t xml:space="preserve"> </w:t>
      </w:r>
      <w:r w:rsidR="00B711D7" w:rsidRPr="52EE13FB">
        <w:rPr>
          <w:rFonts w:eastAsia="Arial"/>
        </w:rPr>
        <w:t>interactions with consumers that recognise their life</w:t>
      </w:r>
      <w:r w:rsidR="00B711D7" w:rsidRPr="79F7075D">
        <w:rPr>
          <w:rFonts w:eastAsia="Arial"/>
        </w:rPr>
        <w:t xml:space="preserve"> </w:t>
      </w:r>
      <w:r w:rsidR="00B711D7" w:rsidRPr="52EE13FB">
        <w:rPr>
          <w:rFonts w:eastAsia="Arial"/>
        </w:rPr>
        <w:t>experience and abilities, and do not show an understanding of what is important to</w:t>
      </w:r>
      <w:r w:rsidR="00B711D7" w:rsidRPr="79F7075D">
        <w:rPr>
          <w:rFonts w:eastAsia="Arial"/>
        </w:rPr>
        <w:t xml:space="preserve"> </w:t>
      </w:r>
      <w:r w:rsidR="00B711D7" w:rsidRPr="52EE13FB">
        <w:rPr>
          <w:rFonts w:eastAsia="Arial"/>
        </w:rPr>
        <w:t>each consumer.</w:t>
      </w:r>
    </w:p>
    <w:p w14:paraId="48BDC60F" w14:textId="0E5E705F" w:rsidR="00B711D7" w:rsidRDefault="00B711D7" w:rsidP="006505D4">
      <w:pPr>
        <w:pStyle w:val="NormalArial"/>
        <w:spacing w:before="240" w:line="276" w:lineRule="auto"/>
      </w:pPr>
      <w:r>
        <w:t xml:space="preserve">Since the Site Audit the service has implemented effective strategies to address the identified deficits including effective engagement with external providers and further education and training for staff. </w:t>
      </w:r>
    </w:p>
    <w:p w14:paraId="4C8E7B4A" w14:textId="14E4B49F" w:rsidR="00B711D7" w:rsidRDefault="00B711D7" w:rsidP="006505D4">
      <w:pPr>
        <w:pStyle w:val="NormalArial"/>
        <w:spacing w:before="240" w:line="276" w:lineRule="auto"/>
        <w:rPr>
          <w:rFonts w:eastAsia="Arial"/>
        </w:rPr>
      </w:pPr>
      <w:r>
        <w:t xml:space="preserve">Consumers provided positive feedback related to the interactions with staff and treatment they </w:t>
      </w:r>
      <w:r w:rsidR="00E57A15">
        <w:t>receive</w:t>
      </w:r>
      <w:r>
        <w:t xml:space="preserve">. The Assessment Team reviewed documentation which reflected individualised strategies for specific consumers as well as contemporaneous information </w:t>
      </w:r>
      <w:r w:rsidR="00E57A15">
        <w:t>sharing</w:t>
      </w:r>
      <w:r>
        <w:t xml:space="preserve"> relevant to daily activities and reminders for specific consumers. </w:t>
      </w:r>
      <w:r w:rsidRPr="25C5FCC6">
        <w:rPr>
          <w:rFonts w:cstheme="minorBidi"/>
        </w:rPr>
        <w:t xml:space="preserve">Staff education records </w:t>
      </w:r>
      <w:r>
        <w:rPr>
          <w:rFonts w:cstheme="minorBidi"/>
        </w:rPr>
        <w:t>demonstrate</w:t>
      </w:r>
      <w:r w:rsidRPr="25C5FCC6">
        <w:rPr>
          <w:rFonts w:cstheme="minorBidi"/>
        </w:rPr>
        <w:t xml:space="preserve"> delivery of training to staff on dignity and respect</w:t>
      </w:r>
      <w:r>
        <w:rPr>
          <w:rFonts w:cstheme="minorBidi"/>
        </w:rPr>
        <w:t>. M</w:t>
      </w:r>
      <w:r w:rsidRPr="25C5FCC6">
        <w:rPr>
          <w:rFonts w:cstheme="minorBidi"/>
        </w:rPr>
        <w:t>anagement</w:t>
      </w:r>
      <w:r>
        <w:rPr>
          <w:rFonts w:cstheme="minorBidi"/>
        </w:rPr>
        <w:t xml:space="preserve"> indicated the</w:t>
      </w:r>
      <w:r w:rsidRPr="25C5FCC6">
        <w:rPr>
          <w:rFonts w:cstheme="minorBidi"/>
        </w:rPr>
        <w:t xml:space="preserve"> toolbox talks relating to dignity and how to address consumers appropriately </w:t>
      </w:r>
      <w:r>
        <w:rPr>
          <w:rFonts w:cstheme="minorBidi"/>
        </w:rPr>
        <w:t xml:space="preserve">have been previously </w:t>
      </w:r>
      <w:r w:rsidR="00E57A15">
        <w:rPr>
          <w:rFonts w:cstheme="minorBidi"/>
        </w:rPr>
        <w:t xml:space="preserve">provided </w:t>
      </w:r>
      <w:r w:rsidR="00E57A15" w:rsidRPr="25C5FCC6">
        <w:rPr>
          <w:rFonts w:cstheme="minorBidi"/>
        </w:rPr>
        <w:t>at</w:t>
      </w:r>
      <w:r w:rsidRPr="25C5FCC6">
        <w:rPr>
          <w:rFonts w:cstheme="minorBidi"/>
        </w:rPr>
        <w:t xml:space="preserve"> the time of the previous Site Audit 9 March 2023 with 27 attendees and 12 April 2023 with 5 attendees</w:t>
      </w:r>
      <w:r>
        <w:rPr>
          <w:rFonts w:cstheme="minorBidi"/>
        </w:rPr>
        <w:t xml:space="preserve">, management </w:t>
      </w:r>
      <w:r w:rsidR="00E57A15">
        <w:rPr>
          <w:rFonts w:cstheme="minorBidi"/>
        </w:rPr>
        <w:t>explained</w:t>
      </w:r>
      <w:r>
        <w:rPr>
          <w:rFonts w:cstheme="minorBidi"/>
        </w:rPr>
        <w:t xml:space="preserve"> this education is to be ongoing with all staff involved</w:t>
      </w:r>
      <w:r>
        <w:t xml:space="preserve">. </w:t>
      </w:r>
      <w:r w:rsidRPr="00B711D7">
        <w:rPr>
          <w:rFonts w:eastAsia="Arial"/>
        </w:rPr>
        <w:t>The Assessment Team observed staff were kind and respectful addressing consumers by name.</w:t>
      </w:r>
    </w:p>
    <w:p w14:paraId="41EC02B0" w14:textId="57F7524C" w:rsidR="006505D4" w:rsidRPr="004D154E" w:rsidRDefault="006505D4" w:rsidP="006505D4">
      <w:pPr>
        <w:spacing w:before="240" w:line="276" w:lineRule="auto"/>
        <w:rPr>
          <w:rFonts w:ascii="Arial" w:eastAsia="Calibri" w:hAnsi="Arial" w:cs="Arial"/>
        </w:rPr>
      </w:pPr>
      <w:r w:rsidRPr="009D50C3">
        <w:rPr>
          <w:rFonts w:ascii="Arial" w:eastAsia="Calibri" w:hAnsi="Arial" w:cs="Arial"/>
        </w:rPr>
        <w:t>As a result, and with consideration to the implemented actions and available information I find th</w:t>
      </w:r>
      <w:r>
        <w:rPr>
          <w:rFonts w:ascii="Arial" w:eastAsia="Calibri" w:hAnsi="Arial" w:cs="Arial"/>
        </w:rPr>
        <w:t>is</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 xml:space="preserve">t is </w:t>
      </w:r>
      <w:r w:rsidRPr="009D50C3">
        <w:rPr>
          <w:rFonts w:ascii="Arial" w:eastAsia="Calibri" w:hAnsi="Arial" w:cs="Arial"/>
        </w:rPr>
        <w:t xml:space="preserve">now compliant.  </w:t>
      </w:r>
    </w:p>
    <w:sectPr w:rsidR="006505D4" w:rsidRPr="004D15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C217" w14:textId="77777777" w:rsidR="00100E4B" w:rsidRDefault="00100E4B">
      <w:pPr>
        <w:spacing w:after="0"/>
      </w:pPr>
      <w:r>
        <w:separator/>
      </w:r>
    </w:p>
  </w:endnote>
  <w:endnote w:type="continuationSeparator" w:id="0">
    <w:p w14:paraId="49E5805A" w14:textId="77777777" w:rsidR="00100E4B" w:rsidRDefault="00100E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EA46" w14:textId="77777777" w:rsidR="00DF37F2" w:rsidRPr="00DF37F2" w:rsidRDefault="002D297B" w:rsidP="00DF37F2">
    <w:pPr>
      <w:pStyle w:val="FooterArial9"/>
      <w:rPr>
        <w:rStyle w:val="FooterBold"/>
        <w:rFonts w:ascii="Arial" w:hAnsi="Arial"/>
        <w:b w:val="0"/>
      </w:rPr>
    </w:pPr>
    <w:r w:rsidRPr="00DF37F2">
      <w:rPr>
        <w:rStyle w:val="FooterBold"/>
        <w:rFonts w:ascii="Arial" w:hAnsi="Arial"/>
        <w:b w:val="0"/>
      </w:rPr>
      <w:t>Name of service: Regis Tasmania - Legana</w:t>
    </w:r>
    <w:r w:rsidRPr="00DF37F2">
      <w:rPr>
        <w:rStyle w:val="FooterBold"/>
        <w:rFonts w:ascii="Arial" w:hAnsi="Arial"/>
        <w:b w:val="0"/>
      </w:rPr>
      <w:tab/>
      <w:t xml:space="preserve">RPT-ACC-0122 v3.0 </w:t>
    </w:r>
  </w:p>
  <w:p w14:paraId="641EEA47" w14:textId="77777777" w:rsidR="00DF37F2" w:rsidRPr="00DF37F2" w:rsidRDefault="002D297B" w:rsidP="00DF37F2">
    <w:pPr>
      <w:pStyle w:val="FooterArial9"/>
      <w:rPr>
        <w:rStyle w:val="FooterBold"/>
        <w:rFonts w:ascii="Arial" w:hAnsi="Arial"/>
        <w:b w:val="0"/>
      </w:rPr>
    </w:pPr>
    <w:r w:rsidRPr="00DF37F2">
      <w:rPr>
        <w:rStyle w:val="FooterBold"/>
        <w:rFonts w:ascii="Arial" w:hAnsi="Arial"/>
        <w:b w:val="0"/>
      </w:rPr>
      <w:t>Commission ID: 8053</w:t>
    </w:r>
    <w:r w:rsidRPr="00DF37F2">
      <w:rPr>
        <w:rStyle w:val="FooterBold"/>
        <w:rFonts w:ascii="Arial" w:hAnsi="Arial"/>
        <w:b w:val="0"/>
      </w:rPr>
      <w:tab/>
      <w:t xml:space="preserve">OFFICIAL: Sensitive </w:t>
    </w:r>
  </w:p>
  <w:p w14:paraId="641EEA48" w14:textId="77777777" w:rsidR="00DF37F2" w:rsidRPr="00DF37F2" w:rsidRDefault="002D29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EA4A" w14:textId="77777777" w:rsidR="00E2364A" w:rsidRDefault="003514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A8276" w14:textId="77777777" w:rsidR="00100E4B" w:rsidRDefault="00100E4B" w:rsidP="00D71F88">
      <w:pPr>
        <w:spacing w:after="0"/>
      </w:pPr>
      <w:r>
        <w:separator/>
      </w:r>
    </w:p>
  </w:footnote>
  <w:footnote w:type="continuationSeparator" w:id="0">
    <w:p w14:paraId="19EE896F" w14:textId="77777777" w:rsidR="00100E4B" w:rsidRDefault="00100E4B" w:rsidP="00D71F88">
      <w:pPr>
        <w:spacing w:after="0"/>
      </w:pPr>
      <w:r>
        <w:continuationSeparator/>
      </w:r>
    </w:p>
  </w:footnote>
  <w:footnote w:id="1">
    <w:p w14:paraId="641EEA4F" w14:textId="009EE9D6" w:rsidR="000078F8" w:rsidRDefault="002D297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F31E3">
        <w:rPr>
          <w:rFonts w:ascii="Arial" w:hAnsi="Arial" w:cs="Arial"/>
          <w:color w:val="auto"/>
          <w:sz w:val="20"/>
          <w:szCs w:val="20"/>
        </w:rPr>
        <w:t xml:space="preserve">with </w:t>
      </w:r>
      <w:r w:rsidR="00FF31E3" w:rsidRPr="00FF31E3">
        <w:rPr>
          <w:rFonts w:ascii="Arial" w:hAnsi="Arial" w:cs="Arial"/>
          <w:color w:val="auto"/>
          <w:sz w:val="20"/>
          <w:szCs w:val="20"/>
        </w:rPr>
        <w:t xml:space="preserve">section </w:t>
      </w:r>
      <w:r w:rsidRPr="00FF31E3">
        <w:rPr>
          <w:rFonts w:ascii="Arial" w:hAnsi="Arial" w:cs="Arial"/>
          <w:color w:val="auto"/>
          <w:sz w:val="20"/>
          <w:szCs w:val="20"/>
        </w:rPr>
        <w:t>68A</w:t>
      </w:r>
      <w:r w:rsidR="00FF31E3" w:rsidRPr="00FF31E3">
        <w:rPr>
          <w:rFonts w:ascii="Arial" w:hAnsi="Arial" w:cs="Arial"/>
          <w:color w:val="auto"/>
          <w:sz w:val="20"/>
          <w:szCs w:val="20"/>
        </w:rPr>
        <w:t xml:space="preserve"> </w:t>
      </w:r>
      <w:r w:rsidRPr="00FF31E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41EEA50" w14:textId="77777777" w:rsidR="002B0884" w:rsidRDefault="003514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EA45" w14:textId="77777777" w:rsidR="00D71F88" w:rsidRDefault="002D297B">
    <w:pPr>
      <w:pStyle w:val="Header"/>
    </w:pPr>
    <w:r>
      <w:rPr>
        <w:noProof/>
        <w:color w:val="2B579A"/>
        <w:shd w:val="clear" w:color="auto" w:fill="E6E6E6"/>
        <w:lang w:val="en-US"/>
      </w:rPr>
      <w:drawing>
        <wp:anchor distT="0" distB="0" distL="114300" distR="114300" simplePos="0" relativeHeight="251659264" behindDoc="1" locked="0" layoutInCell="1" allowOverlap="1" wp14:anchorId="641EEA4B" wp14:editId="641EEA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87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EA49" w14:textId="77777777" w:rsidR="00FA0A5B" w:rsidRDefault="002D297B">
    <w:pPr>
      <w:pStyle w:val="Header"/>
    </w:pPr>
    <w:r>
      <w:rPr>
        <w:noProof/>
      </w:rPr>
      <w:drawing>
        <wp:anchor distT="0" distB="0" distL="114300" distR="114300" simplePos="0" relativeHeight="251658240" behindDoc="0" locked="0" layoutInCell="1" allowOverlap="1" wp14:anchorId="641EEA4D" wp14:editId="641EEA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38278C">
      <w:start w:val="1"/>
      <w:numFmt w:val="lowerRoman"/>
      <w:lvlText w:val="(%1)"/>
      <w:lvlJc w:val="left"/>
      <w:pPr>
        <w:ind w:left="1080" w:hanging="720"/>
      </w:pPr>
      <w:rPr>
        <w:rFonts w:hint="default"/>
      </w:rPr>
    </w:lvl>
    <w:lvl w:ilvl="1" w:tplc="8C1A5C10" w:tentative="1">
      <w:start w:val="1"/>
      <w:numFmt w:val="lowerLetter"/>
      <w:lvlText w:val="%2."/>
      <w:lvlJc w:val="left"/>
      <w:pPr>
        <w:ind w:left="1440" w:hanging="360"/>
      </w:pPr>
    </w:lvl>
    <w:lvl w:ilvl="2" w:tplc="5FA471C8" w:tentative="1">
      <w:start w:val="1"/>
      <w:numFmt w:val="lowerRoman"/>
      <w:lvlText w:val="%3."/>
      <w:lvlJc w:val="right"/>
      <w:pPr>
        <w:ind w:left="2160" w:hanging="180"/>
      </w:pPr>
    </w:lvl>
    <w:lvl w:ilvl="3" w:tplc="71984F5C" w:tentative="1">
      <w:start w:val="1"/>
      <w:numFmt w:val="decimal"/>
      <w:lvlText w:val="%4."/>
      <w:lvlJc w:val="left"/>
      <w:pPr>
        <w:ind w:left="2880" w:hanging="360"/>
      </w:pPr>
    </w:lvl>
    <w:lvl w:ilvl="4" w:tplc="06FE7B70" w:tentative="1">
      <w:start w:val="1"/>
      <w:numFmt w:val="lowerLetter"/>
      <w:lvlText w:val="%5."/>
      <w:lvlJc w:val="left"/>
      <w:pPr>
        <w:ind w:left="3600" w:hanging="360"/>
      </w:pPr>
    </w:lvl>
    <w:lvl w:ilvl="5" w:tplc="DD2A16DE" w:tentative="1">
      <w:start w:val="1"/>
      <w:numFmt w:val="lowerRoman"/>
      <w:lvlText w:val="%6."/>
      <w:lvlJc w:val="right"/>
      <w:pPr>
        <w:ind w:left="4320" w:hanging="180"/>
      </w:pPr>
    </w:lvl>
    <w:lvl w:ilvl="6" w:tplc="B882D68E" w:tentative="1">
      <w:start w:val="1"/>
      <w:numFmt w:val="decimal"/>
      <w:lvlText w:val="%7."/>
      <w:lvlJc w:val="left"/>
      <w:pPr>
        <w:ind w:left="5040" w:hanging="360"/>
      </w:pPr>
    </w:lvl>
    <w:lvl w:ilvl="7" w:tplc="8A880642" w:tentative="1">
      <w:start w:val="1"/>
      <w:numFmt w:val="lowerLetter"/>
      <w:lvlText w:val="%8."/>
      <w:lvlJc w:val="left"/>
      <w:pPr>
        <w:ind w:left="5760" w:hanging="360"/>
      </w:pPr>
    </w:lvl>
    <w:lvl w:ilvl="8" w:tplc="8C7E4B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EED20A">
      <w:start w:val="1"/>
      <w:numFmt w:val="lowerRoman"/>
      <w:lvlText w:val="(%1)"/>
      <w:lvlJc w:val="left"/>
      <w:pPr>
        <w:ind w:left="1080" w:hanging="720"/>
      </w:pPr>
      <w:rPr>
        <w:rFonts w:hint="default"/>
      </w:rPr>
    </w:lvl>
    <w:lvl w:ilvl="1" w:tplc="4CC0F66A" w:tentative="1">
      <w:start w:val="1"/>
      <w:numFmt w:val="lowerLetter"/>
      <w:lvlText w:val="%2."/>
      <w:lvlJc w:val="left"/>
      <w:pPr>
        <w:ind w:left="1440" w:hanging="360"/>
      </w:pPr>
    </w:lvl>
    <w:lvl w:ilvl="2" w:tplc="FCC23FCE" w:tentative="1">
      <w:start w:val="1"/>
      <w:numFmt w:val="lowerRoman"/>
      <w:lvlText w:val="%3."/>
      <w:lvlJc w:val="right"/>
      <w:pPr>
        <w:ind w:left="2160" w:hanging="180"/>
      </w:pPr>
    </w:lvl>
    <w:lvl w:ilvl="3" w:tplc="456EEFE0" w:tentative="1">
      <w:start w:val="1"/>
      <w:numFmt w:val="decimal"/>
      <w:lvlText w:val="%4."/>
      <w:lvlJc w:val="left"/>
      <w:pPr>
        <w:ind w:left="2880" w:hanging="360"/>
      </w:pPr>
    </w:lvl>
    <w:lvl w:ilvl="4" w:tplc="E3E6ACFA" w:tentative="1">
      <w:start w:val="1"/>
      <w:numFmt w:val="lowerLetter"/>
      <w:lvlText w:val="%5."/>
      <w:lvlJc w:val="left"/>
      <w:pPr>
        <w:ind w:left="3600" w:hanging="360"/>
      </w:pPr>
    </w:lvl>
    <w:lvl w:ilvl="5" w:tplc="6D6412D2" w:tentative="1">
      <w:start w:val="1"/>
      <w:numFmt w:val="lowerRoman"/>
      <w:lvlText w:val="%6."/>
      <w:lvlJc w:val="right"/>
      <w:pPr>
        <w:ind w:left="4320" w:hanging="180"/>
      </w:pPr>
    </w:lvl>
    <w:lvl w:ilvl="6" w:tplc="6904545A" w:tentative="1">
      <w:start w:val="1"/>
      <w:numFmt w:val="decimal"/>
      <w:lvlText w:val="%7."/>
      <w:lvlJc w:val="left"/>
      <w:pPr>
        <w:ind w:left="5040" w:hanging="360"/>
      </w:pPr>
    </w:lvl>
    <w:lvl w:ilvl="7" w:tplc="790058AA" w:tentative="1">
      <w:start w:val="1"/>
      <w:numFmt w:val="lowerLetter"/>
      <w:lvlText w:val="%8."/>
      <w:lvlJc w:val="left"/>
      <w:pPr>
        <w:ind w:left="5760" w:hanging="360"/>
      </w:pPr>
    </w:lvl>
    <w:lvl w:ilvl="8" w:tplc="0806432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F8E15FC">
      <w:start w:val="1"/>
      <w:numFmt w:val="lowerRoman"/>
      <w:lvlText w:val="(%1)"/>
      <w:lvlJc w:val="left"/>
      <w:pPr>
        <w:ind w:left="1080" w:hanging="720"/>
      </w:pPr>
      <w:rPr>
        <w:rFonts w:hint="default"/>
      </w:rPr>
    </w:lvl>
    <w:lvl w:ilvl="1" w:tplc="D1600C56" w:tentative="1">
      <w:start w:val="1"/>
      <w:numFmt w:val="lowerLetter"/>
      <w:lvlText w:val="%2."/>
      <w:lvlJc w:val="left"/>
      <w:pPr>
        <w:ind w:left="1440" w:hanging="360"/>
      </w:pPr>
    </w:lvl>
    <w:lvl w:ilvl="2" w:tplc="AE5A386C" w:tentative="1">
      <w:start w:val="1"/>
      <w:numFmt w:val="lowerRoman"/>
      <w:lvlText w:val="%3."/>
      <w:lvlJc w:val="right"/>
      <w:pPr>
        <w:ind w:left="2160" w:hanging="180"/>
      </w:pPr>
    </w:lvl>
    <w:lvl w:ilvl="3" w:tplc="F5A087B4" w:tentative="1">
      <w:start w:val="1"/>
      <w:numFmt w:val="decimal"/>
      <w:lvlText w:val="%4."/>
      <w:lvlJc w:val="left"/>
      <w:pPr>
        <w:ind w:left="2880" w:hanging="360"/>
      </w:pPr>
    </w:lvl>
    <w:lvl w:ilvl="4" w:tplc="90802882" w:tentative="1">
      <w:start w:val="1"/>
      <w:numFmt w:val="lowerLetter"/>
      <w:lvlText w:val="%5."/>
      <w:lvlJc w:val="left"/>
      <w:pPr>
        <w:ind w:left="3600" w:hanging="360"/>
      </w:pPr>
    </w:lvl>
    <w:lvl w:ilvl="5" w:tplc="6174F930" w:tentative="1">
      <w:start w:val="1"/>
      <w:numFmt w:val="lowerRoman"/>
      <w:lvlText w:val="%6."/>
      <w:lvlJc w:val="right"/>
      <w:pPr>
        <w:ind w:left="4320" w:hanging="180"/>
      </w:pPr>
    </w:lvl>
    <w:lvl w:ilvl="6" w:tplc="69DEC66C" w:tentative="1">
      <w:start w:val="1"/>
      <w:numFmt w:val="decimal"/>
      <w:lvlText w:val="%7."/>
      <w:lvlJc w:val="left"/>
      <w:pPr>
        <w:ind w:left="5040" w:hanging="360"/>
      </w:pPr>
    </w:lvl>
    <w:lvl w:ilvl="7" w:tplc="9F1ED674" w:tentative="1">
      <w:start w:val="1"/>
      <w:numFmt w:val="lowerLetter"/>
      <w:lvlText w:val="%8."/>
      <w:lvlJc w:val="left"/>
      <w:pPr>
        <w:ind w:left="5760" w:hanging="360"/>
      </w:pPr>
    </w:lvl>
    <w:lvl w:ilvl="8" w:tplc="9FC4C5A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39E9282">
      <w:start w:val="1"/>
      <w:numFmt w:val="bullet"/>
      <w:lvlText w:val=""/>
      <w:lvlJc w:val="left"/>
      <w:pPr>
        <w:ind w:left="1440" w:hanging="360"/>
      </w:pPr>
      <w:rPr>
        <w:rFonts w:ascii="Symbol" w:hAnsi="Symbol" w:hint="default"/>
        <w:color w:val="auto"/>
      </w:rPr>
    </w:lvl>
    <w:lvl w:ilvl="1" w:tplc="17961826" w:tentative="1">
      <w:start w:val="1"/>
      <w:numFmt w:val="bullet"/>
      <w:lvlText w:val="o"/>
      <w:lvlJc w:val="left"/>
      <w:pPr>
        <w:ind w:left="2160" w:hanging="360"/>
      </w:pPr>
      <w:rPr>
        <w:rFonts w:ascii="Courier New" w:hAnsi="Courier New" w:cs="Courier New" w:hint="default"/>
      </w:rPr>
    </w:lvl>
    <w:lvl w:ilvl="2" w:tplc="B70CE0A2" w:tentative="1">
      <w:start w:val="1"/>
      <w:numFmt w:val="bullet"/>
      <w:lvlText w:val=""/>
      <w:lvlJc w:val="left"/>
      <w:pPr>
        <w:ind w:left="2880" w:hanging="360"/>
      </w:pPr>
      <w:rPr>
        <w:rFonts w:ascii="Wingdings" w:hAnsi="Wingdings" w:hint="default"/>
      </w:rPr>
    </w:lvl>
    <w:lvl w:ilvl="3" w:tplc="286C274C" w:tentative="1">
      <w:start w:val="1"/>
      <w:numFmt w:val="bullet"/>
      <w:lvlText w:val=""/>
      <w:lvlJc w:val="left"/>
      <w:pPr>
        <w:ind w:left="3600" w:hanging="360"/>
      </w:pPr>
      <w:rPr>
        <w:rFonts w:ascii="Symbol" w:hAnsi="Symbol" w:hint="default"/>
      </w:rPr>
    </w:lvl>
    <w:lvl w:ilvl="4" w:tplc="0D2C8CBA" w:tentative="1">
      <w:start w:val="1"/>
      <w:numFmt w:val="bullet"/>
      <w:lvlText w:val="o"/>
      <w:lvlJc w:val="left"/>
      <w:pPr>
        <w:ind w:left="4320" w:hanging="360"/>
      </w:pPr>
      <w:rPr>
        <w:rFonts w:ascii="Courier New" w:hAnsi="Courier New" w:cs="Courier New" w:hint="default"/>
      </w:rPr>
    </w:lvl>
    <w:lvl w:ilvl="5" w:tplc="2B8ADADE" w:tentative="1">
      <w:start w:val="1"/>
      <w:numFmt w:val="bullet"/>
      <w:lvlText w:val=""/>
      <w:lvlJc w:val="left"/>
      <w:pPr>
        <w:ind w:left="5040" w:hanging="360"/>
      </w:pPr>
      <w:rPr>
        <w:rFonts w:ascii="Wingdings" w:hAnsi="Wingdings" w:hint="default"/>
      </w:rPr>
    </w:lvl>
    <w:lvl w:ilvl="6" w:tplc="384E76BE" w:tentative="1">
      <w:start w:val="1"/>
      <w:numFmt w:val="bullet"/>
      <w:lvlText w:val=""/>
      <w:lvlJc w:val="left"/>
      <w:pPr>
        <w:ind w:left="5760" w:hanging="360"/>
      </w:pPr>
      <w:rPr>
        <w:rFonts w:ascii="Symbol" w:hAnsi="Symbol" w:hint="default"/>
      </w:rPr>
    </w:lvl>
    <w:lvl w:ilvl="7" w:tplc="EE4EDD32" w:tentative="1">
      <w:start w:val="1"/>
      <w:numFmt w:val="bullet"/>
      <w:lvlText w:val="o"/>
      <w:lvlJc w:val="left"/>
      <w:pPr>
        <w:ind w:left="6480" w:hanging="360"/>
      </w:pPr>
      <w:rPr>
        <w:rFonts w:ascii="Courier New" w:hAnsi="Courier New" w:cs="Courier New" w:hint="default"/>
      </w:rPr>
    </w:lvl>
    <w:lvl w:ilvl="8" w:tplc="5838C73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7FAC5224">
      <w:start w:val="1"/>
      <w:numFmt w:val="bullet"/>
      <w:lvlText w:val=""/>
      <w:lvlJc w:val="left"/>
      <w:pPr>
        <w:ind w:left="720" w:hanging="360"/>
      </w:pPr>
      <w:rPr>
        <w:rFonts w:ascii="Symbol" w:hAnsi="Symbol" w:hint="default"/>
        <w:color w:val="auto"/>
        <w:sz w:val="24"/>
        <w:szCs w:val="24"/>
      </w:rPr>
    </w:lvl>
    <w:lvl w:ilvl="1" w:tplc="B8D8AB18" w:tentative="1">
      <w:start w:val="1"/>
      <w:numFmt w:val="bullet"/>
      <w:lvlText w:val="o"/>
      <w:lvlJc w:val="left"/>
      <w:pPr>
        <w:ind w:left="1440" w:hanging="360"/>
      </w:pPr>
      <w:rPr>
        <w:rFonts w:ascii="Courier New" w:hAnsi="Courier New" w:cs="Courier New" w:hint="default"/>
      </w:rPr>
    </w:lvl>
    <w:lvl w:ilvl="2" w:tplc="45D804DE" w:tentative="1">
      <w:start w:val="1"/>
      <w:numFmt w:val="bullet"/>
      <w:lvlText w:val=""/>
      <w:lvlJc w:val="left"/>
      <w:pPr>
        <w:ind w:left="2160" w:hanging="360"/>
      </w:pPr>
      <w:rPr>
        <w:rFonts w:ascii="Wingdings" w:hAnsi="Wingdings" w:hint="default"/>
      </w:rPr>
    </w:lvl>
    <w:lvl w:ilvl="3" w:tplc="F2F41692" w:tentative="1">
      <w:start w:val="1"/>
      <w:numFmt w:val="bullet"/>
      <w:lvlText w:val=""/>
      <w:lvlJc w:val="left"/>
      <w:pPr>
        <w:ind w:left="2880" w:hanging="360"/>
      </w:pPr>
      <w:rPr>
        <w:rFonts w:ascii="Symbol" w:hAnsi="Symbol" w:hint="default"/>
      </w:rPr>
    </w:lvl>
    <w:lvl w:ilvl="4" w:tplc="573E5C46" w:tentative="1">
      <w:start w:val="1"/>
      <w:numFmt w:val="bullet"/>
      <w:lvlText w:val="o"/>
      <w:lvlJc w:val="left"/>
      <w:pPr>
        <w:ind w:left="3600" w:hanging="360"/>
      </w:pPr>
      <w:rPr>
        <w:rFonts w:ascii="Courier New" w:hAnsi="Courier New" w:cs="Courier New" w:hint="default"/>
      </w:rPr>
    </w:lvl>
    <w:lvl w:ilvl="5" w:tplc="6D2CD0F2" w:tentative="1">
      <w:start w:val="1"/>
      <w:numFmt w:val="bullet"/>
      <w:lvlText w:val=""/>
      <w:lvlJc w:val="left"/>
      <w:pPr>
        <w:ind w:left="4320" w:hanging="360"/>
      </w:pPr>
      <w:rPr>
        <w:rFonts w:ascii="Wingdings" w:hAnsi="Wingdings" w:hint="default"/>
      </w:rPr>
    </w:lvl>
    <w:lvl w:ilvl="6" w:tplc="8028E22C" w:tentative="1">
      <w:start w:val="1"/>
      <w:numFmt w:val="bullet"/>
      <w:lvlText w:val=""/>
      <w:lvlJc w:val="left"/>
      <w:pPr>
        <w:ind w:left="5040" w:hanging="360"/>
      </w:pPr>
      <w:rPr>
        <w:rFonts w:ascii="Symbol" w:hAnsi="Symbol" w:hint="default"/>
      </w:rPr>
    </w:lvl>
    <w:lvl w:ilvl="7" w:tplc="3B7EAFE8" w:tentative="1">
      <w:start w:val="1"/>
      <w:numFmt w:val="bullet"/>
      <w:lvlText w:val="o"/>
      <w:lvlJc w:val="left"/>
      <w:pPr>
        <w:ind w:left="5760" w:hanging="360"/>
      </w:pPr>
      <w:rPr>
        <w:rFonts w:ascii="Courier New" w:hAnsi="Courier New" w:cs="Courier New" w:hint="default"/>
      </w:rPr>
    </w:lvl>
    <w:lvl w:ilvl="8" w:tplc="C428EB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8EEED2">
      <w:start w:val="1"/>
      <w:numFmt w:val="lowerRoman"/>
      <w:lvlText w:val="(%1)"/>
      <w:lvlJc w:val="left"/>
      <w:pPr>
        <w:ind w:left="1080" w:hanging="720"/>
      </w:pPr>
      <w:rPr>
        <w:rFonts w:hint="default"/>
      </w:rPr>
    </w:lvl>
    <w:lvl w:ilvl="1" w:tplc="9CA6F4C2" w:tentative="1">
      <w:start w:val="1"/>
      <w:numFmt w:val="lowerLetter"/>
      <w:lvlText w:val="%2."/>
      <w:lvlJc w:val="left"/>
      <w:pPr>
        <w:ind w:left="1440" w:hanging="360"/>
      </w:pPr>
    </w:lvl>
    <w:lvl w:ilvl="2" w:tplc="41ACCC1E" w:tentative="1">
      <w:start w:val="1"/>
      <w:numFmt w:val="lowerRoman"/>
      <w:lvlText w:val="%3."/>
      <w:lvlJc w:val="right"/>
      <w:pPr>
        <w:ind w:left="2160" w:hanging="180"/>
      </w:pPr>
    </w:lvl>
    <w:lvl w:ilvl="3" w:tplc="48BA71FA" w:tentative="1">
      <w:start w:val="1"/>
      <w:numFmt w:val="decimal"/>
      <w:lvlText w:val="%4."/>
      <w:lvlJc w:val="left"/>
      <w:pPr>
        <w:ind w:left="2880" w:hanging="360"/>
      </w:pPr>
    </w:lvl>
    <w:lvl w:ilvl="4" w:tplc="EE50010C" w:tentative="1">
      <w:start w:val="1"/>
      <w:numFmt w:val="lowerLetter"/>
      <w:lvlText w:val="%5."/>
      <w:lvlJc w:val="left"/>
      <w:pPr>
        <w:ind w:left="3600" w:hanging="360"/>
      </w:pPr>
    </w:lvl>
    <w:lvl w:ilvl="5" w:tplc="AB1E2F48" w:tentative="1">
      <w:start w:val="1"/>
      <w:numFmt w:val="lowerRoman"/>
      <w:lvlText w:val="%6."/>
      <w:lvlJc w:val="right"/>
      <w:pPr>
        <w:ind w:left="4320" w:hanging="180"/>
      </w:pPr>
    </w:lvl>
    <w:lvl w:ilvl="6" w:tplc="3B36D7EA" w:tentative="1">
      <w:start w:val="1"/>
      <w:numFmt w:val="decimal"/>
      <w:lvlText w:val="%7."/>
      <w:lvlJc w:val="left"/>
      <w:pPr>
        <w:ind w:left="5040" w:hanging="360"/>
      </w:pPr>
    </w:lvl>
    <w:lvl w:ilvl="7" w:tplc="CC6E305E" w:tentative="1">
      <w:start w:val="1"/>
      <w:numFmt w:val="lowerLetter"/>
      <w:lvlText w:val="%8."/>
      <w:lvlJc w:val="left"/>
      <w:pPr>
        <w:ind w:left="5760" w:hanging="360"/>
      </w:pPr>
    </w:lvl>
    <w:lvl w:ilvl="8" w:tplc="CC100914" w:tentative="1">
      <w:start w:val="1"/>
      <w:numFmt w:val="lowerRoman"/>
      <w:lvlText w:val="%9."/>
      <w:lvlJc w:val="right"/>
      <w:pPr>
        <w:ind w:left="6480" w:hanging="180"/>
      </w:pPr>
    </w:lvl>
  </w:abstractNum>
  <w:abstractNum w:abstractNumId="6" w15:restartNumberingAfterBreak="0">
    <w:nsid w:val="1CA2389D"/>
    <w:multiLevelType w:val="hybridMultilevel"/>
    <w:tmpl w:val="3B86E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6278B8"/>
    <w:multiLevelType w:val="hybridMultilevel"/>
    <w:tmpl w:val="E4DEBD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9FAE372">
      <w:start w:val="1"/>
      <w:numFmt w:val="lowerRoman"/>
      <w:lvlText w:val="(%1)"/>
      <w:lvlJc w:val="left"/>
      <w:pPr>
        <w:ind w:left="1080" w:hanging="720"/>
      </w:pPr>
      <w:rPr>
        <w:rFonts w:hint="default"/>
      </w:rPr>
    </w:lvl>
    <w:lvl w:ilvl="1" w:tplc="26FE6158" w:tentative="1">
      <w:start w:val="1"/>
      <w:numFmt w:val="lowerLetter"/>
      <w:lvlText w:val="%2."/>
      <w:lvlJc w:val="left"/>
      <w:pPr>
        <w:ind w:left="1440" w:hanging="360"/>
      </w:pPr>
    </w:lvl>
    <w:lvl w:ilvl="2" w:tplc="D18C8290" w:tentative="1">
      <w:start w:val="1"/>
      <w:numFmt w:val="lowerRoman"/>
      <w:lvlText w:val="%3."/>
      <w:lvlJc w:val="right"/>
      <w:pPr>
        <w:ind w:left="2160" w:hanging="180"/>
      </w:pPr>
    </w:lvl>
    <w:lvl w:ilvl="3" w:tplc="6680AD42" w:tentative="1">
      <w:start w:val="1"/>
      <w:numFmt w:val="decimal"/>
      <w:lvlText w:val="%4."/>
      <w:lvlJc w:val="left"/>
      <w:pPr>
        <w:ind w:left="2880" w:hanging="360"/>
      </w:pPr>
    </w:lvl>
    <w:lvl w:ilvl="4" w:tplc="43685EF2" w:tentative="1">
      <w:start w:val="1"/>
      <w:numFmt w:val="lowerLetter"/>
      <w:lvlText w:val="%5."/>
      <w:lvlJc w:val="left"/>
      <w:pPr>
        <w:ind w:left="3600" w:hanging="360"/>
      </w:pPr>
    </w:lvl>
    <w:lvl w:ilvl="5" w:tplc="E91C5B42" w:tentative="1">
      <w:start w:val="1"/>
      <w:numFmt w:val="lowerRoman"/>
      <w:lvlText w:val="%6."/>
      <w:lvlJc w:val="right"/>
      <w:pPr>
        <w:ind w:left="4320" w:hanging="180"/>
      </w:pPr>
    </w:lvl>
    <w:lvl w:ilvl="6" w:tplc="54E8CA7A" w:tentative="1">
      <w:start w:val="1"/>
      <w:numFmt w:val="decimal"/>
      <w:lvlText w:val="%7."/>
      <w:lvlJc w:val="left"/>
      <w:pPr>
        <w:ind w:left="5040" w:hanging="360"/>
      </w:pPr>
    </w:lvl>
    <w:lvl w:ilvl="7" w:tplc="1F20621A" w:tentative="1">
      <w:start w:val="1"/>
      <w:numFmt w:val="lowerLetter"/>
      <w:lvlText w:val="%8."/>
      <w:lvlJc w:val="left"/>
      <w:pPr>
        <w:ind w:left="5760" w:hanging="360"/>
      </w:pPr>
    </w:lvl>
    <w:lvl w:ilvl="8" w:tplc="E49EFF5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D80975E">
      <w:start w:val="1"/>
      <w:numFmt w:val="lowerRoman"/>
      <w:lvlText w:val="(%1)"/>
      <w:lvlJc w:val="left"/>
      <w:pPr>
        <w:ind w:left="1080" w:hanging="720"/>
      </w:pPr>
      <w:rPr>
        <w:rFonts w:hint="default"/>
      </w:rPr>
    </w:lvl>
    <w:lvl w:ilvl="1" w:tplc="7ADE042C" w:tentative="1">
      <w:start w:val="1"/>
      <w:numFmt w:val="lowerLetter"/>
      <w:lvlText w:val="%2."/>
      <w:lvlJc w:val="left"/>
      <w:pPr>
        <w:ind w:left="1440" w:hanging="360"/>
      </w:pPr>
    </w:lvl>
    <w:lvl w:ilvl="2" w:tplc="74F684C4" w:tentative="1">
      <w:start w:val="1"/>
      <w:numFmt w:val="lowerRoman"/>
      <w:lvlText w:val="%3."/>
      <w:lvlJc w:val="right"/>
      <w:pPr>
        <w:ind w:left="2160" w:hanging="180"/>
      </w:pPr>
    </w:lvl>
    <w:lvl w:ilvl="3" w:tplc="B4D609E0" w:tentative="1">
      <w:start w:val="1"/>
      <w:numFmt w:val="decimal"/>
      <w:lvlText w:val="%4."/>
      <w:lvlJc w:val="left"/>
      <w:pPr>
        <w:ind w:left="2880" w:hanging="360"/>
      </w:pPr>
    </w:lvl>
    <w:lvl w:ilvl="4" w:tplc="5950E2AA" w:tentative="1">
      <w:start w:val="1"/>
      <w:numFmt w:val="lowerLetter"/>
      <w:lvlText w:val="%5."/>
      <w:lvlJc w:val="left"/>
      <w:pPr>
        <w:ind w:left="3600" w:hanging="360"/>
      </w:pPr>
    </w:lvl>
    <w:lvl w:ilvl="5" w:tplc="0FE87F34" w:tentative="1">
      <w:start w:val="1"/>
      <w:numFmt w:val="lowerRoman"/>
      <w:lvlText w:val="%6."/>
      <w:lvlJc w:val="right"/>
      <w:pPr>
        <w:ind w:left="4320" w:hanging="180"/>
      </w:pPr>
    </w:lvl>
    <w:lvl w:ilvl="6" w:tplc="7F242338" w:tentative="1">
      <w:start w:val="1"/>
      <w:numFmt w:val="decimal"/>
      <w:lvlText w:val="%7."/>
      <w:lvlJc w:val="left"/>
      <w:pPr>
        <w:ind w:left="5040" w:hanging="360"/>
      </w:pPr>
    </w:lvl>
    <w:lvl w:ilvl="7" w:tplc="79EA818A" w:tentative="1">
      <w:start w:val="1"/>
      <w:numFmt w:val="lowerLetter"/>
      <w:lvlText w:val="%8."/>
      <w:lvlJc w:val="left"/>
      <w:pPr>
        <w:ind w:left="5760" w:hanging="360"/>
      </w:pPr>
    </w:lvl>
    <w:lvl w:ilvl="8" w:tplc="E924905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2FA3A2C">
      <w:start w:val="1"/>
      <w:numFmt w:val="lowerRoman"/>
      <w:lvlText w:val="(%1)"/>
      <w:lvlJc w:val="left"/>
      <w:pPr>
        <w:ind w:left="1080" w:hanging="720"/>
      </w:pPr>
      <w:rPr>
        <w:rFonts w:hint="default"/>
      </w:rPr>
    </w:lvl>
    <w:lvl w:ilvl="1" w:tplc="207C9EA8" w:tentative="1">
      <w:start w:val="1"/>
      <w:numFmt w:val="lowerLetter"/>
      <w:lvlText w:val="%2."/>
      <w:lvlJc w:val="left"/>
      <w:pPr>
        <w:ind w:left="1440" w:hanging="360"/>
      </w:pPr>
    </w:lvl>
    <w:lvl w:ilvl="2" w:tplc="1B94779A" w:tentative="1">
      <w:start w:val="1"/>
      <w:numFmt w:val="lowerRoman"/>
      <w:lvlText w:val="%3."/>
      <w:lvlJc w:val="right"/>
      <w:pPr>
        <w:ind w:left="2160" w:hanging="180"/>
      </w:pPr>
    </w:lvl>
    <w:lvl w:ilvl="3" w:tplc="EF86806A" w:tentative="1">
      <w:start w:val="1"/>
      <w:numFmt w:val="decimal"/>
      <w:lvlText w:val="%4."/>
      <w:lvlJc w:val="left"/>
      <w:pPr>
        <w:ind w:left="2880" w:hanging="360"/>
      </w:pPr>
    </w:lvl>
    <w:lvl w:ilvl="4" w:tplc="FCA04622" w:tentative="1">
      <w:start w:val="1"/>
      <w:numFmt w:val="lowerLetter"/>
      <w:lvlText w:val="%5."/>
      <w:lvlJc w:val="left"/>
      <w:pPr>
        <w:ind w:left="3600" w:hanging="360"/>
      </w:pPr>
    </w:lvl>
    <w:lvl w:ilvl="5" w:tplc="D4E28518" w:tentative="1">
      <w:start w:val="1"/>
      <w:numFmt w:val="lowerRoman"/>
      <w:lvlText w:val="%6."/>
      <w:lvlJc w:val="right"/>
      <w:pPr>
        <w:ind w:left="4320" w:hanging="180"/>
      </w:pPr>
    </w:lvl>
    <w:lvl w:ilvl="6" w:tplc="910AC404" w:tentative="1">
      <w:start w:val="1"/>
      <w:numFmt w:val="decimal"/>
      <w:lvlText w:val="%7."/>
      <w:lvlJc w:val="left"/>
      <w:pPr>
        <w:ind w:left="5040" w:hanging="360"/>
      </w:pPr>
    </w:lvl>
    <w:lvl w:ilvl="7" w:tplc="7A7C544A" w:tentative="1">
      <w:start w:val="1"/>
      <w:numFmt w:val="lowerLetter"/>
      <w:lvlText w:val="%8."/>
      <w:lvlJc w:val="left"/>
      <w:pPr>
        <w:ind w:left="5760" w:hanging="360"/>
      </w:pPr>
    </w:lvl>
    <w:lvl w:ilvl="8" w:tplc="FAD8C440" w:tentative="1">
      <w:start w:val="1"/>
      <w:numFmt w:val="lowerRoman"/>
      <w:lvlText w:val="%9."/>
      <w:lvlJc w:val="right"/>
      <w:pPr>
        <w:ind w:left="6480" w:hanging="180"/>
      </w:pPr>
    </w:lvl>
  </w:abstractNum>
  <w:abstractNum w:abstractNumId="11" w15:restartNumberingAfterBreak="0">
    <w:nsid w:val="51CB2257"/>
    <w:multiLevelType w:val="hybridMultilevel"/>
    <w:tmpl w:val="35765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4C20F526">
      <w:start w:val="1"/>
      <w:numFmt w:val="bullet"/>
      <w:lvlText w:val=""/>
      <w:lvlJc w:val="left"/>
      <w:pPr>
        <w:ind w:left="624" w:hanging="267"/>
      </w:pPr>
      <w:rPr>
        <w:rFonts w:ascii="Symbol" w:hAnsi="Symbol" w:hint="default"/>
      </w:rPr>
    </w:lvl>
    <w:lvl w:ilvl="1" w:tplc="7632C5CE">
      <w:start w:val="1"/>
      <w:numFmt w:val="bullet"/>
      <w:lvlText w:val="o"/>
      <w:lvlJc w:val="left"/>
      <w:pPr>
        <w:ind w:left="1080" w:hanging="360"/>
      </w:pPr>
      <w:rPr>
        <w:rFonts w:ascii="Courier New" w:hAnsi="Courier New" w:cs="Courier New" w:hint="default"/>
      </w:rPr>
    </w:lvl>
    <w:lvl w:ilvl="2" w:tplc="F8AA1D12" w:tentative="1">
      <w:start w:val="1"/>
      <w:numFmt w:val="bullet"/>
      <w:lvlText w:val=""/>
      <w:lvlJc w:val="left"/>
      <w:pPr>
        <w:ind w:left="1800" w:hanging="360"/>
      </w:pPr>
      <w:rPr>
        <w:rFonts w:ascii="Wingdings" w:hAnsi="Wingdings" w:hint="default"/>
      </w:rPr>
    </w:lvl>
    <w:lvl w:ilvl="3" w:tplc="9880DA96" w:tentative="1">
      <w:start w:val="1"/>
      <w:numFmt w:val="bullet"/>
      <w:lvlText w:val=""/>
      <w:lvlJc w:val="left"/>
      <w:pPr>
        <w:ind w:left="2520" w:hanging="360"/>
      </w:pPr>
      <w:rPr>
        <w:rFonts w:ascii="Symbol" w:hAnsi="Symbol" w:hint="default"/>
      </w:rPr>
    </w:lvl>
    <w:lvl w:ilvl="4" w:tplc="3858D22A" w:tentative="1">
      <w:start w:val="1"/>
      <w:numFmt w:val="bullet"/>
      <w:lvlText w:val="o"/>
      <w:lvlJc w:val="left"/>
      <w:pPr>
        <w:ind w:left="3240" w:hanging="360"/>
      </w:pPr>
      <w:rPr>
        <w:rFonts w:ascii="Courier New" w:hAnsi="Courier New" w:cs="Courier New" w:hint="default"/>
      </w:rPr>
    </w:lvl>
    <w:lvl w:ilvl="5" w:tplc="35BA66CA" w:tentative="1">
      <w:start w:val="1"/>
      <w:numFmt w:val="bullet"/>
      <w:lvlText w:val=""/>
      <w:lvlJc w:val="left"/>
      <w:pPr>
        <w:ind w:left="3960" w:hanging="360"/>
      </w:pPr>
      <w:rPr>
        <w:rFonts w:ascii="Wingdings" w:hAnsi="Wingdings" w:hint="default"/>
      </w:rPr>
    </w:lvl>
    <w:lvl w:ilvl="6" w:tplc="BF1AFF4A" w:tentative="1">
      <w:start w:val="1"/>
      <w:numFmt w:val="bullet"/>
      <w:lvlText w:val=""/>
      <w:lvlJc w:val="left"/>
      <w:pPr>
        <w:ind w:left="4680" w:hanging="360"/>
      </w:pPr>
      <w:rPr>
        <w:rFonts w:ascii="Symbol" w:hAnsi="Symbol" w:hint="default"/>
      </w:rPr>
    </w:lvl>
    <w:lvl w:ilvl="7" w:tplc="7CD2E21C" w:tentative="1">
      <w:start w:val="1"/>
      <w:numFmt w:val="bullet"/>
      <w:lvlText w:val="o"/>
      <w:lvlJc w:val="left"/>
      <w:pPr>
        <w:ind w:left="5400" w:hanging="360"/>
      </w:pPr>
      <w:rPr>
        <w:rFonts w:ascii="Courier New" w:hAnsi="Courier New" w:cs="Courier New" w:hint="default"/>
      </w:rPr>
    </w:lvl>
    <w:lvl w:ilvl="8" w:tplc="FB3A8400"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2954D4E0">
      <w:start w:val="1"/>
      <w:numFmt w:val="lowerRoman"/>
      <w:lvlText w:val="(%1)"/>
      <w:lvlJc w:val="left"/>
      <w:pPr>
        <w:ind w:left="1080" w:hanging="720"/>
      </w:pPr>
      <w:rPr>
        <w:rFonts w:hint="default"/>
      </w:rPr>
    </w:lvl>
    <w:lvl w:ilvl="1" w:tplc="1A7C53AC" w:tentative="1">
      <w:start w:val="1"/>
      <w:numFmt w:val="lowerLetter"/>
      <w:lvlText w:val="%2."/>
      <w:lvlJc w:val="left"/>
      <w:pPr>
        <w:ind w:left="1440" w:hanging="360"/>
      </w:pPr>
    </w:lvl>
    <w:lvl w:ilvl="2" w:tplc="79288AEE" w:tentative="1">
      <w:start w:val="1"/>
      <w:numFmt w:val="lowerRoman"/>
      <w:lvlText w:val="%3."/>
      <w:lvlJc w:val="right"/>
      <w:pPr>
        <w:ind w:left="2160" w:hanging="180"/>
      </w:pPr>
    </w:lvl>
    <w:lvl w:ilvl="3" w:tplc="69EC0E88" w:tentative="1">
      <w:start w:val="1"/>
      <w:numFmt w:val="decimal"/>
      <w:lvlText w:val="%4."/>
      <w:lvlJc w:val="left"/>
      <w:pPr>
        <w:ind w:left="2880" w:hanging="360"/>
      </w:pPr>
    </w:lvl>
    <w:lvl w:ilvl="4" w:tplc="C1FEA362" w:tentative="1">
      <w:start w:val="1"/>
      <w:numFmt w:val="lowerLetter"/>
      <w:lvlText w:val="%5."/>
      <w:lvlJc w:val="left"/>
      <w:pPr>
        <w:ind w:left="3600" w:hanging="360"/>
      </w:pPr>
    </w:lvl>
    <w:lvl w:ilvl="5" w:tplc="5EEC004E" w:tentative="1">
      <w:start w:val="1"/>
      <w:numFmt w:val="lowerRoman"/>
      <w:lvlText w:val="%6."/>
      <w:lvlJc w:val="right"/>
      <w:pPr>
        <w:ind w:left="4320" w:hanging="180"/>
      </w:pPr>
    </w:lvl>
    <w:lvl w:ilvl="6" w:tplc="0C20A3B4" w:tentative="1">
      <w:start w:val="1"/>
      <w:numFmt w:val="decimal"/>
      <w:lvlText w:val="%7."/>
      <w:lvlJc w:val="left"/>
      <w:pPr>
        <w:ind w:left="5040" w:hanging="360"/>
      </w:pPr>
    </w:lvl>
    <w:lvl w:ilvl="7" w:tplc="E040A566" w:tentative="1">
      <w:start w:val="1"/>
      <w:numFmt w:val="lowerLetter"/>
      <w:lvlText w:val="%8."/>
      <w:lvlJc w:val="left"/>
      <w:pPr>
        <w:ind w:left="5760" w:hanging="360"/>
      </w:pPr>
    </w:lvl>
    <w:lvl w:ilvl="8" w:tplc="CF00BC60"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D60C1664">
      <w:start w:val="1"/>
      <w:numFmt w:val="lowerRoman"/>
      <w:lvlText w:val="(%1)"/>
      <w:lvlJc w:val="left"/>
      <w:pPr>
        <w:ind w:left="1080" w:hanging="720"/>
      </w:pPr>
      <w:rPr>
        <w:rFonts w:hint="default"/>
      </w:rPr>
    </w:lvl>
    <w:lvl w:ilvl="1" w:tplc="825A59EC" w:tentative="1">
      <w:start w:val="1"/>
      <w:numFmt w:val="lowerLetter"/>
      <w:lvlText w:val="%2."/>
      <w:lvlJc w:val="left"/>
      <w:pPr>
        <w:ind w:left="1440" w:hanging="360"/>
      </w:pPr>
    </w:lvl>
    <w:lvl w:ilvl="2" w:tplc="054EFC14" w:tentative="1">
      <w:start w:val="1"/>
      <w:numFmt w:val="lowerRoman"/>
      <w:lvlText w:val="%3."/>
      <w:lvlJc w:val="right"/>
      <w:pPr>
        <w:ind w:left="2160" w:hanging="180"/>
      </w:pPr>
    </w:lvl>
    <w:lvl w:ilvl="3" w:tplc="24785240" w:tentative="1">
      <w:start w:val="1"/>
      <w:numFmt w:val="decimal"/>
      <w:lvlText w:val="%4."/>
      <w:lvlJc w:val="left"/>
      <w:pPr>
        <w:ind w:left="2880" w:hanging="360"/>
      </w:pPr>
    </w:lvl>
    <w:lvl w:ilvl="4" w:tplc="CAB8A088" w:tentative="1">
      <w:start w:val="1"/>
      <w:numFmt w:val="lowerLetter"/>
      <w:lvlText w:val="%5."/>
      <w:lvlJc w:val="left"/>
      <w:pPr>
        <w:ind w:left="3600" w:hanging="360"/>
      </w:pPr>
    </w:lvl>
    <w:lvl w:ilvl="5" w:tplc="FE58240A" w:tentative="1">
      <w:start w:val="1"/>
      <w:numFmt w:val="lowerRoman"/>
      <w:lvlText w:val="%6."/>
      <w:lvlJc w:val="right"/>
      <w:pPr>
        <w:ind w:left="4320" w:hanging="180"/>
      </w:pPr>
    </w:lvl>
    <w:lvl w:ilvl="6" w:tplc="EB722E84" w:tentative="1">
      <w:start w:val="1"/>
      <w:numFmt w:val="decimal"/>
      <w:lvlText w:val="%7."/>
      <w:lvlJc w:val="left"/>
      <w:pPr>
        <w:ind w:left="5040" w:hanging="360"/>
      </w:pPr>
    </w:lvl>
    <w:lvl w:ilvl="7" w:tplc="EB908EDA" w:tentative="1">
      <w:start w:val="1"/>
      <w:numFmt w:val="lowerLetter"/>
      <w:lvlText w:val="%8."/>
      <w:lvlJc w:val="left"/>
      <w:pPr>
        <w:ind w:left="5760" w:hanging="360"/>
      </w:pPr>
    </w:lvl>
    <w:lvl w:ilvl="8" w:tplc="A7F28A5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9"/>
  </w:num>
  <w:num w:numId="5">
    <w:abstractNumId w:val="8"/>
  </w:num>
  <w:num w:numId="6">
    <w:abstractNumId w:val="0"/>
  </w:num>
  <w:num w:numId="7">
    <w:abstractNumId w:val="13"/>
  </w:num>
  <w:num w:numId="8">
    <w:abstractNumId w:val="5"/>
  </w:num>
  <w:num w:numId="9">
    <w:abstractNumId w:val="10"/>
  </w:num>
  <w:num w:numId="10">
    <w:abstractNumId w:val="2"/>
  </w:num>
  <w:num w:numId="11">
    <w:abstractNumId w:val="14"/>
  </w:num>
  <w:num w:numId="12">
    <w:abstractNumId w:val="6"/>
  </w:num>
  <w:num w:numId="13">
    <w:abstractNumId w:val="11"/>
  </w:num>
  <w:num w:numId="14">
    <w:abstractNumId w:val="7"/>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0B1"/>
    <w:rsid w:val="000522B3"/>
    <w:rsid w:val="000F56A7"/>
    <w:rsid w:val="00100E4B"/>
    <w:rsid w:val="001A67B0"/>
    <w:rsid w:val="00203725"/>
    <w:rsid w:val="002D297B"/>
    <w:rsid w:val="00305F5E"/>
    <w:rsid w:val="00325D70"/>
    <w:rsid w:val="003550B1"/>
    <w:rsid w:val="003D3F2B"/>
    <w:rsid w:val="00403F86"/>
    <w:rsid w:val="004A4681"/>
    <w:rsid w:val="0056001D"/>
    <w:rsid w:val="00580BF3"/>
    <w:rsid w:val="006505D4"/>
    <w:rsid w:val="00897E07"/>
    <w:rsid w:val="008F76D3"/>
    <w:rsid w:val="009631B6"/>
    <w:rsid w:val="009A7D33"/>
    <w:rsid w:val="00A00A7F"/>
    <w:rsid w:val="00A5191D"/>
    <w:rsid w:val="00B61311"/>
    <w:rsid w:val="00B711D7"/>
    <w:rsid w:val="00E57A15"/>
    <w:rsid w:val="00E86384"/>
    <w:rsid w:val="00FF31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E905"/>
  <w15:docId w15:val="{9A8D15EF-5AEA-4BA5-8E9D-946F632E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11D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E4E5B"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E4E5B"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E4E5B"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E4E5B" w:rsidP="00BF58F7">
          <w:pPr>
            <w:pStyle w:val="CB816ECE02F54F73806BE3C3BB463508"/>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E4E5B" w:rsidP="00BF58F7">
          <w:pPr>
            <w:pStyle w:val="A5C8CC2705EA421EA3E7F3A97EF40C4D"/>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E4E5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E4E5B" w:rsidP="00BF58F7">
          <w:pPr>
            <w:pStyle w:val="8BA650E37A7E4029B2D2AA8665DE98EF"/>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E4E5B" w:rsidP="00BF58F7">
          <w:pPr>
            <w:pStyle w:val="03B8CE0C66CA43B0B55F0724027240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5B"/>
    <w:rsid w:val="0039626E"/>
    <w:rsid w:val="005E3951"/>
    <w:rsid w:val="00956785"/>
    <w:rsid w:val="00AE4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5C8CC2705EA421EA3E7F3A97EF40C4D">
    <w:name w:val="A5C8CC2705EA421EA3E7F3A97EF40C4D"/>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03B8CE0C66CA43B0B55F072402724010">
    <w:name w:val="03B8CE0C66CA43B0B55F07240272401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8053</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Tasmania - Legana</Home>
    <Signed xmlns="a8338b6e-77a6-4851-82b6-98166143ffdd" xsi:nil="true"/>
    <Uploaded xmlns="a8338b6e-77a6-4851-82b6-98166143ffdd">true</Uploaded>
    <Management_x0020_Company xmlns="a8338b6e-77a6-4851-82b6-98166143ffdd">Regis Aged Care Pty Ltd - VIC</Management_x0020_Company>
    <Doc_x0020_Date xmlns="a8338b6e-77a6-4851-82b6-98166143ffdd">2023-06-27T22:30:18+00:00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5CFA2B92-7CF4-DC11-AD41-005056922186</Home_x0020_ID>
    <State xmlns="a8338b6e-77a6-4851-82b6-98166143ffdd">TAS</State>
    <Doc_x0020_Sent_Received_x0020_Date xmlns="a8338b6e-77a6-4851-82b6-98166143ffdd">2023-06-28T00:00:00+00:00</Doc_x0020_Sent_Received_x0020_Date>
    <Activity_x0020_ID xmlns="a8338b6e-77a6-4851-82b6-98166143ffdd">0E57166B-80FB-ED11-B19A-005056922186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D319D3F-19CE-43DD-8E77-9FDBA367D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2023-06-28T21:51:00Z</dcterms:created>
  <dcterms:modified xsi:type="dcterms:W3CDTF">2023-06-28T21:51:00Z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