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75A7DC" w14:textId="27DFF14D" w:rsidR="00D44C97" w:rsidRDefault="00D44C97" w:rsidP="001E694D">
      <w:pPr>
        <w:tabs>
          <w:tab w:val="left" w:pos="4569"/>
        </w:tabs>
        <w:rPr>
          <w:rFonts w:ascii="Open Sans" w:hAnsi="Open Sans" w:cs="Open Sans"/>
          <w:color w:val="FFFFFF" w:themeColor="background1"/>
          <w:sz w:val="66"/>
          <w:szCs w:val="66"/>
        </w:rPr>
      </w:pPr>
      <w:r>
        <w:rPr>
          <w:rFonts w:ascii="Open Sans" w:hAnsi="Open Sans" w:cs="Open Sans"/>
          <w:noProof/>
          <w:color w:val="FFFFFF" w:themeColor="background1"/>
          <w:sz w:val="66"/>
          <w:szCs w:val="66"/>
        </w:rPr>
        <mc:AlternateContent>
          <mc:Choice Requires="wps">
            <w:drawing>
              <wp:anchor distT="45720" distB="45720" distL="114300" distR="114300" simplePos="0" relativeHeight="251658240" behindDoc="0" locked="0" layoutInCell="1" allowOverlap="1" wp14:anchorId="5BF51785" wp14:editId="4FA27E9B">
                <wp:simplePos x="0" y="0"/>
                <wp:positionH relativeFrom="column">
                  <wp:posOffset>-895350</wp:posOffset>
                </wp:positionH>
                <wp:positionV relativeFrom="paragraph">
                  <wp:posOffset>722630</wp:posOffset>
                </wp:positionV>
                <wp:extent cx="5686425" cy="1727200"/>
                <wp:effectExtent l="0" t="0" r="0" b="0"/>
                <wp:wrapSquare wrapText="bothSides"/>
                <wp:docPr id="201139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6425" cy="172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8F81F0" w14:textId="77777777" w:rsidR="00D44C97" w:rsidRDefault="00D44C97" w:rsidP="00412FC5">
                            <w:pPr>
                              <w:tabs>
                                <w:tab w:val="left" w:pos="4569"/>
                              </w:tabs>
                              <w:spacing w:after="0"/>
                              <w:rPr>
                                <w:rFonts w:ascii="Open Sans" w:hAnsi="Open Sans" w:cs="Open Sans"/>
                                <w:b/>
                                <w:bCs/>
                                <w:color w:val="FFFFFF" w:themeColor="background1"/>
                                <w:sz w:val="66"/>
                                <w:szCs w:val="66"/>
                              </w:rPr>
                            </w:pPr>
                            <w:r w:rsidRPr="001E694D">
                              <w:rPr>
                                <w:rFonts w:ascii="Open Sans" w:hAnsi="Open Sans" w:cs="Open Sans"/>
                                <w:b/>
                                <w:bCs/>
                                <w:color w:val="FFFFFF" w:themeColor="background1"/>
                                <w:sz w:val="66"/>
                                <w:szCs w:val="66"/>
                              </w:rPr>
                              <w:t>Performance</w:t>
                            </w:r>
                            <w:r>
                              <w:rPr>
                                <w:rFonts w:ascii="Open Sans" w:hAnsi="Open Sans" w:cs="Open Sans"/>
                                <w:b/>
                                <w:bCs/>
                                <w:color w:val="FFFFFF" w:themeColor="background1"/>
                                <w:sz w:val="66"/>
                                <w:szCs w:val="66"/>
                              </w:rPr>
                              <w:t xml:space="preserve"> </w:t>
                            </w:r>
                            <w:r w:rsidRPr="001E694D">
                              <w:rPr>
                                <w:rFonts w:ascii="Open Sans" w:hAnsi="Open Sans" w:cs="Open Sans"/>
                                <w:b/>
                                <w:bCs/>
                                <w:color w:val="FFFFFF" w:themeColor="background1"/>
                                <w:sz w:val="66"/>
                                <w:szCs w:val="66"/>
                              </w:rPr>
                              <w:t>Report</w:t>
                            </w:r>
                          </w:p>
                          <w:p w14:paraId="1C7879E1" w14:textId="77777777" w:rsidR="00D44C97" w:rsidRPr="001E694D" w:rsidRDefault="00D44C97" w:rsidP="009504D0">
                            <w:pPr>
                              <w:spacing w:before="480"/>
                              <w:rPr>
                                <w:rFonts w:ascii="Open Sans" w:hAnsi="Open Sans" w:cs="Open Sans"/>
                                <w:b/>
                                <w:color w:val="FFFFFF" w:themeColor="background1"/>
                                <w:sz w:val="32"/>
                              </w:rPr>
                            </w:pPr>
                            <w:r w:rsidRPr="001E694D">
                              <w:rPr>
                                <w:rFonts w:ascii="Open Sans" w:hAnsi="Open Sans" w:cs="Open Sans"/>
                                <w:b/>
                                <w:color w:val="FFFFFF" w:themeColor="background1"/>
                                <w:sz w:val="32"/>
                              </w:rPr>
                              <w:t>1800 951 822</w:t>
                            </w:r>
                          </w:p>
                          <w:p w14:paraId="54E86E3A" w14:textId="77777777" w:rsidR="00D44C97" w:rsidRPr="001E694D" w:rsidRDefault="00D44C97" w:rsidP="009504D0">
                            <w:pPr>
                              <w:pStyle w:val="ContactNumber"/>
                              <w:spacing w:after="600"/>
                              <w:rPr>
                                <w:rFonts w:ascii="Open Sans" w:hAnsi="Open Sans" w:cs="Open Sans"/>
                              </w:rPr>
                            </w:pPr>
                            <w:r w:rsidRPr="001E694D">
                              <w:rPr>
                                <w:rFonts w:ascii="Open Sans" w:hAnsi="Open Sans" w:cs="Open Sans"/>
                              </w:rPr>
                              <w:t>Agedcarequality.gov.au</w:t>
                            </w:r>
                          </w:p>
                          <w:p w14:paraId="73D982F8" w14:textId="77777777" w:rsidR="00D44C97" w:rsidRDefault="00D44C9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BF51785" id="_x0000_t202" coordsize="21600,21600" o:spt="202" path="m,l,21600r21600,l21600,xe">
                <v:stroke joinstyle="miter"/>
                <v:path gradientshapeok="t" o:connecttype="rect"/>
              </v:shapetype>
              <v:shape id="Text Box 2" o:spid="_x0000_s1026" type="#_x0000_t202" style="position:absolute;margin-left:-70.5pt;margin-top:56.9pt;width:447.75pt;height:136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" filled="f" stroked="f">
                <v:textbox>
                  <w:txbxContent>
                    <w:p w14:paraId="008F81F0" w14:textId="77777777" w:rsidR="00D44C97" w:rsidRDefault="00D44C97" w:rsidP="00412FC5">
                      <w:pPr>
                        <w:tabs>
                          <w:tab w:val="left" w:pos="4569"/>
                        </w:tabs>
                        <w:spacing w:after="0"/>
                        <w:rPr>
                          <w:rFonts w:ascii="Open Sans" w:hAnsi="Open Sans" w:cs="Open Sans"/>
                          <w:b/>
                          <w:bCs/>
                          <w:color w:val="FFFFFF" w:themeColor="background1"/>
                          <w:sz w:val="66"/>
                          <w:szCs w:val="66"/>
                        </w:rPr>
                      </w:pPr>
                      <w:r w:rsidRPr="001E694D">
                        <w:rPr>
                          <w:rFonts w:ascii="Open Sans" w:hAnsi="Open Sans" w:cs="Open Sans"/>
                          <w:b/>
                          <w:bCs/>
                          <w:color w:val="FFFFFF" w:themeColor="background1"/>
                          <w:sz w:val="66"/>
                          <w:szCs w:val="66"/>
                        </w:rPr>
                        <w:t>Performance</w:t>
                      </w:r>
                      <w:r>
                        <w:rPr>
                          <w:rFonts w:ascii="Open Sans" w:hAnsi="Open Sans" w:cs="Open Sans"/>
                          <w:b/>
                          <w:bCs/>
                          <w:color w:val="FFFFFF" w:themeColor="background1"/>
                          <w:sz w:val="66"/>
                          <w:szCs w:val="66"/>
                        </w:rPr>
                        <w:t xml:space="preserve"> </w:t>
                      </w:r>
                      <w:r w:rsidRPr="001E694D">
                        <w:rPr>
                          <w:rFonts w:ascii="Open Sans" w:hAnsi="Open Sans" w:cs="Open Sans"/>
                          <w:b/>
                          <w:bCs/>
                          <w:color w:val="FFFFFF" w:themeColor="background1"/>
                          <w:sz w:val="66"/>
                          <w:szCs w:val="66"/>
                        </w:rPr>
                        <w:t>Report</w:t>
                      </w:r>
                    </w:p>
                    <w:p w14:paraId="1C7879E1" w14:textId="77777777" w:rsidR="00D44C97" w:rsidRPr="001E694D" w:rsidRDefault="00D44C97" w:rsidP="009504D0">
                      <w:pPr>
                        <w:spacing w:before="480"/>
                        <w:rPr>
                          <w:rFonts w:ascii="Open Sans" w:hAnsi="Open Sans" w:cs="Open Sans"/>
                          <w:b/>
                          <w:color w:val="FFFFFF" w:themeColor="background1"/>
                          <w:sz w:val="32"/>
                        </w:rPr>
                      </w:pPr>
                      <w:r w:rsidRPr="001E694D">
                        <w:rPr>
                          <w:rFonts w:ascii="Open Sans" w:hAnsi="Open Sans" w:cs="Open Sans"/>
                          <w:b/>
                          <w:color w:val="FFFFFF" w:themeColor="background1"/>
                          <w:sz w:val="32"/>
                        </w:rPr>
                        <w:t>1800 951 822</w:t>
                      </w:r>
                    </w:p>
                    <w:p w14:paraId="54E86E3A" w14:textId="77777777" w:rsidR="00D44C97" w:rsidRPr="001E694D" w:rsidRDefault="00D44C97" w:rsidP="009504D0">
                      <w:pPr>
                        <w:pStyle w:val="ContactNumber"/>
                        <w:spacing w:after="600"/>
                        <w:rPr>
                          <w:rFonts w:ascii="Open Sans" w:hAnsi="Open Sans" w:cs="Open Sans"/>
                        </w:rPr>
                      </w:pPr>
                      <w:r w:rsidRPr="001E694D">
                        <w:rPr>
                          <w:rFonts w:ascii="Open Sans" w:hAnsi="Open Sans" w:cs="Open Sans"/>
                        </w:rPr>
                        <w:t>Agedcarequality.gov.au</w:t>
                      </w:r>
                    </w:p>
                    <w:p w14:paraId="73D982F8" w14:textId="77777777" w:rsidR="00D44C97" w:rsidRDefault="00D44C97"/>
                  </w:txbxContent>
                </v:textbox>
                <w10:wrap type="square"/>
              </v:shape>
            </w:pict>
          </mc:Fallback>
        </mc:AlternateContent>
      </w:r>
      <w:r>
        <w:rPr>
          <w:noProof/>
        </w:rPr>
        <w:drawing>
          <wp:anchor distT="360045" distB="180340" distL="114300" distR="114300" simplePos="0" relativeHeight="251659264" behindDoc="1" locked="0" layoutInCell="1" allowOverlap="1" wp14:anchorId="6494303A" wp14:editId="240B209A">
            <wp:simplePos x="0" y="0"/>
            <wp:positionH relativeFrom="page">
              <wp:posOffset>-38502</wp:posOffset>
            </wp:positionH>
            <wp:positionV relativeFrom="page">
              <wp:posOffset>950595</wp:posOffset>
            </wp:positionV>
            <wp:extent cx="7617600" cy="2556000"/>
            <wp:effectExtent l="0" t="0" r="2540" b="0"/>
            <wp:wrapNone/>
            <wp:docPr id="964923080" name="Picture 9649230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5800875" name="Picture 535800875">
                      <a:extLst>
                        <a:ext uri="{C183D7F6-B498-43B3-948B-1728B52AA6E4}">
                          <adec:decorative xmlns:adec="http://schemas.microsoft.com/office/drawing/2017/decorative" val="1"/>
                        </a:ext>
                      </a:extLst>
                    </pic:cNvPr>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7617600" cy="2556000"/>
                    </a:xfrm>
                    <a:prstGeom prst="rect">
                      <a:avLst/>
                    </a:prstGeom>
                    <a:noFill/>
                    <a:ln>
                      <a:noFill/>
                    </a:ln>
                    <a:extLst>
                      <a:ext uri="{53640926-AAD7-44D8-BBD7-CCE9431645EC}">
                        <a14:shadowObscured xmlns:a14="http://schemas.microsoft.com/office/drawing/2010/main"/>
                      </a:ext>
                    </a:extLst>
                  </pic:spPr>
                </pic:pic>
              </a:graphicData>
            </a:graphic>
          </wp:anchor>
        </w:drawing>
      </w:r>
    </w:p>
    <w:p w14:paraId="31B5A84C" w14:textId="77777777" w:rsidR="00D44C97" w:rsidRPr="001E694D" w:rsidRDefault="00D44C97" w:rsidP="001E694D">
      <w:pPr>
        <w:tabs>
          <w:tab w:val="left" w:pos="4569"/>
        </w:tabs>
        <w:rPr>
          <w:rFonts w:ascii="Open Sans" w:hAnsi="Open Sans" w:cs="Open Sans"/>
          <w:color w:val="FFFFFF" w:themeColor="background1"/>
          <w:sz w:val="66"/>
          <w:szCs w:val="66"/>
        </w:rPr>
      </w:pPr>
    </w:p>
    <w:p w14:paraId="21062B60" w14:textId="77777777" w:rsidR="00D44C97" w:rsidRDefault="00D44C97" w:rsidP="00372ED2">
      <w:pPr>
        <w:spacing w:after="0"/>
        <w:rPr>
          <w:rFonts w:ascii="Open Sans" w:hAnsi="Open Sans" w:cs="Open Sans"/>
          <w:b/>
          <w:bCs/>
          <w:color w:val="FFFFFF" w:themeColor="background1"/>
          <w:sz w:val="66"/>
          <w:szCs w:val="66"/>
        </w:rPr>
      </w:pPr>
    </w:p>
    <w:p w14:paraId="04BACB75" w14:textId="77777777" w:rsidR="00D44C97" w:rsidRDefault="00D44C97" w:rsidP="00372ED2">
      <w:pPr>
        <w:spacing w:after="0"/>
        <w:rPr>
          <w:rFonts w:ascii="Open Sans" w:hAnsi="Open Sans" w:cs="Open Sans"/>
          <w:b/>
          <w:bCs/>
          <w:color w:val="FFFFFF" w:themeColor="background1"/>
          <w:sz w:val="66"/>
          <w:szCs w:val="66"/>
        </w:rPr>
      </w:pPr>
    </w:p>
    <w:p w14:paraId="0D1C0938" w14:textId="77777777" w:rsidR="00D44C97" w:rsidRPr="00412FC5" w:rsidRDefault="00D44C97" w:rsidP="00372ED2">
      <w:pPr>
        <w:spacing w:after="0"/>
        <w:rPr>
          <w:rFonts w:ascii="Open Sans" w:hAnsi="Open Sans" w:cs="Open Sans"/>
          <w:b/>
          <w:bCs/>
          <w:color w:val="FFFFFF" w:themeColor="background1"/>
          <w:sz w:val="40"/>
          <w:szCs w:val="40"/>
        </w:rPr>
      </w:pPr>
    </w:p>
    <w:tbl>
      <w:tblPr>
        <w:tblStyle w:val="TableGrid"/>
        <w:tblW w:w="0" w:type="auto"/>
        <w:tblInd w:w="-142" w:type="dxa"/>
        <w:tblLook w:val="0480" w:firstRow="0" w:lastRow="0" w:firstColumn="1" w:lastColumn="0" w:noHBand="0" w:noVBand="1"/>
      </w:tblPr>
      <w:tblGrid>
        <w:gridCol w:w="2977"/>
        <w:gridCol w:w="6191"/>
      </w:tblGrid>
      <w:tr w:rsidR="001C2239" w14:paraId="0751C108" w14:textId="77777777" w:rsidTr="001C2239">
        <w:tc>
          <w:tcPr>
            <w:cnfStyle w:val="001000000000" w:firstRow="0" w:lastRow="0" w:firstColumn="1" w:lastColumn="0" w:oddVBand="0" w:evenVBand="0" w:oddHBand="0" w:evenHBand="0" w:firstRowFirstColumn="0" w:firstRowLastColumn="0" w:lastRowFirstColumn="0" w:lastRowLastColumn="0"/>
            <w:tcW w:w="3227" w:type="dxa"/>
          </w:tcPr>
          <w:p w14:paraId="079A684A" w14:textId="77777777" w:rsidR="00D44C97" w:rsidRPr="001E694D" w:rsidRDefault="00D44C97" w:rsidP="000C5D91">
            <w:pPr>
              <w:pStyle w:val="CoverHeading"/>
              <w:spacing w:before="0" w:after="120" w:line="22" w:lineRule="atLeast"/>
              <w:rPr>
                <w:rFonts w:ascii="Open Sans" w:hAnsi="Open Sans" w:cs="Open Sans"/>
                <w:sz w:val="24"/>
              </w:rPr>
            </w:pPr>
            <w:bookmarkStart w:id="0" w:name="_Hlk112236758"/>
            <w:r w:rsidRPr="001E694D">
              <w:rPr>
                <w:rFonts w:ascii="Open Sans" w:hAnsi="Open Sans" w:cs="Open Sans"/>
                <w:sz w:val="24"/>
              </w:rPr>
              <w:t>Name:</w:t>
            </w:r>
          </w:p>
        </w:tc>
        <w:tc>
          <w:tcPr>
            <w:tcW w:w="7114" w:type="dxa"/>
          </w:tcPr>
          <w:p w14:paraId="499F822C" w14:textId="77777777" w:rsidR="00D44C97" w:rsidRPr="001E694D" w:rsidRDefault="00D44C97" w:rsidP="000C5D91">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Resthaven Mount Gambier</w:t>
            </w:r>
          </w:p>
        </w:tc>
      </w:tr>
      <w:tr w:rsidR="001C2239" w14:paraId="7148181A" w14:textId="77777777" w:rsidTr="001C223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shd w:val="clear" w:color="auto" w:fill="auto"/>
          </w:tcPr>
          <w:p w14:paraId="66670AB9" w14:textId="77777777" w:rsidR="00D44C97" w:rsidRPr="001E694D" w:rsidRDefault="00D44C97" w:rsidP="009B6303">
            <w:pPr>
              <w:pStyle w:val="CoverHeading"/>
              <w:spacing w:after="120" w:line="22" w:lineRule="atLeast"/>
              <w:rPr>
                <w:rFonts w:ascii="Open Sans" w:hAnsi="Open Sans" w:cs="Open Sans"/>
                <w:sz w:val="24"/>
              </w:rPr>
            </w:pPr>
            <w:r w:rsidRPr="001E694D">
              <w:rPr>
                <w:rFonts w:ascii="Open Sans" w:hAnsi="Open Sans" w:cs="Open Sans"/>
                <w:sz w:val="24"/>
              </w:rPr>
              <w:t>Commission ID:</w:t>
            </w:r>
          </w:p>
        </w:tc>
        <w:tc>
          <w:tcPr>
            <w:tcW w:w="7114" w:type="dxa"/>
            <w:shd w:val="clear" w:color="auto" w:fill="auto"/>
          </w:tcPr>
          <w:p w14:paraId="1A134B9A" w14:textId="77777777" w:rsidR="00D44C97" w:rsidRPr="001E694D" w:rsidRDefault="00D44C97" w:rsidP="009B6303">
            <w:pPr>
              <w:pStyle w:val="ListBullet"/>
              <w:numPr>
                <w:ilvl w:val="0"/>
                <w:numId w:val="0"/>
              </w:numPr>
              <w:spacing w:before="0" w:after="12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6301</w:t>
            </w:r>
          </w:p>
        </w:tc>
      </w:tr>
      <w:tr w:rsidR="001C2239" w14:paraId="36FD6B61" w14:textId="77777777" w:rsidTr="001C2239">
        <w:tc>
          <w:tcPr>
            <w:cnfStyle w:val="001000000000" w:firstRow="0" w:lastRow="0" w:firstColumn="1" w:lastColumn="0" w:oddVBand="0" w:evenVBand="0" w:oddHBand="0" w:evenHBand="0" w:firstRowFirstColumn="0" w:firstRowLastColumn="0" w:lastRowFirstColumn="0" w:lastRowLastColumn="0"/>
            <w:tcW w:w="3227" w:type="dxa"/>
            <w:shd w:val="clear" w:color="auto" w:fill="auto"/>
          </w:tcPr>
          <w:p w14:paraId="75D19062" w14:textId="77777777" w:rsidR="00D44C97" w:rsidRPr="001E694D" w:rsidRDefault="00D44C97" w:rsidP="009B6303">
            <w:pPr>
              <w:pStyle w:val="CoverHeading"/>
              <w:spacing w:after="120" w:line="22" w:lineRule="atLeast"/>
              <w:rPr>
                <w:rFonts w:ascii="Open Sans" w:hAnsi="Open Sans" w:cs="Open Sans"/>
                <w:sz w:val="24"/>
              </w:rPr>
            </w:pPr>
            <w:r w:rsidRPr="001E694D">
              <w:rPr>
                <w:rFonts w:ascii="Open Sans" w:hAnsi="Open Sans" w:cs="Open Sans"/>
                <w:sz w:val="24"/>
              </w:rPr>
              <w:t>Address:</w:t>
            </w:r>
          </w:p>
        </w:tc>
        <w:tc>
          <w:tcPr>
            <w:tcW w:w="7114" w:type="dxa"/>
            <w:shd w:val="clear" w:color="auto" w:fill="auto"/>
          </w:tcPr>
          <w:p w14:paraId="039CF205" w14:textId="77777777" w:rsidR="00D44C97" w:rsidRPr="001E694D" w:rsidRDefault="00D44C97" w:rsidP="009B6303">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eastAsia="Times New Roman" w:hAnsi="Open Sans" w:cs="Open Sans"/>
                <w:noProof/>
                <w:lang w:eastAsia="en-AU"/>
              </w:rPr>
              <w:t>24 Elizabeth</w:t>
            </w:r>
            <w:r w:rsidRPr="001E694D">
              <w:rPr>
                <w:rFonts w:ascii="Open Sans" w:eastAsia="Times New Roman" w:hAnsi="Open Sans" w:cs="Open Sans"/>
                <w:lang w:eastAsia="en-AU"/>
              </w:rPr>
              <w:t xml:space="preserve"> Street, Mount Gambier, South Australia, 5290</w:t>
            </w:r>
          </w:p>
        </w:tc>
      </w:tr>
      <w:tr w:rsidR="001C2239" w14:paraId="2EDE8C30" w14:textId="77777777" w:rsidTr="001C223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shd w:val="clear" w:color="auto" w:fill="auto"/>
          </w:tcPr>
          <w:p w14:paraId="330D3F9B" w14:textId="77777777" w:rsidR="00D44C97" w:rsidRPr="001E694D" w:rsidRDefault="00D44C97" w:rsidP="009B6303">
            <w:pPr>
              <w:pStyle w:val="CoverHeading"/>
              <w:spacing w:before="0" w:after="120" w:line="22" w:lineRule="atLeast"/>
              <w:rPr>
                <w:rFonts w:ascii="Open Sans" w:hAnsi="Open Sans" w:cs="Open Sans"/>
                <w:sz w:val="24"/>
              </w:rPr>
            </w:pPr>
            <w:r w:rsidRPr="001E694D">
              <w:rPr>
                <w:rFonts w:ascii="Open Sans" w:hAnsi="Open Sans" w:cs="Open Sans"/>
                <w:sz w:val="24"/>
              </w:rPr>
              <w:t>Activity type:</w:t>
            </w:r>
          </w:p>
        </w:tc>
        <w:tc>
          <w:tcPr>
            <w:tcW w:w="7114" w:type="dxa"/>
            <w:shd w:val="clear" w:color="auto" w:fill="auto"/>
          </w:tcPr>
          <w:p w14:paraId="1E4DEF35" w14:textId="77777777" w:rsidR="00D44C97" w:rsidRPr="001E694D" w:rsidRDefault="00D44C97" w:rsidP="009B6303">
            <w:pPr>
              <w:pStyle w:val="ListBullet"/>
              <w:numPr>
                <w:ilvl w:val="0"/>
                <w:numId w:val="0"/>
              </w:numPr>
              <w:spacing w:before="0" w:after="12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Assessment contact (performance assessment) – site</w:t>
            </w:r>
          </w:p>
        </w:tc>
      </w:tr>
      <w:tr w:rsidR="001C2239" w14:paraId="0592319D" w14:textId="77777777" w:rsidTr="001C2239">
        <w:tc>
          <w:tcPr>
            <w:cnfStyle w:val="001000000000" w:firstRow="0" w:lastRow="0" w:firstColumn="1" w:lastColumn="0" w:oddVBand="0" w:evenVBand="0" w:oddHBand="0" w:evenHBand="0" w:firstRowFirstColumn="0" w:firstRowLastColumn="0" w:lastRowFirstColumn="0" w:lastRowLastColumn="0"/>
            <w:tcW w:w="3227" w:type="dxa"/>
            <w:shd w:val="clear" w:color="auto" w:fill="auto"/>
          </w:tcPr>
          <w:p w14:paraId="2AB4CF4D" w14:textId="77777777" w:rsidR="00D44C97" w:rsidRPr="001E694D" w:rsidRDefault="00D44C97" w:rsidP="009B6303">
            <w:pPr>
              <w:pStyle w:val="CoverHeading"/>
              <w:spacing w:before="0" w:after="120" w:line="22" w:lineRule="atLeast"/>
              <w:rPr>
                <w:rFonts w:ascii="Open Sans" w:hAnsi="Open Sans" w:cs="Open Sans"/>
                <w:sz w:val="24"/>
              </w:rPr>
            </w:pPr>
            <w:r w:rsidRPr="001E694D">
              <w:rPr>
                <w:rFonts w:ascii="Open Sans" w:hAnsi="Open Sans" w:cs="Open Sans"/>
                <w:sz w:val="24"/>
              </w:rPr>
              <w:t>Activity date:</w:t>
            </w:r>
          </w:p>
        </w:tc>
        <w:tc>
          <w:tcPr>
            <w:tcW w:w="7114" w:type="dxa"/>
            <w:shd w:val="clear" w:color="auto" w:fill="auto"/>
          </w:tcPr>
          <w:p w14:paraId="758189D9" w14:textId="77777777" w:rsidR="00D44C97" w:rsidRPr="001E694D" w:rsidRDefault="00D44C97" w:rsidP="009B6303">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on 16 January 2025</w:t>
            </w:r>
          </w:p>
        </w:tc>
      </w:tr>
      <w:tr w:rsidR="001C2239" w14:paraId="6862FD90" w14:textId="77777777" w:rsidTr="001C223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shd w:val="clear" w:color="auto" w:fill="FFFFFF" w:themeFill="background1"/>
          </w:tcPr>
          <w:p w14:paraId="5485F72D" w14:textId="77777777" w:rsidR="00D44C97" w:rsidRPr="001E694D" w:rsidRDefault="00D44C97" w:rsidP="009B6303">
            <w:pPr>
              <w:pStyle w:val="CoverHeading"/>
              <w:spacing w:before="0" w:after="120" w:line="22" w:lineRule="atLeast"/>
              <w:rPr>
                <w:rFonts w:ascii="Open Sans" w:hAnsi="Open Sans" w:cs="Open Sans"/>
                <w:sz w:val="24"/>
              </w:rPr>
            </w:pPr>
            <w:r w:rsidRPr="001E694D">
              <w:rPr>
                <w:rFonts w:ascii="Open Sans" w:hAnsi="Open Sans" w:cs="Open Sans"/>
                <w:sz w:val="24"/>
              </w:rPr>
              <w:t>Performance report date:</w:t>
            </w:r>
          </w:p>
        </w:tc>
        <w:sdt>
          <w:sdtPr>
            <w:rPr>
              <w:rFonts w:ascii="Open Sans" w:hAnsi="Open Sans" w:cs="Open Sans"/>
              <w:color w:val="auto"/>
            </w:rPr>
            <w:id w:val="240769518"/>
            <w:placeholder>
              <w:docPart w:val="DefaultPlaceholder_-1854013437"/>
            </w:placeholder>
            <w:date w:fullDate="2025-02-19T00:00:00Z">
              <w:dateFormat w:val="d MMMM yyyy"/>
              <w:lid w:val="en-AU"/>
              <w:storeMappedDataAs w:val="dateTime"/>
              <w:calendar w:val="gregorian"/>
            </w:date>
          </w:sdtPr>
          <w:sdtEndPr/>
          <w:sdtContent>
            <w:tc>
              <w:tcPr>
                <w:tcW w:w="7114" w:type="dxa"/>
                <w:shd w:val="clear" w:color="auto" w:fill="FFFFFF" w:themeFill="background1"/>
              </w:tcPr>
              <w:p w14:paraId="32685A75" w14:textId="6B7DEB4B" w:rsidR="00D44C97" w:rsidRPr="001E694D" w:rsidRDefault="00671F6E" w:rsidP="009B6303">
                <w:pPr>
                  <w:pStyle w:val="ListBullet"/>
                  <w:numPr>
                    <w:ilvl w:val="0"/>
                    <w:numId w:val="0"/>
                  </w:numPr>
                  <w:spacing w:before="0" w:after="12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Pr>
                    <w:rFonts w:ascii="Open Sans" w:hAnsi="Open Sans" w:cs="Open Sans"/>
                    <w:color w:val="auto"/>
                  </w:rPr>
                  <w:t>19 February 2025</w:t>
                </w:r>
              </w:p>
            </w:tc>
          </w:sdtContent>
        </w:sdt>
      </w:tr>
      <w:tr w:rsidR="001C2239" w14:paraId="4E67925E" w14:textId="77777777" w:rsidTr="001C2239">
        <w:tc>
          <w:tcPr>
            <w:cnfStyle w:val="001000000000" w:firstRow="0" w:lastRow="0" w:firstColumn="1" w:lastColumn="0" w:oddVBand="0" w:evenVBand="0" w:oddHBand="0" w:evenHBand="0" w:firstRowFirstColumn="0" w:firstRowLastColumn="0" w:lastRowFirstColumn="0" w:lastRowLastColumn="0"/>
            <w:tcW w:w="3227" w:type="dxa"/>
            <w:shd w:val="clear" w:color="auto" w:fill="FFFFFF" w:themeFill="background1"/>
          </w:tcPr>
          <w:p w14:paraId="38A66CF5" w14:textId="77777777" w:rsidR="00D44C97" w:rsidRPr="001E694D" w:rsidRDefault="00D44C97" w:rsidP="009B6303">
            <w:pPr>
              <w:pStyle w:val="CoverHeading"/>
              <w:spacing w:after="120" w:line="22" w:lineRule="atLeast"/>
              <w:rPr>
                <w:rFonts w:ascii="Open Sans" w:hAnsi="Open Sans" w:cs="Open Sans"/>
                <w:sz w:val="24"/>
              </w:rPr>
            </w:pPr>
            <w:r w:rsidRPr="001E694D">
              <w:rPr>
                <w:rFonts w:ascii="Open Sans" w:hAnsi="Open Sans" w:cs="Open Sans"/>
                <w:sz w:val="24"/>
              </w:rPr>
              <w:t>Service included in this assessment:</w:t>
            </w:r>
          </w:p>
        </w:tc>
        <w:tc>
          <w:tcPr>
            <w:tcW w:w="7114" w:type="dxa"/>
            <w:shd w:val="clear" w:color="auto" w:fill="FFFFFF" w:themeFill="background1"/>
          </w:tcPr>
          <w:p w14:paraId="63AEBF34" w14:textId="77777777" w:rsidR="00D44C97" w:rsidRPr="001E694D" w:rsidRDefault="00D44C97" w:rsidP="009B6303">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 xml:space="preserve">Provider: 1411 Resthaven Inc </w:t>
            </w:r>
          </w:p>
          <w:p w14:paraId="41EA23AE" w14:textId="77777777" w:rsidR="00D44C97" w:rsidRPr="001E694D" w:rsidRDefault="00D44C97" w:rsidP="009B6303">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Service: 6921 Resthaven Mount Gambier</w:t>
            </w:r>
          </w:p>
        </w:tc>
      </w:tr>
    </w:tbl>
    <w:bookmarkEnd w:id="0"/>
    <w:p w14:paraId="7666F6EA" w14:textId="77777777" w:rsidR="00D44C97" w:rsidRPr="001E694D" w:rsidRDefault="00D44C97" w:rsidP="00511423">
      <w:pPr>
        <w:spacing w:before="240" w:after="0"/>
        <w:rPr>
          <w:rFonts w:ascii="Open Sans" w:hAnsi="Open Sans" w:cs="Open Sans"/>
        </w:rPr>
      </w:pPr>
      <w:r w:rsidRPr="001E694D">
        <w:rPr>
          <w:rFonts w:ascii="Open Sans" w:hAnsi="Open Sans" w:cs="Open Sans"/>
        </w:rPr>
        <w:t>This performance report</w:t>
      </w:r>
      <w:r w:rsidRPr="001E694D">
        <w:rPr>
          <w:rFonts w:ascii="Open Sans" w:hAnsi="Open Sans" w:cs="Open Sans"/>
          <w:b/>
        </w:rPr>
        <w:t xml:space="preserve"> is published</w:t>
      </w:r>
      <w:r w:rsidRPr="001E694D">
        <w:rPr>
          <w:rFonts w:ascii="Open Sans" w:hAnsi="Open Sans" w:cs="Open Sans"/>
        </w:rPr>
        <w:t xml:space="preserve"> on the Aged Care Quality and Safety Commission’s (the </w:t>
      </w:r>
      <w:r w:rsidRPr="001E694D">
        <w:rPr>
          <w:rFonts w:ascii="Open Sans" w:hAnsi="Open Sans" w:cs="Open Sans"/>
          <w:b/>
        </w:rPr>
        <w:t>Commission</w:t>
      </w:r>
      <w:r w:rsidRPr="001E694D">
        <w:rPr>
          <w:rFonts w:ascii="Open Sans" w:hAnsi="Open Sans" w:cs="Open Sans"/>
        </w:rPr>
        <w:t>) website under the Aged Care Quality and Safety Commission Rules 2018.</w:t>
      </w:r>
      <w:r w:rsidRPr="001E694D">
        <w:rPr>
          <w:rFonts w:ascii="Open Sans" w:hAnsi="Open Sans" w:cs="Open Sans"/>
        </w:rPr>
        <w:br w:type="page"/>
      </w:r>
    </w:p>
    <w:p w14:paraId="671B55E2" w14:textId="77777777" w:rsidR="00D44C97" w:rsidRPr="003E162B" w:rsidRDefault="00D44C97" w:rsidP="000078F8">
      <w:pPr>
        <w:spacing w:after="240" w:line="22" w:lineRule="atLeast"/>
        <w:textAlignment w:val="baseline"/>
        <w:rPr>
          <w:rFonts w:ascii="Open Sans" w:eastAsia="Yu Gothic Light" w:hAnsi="Open Sans" w:cs="Open Sans"/>
          <w:b/>
          <w:bCs/>
          <w:color w:val="781E77"/>
          <w:sz w:val="30"/>
          <w:szCs w:val="28"/>
        </w:rPr>
      </w:pPr>
      <w:r w:rsidRPr="003E162B">
        <w:rPr>
          <w:rFonts w:ascii="Open Sans" w:eastAsia="Yu Gothic Light" w:hAnsi="Open Sans" w:cs="Open Sans"/>
          <w:b/>
          <w:bCs/>
          <w:color w:val="781E77"/>
          <w:sz w:val="30"/>
          <w:szCs w:val="28"/>
        </w:rPr>
        <w:lastRenderedPageBreak/>
        <w:t>This performance report</w:t>
      </w:r>
    </w:p>
    <w:p w14:paraId="1EBAA814" w14:textId="5F5D043C" w:rsidR="00D44C97" w:rsidRPr="001E694D" w:rsidRDefault="00D44C97" w:rsidP="0036130C">
      <w:pPr>
        <w:pStyle w:val="NormalArial"/>
        <w:rPr>
          <w:rFonts w:ascii="Open Sans" w:hAnsi="Open Sans" w:cs="Open Sans"/>
        </w:rPr>
      </w:pPr>
      <w:r w:rsidRPr="001E694D">
        <w:rPr>
          <w:rFonts w:ascii="Open Sans" w:hAnsi="Open Sans" w:cs="Open Sans"/>
        </w:rPr>
        <w:t xml:space="preserve">This performance report for </w:t>
      </w:r>
      <w:r w:rsidRPr="001E694D">
        <w:rPr>
          <w:rFonts w:ascii="Open Sans" w:hAnsi="Open Sans" w:cs="Open Sans"/>
          <w:color w:val="auto"/>
        </w:rPr>
        <w:t>Resthaven Mount Gambier (</w:t>
      </w:r>
      <w:r w:rsidRPr="001E694D">
        <w:rPr>
          <w:rFonts w:ascii="Open Sans" w:hAnsi="Open Sans" w:cs="Open Sans"/>
          <w:b/>
          <w:color w:val="auto"/>
        </w:rPr>
        <w:t>the service</w:t>
      </w:r>
      <w:r w:rsidRPr="001E694D">
        <w:rPr>
          <w:rFonts w:ascii="Open Sans" w:hAnsi="Open Sans" w:cs="Open Sans"/>
          <w:color w:val="auto"/>
        </w:rPr>
        <w:t xml:space="preserve">) has been prepared by </w:t>
      </w:r>
      <w:r w:rsidR="00FD772F">
        <w:rPr>
          <w:rFonts w:ascii="Open Sans" w:hAnsi="Open Sans" w:cs="Open Sans"/>
        </w:rPr>
        <w:t>Nicole Campbell</w:t>
      </w:r>
      <w:r w:rsidRPr="001E694D">
        <w:rPr>
          <w:rFonts w:ascii="Open Sans" w:hAnsi="Open Sans" w:cs="Open Sans"/>
          <w:color w:val="0000FF"/>
        </w:rPr>
        <w:t xml:space="preserve">, </w:t>
      </w:r>
      <w:r w:rsidRPr="001E694D">
        <w:rPr>
          <w:rFonts w:ascii="Open Sans" w:hAnsi="Open Sans" w:cs="Open Sans"/>
        </w:rPr>
        <w:t>delegate of the Aged Care Quality and Safety Commissioner (Commissioner)</w:t>
      </w:r>
      <w:r>
        <w:rPr>
          <w:rStyle w:val="FootnoteReference"/>
          <w:rFonts w:ascii="Open Sans" w:hAnsi="Open Sans" w:cs="Open Sans"/>
        </w:rPr>
        <w:footnoteReference w:id="1"/>
      </w:r>
      <w:r w:rsidRPr="001E694D">
        <w:rPr>
          <w:rFonts w:ascii="Open Sans" w:hAnsi="Open Sans" w:cs="Open Sans"/>
        </w:rPr>
        <w:t xml:space="preserve">. </w:t>
      </w:r>
    </w:p>
    <w:p w14:paraId="79CECD18" w14:textId="77777777" w:rsidR="00D44C97" w:rsidRPr="001E694D" w:rsidRDefault="00D44C97" w:rsidP="0036130C">
      <w:pPr>
        <w:pStyle w:val="NormalArial"/>
        <w:rPr>
          <w:rFonts w:ascii="Open Sans" w:hAnsi="Open Sans" w:cs="Open Sans"/>
        </w:rPr>
      </w:pPr>
      <w:r w:rsidRPr="001E694D">
        <w:rPr>
          <w:rFonts w:ascii="Open Sans" w:hAnsi="Open Sans" w:cs="Open Sans"/>
        </w:rPr>
        <w:t>This performance report details the Commissioner’s assessment of the provider’s performance, in relation to the service, against the Aged Care Quality Standards (Quality Standards). The Quality Standards and requirements are assessed as either compliant or non-compliant at the Standard and requirement level where applicable.</w:t>
      </w:r>
    </w:p>
    <w:p w14:paraId="0D9F1D04" w14:textId="77777777" w:rsidR="00D44C97" w:rsidRPr="001E694D" w:rsidRDefault="00D44C97" w:rsidP="0036130C">
      <w:pPr>
        <w:pStyle w:val="NormalArial"/>
        <w:rPr>
          <w:rFonts w:ascii="Open Sans" w:hAnsi="Open Sans" w:cs="Open Sans"/>
        </w:rPr>
      </w:pPr>
      <w:r w:rsidRPr="001E694D">
        <w:rPr>
          <w:rFonts w:ascii="Open Sans" w:hAnsi="Open Sans" w:cs="Open Sans"/>
        </w:rPr>
        <w:t>The report also specifies any areas in which improvements must be made to ensure the Quality Standards are complied with.</w:t>
      </w:r>
    </w:p>
    <w:p w14:paraId="2C28C958" w14:textId="77777777" w:rsidR="00D44C97" w:rsidRPr="003E162B" w:rsidRDefault="00D44C97" w:rsidP="00712752">
      <w:pPr>
        <w:pStyle w:val="Heading1"/>
        <w:spacing w:before="240" w:after="240" w:line="22" w:lineRule="atLeast"/>
        <w:rPr>
          <w:rFonts w:ascii="Open Sans" w:hAnsi="Open Sans" w:cs="Open Sans"/>
          <w:color w:val="781E77"/>
        </w:rPr>
      </w:pPr>
      <w:r w:rsidRPr="003E162B">
        <w:rPr>
          <w:rFonts w:ascii="Open Sans" w:hAnsi="Open Sans" w:cs="Open Sans"/>
          <w:color w:val="781E77"/>
        </w:rPr>
        <w:t>Material relied on</w:t>
      </w:r>
    </w:p>
    <w:p w14:paraId="33C0F2DC" w14:textId="77777777" w:rsidR="00D44C97" w:rsidRPr="001E694D" w:rsidRDefault="00D44C97" w:rsidP="0036130C">
      <w:pPr>
        <w:pStyle w:val="NormalArial"/>
        <w:rPr>
          <w:rFonts w:ascii="Open Sans" w:hAnsi="Open Sans" w:cs="Open Sans"/>
        </w:rPr>
      </w:pPr>
      <w:r w:rsidRPr="001E694D">
        <w:rPr>
          <w:rFonts w:ascii="Open Sans" w:hAnsi="Open Sans" w:cs="Open Sans"/>
        </w:rPr>
        <w:t>The following information has been considered in preparing the performance report:</w:t>
      </w:r>
    </w:p>
    <w:p w14:paraId="0C31BD1D" w14:textId="3506516C" w:rsidR="00D44C97" w:rsidRPr="00671F6E" w:rsidRDefault="00D44C97" w:rsidP="00712752">
      <w:pPr>
        <w:pStyle w:val="ListParagraph"/>
        <w:numPr>
          <w:ilvl w:val="0"/>
          <w:numId w:val="2"/>
        </w:numPr>
        <w:spacing w:line="240" w:lineRule="atLeast"/>
        <w:ind w:left="714" w:hanging="357"/>
        <w:contextualSpacing w:val="0"/>
        <w:rPr>
          <w:rFonts w:ascii="Open Sans" w:hAnsi="Open Sans" w:cs="Open Sans"/>
          <w:color w:val="auto"/>
        </w:rPr>
      </w:pPr>
      <w:r w:rsidRPr="001E694D">
        <w:rPr>
          <w:rFonts w:ascii="Open Sans" w:hAnsi="Open Sans" w:cs="Open Sans"/>
        </w:rPr>
        <w:t xml:space="preserve">the assessment team’s report for </w:t>
      </w:r>
      <w:r w:rsidRPr="001E694D">
        <w:rPr>
          <w:rFonts w:ascii="Open Sans" w:hAnsi="Open Sans" w:cs="Open Sans"/>
          <w:color w:val="auto"/>
        </w:rPr>
        <w:t xml:space="preserve">the Assessment contact (performance assessment) – site report was informed by </w:t>
      </w:r>
      <w:r w:rsidRPr="00671F6E">
        <w:rPr>
          <w:rFonts w:ascii="Open Sans" w:hAnsi="Open Sans" w:cs="Open Sans"/>
          <w:color w:val="auto"/>
        </w:rPr>
        <w:t>a site assessment, observations at the service, review of documents and interviews with staff, older people/representatives and others</w:t>
      </w:r>
    </w:p>
    <w:p w14:paraId="6B30B72E" w14:textId="1377DE6F" w:rsidR="00D44C97" w:rsidRPr="001E694D" w:rsidRDefault="00D44C97" w:rsidP="00712752">
      <w:pPr>
        <w:pStyle w:val="ListParagraph"/>
        <w:numPr>
          <w:ilvl w:val="0"/>
          <w:numId w:val="2"/>
        </w:numPr>
        <w:spacing w:line="240" w:lineRule="atLeast"/>
        <w:ind w:left="714" w:hanging="357"/>
        <w:contextualSpacing w:val="0"/>
        <w:rPr>
          <w:rFonts w:ascii="Open Sans" w:hAnsi="Open Sans" w:cs="Open Sans"/>
          <w:color w:val="FF0000"/>
        </w:rPr>
      </w:pPr>
      <w:r w:rsidRPr="001E694D">
        <w:rPr>
          <w:rFonts w:ascii="Open Sans" w:hAnsi="Open Sans" w:cs="Open Sans"/>
        </w:rPr>
        <w:t xml:space="preserve">the provider’s response to the assessment team’s report received </w:t>
      </w:r>
      <w:r w:rsidR="00BD5B2E">
        <w:rPr>
          <w:rFonts w:ascii="Open Sans" w:hAnsi="Open Sans" w:cs="Open Sans"/>
        </w:rPr>
        <w:t xml:space="preserve">13 </w:t>
      </w:r>
      <w:r w:rsidR="007B1479">
        <w:rPr>
          <w:rFonts w:ascii="Open Sans" w:hAnsi="Open Sans" w:cs="Open Sans"/>
        </w:rPr>
        <w:t>February 2025</w:t>
      </w:r>
      <w:r w:rsidR="00A03AD7">
        <w:rPr>
          <w:rFonts w:ascii="Open Sans" w:hAnsi="Open Sans" w:cs="Open Sans"/>
        </w:rPr>
        <w:t>.</w:t>
      </w:r>
    </w:p>
    <w:p w14:paraId="30AC1269" w14:textId="32511321" w:rsidR="00D44C97" w:rsidRPr="001E694D" w:rsidRDefault="00D44C97" w:rsidP="000C5D91">
      <w:pPr>
        <w:pStyle w:val="ListParagraph"/>
        <w:numPr>
          <w:ilvl w:val="0"/>
          <w:numId w:val="2"/>
        </w:numPr>
        <w:spacing w:line="22" w:lineRule="atLeast"/>
        <w:ind w:left="714" w:hanging="357"/>
        <w:contextualSpacing w:val="0"/>
        <w:rPr>
          <w:rFonts w:ascii="Open Sans" w:hAnsi="Open Sans" w:cs="Open Sans"/>
        </w:rPr>
      </w:pPr>
      <w:r w:rsidRPr="001E694D">
        <w:rPr>
          <w:rFonts w:ascii="Open Sans" w:hAnsi="Open Sans" w:cs="Open Sans"/>
        </w:rPr>
        <w:br w:type="page"/>
      </w:r>
    </w:p>
    <w:p w14:paraId="544B1ABD" w14:textId="77777777" w:rsidR="00D44C97" w:rsidRPr="003E162B" w:rsidRDefault="00D44C97" w:rsidP="00FC045E">
      <w:pPr>
        <w:pStyle w:val="Heading1"/>
        <w:spacing w:before="0" w:after="240" w:line="22" w:lineRule="atLeast"/>
        <w:rPr>
          <w:rFonts w:ascii="Open Sans" w:hAnsi="Open Sans" w:cs="Open Sans"/>
          <w:color w:val="781E77"/>
        </w:rPr>
      </w:pPr>
      <w:r w:rsidRPr="003E162B">
        <w:rPr>
          <w:rFonts w:ascii="Open Sans" w:hAnsi="Open Sans" w:cs="Open Sans"/>
          <w:color w:val="781E77"/>
        </w:rPr>
        <w:lastRenderedPageBreak/>
        <w:t xml:space="preserve">Assessment summary </w:t>
      </w:r>
    </w:p>
    <w:tbl>
      <w:tblPr>
        <w:tblStyle w:val="TableGrid"/>
        <w:tblW w:w="5362" w:type="pct"/>
        <w:tblInd w:w="-3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tblBorders>
        <w:tblLook w:val="04A0" w:firstRow="1" w:lastRow="0" w:firstColumn="1" w:lastColumn="0" w:noHBand="0" w:noVBand="1"/>
      </w:tblPr>
      <w:tblGrid>
        <w:gridCol w:w="6832"/>
        <w:gridCol w:w="2837"/>
      </w:tblGrid>
      <w:tr w:rsidR="001C2239" w14:paraId="7277CD53" w14:textId="77777777" w:rsidTr="006B22A8">
        <w:trPr>
          <w:cnfStyle w:val="100000000000" w:firstRow="1" w:lastRow="0" w:firstColumn="0" w:lastColumn="0" w:oddVBand="0" w:evenVBand="0" w:oddHBand="0"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533" w:type="pct"/>
            <w:shd w:val="clear" w:color="auto" w:fill="auto"/>
          </w:tcPr>
          <w:p w14:paraId="604DA145" w14:textId="77777777" w:rsidR="00D44C97" w:rsidRPr="001E694D" w:rsidRDefault="00D44C97" w:rsidP="000C5D91">
            <w:pPr>
              <w:keepNext/>
              <w:spacing w:before="0" w:line="22" w:lineRule="atLeast"/>
              <w:ind w:right="-109"/>
              <w:rPr>
                <w:rFonts w:ascii="Open Sans" w:hAnsi="Open Sans" w:cs="Open Sans"/>
              </w:rPr>
            </w:pPr>
            <w:r w:rsidRPr="001E694D">
              <w:rPr>
                <w:rFonts w:ascii="Open Sans" w:hAnsi="Open Sans" w:cs="Open Sans"/>
              </w:rPr>
              <w:t>Standard 1</w:t>
            </w:r>
            <w:r w:rsidRPr="001E694D">
              <w:rPr>
                <w:rFonts w:ascii="Open Sans" w:hAnsi="Open Sans" w:cs="Open Sans"/>
                <w:b w:val="0"/>
              </w:rPr>
              <w:t xml:space="preserve"> Consumer dignity and choice</w:t>
            </w:r>
          </w:p>
        </w:tc>
        <w:tc>
          <w:tcPr>
            <w:tcW w:w="1467" w:type="pct"/>
            <w:shd w:val="clear" w:color="auto" w:fill="auto"/>
          </w:tcPr>
          <w:p w14:paraId="1D30C164" w14:textId="3B98D1BC" w:rsidR="00D44C97" w:rsidRPr="001E694D" w:rsidRDefault="00B046AA" w:rsidP="000C5D91">
            <w:pPr>
              <w:pStyle w:val="ListBullet"/>
              <w:numPr>
                <w:ilvl w:val="0"/>
                <w:numId w:val="0"/>
              </w:numPr>
              <w:spacing w:before="0" w:after="12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r>
              <w:rPr>
                <w:rFonts w:ascii="Open Sans" w:hAnsi="Open Sans" w:cs="Open Sans"/>
              </w:rPr>
              <w:t>Not Applicable as not all requirements were assessed</w:t>
            </w:r>
          </w:p>
        </w:tc>
      </w:tr>
      <w:tr w:rsidR="001C2239" w14:paraId="14B83AE9" w14:textId="77777777" w:rsidTr="006B22A8">
        <w:trPr>
          <w:trHeight w:val="227"/>
        </w:trPr>
        <w:tc>
          <w:tcPr>
            <w:cnfStyle w:val="001000000000" w:firstRow="0" w:lastRow="0" w:firstColumn="1" w:lastColumn="0" w:oddVBand="0" w:evenVBand="0" w:oddHBand="0" w:evenHBand="0" w:firstRowFirstColumn="0" w:firstRowLastColumn="0" w:lastRowFirstColumn="0" w:lastRowLastColumn="0"/>
            <w:tcW w:w="3533" w:type="pct"/>
            <w:shd w:val="clear" w:color="auto" w:fill="auto"/>
          </w:tcPr>
          <w:p w14:paraId="34F8924C" w14:textId="77777777" w:rsidR="00D44C97" w:rsidRPr="001E694D" w:rsidRDefault="00D44C97" w:rsidP="002C5FA9">
            <w:pPr>
              <w:keepNext/>
              <w:spacing w:before="0" w:line="22" w:lineRule="atLeast"/>
              <w:rPr>
                <w:rFonts w:ascii="Open Sans" w:hAnsi="Open Sans" w:cs="Open Sans"/>
              </w:rPr>
            </w:pPr>
            <w:r w:rsidRPr="001E694D">
              <w:rPr>
                <w:rFonts w:ascii="Open Sans" w:hAnsi="Open Sans" w:cs="Open Sans"/>
                <w:b/>
              </w:rPr>
              <w:t>Standard 3</w:t>
            </w:r>
            <w:r w:rsidRPr="001E694D">
              <w:rPr>
                <w:rFonts w:ascii="Open Sans" w:hAnsi="Open Sans" w:cs="Open Sans"/>
              </w:rPr>
              <w:t xml:space="preserve"> Personal care and clinical care</w:t>
            </w:r>
          </w:p>
        </w:tc>
        <w:tc>
          <w:tcPr>
            <w:tcW w:w="1467" w:type="pct"/>
            <w:shd w:val="clear" w:color="auto" w:fill="auto"/>
          </w:tcPr>
          <w:p w14:paraId="3F114606" w14:textId="69B2556E" w:rsidR="00D44C97" w:rsidRPr="00B046AA" w:rsidRDefault="00B046AA" w:rsidP="002C5FA9">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b/>
                <w:bCs/>
              </w:rPr>
            </w:pPr>
            <w:r w:rsidRPr="00B046AA">
              <w:rPr>
                <w:rFonts w:ascii="Open Sans" w:hAnsi="Open Sans" w:cs="Open Sans"/>
                <w:b/>
                <w:bCs/>
              </w:rPr>
              <w:t>Not Applicable as not all requirements were assessed</w:t>
            </w:r>
          </w:p>
        </w:tc>
      </w:tr>
      <w:tr w:rsidR="001C2239" w14:paraId="338B7EC3" w14:textId="77777777" w:rsidTr="006B22A8">
        <w:trPr>
          <w:cnfStyle w:val="000000010000" w:firstRow="0" w:lastRow="0" w:firstColumn="0" w:lastColumn="0" w:oddVBand="0" w:evenVBand="0" w:oddHBand="0" w:evenHBand="1"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533" w:type="pct"/>
            <w:shd w:val="clear" w:color="auto" w:fill="auto"/>
          </w:tcPr>
          <w:p w14:paraId="1BD9643F" w14:textId="77777777" w:rsidR="00D44C97" w:rsidRPr="001E694D" w:rsidRDefault="00D44C97" w:rsidP="002C5FA9">
            <w:pPr>
              <w:keepNext/>
              <w:spacing w:before="0" w:line="22" w:lineRule="atLeast"/>
              <w:rPr>
                <w:rFonts w:ascii="Open Sans" w:hAnsi="Open Sans" w:cs="Open Sans"/>
              </w:rPr>
            </w:pPr>
            <w:r w:rsidRPr="001E694D">
              <w:rPr>
                <w:rFonts w:ascii="Open Sans" w:hAnsi="Open Sans" w:cs="Open Sans"/>
                <w:b/>
              </w:rPr>
              <w:t>Standard 7</w:t>
            </w:r>
            <w:r w:rsidRPr="001E694D">
              <w:rPr>
                <w:rFonts w:ascii="Open Sans" w:hAnsi="Open Sans" w:cs="Open Sans"/>
              </w:rPr>
              <w:t xml:space="preserve"> Human resources</w:t>
            </w:r>
          </w:p>
        </w:tc>
        <w:tc>
          <w:tcPr>
            <w:tcW w:w="1467" w:type="pct"/>
            <w:shd w:val="clear" w:color="auto" w:fill="auto"/>
          </w:tcPr>
          <w:p w14:paraId="7DE77549" w14:textId="65F9C5CC" w:rsidR="00D44C97" w:rsidRPr="00B046AA" w:rsidRDefault="00B046AA" w:rsidP="002C5FA9">
            <w:pPr>
              <w:pStyle w:val="ListBullet"/>
              <w:numPr>
                <w:ilvl w:val="0"/>
                <w:numId w:val="0"/>
              </w:numPr>
              <w:spacing w:before="0" w:after="12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b/>
                <w:bCs/>
              </w:rPr>
            </w:pPr>
            <w:r w:rsidRPr="00B046AA">
              <w:rPr>
                <w:rFonts w:ascii="Open Sans" w:hAnsi="Open Sans" w:cs="Open Sans"/>
                <w:b/>
                <w:bCs/>
              </w:rPr>
              <w:t>Not Applicable as not all requirements were assessed</w:t>
            </w:r>
          </w:p>
        </w:tc>
      </w:tr>
      <w:tr w:rsidR="001C2239" w14:paraId="5C5EE962" w14:textId="77777777" w:rsidTr="006B22A8">
        <w:trPr>
          <w:trHeight w:val="227"/>
        </w:trPr>
        <w:tc>
          <w:tcPr>
            <w:cnfStyle w:val="001000000000" w:firstRow="0" w:lastRow="0" w:firstColumn="1" w:lastColumn="0" w:oddVBand="0" w:evenVBand="0" w:oddHBand="0" w:evenHBand="0" w:firstRowFirstColumn="0" w:firstRowLastColumn="0" w:lastRowFirstColumn="0" w:lastRowLastColumn="0"/>
            <w:tcW w:w="3533" w:type="pct"/>
            <w:shd w:val="clear" w:color="auto" w:fill="auto"/>
          </w:tcPr>
          <w:p w14:paraId="098AC174" w14:textId="77777777" w:rsidR="00D44C97" w:rsidRPr="001E694D" w:rsidRDefault="00D44C97" w:rsidP="002C5FA9">
            <w:pPr>
              <w:keepNext/>
              <w:spacing w:before="0" w:line="22" w:lineRule="atLeast"/>
              <w:rPr>
                <w:rFonts w:ascii="Open Sans" w:hAnsi="Open Sans" w:cs="Open Sans"/>
              </w:rPr>
            </w:pPr>
            <w:r w:rsidRPr="001E694D">
              <w:rPr>
                <w:rFonts w:ascii="Open Sans" w:hAnsi="Open Sans" w:cs="Open Sans"/>
                <w:b/>
              </w:rPr>
              <w:t>Standard 8</w:t>
            </w:r>
            <w:r w:rsidRPr="001E694D">
              <w:rPr>
                <w:rFonts w:ascii="Open Sans" w:hAnsi="Open Sans" w:cs="Open Sans"/>
              </w:rPr>
              <w:t xml:space="preserve"> Organisational governance</w:t>
            </w:r>
          </w:p>
        </w:tc>
        <w:tc>
          <w:tcPr>
            <w:tcW w:w="1467" w:type="pct"/>
            <w:shd w:val="clear" w:color="auto" w:fill="auto"/>
          </w:tcPr>
          <w:p w14:paraId="2B2C44FA" w14:textId="63790D7E" w:rsidR="00D44C97" w:rsidRPr="00B046AA" w:rsidRDefault="00B046AA" w:rsidP="002C5FA9">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b/>
                <w:bCs/>
              </w:rPr>
            </w:pPr>
            <w:r w:rsidRPr="00B046AA">
              <w:rPr>
                <w:rFonts w:ascii="Open Sans" w:hAnsi="Open Sans" w:cs="Open Sans"/>
                <w:b/>
                <w:bCs/>
              </w:rPr>
              <w:t>Not Applicable as not all requirements were assessed</w:t>
            </w:r>
          </w:p>
        </w:tc>
      </w:tr>
    </w:tbl>
    <w:p w14:paraId="402C4824" w14:textId="77777777" w:rsidR="00D44C97" w:rsidRPr="001E694D" w:rsidRDefault="00D44C97" w:rsidP="00996FAF">
      <w:pPr>
        <w:spacing w:before="240" w:after="240" w:line="22" w:lineRule="atLeast"/>
        <w:rPr>
          <w:rFonts w:ascii="Open Sans" w:hAnsi="Open Sans" w:cs="Open Sans"/>
        </w:rPr>
      </w:pPr>
      <w:r w:rsidRPr="001E694D">
        <w:rPr>
          <w:rFonts w:ascii="Open Sans" w:hAnsi="Open Sans" w:cs="Open Sans"/>
        </w:rPr>
        <w:t>A detailed assessment is provided later in this report for each assessed Standard.</w:t>
      </w:r>
    </w:p>
    <w:p w14:paraId="4C9B1382" w14:textId="6E6EE7B4" w:rsidR="00A77C3B" w:rsidRPr="00D277CD" w:rsidRDefault="004C26BE" w:rsidP="00D277CD">
      <w:pPr>
        <w:keepNext/>
        <w:keepLines/>
        <w:spacing w:after="240" w:line="22" w:lineRule="atLeast"/>
        <w:outlineLvl w:val="0"/>
        <w:rPr>
          <w:rFonts w:ascii="Open Sans" w:eastAsia="Yu Gothic Light" w:hAnsi="Open Sans" w:cs="Open Sans"/>
          <w:b/>
          <w:bCs/>
          <w:color w:val="781E77"/>
          <w:sz w:val="30"/>
          <w:szCs w:val="28"/>
        </w:rPr>
      </w:pPr>
      <w:r w:rsidRPr="004C26BE">
        <w:rPr>
          <w:rFonts w:ascii="Open Sans" w:eastAsia="Yu Gothic Light" w:hAnsi="Open Sans" w:cs="Open Sans"/>
          <w:b/>
          <w:bCs/>
          <w:color w:val="781E77"/>
          <w:sz w:val="30"/>
          <w:szCs w:val="28"/>
        </w:rPr>
        <w:t>Areas for improvement</w:t>
      </w:r>
    </w:p>
    <w:p w14:paraId="1067ED64" w14:textId="25EC531A" w:rsidR="00D44C97" w:rsidRPr="001E694D" w:rsidRDefault="000618A1" w:rsidP="0036130C">
      <w:pPr>
        <w:pStyle w:val="NormalArial"/>
        <w:rPr>
          <w:rFonts w:ascii="Open Sans" w:hAnsi="Open Sans" w:cs="Open Sans"/>
        </w:rPr>
      </w:pPr>
      <w:r w:rsidRPr="000618A1">
        <w:rPr>
          <w:rFonts w:ascii="Open Sans" w:hAnsi="Open Sans" w:cs="Open Sans"/>
        </w:rPr>
        <w:t xml:space="preserve">There are no specific areas identified in which improvements must be made to ensure compliance with the Quality Standards. The provider is required to actively pursue continuous improvement </w:t>
      </w:r>
      <w:proofErr w:type="gramStart"/>
      <w:r w:rsidRPr="000618A1">
        <w:rPr>
          <w:rFonts w:ascii="Open Sans" w:hAnsi="Open Sans" w:cs="Open Sans"/>
        </w:rPr>
        <w:t>in order to</w:t>
      </w:r>
      <w:proofErr w:type="gramEnd"/>
      <w:r w:rsidRPr="000618A1">
        <w:rPr>
          <w:rFonts w:ascii="Open Sans" w:hAnsi="Open Sans" w:cs="Open Sans"/>
        </w:rPr>
        <w:t xml:space="preserve"> remain compliant with the Quality Standards. </w:t>
      </w:r>
      <w:r w:rsidR="00D44C97" w:rsidRPr="001E694D">
        <w:rPr>
          <w:rFonts w:ascii="Open Sans" w:hAnsi="Open Sans" w:cs="Open Sans"/>
        </w:rPr>
        <w:br w:type="page"/>
      </w:r>
    </w:p>
    <w:p w14:paraId="7E0ABDB6" w14:textId="77777777" w:rsidR="00D44C97" w:rsidRPr="001E694D" w:rsidRDefault="00D44C97" w:rsidP="00FC045E">
      <w:pPr>
        <w:pStyle w:val="Heading1"/>
        <w:spacing w:before="120" w:after="240" w:line="22" w:lineRule="atLeast"/>
        <w:rPr>
          <w:rFonts w:ascii="Open Sans" w:hAnsi="Open Sans" w:cs="Open Sans"/>
        </w:rPr>
      </w:pPr>
      <w:r w:rsidRPr="001E694D">
        <w:rPr>
          <w:rFonts w:ascii="Open Sans" w:hAnsi="Open Sans" w:cs="Open Sans"/>
        </w:rPr>
        <w:lastRenderedPageBreak/>
        <w:t>Standard 1</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504"/>
        <w:gridCol w:w="1835"/>
      </w:tblGrid>
      <w:tr w:rsidR="001C2239" w14:paraId="7AF5796D" w14:textId="77777777" w:rsidTr="0056772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81" w:type="dxa"/>
            <w:gridSpan w:val="2"/>
            <w:tcBorders>
              <w:bottom w:val="single" w:sz="4" w:space="0" w:color="BFBFBF" w:themeColor="background1" w:themeShade="BF"/>
            </w:tcBorders>
            <w:shd w:val="clear" w:color="auto" w:fill="781E77"/>
          </w:tcPr>
          <w:p w14:paraId="7D1CEBA5" w14:textId="77777777" w:rsidR="00D44C97" w:rsidRPr="001E694D" w:rsidRDefault="00D44C97" w:rsidP="000C5D91">
            <w:pPr>
              <w:spacing w:before="0" w:line="22" w:lineRule="atLeast"/>
              <w:rPr>
                <w:rFonts w:ascii="Open Sans" w:hAnsi="Open Sans" w:cs="Open Sans"/>
                <w:b w:val="0"/>
                <w:color w:val="FFFFFF" w:themeColor="background1"/>
              </w:rPr>
            </w:pPr>
            <w:r w:rsidRPr="001E694D">
              <w:rPr>
                <w:rFonts w:ascii="Open Sans" w:hAnsi="Open Sans" w:cs="Open Sans"/>
                <w:color w:val="FFFFFF" w:themeColor="background1"/>
              </w:rPr>
              <w:t>Consumer dignity and choice</w:t>
            </w:r>
          </w:p>
        </w:tc>
        <w:tc>
          <w:tcPr>
            <w:tcW w:w="1835" w:type="dxa"/>
            <w:tcBorders>
              <w:bottom w:val="single" w:sz="4" w:space="0" w:color="BFBFBF" w:themeColor="background1" w:themeShade="BF"/>
            </w:tcBorders>
            <w:shd w:val="clear" w:color="auto" w:fill="781E77"/>
          </w:tcPr>
          <w:p w14:paraId="598914F2" w14:textId="77777777" w:rsidR="00D44C97" w:rsidRPr="001E694D" w:rsidRDefault="00D44C97"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1C2239" w14:paraId="78B470A5" w14:textId="77777777" w:rsidTr="00567727">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364051EB" w14:textId="77777777" w:rsidR="00D44C97" w:rsidRPr="001E694D" w:rsidRDefault="00D44C97" w:rsidP="00C272D4">
            <w:pPr>
              <w:spacing w:before="0" w:line="22" w:lineRule="atLeast"/>
              <w:rPr>
                <w:rFonts w:ascii="Open Sans" w:hAnsi="Open Sans" w:cs="Open Sans"/>
              </w:rPr>
            </w:pPr>
            <w:r w:rsidRPr="001E694D">
              <w:rPr>
                <w:rFonts w:ascii="Open Sans" w:hAnsi="Open Sans" w:cs="Open Sans"/>
              </w:rPr>
              <w:t>Requirement 1(3)(a)</w:t>
            </w:r>
          </w:p>
        </w:tc>
        <w:tc>
          <w:tcPr>
            <w:tcW w:w="5504" w:type="dxa"/>
            <w:shd w:val="clear" w:color="auto" w:fill="auto"/>
          </w:tcPr>
          <w:p w14:paraId="5C938002" w14:textId="77777777" w:rsidR="00D44C97" w:rsidRPr="001E694D" w:rsidRDefault="00D44C97" w:rsidP="00C272D4">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Each consumer is treated with dignity and respect, with their identity, culture and diversity valued.</w:t>
            </w:r>
          </w:p>
        </w:tc>
        <w:tc>
          <w:tcPr>
            <w:tcW w:w="1835" w:type="dxa"/>
            <w:shd w:val="clear" w:color="auto" w:fill="auto"/>
          </w:tcPr>
          <w:p w14:paraId="21A2AC30" w14:textId="77777777" w:rsidR="00D44C97" w:rsidRPr="001E694D" w:rsidRDefault="00041733" w:rsidP="00C272D4">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329543702"/>
                <w:placeholder>
                  <w:docPart w:val="CB816ECE02F54F73806BE3C3BB463508"/>
                </w:placeholder>
                <w:dropDownList>
                  <w:listItem w:displayText="choose a rating" w:value="choose a rating"/>
                  <w:listItem w:displayText="Compliant" w:value="Compliant"/>
                  <w:listItem w:displayText="Not Compliant" w:value="Not Compliant"/>
                </w:dropDownList>
              </w:sdtPr>
              <w:sdtEndPr/>
              <w:sdtContent>
                <w:r w:rsidR="00D44C97" w:rsidRPr="001E694D">
                  <w:rPr>
                    <w:rFonts w:ascii="Open Sans" w:hAnsi="Open Sans" w:cs="Open Sans"/>
                  </w:rPr>
                  <w:t>Compliant</w:t>
                </w:r>
              </w:sdtContent>
            </w:sdt>
          </w:p>
        </w:tc>
      </w:tr>
    </w:tbl>
    <w:p w14:paraId="1ADB2C57" w14:textId="77777777" w:rsidR="00D44C97" w:rsidRPr="003E162B" w:rsidRDefault="00D44C97" w:rsidP="001A5684">
      <w:pPr>
        <w:pStyle w:val="Heading20"/>
        <w:rPr>
          <w:rFonts w:ascii="Open Sans" w:hAnsi="Open Sans" w:cs="Open Sans"/>
          <w:color w:val="781E77"/>
        </w:rPr>
      </w:pPr>
      <w:r w:rsidRPr="003E162B">
        <w:rPr>
          <w:rFonts w:ascii="Open Sans" w:hAnsi="Open Sans" w:cs="Open Sans"/>
          <w:color w:val="781E77"/>
        </w:rPr>
        <w:t>Findings</w:t>
      </w:r>
    </w:p>
    <w:p w14:paraId="6540BB07" w14:textId="37CB97F0" w:rsidR="00D44C97" w:rsidRPr="001E694D" w:rsidRDefault="004064E6" w:rsidP="0036130C">
      <w:pPr>
        <w:pStyle w:val="NormalArial"/>
        <w:rPr>
          <w:rFonts w:ascii="Open Sans" w:hAnsi="Open Sans" w:cs="Open Sans"/>
        </w:rPr>
      </w:pPr>
      <w:r w:rsidRPr="00310EF7">
        <w:rPr>
          <w:rFonts w:ascii="Open Sans" w:eastAsia="Open Sans" w:hAnsi="Open Sans" w:cs="Open Sans"/>
        </w:rPr>
        <w:t>Consumers said staff always provide care and support in a dignified and respectful manner. Consumers said the s</w:t>
      </w:r>
      <w:r w:rsidR="00EF2F8B">
        <w:rPr>
          <w:rFonts w:ascii="Open Sans" w:eastAsia="Open Sans" w:hAnsi="Open Sans" w:cs="Open Sans"/>
        </w:rPr>
        <w:t>taff</w:t>
      </w:r>
      <w:r w:rsidRPr="00310EF7">
        <w:rPr>
          <w:rFonts w:ascii="Open Sans" w:eastAsia="Open Sans" w:hAnsi="Open Sans" w:cs="Open Sans"/>
        </w:rPr>
        <w:t xml:space="preserve"> </w:t>
      </w:r>
      <w:r w:rsidR="00F87305">
        <w:rPr>
          <w:rFonts w:ascii="Open Sans" w:eastAsia="Open Sans" w:hAnsi="Open Sans" w:cs="Open Sans"/>
        </w:rPr>
        <w:t>understand</w:t>
      </w:r>
      <w:r w:rsidRPr="00310EF7">
        <w:rPr>
          <w:rFonts w:ascii="Open Sans" w:eastAsia="Open Sans" w:hAnsi="Open Sans" w:cs="Open Sans"/>
        </w:rPr>
        <w:t xml:space="preserve"> their identities and cultures</w:t>
      </w:r>
      <w:r w:rsidR="007D158E">
        <w:rPr>
          <w:rFonts w:ascii="Open Sans" w:eastAsia="Open Sans" w:hAnsi="Open Sans" w:cs="Open Sans"/>
        </w:rPr>
        <w:t xml:space="preserve"> which assists them to f</w:t>
      </w:r>
      <w:r w:rsidRPr="00310EF7">
        <w:rPr>
          <w:rFonts w:ascii="Open Sans" w:eastAsia="Open Sans" w:hAnsi="Open Sans" w:cs="Open Sans"/>
        </w:rPr>
        <w:t xml:space="preserve">eel welcome within the service. Care staff were knowledgeable </w:t>
      </w:r>
      <w:r w:rsidR="008A4CA0">
        <w:rPr>
          <w:rFonts w:ascii="Open Sans" w:eastAsia="Open Sans" w:hAnsi="Open Sans" w:cs="Open Sans"/>
        </w:rPr>
        <w:t>in relation to</w:t>
      </w:r>
      <w:r w:rsidRPr="00310EF7">
        <w:rPr>
          <w:rFonts w:ascii="Open Sans" w:eastAsia="Open Sans" w:hAnsi="Open Sans" w:cs="Open Sans"/>
        </w:rPr>
        <w:t xml:space="preserve"> consumers backgrounds and </w:t>
      </w:r>
      <w:r w:rsidR="008A4CA0">
        <w:rPr>
          <w:rFonts w:ascii="Open Sans" w:eastAsia="Open Sans" w:hAnsi="Open Sans" w:cs="Open Sans"/>
        </w:rPr>
        <w:t xml:space="preserve">understood </w:t>
      </w:r>
      <w:r w:rsidRPr="00310EF7">
        <w:rPr>
          <w:rFonts w:ascii="Open Sans" w:eastAsia="Open Sans" w:hAnsi="Open Sans" w:cs="Open Sans"/>
        </w:rPr>
        <w:t xml:space="preserve">what is important to them. The electronic care management system included </w:t>
      </w:r>
      <w:r w:rsidR="006C384B">
        <w:rPr>
          <w:rFonts w:ascii="Open Sans" w:eastAsia="Open Sans" w:hAnsi="Open Sans" w:cs="Open Sans"/>
        </w:rPr>
        <w:t>consumer’s</w:t>
      </w:r>
      <w:r w:rsidRPr="00310EF7">
        <w:rPr>
          <w:rFonts w:ascii="Open Sans" w:eastAsia="Open Sans" w:hAnsi="Open Sans" w:cs="Open Sans"/>
        </w:rPr>
        <w:t xml:space="preserve"> life stories, and provided individual emotional, spiritual, cultural and social plans of care. The service demonstrated a diversity action plan which promotes, welcomes, and celebrates the diversity of consumers.</w:t>
      </w:r>
      <w:r w:rsidR="005651BF">
        <w:rPr>
          <w:rFonts w:ascii="Open Sans" w:eastAsia="Open Sans" w:hAnsi="Open Sans" w:cs="Open Sans"/>
        </w:rPr>
        <w:t xml:space="preserve"> Staff have undertaken training</w:t>
      </w:r>
      <w:r w:rsidR="00655B66">
        <w:rPr>
          <w:rFonts w:ascii="Open Sans" w:eastAsia="Open Sans" w:hAnsi="Open Sans" w:cs="Open Sans"/>
        </w:rPr>
        <w:t xml:space="preserve"> in cultural awareness.</w:t>
      </w:r>
    </w:p>
    <w:p w14:paraId="511C2085" w14:textId="116A1966" w:rsidR="00D44C97" w:rsidRPr="001E694D" w:rsidRDefault="00E42A38" w:rsidP="00C80254">
      <w:pPr>
        <w:pStyle w:val="NormalArial"/>
        <w:rPr>
          <w:rFonts w:ascii="Open Sans" w:hAnsi="Open Sans" w:cs="Open Sans"/>
        </w:rPr>
      </w:pPr>
      <w:r>
        <w:rPr>
          <w:rFonts w:ascii="Open Sans" w:hAnsi="Open Sans" w:cs="Open Sans"/>
        </w:rPr>
        <w:t>For the reasons detailed, I am satisfied consumers are treated with dignity and resp</w:t>
      </w:r>
      <w:r w:rsidR="00237EDC">
        <w:rPr>
          <w:rFonts w:ascii="Open Sans" w:hAnsi="Open Sans" w:cs="Open Sans"/>
        </w:rPr>
        <w:t xml:space="preserve">ect, and their identities, culture and diversity valued. </w:t>
      </w:r>
      <w:r>
        <w:rPr>
          <w:rFonts w:ascii="Open Sans" w:hAnsi="Open Sans" w:cs="Open Sans"/>
        </w:rPr>
        <w:t xml:space="preserve">I find Requirement </w:t>
      </w:r>
      <w:r w:rsidR="00237EDC">
        <w:rPr>
          <w:rFonts w:ascii="Open Sans" w:hAnsi="Open Sans" w:cs="Open Sans"/>
        </w:rPr>
        <w:t>1</w:t>
      </w:r>
      <w:r>
        <w:rPr>
          <w:rFonts w:ascii="Open Sans" w:hAnsi="Open Sans" w:cs="Open Sans"/>
        </w:rPr>
        <w:t>(3)(</w:t>
      </w:r>
      <w:r w:rsidR="00237EDC">
        <w:rPr>
          <w:rFonts w:ascii="Open Sans" w:hAnsi="Open Sans" w:cs="Open Sans"/>
        </w:rPr>
        <w:t>a</w:t>
      </w:r>
      <w:r>
        <w:rPr>
          <w:rFonts w:ascii="Open Sans" w:hAnsi="Open Sans" w:cs="Open Sans"/>
        </w:rPr>
        <w:t xml:space="preserve">) is </w:t>
      </w:r>
      <w:r w:rsidR="005611E8">
        <w:rPr>
          <w:rFonts w:ascii="Open Sans" w:hAnsi="Open Sans" w:cs="Open Sans"/>
        </w:rPr>
        <w:t>C</w:t>
      </w:r>
      <w:r>
        <w:rPr>
          <w:rFonts w:ascii="Open Sans" w:hAnsi="Open Sans" w:cs="Open Sans"/>
        </w:rPr>
        <w:t xml:space="preserve">ompliant. </w:t>
      </w:r>
      <w:r w:rsidR="00D44C97" w:rsidRPr="001E694D">
        <w:rPr>
          <w:rFonts w:ascii="Open Sans" w:hAnsi="Open Sans" w:cs="Open Sans"/>
        </w:rPr>
        <w:br w:type="page"/>
      </w:r>
    </w:p>
    <w:p w14:paraId="2EE860C2" w14:textId="77777777" w:rsidR="00D44C97" w:rsidRPr="001E694D" w:rsidRDefault="00D44C97" w:rsidP="00FC045E">
      <w:pPr>
        <w:pStyle w:val="Heading1"/>
        <w:spacing w:before="120" w:after="240" w:line="22" w:lineRule="atLeast"/>
        <w:rPr>
          <w:rFonts w:ascii="Open Sans" w:hAnsi="Open Sans" w:cs="Open Sans"/>
        </w:rPr>
      </w:pPr>
      <w:r w:rsidRPr="001E694D">
        <w:rPr>
          <w:rFonts w:ascii="Open Sans" w:hAnsi="Open Sans" w:cs="Open Sans"/>
        </w:rPr>
        <w:lastRenderedPageBreak/>
        <w:t>Standard 3</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505"/>
        <w:gridCol w:w="1834"/>
      </w:tblGrid>
      <w:tr w:rsidR="001C2239" w14:paraId="59DDE625" w14:textId="77777777" w:rsidTr="00655B6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82" w:type="dxa"/>
            <w:gridSpan w:val="2"/>
            <w:shd w:val="clear" w:color="auto" w:fill="781E77"/>
          </w:tcPr>
          <w:p w14:paraId="23D4B072" w14:textId="77777777" w:rsidR="00D44C97" w:rsidRPr="001E694D" w:rsidRDefault="00D44C97" w:rsidP="000C5D91">
            <w:pPr>
              <w:spacing w:before="0" w:line="22" w:lineRule="atLeast"/>
              <w:rPr>
                <w:rFonts w:ascii="Open Sans" w:hAnsi="Open Sans" w:cs="Open Sans"/>
                <w:b w:val="0"/>
              </w:rPr>
            </w:pPr>
            <w:r w:rsidRPr="001E694D">
              <w:rPr>
                <w:rFonts w:ascii="Open Sans" w:hAnsi="Open Sans" w:cs="Open Sans"/>
                <w:color w:val="FFFFFF" w:themeColor="background1"/>
              </w:rPr>
              <w:t>Personal care and clinical care</w:t>
            </w:r>
          </w:p>
        </w:tc>
        <w:tc>
          <w:tcPr>
            <w:tcW w:w="1834" w:type="dxa"/>
            <w:shd w:val="clear" w:color="auto" w:fill="781E77"/>
          </w:tcPr>
          <w:p w14:paraId="3181C135" w14:textId="77777777" w:rsidR="00D44C97" w:rsidRPr="001E694D" w:rsidRDefault="00D44C97"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1C2239" w14:paraId="0D53EEDF" w14:textId="77777777" w:rsidTr="00655B66">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4D56A4ED" w14:textId="77777777" w:rsidR="00D44C97" w:rsidRPr="001E694D" w:rsidRDefault="00D44C97" w:rsidP="002C5FA9">
            <w:pPr>
              <w:spacing w:line="22" w:lineRule="atLeast"/>
              <w:rPr>
                <w:rFonts w:ascii="Open Sans" w:hAnsi="Open Sans" w:cs="Open Sans"/>
              </w:rPr>
            </w:pPr>
            <w:r w:rsidRPr="001E694D">
              <w:rPr>
                <w:rFonts w:ascii="Open Sans" w:hAnsi="Open Sans" w:cs="Open Sans"/>
              </w:rPr>
              <w:t>Requirement 3(3)(b)</w:t>
            </w:r>
          </w:p>
        </w:tc>
        <w:tc>
          <w:tcPr>
            <w:tcW w:w="5505" w:type="dxa"/>
            <w:shd w:val="clear" w:color="auto" w:fill="auto"/>
          </w:tcPr>
          <w:p w14:paraId="1001E3DA" w14:textId="77777777" w:rsidR="00D44C97" w:rsidRPr="001E694D" w:rsidRDefault="00D44C97"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Effective management of high impact or high prevalence risks associated with the care of each consumer.</w:t>
            </w:r>
          </w:p>
        </w:tc>
        <w:tc>
          <w:tcPr>
            <w:tcW w:w="1834" w:type="dxa"/>
            <w:shd w:val="clear" w:color="auto" w:fill="auto"/>
          </w:tcPr>
          <w:p w14:paraId="338EEE2C" w14:textId="77777777" w:rsidR="00D44C97" w:rsidRPr="001E694D" w:rsidRDefault="00041733"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45634420"/>
                <w:placeholder>
                  <w:docPart w:val="B49FA1BBEF644AB6B201ADBCD49F2011"/>
                </w:placeholder>
                <w:dropDownList>
                  <w:listItem w:displayText="choose a rating" w:value="choose a rating"/>
                  <w:listItem w:displayText="Compliant" w:value="Compliant"/>
                  <w:listItem w:displayText="Not Compliant" w:value="Not Compliant"/>
                </w:dropDownList>
              </w:sdtPr>
              <w:sdtEndPr/>
              <w:sdtContent>
                <w:r w:rsidR="00D44C97" w:rsidRPr="001E694D">
                  <w:rPr>
                    <w:rFonts w:ascii="Open Sans" w:hAnsi="Open Sans" w:cs="Open Sans"/>
                  </w:rPr>
                  <w:t>Compliant</w:t>
                </w:r>
              </w:sdtContent>
            </w:sdt>
          </w:p>
        </w:tc>
      </w:tr>
      <w:tr w:rsidR="001C2239" w14:paraId="5F098BA5" w14:textId="77777777" w:rsidTr="00655B6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67FF8F2A" w14:textId="77777777" w:rsidR="00D44C97" w:rsidRPr="001E694D" w:rsidRDefault="00D44C97" w:rsidP="002C5FA9">
            <w:pPr>
              <w:tabs>
                <w:tab w:val="right" w:pos="9026"/>
              </w:tabs>
              <w:spacing w:line="22" w:lineRule="atLeast"/>
              <w:outlineLvl w:val="4"/>
              <w:rPr>
                <w:rFonts w:ascii="Open Sans" w:hAnsi="Open Sans" w:cs="Open Sans"/>
              </w:rPr>
            </w:pPr>
            <w:r w:rsidRPr="001E694D">
              <w:rPr>
                <w:rFonts w:ascii="Open Sans" w:hAnsi="Open Sans" w:cs="Open Sans"/>
              </w:rPr>
              <w:t>Requirement 3(3)(c)</w:t>
            </w:r>
          </w:p>
        </w:tc>
        <w:tc>
          <w:tcPr>
            <w:tcW w:w="5505" w:type="dxa"/>
            <w:shd w:val="clear" w:color="auto" w:fill="auto"/>
          </w:tcPr>
          <w:p w14:paraId="52243A43" w14:textId="77777777" w:rsidR="00D44C97" w:rsidRPr="001E694D" w:rsidRDefault="00D44C97" w:rsidP="002C5FA9">
            <w:pPr>
              <w:tabs>
                <w:tab w:val="right" w:pos="9026"/>
              </w:tabs>
              <w:spacing w:before="0" w:line="22" w:lineRule="atLeast"/>
              <w:outlineLvl w:val="4"/>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 xml:space="preserve">The needs, goals and preferences of consumers nearing the end of life are recognised and addressed, their comfort </w:t>
            </w:r>
            <w:proofErr w:type="gramStart"/>
            <w:r w:rsidRPr="001E694D">
              <w:rPr>
                <w:rFonts w:ascii="Open Sans" w:hAnsi="Open Sans" w:cs="Open Sans"/>
              </w:rPr>
              <w:t>maximised</w:t>
            </w:r>
            <w:proofErr w:type="gramEnd"/>
            <w:r w:rsidRPr="001E694D">
              <w:rPr>
                <w:rFonts w:ascii="Open Sans" w:hAnsi="Open Sans" w:cs="Open Sans"/>
              </w:rPr>
              <w:t xml:space="preserve"> and their dignity preserved.</w:t>
            </w:r>
          </w:p>
        </w:tc>
        <w:tc>
          <w:tcPr>
            <w:tcW w:w="1834" w:type="dxa"/>
            <w:shd w:val="clear" w:color="auto" w:fill="auto"/>
          </w:tcPr>
          <w:p w14:paraId="52DC0DC8" w14:textId="77777777" w:rsidR="00D44C97" w:rsidRPr="001E694D" w:rsidRDefault="00041733"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6929496"/>
                <w:placeholder>
                  <w:docPart w:val="0E65A7402E27484C9980564A7CA9AECE"/>
                </w:placeholder>
                <w:dropDownList>
                  <w:listItem w:displayText="choose a rating" w:value="choose a rating"/>
                  <w:listItem w:displayText="Compliant" w:value="Compliant"/>
                  <w:listItem w:displayText="Not Compliant" w:value="Not Compliant"/>
                </w:dropDownList>
              </w:sdtPr>
              <w:sdtEndPr/>
              <w:sdtContent>
                <w:r w:rsidR="00D44C97" w:rsidRPr="001E694D">
                  <w:rPr>
                    <w:rFonts w:ascii="Open Sans" w:hAnsi="Open Sans" w:cs="Open Sans"/>
                  </w:rPr>
                  <w:t>Compliant</w:t>
                </w:r>
              </w:sdtContent>
            </w:sdt>
          </w:p>
        </w:tc>
      </w:tr>
    </w:tbl>
    <w:p w14:paraId="5BBBBA31" w14:textId="77777777" w:rsidR="00D44C97" w:rsidRPr="003E162B" w:rsidRDefault="00D44C97" w:rsidP="00D87E7C">
      <w:pPr>
        <w:pStyle w:val="Heading20"/>
        <w:rPr>
          <w:rFonts w:ascii="Open Sans" w:hAnsi="Open Sans" w:cs="Open Sans"/>
          <w:color w:val="781E77"/>
        </w:rPr>
      </w:pPr>
      <w:r w:rsidRPr="003E162B">
        <w:rPr>
          <w:rFonts w:ascii="Open Sans" w:hAnsi="Open Sans" w:cs="Open Sans"/>
          <w:color w:val="781E77"/>
        </w:rPr>
        <w:t>Findings</w:t>
      </w:r>
    </w:p>
    <w:p w14:paraId="4BE2E0A3" w14:textId="72BF62E4" w:rsidR="00D44C97" w:rsidRPr="009278F6" w:rsidRDefault="00CA1CBD" w:rsidP="006B22A8">
      <w:pPr>
        <w:pStyle w:val="NormalArial"/>
        <w:rPr>
          <w:rFonts w:ascii="Open Sans" w:hAnsi="Open Sans" w:cs="Open Sans"/>
          <w:u w:val="single"/>
        </w:rPr>
      </w:pPr>
      <w:r w:rsidRPr="009278F6">
        <w:rPr>
          <w:rFonts w:ascii="Open Sans" w:hAnsi="Open Sans" w:cs="Open Sans"/>
          <w:u w:val="single"/>
        </w:rPr>
        <w:t>Requirement 3(3)(b)</w:t>
      </w:r>
    </w:p>
    <w:p w14:paraId="2522DCA7" w14:textId="354928DE" w:rsidR="009278F6" w:rsidRDefault="009278F6" w:rsidP="006B22A8">
      <w:pPr>
        <w:rPr>
          <w:rFonts w:ascii="Open Sans" w:eastAsia="Open Sans" w:hAnsi="Open Sans" w:cs="Open Sans"/>
          <w:lang w:eastAsia="en-AU"/>
        </w:rPr>
      </w:pPr>
      <w:r w:rsidRPr="009278F6">
        <w:rPr>
          <w:rFonts w:ascii="Open Sans" w:eastAsia="Open Sans" w:hAnsi="Open Sans" w:cs="Open Sans"/>
          <w:lang w:eastAsia="en-AU"/>
        </w:rPr>
        <w:t xml:space="preserve">High impact or high prevalence risks associated with the care and services of each consumer are effectively managed. Consumers </w:t>
      </w:r>
      <w:r w:rsidR="00457CEE">
        <w:rPr>
          <w:rFonts w:ascii="Open Sans" w:eastAsia="Open Sans" w:hAnsi="Open Sans" w:cs="Open Sans"/>
          <w:lang w:eastAsia="en-AU"/>
        </w:rPr>
        <w:t>advised</w:t>
      </w:r>
      <w:r w:rsidRPr="009278F6">
        <w:rPr>
          <w:rFonts w:ascii="Open Sans" w:eastAsia="Open Sans" w:hAnsi="Open Sans" w:cs="Open Sans"/>
          <w:lang w:eastAsia="en-AU"/>
        </w:rPr>
        <w:t xml:space="preserve"> they </w:t>
      </w:r>
      <w:r w:rsidR="006B38C1">
        <w:rPr>
          <w:rFonts w:ascii="Open Sans" w:eastAsia="Open Sans" w:hAnsi="Open Sans" w:cs="Open Sans"/>
          <w:lang w:eastAsia="en-AU"/>
        </w:rPr>
        <w:t>receive</w:t>
      </w:r>
      <w:r w:rsidRPr="009278F6">
        <w:rPr>
          <w:rFonts w:ascii="Open Sans" w:eastAsia="Open Sans" w:hAnsi="Open Sans" w:cs="Open Sans"/>
          <w:lang w:eastAsia="en-AU"/>
        </w:rPr>
        <w:t xml:space="preserve"> the clinical care they require </w:t>
      </w:r>
      <w:r w:rsidR="006B38C1">
        <w:rPr>
          <w:rFonts w:ascii="Open Sans" w:eastAsia="Open Sans" w:hAnsi="Open Sans" w:cs="Open Sans"/>
          <w:lang w:eastAsia="en-AU"/>
        </w:rPr>
        <w:t xml:space="preserve">inclusive of </w:t>
      </w:r>
      <w:r w:rsidRPr="009278F6">
        <w:rPr>
          <w:rFonts w:ascii="Open Sans" w:eastAsia="Open Sans" w:hAnsi="Open Sans" w:cs="Open Sans"/>
          <w:lang w:eastAsia="en-AU"/>
        </w:rPr>
        <w:t xml:space="preserve">wound </w:t>
      </w:r>
      <w:r w:rsidR="00C91B67">
        <w:rPr>
          <w:rFonts w:ascii="Open Sans" w:eastAsia="Open Sans" w:hAnsi="Open Sans" w:cs="Open Sans"/>
          <w:lang w:eastAsia="en-AU"/>
        </w:rPr>
        <w:t xml:space="preserve">care </w:t>
      </w:r>
      <w:r w:rsidR="006B38C1">
        <w:rPr>
          <w:rFonts w:ascii="Open Sans" w:eastAsia="Open Sans" w:hAnsi="Open Sans" w:cs="Open Sans"/>
          <w:lang w:eastAsia="en-AU"/>
        </w:rPr>
        <w:t>and pain management</w:t>
      </w:r>
      <w:r w:rsidRPr="009278F6">
        <w:rPr>
          <w:rFonts w:ascii="Open Sans" w:eastAsia="Open Sans" w:hAnsi="Open Sans" w:cs="Open Sans"/>
          <w:lang w:eastAsia="en-AU"/>
        </w:rPr>
        <w:t xml:space="preserve">. Representatives </w:t>
      </w:r>
      <w:r w:rsidR="00457CEE">
        <w:rPr>
          <w:rFonts w:ascii="Open Sans" w:eastAsia="Open Sans" w:hAnsi="Open Sans" w:cs="Open Sans"/>
          <w:lang w:eastAsia="en-AU"/>
        </w:rPr>
        <w:t>advised</w:t>
      </w:r>
      <w:r w:rsidRPr="009278F6">
        <w:rPr>
          <w:rFonts w:ascii="Open Sans" w:eastAsia="Open Sans" w:hAnsi="Open Sans" w:cs="Open Sans"/>
          <w:lang w:eastAsia="en-AU"/>
        </w:rPr>
        <w:t xml:space="preserve"> they are </w:t>
      </w:r>
      <w:r w:rsidR="00EC5EEB">
        <w:rPr>
          <w:rFonts w:ascii="Open Sans" w:eastAsia="Open Sans" w:hAnsi="Open Sans" w:cs="Open Sans"/>
          <w:lang w:eastAsia="en-AU"/>
        </w:rPr>
        <w:t xml:space="preserve">satisfied </w:t>
      </w:r>
      <w:r w:rsidRPr="009278F6">
        <w:rPr>
          <w:rFonts w:ascii="Open Sans" w:eastAsia="Open Sans" w:hAnsi="Open Sans" w:cs="Open Sans"/>
          <w:lang w:eastAsia="en-AU"/>
        </w:rPr>
        <w:t xml:space="preserve">with the care and services </w:t>
      </w:r>
      <w:r w:rsidR="00EC5EEB">
        <w:rPr>
          <w:rFonts w:ascii="Open Sans" w:eastAsia="Open Sans" w:hAnsi="Open Sans" w:cs="Open Sans"/>
          <w:lang w:eastAsia="en-AU"/>
        </w:rPr>
        <w:t xml:space="preserve">provided </w:t>
      </w:r>
      <w:r w:rsidR="00457CEE">
        <w:rPr>
          <w:rFonts w:ascii="Open Sans" w:eastAsia="Open Sans" w:hAnsi="Open Sans" w:cs="Open Sans"/>
          <w:lang w:eastAsia="en-AU"/>
        </w:rPr>
        <w:t xml:space="preserve">to consumers </w:t>
      </w:r>
      <w:r w:rsidR="006C4369">
        <w:rPr>
          <w:rFonts w:ascii="Open Sans" w:eastAsia="Open Sans" w:hAnsi="Open Sans" w:cs="Open Sans"/>
          <w:lang w:eastAsia="en-AU"/>
        </w:rPr>
        <w:t>in relation to clinical care</w:t>
      </w:r>
      <w:r w:rsidR="008F0E2A">
        <w:rPr>
          <w:rFonts w:ascii="Open Sans" w:eastAsia="Open Sans" w:hAnsi="Open Sans" w:cs="Open Sans"/>
          <w:lang w:eastAsia="en-AU"/>
        </w:rPr>
        <w:t>,</w:t>
      </w:r>
      <w:r w:rsidR="006C4369">
        <w:rPr>
          <w:rFonts w:ascii="Open Sans" w:eastAsia="Open Sans" w:hAnsi="Open Sans" w:cs="Open Sans"/>
          <w:lang w:eastAsia="en-AU"/>
        </w:rPr>
        <w:t xml:space="preserve"> and assessment and management of risk.</w:t>
      </w:r>
      <w:r w:rsidRPr="009278F6">
        <w:rPr>
          <w:rFonts w:ascii="Open Sans" w:eastAsia="Open Sans" w:hAnsi="Open Sans" w:cs="Open Sans"/>
          <w:lang w:eastAsia="en-AU"/>
        </w:rPr>
        <w:t xml:space="preserve"> Staff knew </w:t>
      </w:r>
      <w:r w:rsidR="008F0E2A">
        <w:rPr>
          <w:rFonts w:ascii="Open Sans" w:eastAsia="Open Sans" w:hAnsi="Open Sans" w:cs="Open Sans"/>
          <w:lang w:eastAsia="en-AU"/>
        </w:rPr>
        <w:t xml:space="preserve">the </w:t>
      </w:r>
      <w:r w:rsidRPr="009278F6">
        <w:rPr>
          <w:rFonts w:ascii="Open Sans" w:eastAsia="Open Sans" w:hAnsi="Open Sans" w:cs="Open Sans"/>
          <w:lang w:eastAsia="en-AU"/>
        </w:rPr>
        <w:t xml:space="preserve">consumers well and demonstrated awareness of </w:t>
      </w:r>
      <w:r w:rsidR="00A5335A">
        <w:rPr>
          <w:rFonts w:ascii="Open Sans" w:eastAsia="Open Sans" w:hAnsi="Open Sans" w:cs="Open Sans"/>
          <w:lang w:eastAsia="en-AU"/>
        </w:rPr>
        <w:t xml:space="preserve">those </w:t>
      </w:r>
      <w:r w:rsidRPr="009278F6">
        <w:rPr>
          <w:rFonts w:ascii="Open Sans" w:eastAsia="Open Sans" w:hAnsi="Open Sans" w:cs="Open Sans"/>
          <w:lang w:eastAsia="en-AU"/>
        </w:rPr>
        <w:t xml:space="preserve">who were at risk of </w:t>
      </w:r>
      <w:r w:rsidR="00A5335A">
        <w:rPr>
          <w:rFonts w:ascii="Open Sans" w:eastAsia="Open Sans" w:hAnsi="Open Sans" w:cs="Open Sans"/>
          <w:lang w:eastAsia="en-AU"/>
        </w:rPr>
        <w:t xml:space="preserve">developing </w:t>
      </w:r>
      <w:r w:rsidRPr="009278F6">
        <w:rPr>
          <w:rFonts w:ascii="Open Sans" w:eastAsia="Open Sans" w:hAnsi="Open Sans" w:cs="Open Sans"/>
          <w:lang w:eastAsia="en-AU"/>
        </w:rPr>
        <w:t xml:space="preserve">skin </w:t>
      </w:r>
      <w:r w:rsidR="00E6792E">
        <w:rPr>
          <w:rFonts w:ascii="Open Sans" w:eastAsia="Open Sans" w:hAnsi="Open Sans" w:cs="Open Sans"/>
          <w:lang w:eastAsia="en-AU"/>
        </w:rPr>
        <w:t>impairment</w:t>
      </w:r>
      <w:r w:rsidR="00FA786C">
        <w:rPr>
          <w:rFonts w:ascii="Open Sans" w:eastAsia="Open Sans" w:hAnsi="Open Sans" w:cs="Open Sans"/>
          <w:lang w:eastAsia="en-AU"/>
        </w:rPr>
        <w:t xml:space="preserve"> </w:t>
      </w:r>
      <w:r w:rsidR="00390A46">
        <w:rPr>
          <w:rFonts w:ascii="Open Sans" w:eastAsia="Open Sans" w:hAnsi="Open Sans" w:cs="Open Sans"/>
          <w:lang w:eastAsia="en-AU"/>
        </w:rPr>
        <w:t xml:space="preserve">and </w:t>
      </w:r>
      <w:r w:rsidRPr="009278F6">
        <w:rPr>
          <w:rFonts w:ascii="Open Sans" w:eastAsia="Open Sans" w:hAnsi="Open Sans" w:cs="Open Sans"/>
          <w:lang w:eastAsia="en-AU"/>
        </w:rPr>
        <w:t xml:space="preserve">described how they identify </w:t>
      </w:r>
      <w:r w:rsidR="00E6792E">
        <w:rPr>
          <w:rFonts w:ascii="Open Sans" w:eastAsia="Open Sans" w:hAnsi="Open Sans" w:cs="Open Sans"/>
          <w:lang w:eastAsia="en-AU"/>
        </w:rPr>
        <w:t>and manage consumer’s pain.</w:t>
      </w:r>
      <w:r w:rsidRPr="009278F6">
        <w:rPr>
          <w:rFonts w:ascii="Open Sans" w:eastAsia="Open Sans" w:hAnsi="Open Sans" w:cs="Open Sans"/>
          <w:lang w:eastAsia="en-AU"/>
        </w:rPr>
        <w:t xml:space="preserve"> Staff </w:t>
      </w:r>
      <w:r w:rsidR="00C43DC5">
        <w:rPr>
          <w:rFonts w:ascii="Open Sans" w:eastAsia="Open Sans" w:hAnsi="Open Sans" w:cs="Open Sans"/>
          <w:lang w:eastAsia="en-AU"/>
        </w:rPr>
        <w:t xml:space="preserve">stated they had </w:t>
      </w:r>
      <w:r w:rsidR="00390A46">
        <w:rPr>
          <w:rFonts w:ascii="Open Sans" w:eastAsia="Open Sans" w:hAnsi="Open Sans" w:cs="Open Sans"/>
          <w:lang w:eastAsia="en-AU"/>
        </w:rPr>
        <w:t>received,</w:t>
      </w:r>
      <w:r w:rsidR="00C43DC5">
        <w:rPr>
          <w:rFonts w:ascii="Open Sans" w:eastAsia="Open Sans" w:hAnsi="Open Sans" w:cs="Open Sans"/>
          <w:lang w:eastAsia="en-AU"/>
        </w:rPr>
        <w:t xml:space="preserve"> and records confirmed</w:t>
      </w:r>
      <w:r w:rsidRPr="009278F6">
        <w:rPr>
          <w:rFonts w:ascii="Open Sans" w:eastAsia="Open Sans" w:hAnsi="Open Sans" w:cs="Open Sans"/>
          <w:lang w:eastAsia="en-AU"/>
        </w:rPr>
        <w:t xml:space="preserve"> training </w:t>
      </w:r>
      <w:r w:rsidR="00C43DC5">
        <w:rPr>
          <w:rFonts w:ascii="Open Sans" w:eastAsia="Open Sans" w:hAnsi="Open Sans" w:cs="Open Sans"/>
          <w:lang w:eastAsia="en-AU"/>
        </w:rPr>
        <w:t xml:space="preserve">in </w:t>
      </w:r>
      <w:r w:rsidRPr="009278F6">
        <w:rPr>
          <w:rFonts w:ascii="Open Sans" w:eastAsia="Open Sans" w:hAnsi="Open Sans" w:cs="Open Sans"/>
          <w:lang w:eastAsia="en-AU"/>
        </w:rPr>
        <w:t>relati</w:t>
      </w:r>
      <w:r w:rsidR="00C43DC5">
        <w:rPr>
          <w:rFonts w:ascii="Open Sans" w:eastAsia="Open Sans" w:hAnsi="Open Sans" w:cs="Open Sans"/>
          <w:lang w:eastAsia="en-AU"/>
        </w:rPr>
        <w:t>on</w:t>
      </w:r>
      <w:r w:rsidRPr="009278F6">
        <w:rPr>
          <w:rFonts w:ascii="Open Sans" w:eastAsia="Open Sans" w:hAnsi="Open Sans" w:cs="Open Sans"/>
          <w:lang w:eastAsia="en-AU"/>
        </w:rPr>
        <w:t xml:space="preserve"> to </w:t>
      </w:r>
      <w:r w:rsidR="0082004B">
        <w:rPr>
          <w:rFonts w:ascii="Open Sans" w:eastAsia="Open Sans" w:hAnsi="Open Sans" w:cs="Open Sans"/>
          <w:lang w:eastAsia="en-AU"/>
        </w:rPr>
        <w:t xml:space="preserve">identification and </w:t>
      </w:r>
      <w:r w:rsidR="00C43DC5">
        <w:rPr>
          <w:rFonts w:ascii="Open Sans" w:eastAsia="Open Sans" w:hAnsi="Open Sans" w:cs="Open Sans"/>
          <w:lang w:eastAsia="en-AU"/>
        </w:rPr>
        <w:t xml:space="preserve">management of </w:t>
      </w:r>
      <w:r w:rsidR="0082004B">
        <w:rPr>
          <w:rFonts w:ascii="Open Sans" w:eastAsia="Open Sans" w:hAnsi="Open Sans" w:cs="Open Sans"/>
          <w:lang w:eastAsia="en-AU"/>
        </w:rPr>
        <w:t>consumer risk</w:t>
      </w:r>
      <w:r w:rsidR="0082004B" w:rsidRPr="0082004B">
        <w:rPr>
          <w:rFonts w:ascii="Open Sans" w:eastAsia="Open Sans" w:hAnsi="Open Sans" w:cs="Open Sans"/>
          <w:lang w:eastAsia="en-AU"/>
        </w:rPr>
        <w:t>.</w:t>
      </w:r>
      <w:r w:rsidRPr="009278F6">
        <w:rPr>
          <w:rFonts w:ascii="Open Sans" w:eastAsia="Open Sans" w:hAnsi="Open Sans" w:cs="Open Sans"/>
          <w:lang w:eastAsia="en-AU"/>
        </w:rPr>
        <w:t xml:space="preserve"> Wound management plans and pain charting demonstrated effective manage</w:t>
      </w:r>
      <w:r w:rsidR="0082004B">
        <w:rPr>
          <w:rFonts w:ascii="Open Sans" w:eastAsia="Open Sans" w:hAnsi="Open Sans" w:cs="Open Sans"/>
          <w:lang w:eastAsia="en-AU"/>
        </w:rPr>
        <w:t>ment</w:t>
      </w:r>
      <w:r w:rsidRPr="009278F6">
        <w:rPr>
          <w:rFonts w:ascii="Open Sans" w:eastAsia="Open Sans" w:hAnsi="Open Sans" w:cs="Open Sans"/>
          <w:lang w:eastAsia="en-AU"/>
        </w:rPr>
        <w:t xml:space="preserve"> however, documentation showed some gaps in the frequency of the wound treatment and inconsistency in pain charting scores and progress note scores when as required analgesia was administered.</w:t>
      </w:r>
    </w:p>
    <w:p w14:paraId="638ECBDB" w14:textId="53C8A212" w:rsidR="00C245E9" w:rsidRDefault="00C245E9" w:rsidP="006B22A8">
      <w:pPr>
        <w:rPr>
          <w:rFonts w:ascii="Open Sans" w:eastAsia="Open Sans" w:hAnsi="Open Sans" w:cs="Open Sans"/>
          <w:lang w:eastAsia="en-AU"/>
        </w:rPr>
      </w:pPr>
      <w:r>
        <w:rPr>
          <w:rFonts w:ascii="Open Sans" w:eastAsia="Open Sans" w:hAnsi="Open Sans" w:cs="Open Sans"/>
          <w:lang w:eastAsia="en-AU"/>
        </w:rPr>
        <w:t xml:space="preserve">The approved provider </w:t>
      </w:r>
      <w:r w:rsidR="00F82F8B">
        <w:rPr>
          <w:rFonts w:ascii="Open Sans" w:eastAsia="Open Sans" w:hAnsi="Open Sans" w:cs="Open Sans"/>
          <w:lang w:eastAsia="en-AU"/>
        </w:rPr>
        <w:t xml:space="preserve">acknowledged </w:t>
      </w:r>
      <w:r w:rsidR="001243C1">
        <w:rPr>
          <w:rFonts w:ascii="Open Sans" w:eastAsia="Open Sans" w:hAnsi="Open Sans" w:cs="Open Sans"/>
          <w:lang w:eastAsia="en-AU"/>
        </w:rPr>
        <w:t xml:space="preserve">the inconsistencies in relation </w:t>
      </w:r>
      <w:r w:rsidR="002654DC">
        <w:rPr>
          <w:rFonts w:ascii="Open Sans" w:eastAsia="Open Sans" w:hAnsi="Open Sans" w:cs="Open Sans"/>
          <w:lang w:eastAsia="en-AU"/>
        </w:rPr>
        <w:t xml:space="preserve">to wound management and </w:t>
      </w:r>
      <w:r w:rsidR="007E3BC1">
        <w:rPr>
          <w:rFonts w:ascii="Open Sans" w:eastAsia="Open Sans" w:hAnsi="Open Sans" w:cs="Open Sans"/>
          <w:lang w:eastAsia="en-AU"/>
        </w:rPr>
        <w:t xml:space="preserve">has </w:t>
      </w:r>
      <w:r w:rsidR="002654DC">
        <w:rPr>
          <w:rFonts w:ascii="Open Sans" w:eastAsia="Open Sans" w:hAnsi="Open Sans" w:cs="Open Sans"/>
          <w:lang w:eastAsia="en-AU"/>
        </w:rPr>
        <w:t>developed actions which include ongoing auditing and education for staff.</w:t>
      </w:r>
      <w:r w:rsidR="005011AB">
        <w:rPr>
          <w:rFonts w:ascii="Open Sans" w:eastAsia="Open Sans" w:hAnsi="Open Sans" w:cs="Open Sans"/>
          <w:lang w:eastAsia="en-AU"/>
        </w:rPr>
        <w:t xml:space="preserve"> </w:t>
      </w:r>
      <w:r w:rsidR="00E13C23">
        <w:rPr>
          <w:rFonts w:ascii="Open Sans" w:eastAsia="Open Sans" w:hAnsi="Open Sans" w:cs="Open Sans"/>
          <w:lang w:eastAsia="en-AU"/>
        </w:rPr>
        <w:t xml:space="preserve">The approved provider provided information in relation to one consumer’s hospital admissions to </w:t>
      </w:r>
      <w:r w:rsidR="0020089E">
        <w:rPr>
          <w:rFonts w:ascii="Open Sans" w:eastAsia="Open Sans" w:hAnsi="Open Sans" w:cs="Open Sans"/>
          <w:lang w:eastAsia="en-AU"/>
        </w:rPr>
        <w:t xml:space="preserve">explain documentation gaps in relation to </w:t>
      </w:r>
      <w:r w:rsidR="000D7B0D">
        <w:rPr>
          <w:rFonts w:ascii="Open Sans" w:eastAsia="Open Sans" w:hAnsi="Open Sans" w:cs="Open Sans"/>
          <w:lang w:eastAsia="en-AU"/>
        </w:rPr>
        <w:t xml:space="preserve">their </w:t>
      </w:r>
      <w:r w:rsidR="0020089E">
        <w:rPr>
          <w:rFonts w:ascii="Open Sans" w:eastAsia="Open Sans" w:hAnsi="Open Sans" w:cs="Open Sans"/>
          <w:lang w:eastAsia="en-AU"/>
        </w:rPr>
        <w:t xml:space="preserve">wound care. </w:t>
      </w:r>
    </w:p>
    <w:p w14:paraId="4F1EF9DB" w14:textId="12078AEF" w:rsidR="00207628" w:rsidRPr="009278F6" w:rsidRDefault="00207628" w:rsidP="006B22A8">
      <w:pPr>
        <w:rPr>
          <w:rFonts w:ascii="Open Sans" w:eastAsia="Open Sans" w:hAnsi="Open Sans" w:cs="Open Sans"/>
          <w:lang w:eastAsia="en-AU"/>
        </w:rPr>
      </w:pPr>
      <w:r>
        <w:rPr>
          <w:rFonts w:ascii="Open Sans" w:hAnsi="Open Sans" w:cs="Open Sans"/>
        </w:rPr>
        <w:t>For the reasons detailed, I am satisfied the approved provider effectively manages high impact and high prevalence risk fo</w:t>
      </w:r>
      <w:r w:rsidR="004B06AA">
        <w:rPr>
          <w:rFonts w:ascii="Open Sans" w:hAnsi="Open Sans" w:cs="Open Sans"/>
        </w:rPr>
        <w:t xml:space="preserve">r </w:t>
      </w:r>
      <w:r>
        <w:rPr>
          <w:rFonts w:ascii="Open Sans" w:hAnsi="Open Sans" w:cs="Open Sans"/>
        </w:rPr>
        <w:t>consumer</w:t>
      </w:r>
      <w:r w:rsidR="00817761">
        <w:rPr>
          <w:rFonts w:ascii="Open Sans" w:hAnsi="Open Sans" w:cs="Open Sans"/>
        </w:rPr>
        <w:t>s</w:t>
      </w:r>
      <w:r w:rsidR="004B06AA">
        <w:rPr>
          <w:rFonts w:ascii="Open Sans" w:hAnsi="Open Sans" w:cs="Open Sans"/>
        </w:rPr>
        <w:t>.</w:t>
      </w:r>
      <w:r>
        <w:rPr>
          <w:rFonts w:ascii="Open Sans" w:hAnsi="Open Sans" w:cs="Open Sans"/>
        </w:rPr>
        <w:t xml:space="preserve"> I find Requirement </w:t>
      </w:r>
      <w:r w:rsidR="001338E9">
        <w:rPr>
          <w:rFonts w:ascii="Open Sans" w:hAnsi="Open Sans" w:cs="Open Sans"/>
        </w:rPr>
        <w:t>3</w:t>
      </w:r>
      <w:r>
        <w:rPr>
          <w:rFonts w:ascii="Open Sans" w:hAnsi="Open Sans" w:cs="Open Sans"/>
        </w:rPr>
        <w:t>(3)(</w:t>
      </w:r>
      <w:r w:rsidR="001338E9">
        <w:rPr>
          <w:rFonts w:ascii="Open Sans" w:hAnsi="Open Sans" w:cs="Open Sans"/>
        </w:rPr>
        <w:t>b</w:t>
      </w:r>
      <w:r>
        <w:rPr>
          <w:rFonts w:ascii="Open Sans" w:hAnsi="Open Sans" w:cs="Open Sans"/>
        </w:rPr>
        <w:t xml:space="preserve">) is </w:t>
      </w:r>
      <w:r w:rsidR="002D35CE">
        <w:rPr>
          <w:rFonts w:ascii="Open Sans" w:hAnsi="Open Sans" w:cs="Open Sans"/>
        </w:rPr>
        <w:t>C</w:t>
      </w:r>
      <w:r>
        <w:rPr>
          <w:rFonts w:ascii="Open Sans" w:hAnsi="Open Sans" w:cs="Open Sans"/>
        </w:rPr>
        <w:t>ompliant.</w:t>
      </w:r>
    </w:p>
    <w:p w14:paraId="147B6CEB" w14:textId="1BD38333" w:rsidR="002654DC" w:rsidRDefault="002654DC" w:rsidP="006B22A8">
      <w:pPr>
        <w:rPr>
          <w:rFonts w:ascii="Open Sans" w:eastAsia="Open Sans" w:hAnsi="Open Sans" w:cs="Open Sans"/>
          <w:u w:val="single"/>
          <w:lang w:eastAsia="en-AU"/>
        </w:rPr>
      </w:pPr>
      <w:r w:rsidRPr="000D7B0D">
        <w:rPr>
          <w:rFonts w:ascii="Open Sans" w:eastAsia="Open Sans" w:hAnsi="Open Sans" w:cs="Open Sans"/>
          <w:u w:val="single"/>
          <w:lang w:eastAsia="en-AU"/>
        </w:rPr>
        <w:t>Requirement 3(3)</w:t>
      </w:r>
      <w:r w:rsidR="00257112" w:rsidRPr="000D7B0D">
        <w:rPr>
          <w:rFonts w:ascii="Open Sans" w:eastAsia="Open Sans" w:hAnsi="Open Sans" w:cs="Open Sans"/>
          <w:u w:val="single"/>
          <w:lang w:eastAsia="en-AU"/>
        </w:rPr>
        <w:t>(</w:t>
      </w:r>
      <w:r w:rsidR="000D7B0D" w:rsidRPr="000D7B0D">
        <w:rPr>
          <w:rFonts w:ascii="Open Sans" w:eastAsia="Open Sans" w:hAnsi="Open Sans" w:cs="Open Sans"/>
          <w:u w:val="single"/>
          <w:lang w:eastAsia="en-AU"/>
        </w:rPr>
        <w:t>c)</w:t>
      </w:r>
    </w:p>
    <w:p w14:paraId="6DBDFC08" w14:textId="3AAB45A6" w:rsidR="000D7B0D" w:rsidRDefault="00927C0B" w:rsidP="006B22A8">
      <w:pPr>
        <w:rPr>
          <w:rFonts w:ascii="Open Sans" w:eastAsia="Open Sans" w:hAnsi="Open Sans" w:cs="Open Sans"/>
        </w:rPr>
      </w:pPr>
      <w:r w:rsidRPr="1BDD0834">
        <w:rPr>
          <w:rFonts w:ascii="Open Sans" w:eastAsia="Open Sans" w:hAnsi="Open Sans" w:cs="Open Sans"/>
        </w:rPr>
        <w:t xml:space="preserve">Consumers and representatives expressed confidence in the service’s ability to provide </w:t>
      </w:r>
      <w:r>
        <w:rPr>
          <w:rFonts w:ascii="Open Sans" w:eastAsia="Open Sans" w:hAnsi="Open Sans" w:cs="Open Sans"/>
        </w:rPr>
        <w:t>end of life care</w:t>
      </w:r>
      <w:r w:rsidRPr="1BDD0834">
        <w:rPr>
          <w:rFonts w:ascii="Open Sans" w:eastAsia="Open Sans" w:hAnsi="Open Sans" w:cs="Open Sans"/>
        </w:rPr>
        <w:t xml:space="preserve"> which prioritises comfort and respects consumers goals, needs and preferences. Staff demonstrated an understanding of how to approach </w:t>
      </w:r>
      <w:r w:rsidR="00067E6F">
        <w:rPr>
          <w:rFonts w:ascii="Open Sans" w:eastAsia="Open Sans" w:hAnsi="Open Sans" w:cs="Open Sans"/>
        </w:rPr>
        <w:t>end of life</w:t>
      </w:r>
      <w:r w:rsidRPr="1BDD0834">
        <w:rPr>
          <w:rFonts w:ascii="Open Sans" w:eastAsia="Open Sans" w:hAnsi="Open Sans" w:cs="Open Sans"/>
        </w:rPr>
        <w:t xml:space="preserve"> conversations and deliver palliative care </w:t>
      </w:r>
      <w:r w:rsidR="00067E6F">
        <w:rPr>
          <w:rFonts w:ascii="Open Sans" w:eastAsia="Open Sans" w:hAnsi="Open Sans" w:cs="Open Sans"/>
        </w:rPr>
        <w:t xml:space="preserve">designed </w:t>
      </w:r>
      <w:r w:rsidRPr="1BDD0834">
        <w:rPr>
          <w:rFonts w:ascii="Open Sans" w:eastAsia="Open Sans" w:hAnsi="Open Sans" w:cs="Open Sans"/>
        </w:rPr>
        <w:t xml:space="preserve">to maximise consumer comfort. Documentation </w:t>
      </w:r>
      <w:r w:rsidR="00720C07">
        <w:rPr>
          <w:rFonts w:ascii="Open Sans" w:eastAsia="Open Sans" w:hAnsi="Open Sans" w:cs="Open Sans"/>
        </w:rPr>
        <w:t xml:space="preserve">reviewed </w:t>
      </w:r>
      <w:r w:rsidRPr="1BDD0834">
        <w:rPr>
          <w:rFonts w:ascii="Open Sans" w:eastAsia="Open Sans" w:hAnsi="Open Sans" w:cs="Open Sans"/>
        </w:rPr>
        <w:t>include</w:t>
      </w:r>
      <w:r w:rsidR="00720C07">
        <w:rPr>
          <w:rFonts w:ascii="Open Sans" w:eastAsia="Open Sans" w:hAnsi="Open Sans" w:cs="Open Sans"/>
        </w:rPr>
        <w:t>d</w:t>
      </w:r>
      <w:r w:rsidRPr="1BDD0834">
        <w:rPr>
          <w:rFonts w:ascii="Open Sans" w:eastAsia="Open Sans" w:hAnsi="Open Sans" w:cs="Open Sans"/>
        </w:rPr>
        <w:t xml:space="preserve"> advance care </w:t>
      </w:r>
      <w:r w:rsidRPr="1BDD0834">
        <w:rPr>
          <w:rFonts w:ascii="Open Sans" w:eastAsia="Open Sans" w:hAnsi="Open Sans" w:cs="Open Sans"/>
        </w:rPr>
        <w:lastRenderedPageBreak/>
        <w:t>directives</w:t>
      </w:r>
      <w:r w:rsidR="003268CB">
        <w:rPr>
          <w:rFonts w:ascii="Open Sans" w:eastAsia="Open Sans" w:hAnsi="Open Sans" w:cs="Open Sans"/>
        </w:rPr>
        <w:t xml:space="preserve"> and goals of care. C</w:t>
      </w:r>
      <w:r w:rsidRPr="1BDD0834">
        <w:rPr>
          <w:rFonts w:ascii="Open Sans" w:eastAsia="Open Sans" w:hAnsi="Open Sans" w:cs="Open Sans"/>
        </w:rPr>
        <w:t xml:space="preserve">ollaboration with </w:t>
      </w:r>
      <w:r w:rsidR="00632DBA">
        <w:rPr>
          <w:rFonts w:ascii="Open Sans" w:eastAsia="Open Sans" w:hAnsi="Open Sans" w:cs="Open Sans"/>
        </w:rPr>
        <w:t xml:space="preserve">consumers and representatives in relation to </w:t>
      </w:r>
      <w:r w:rsidRPr="1BDD0834">
        <w:rPr>
          <w:rFonts w:ascii="Open Sans" w:eastAsia="Open Sans" w:hAnsi="Open Sans" w:cs="Open Sans"/>
        </w:rPr>
        <w:t>palliative care and comfort care measures</w:t>
      </w:r>
      <w:r w:rsidR="003268CB">
        <w:rPr>
          <w:rFonts w:ascii="Open Sans" w:eastAsia="Open Sans" w:hAnsi="Open Sans" w:cs="Open Sans"/>
        </w:rPr>
        <w:t xml:space="preserve"> </w:t>
      </w:r>
      <w:r w:rsidR="00C21A6B">
        <w:rPr>
          <w:rFonts w:ascii="Open Sans" w:eastAsia="Open Sans" w:hAnsi="Open Sans" w:cs="Open Sans"/>
        </w:rPr>
        <w:t>was documented within the electronic management system</w:t>
      </w:r>
      <w:r w:rsidRPr="1BDD0834">
        <w:rPr>
          <w:rFonts w:ascii="Open Sans" w:eastAsia="Open Sans" w:hAnsi="Open Sans" w:cs="Open Sans"/>
        </w:rPr>
        <w:t xml:space="preserve">. The </w:t>
      </w:r>
      <w:r w:rsidR="007D10CC">
        <w:rPr>
          <w:rFonts w:ascii="Open Sans" w:eastAsia="Open Sans" w:hAnsi="Open Sans" w:cs="Open Sans"/>
        </w:rPr>
        <w:t>approved provider</w:t>
      </w:r>
      <w:r w:rsidRPr="1BDD0834">
        <w:rPr>
          <w:rFonts w:ascii="Open Sans" w:eastAsia="Open Sans" w:hAnsi="Open Sans" w:cs="Open Sans"/>
        </w:rPr>
        <w:t xml:space="preserve"> has a comprehensive </w:t>
      </w:r>
      <w:r>
        <w:rPr>
          <w:rFonts w:ascii="Open Sans" w:eastAsia="Open Sans" w:hAnsi="Open Sans" w:cs="Open Sans"/>
        </w:rPr>
        <w:t>p</w:t>
      </w:r>
      <w:r w:rsidRPr="1BDD0834">
        <w:rPr>
          <w:rFonts w:ascii="Open Sans" w:eastAsia="Open Sans" w:hAnsi="Open Sans" w:cs="Open Sans"/>
        </w:rPr>
        <w:t xml:space="preserve">alliative and </w:t>
      </w:r>
      <w:r w:rsidR="007D10CC">
        <w:rPr>
          <w:rFonts w:ascii="Open Sans" w:eastAsia="Open Sans" w:hAnsi="Open Sans" w:cs="Open Sans"/>
        </w:rPr>
        <w:t>end of life</w:t>
      </w:r>
      <w:r w:rsidRPr="1BDD0834">
        <w:rPr>
          <w:rFonts w:ascii="Open Sans" w:eastAsia="Open Sans" w:hAnsi="Open Sans" w:cs="Open Sans"/>
        </w:rPr>
        <w:t xml:space="preserve"> manual detailing processes, guidance and work instructions. </w:t>
      </w:r>
      <w:r w:rsidRPr="00FD0B35">
        <w:rPr>
          <w:rFonts w:ascii="Open Sans" w:eastAsia="Open Sans" w:hAnsi="Open Sans" w:cs="Open Sans"/>
        </w:rPr>
        <w:t xml:space="preserve">The organisation’s </w:t>
      </w:r>
      <w:r w:rsidR="009C2CCE" w:rsidRPr="00FD0B35">
        <w:rPr>
          <w:rFonts w:ascii="Open Sans" w:eastAsia="Open Sans" w:hAnsi="Open Sans" w:cs="Open Sans"/>
        </w:rPr>
        <w:t>advance practice nurse</w:t>
      </w:r>
      <w:r w:rsidR="00CA5847">
        <w:rPr>
          <w:rFonts w:ascii="Open Sans" w:eastAsia="Open Sans" w:hAnsi="Open Sans" w:cs="Open Sans"/>
        </w:rPr>
        <w:t xml:space="preserve"> </w:t>
      </w:r>
      <w:r w:rsidR="009C2CCE" w:rsidRPr="00FD0B35">
        <w:rPr>
          <w:rFonts w:ascii="Open Sans" w:eastAsia="Open Sans" w:hAnsi="Open Sans" w:cs="Open Sans"/>
        </w:rPr>
        <w:t>palliative care</w:t>
      </w:r>
      <w:r w:rsidR="00B70E76">
        <w:rPr>
          <w:rFonts w:ascii="Open Sans" w:eastAsia="Open Sans" w:hAnsi="Open Sans" w:cs="Open Sans"/>
        </w:rPr>
        <w:t>,</w:t>
      </w:r>
      <w:r w:rsidR="00C40E5A" w:rsidRPr="00FD0B35">
        <w:rPr>
          <w:rFonts w:ascii="Open Sans" w:eastAsia="Open Sans" w:hAnsi="Open Sans" w:cs="Open Sans"/>
        </w:rPr>
        <w:t xml:space="preserve"> and clinical nurse palliative care</w:t>
      </w:r>
      <w:r w:rsidR="00D87A5A" w:rsidRPr="00FD0B35">
        <w:rPr>
          <w:rFonts w:ascii="Open Sans" w:eastAsia="Open Sans" w:hAnsi="Open Sans" w:cs="Open Sans"/>
        </w:rPr>
        <w:t xml:space="preserve"> </w:t>
      </w:r>
      <w:r w:rsidRPr="00FD0B35">
        <w:rPr>
          <w:rFonts w:ascii="Open Sans" w:eastAsia="Open Sans" w:hAnsi="Open Sans" w:cs="Open Sans"/>
        </w:rPr>
        <w:t>said complex cases are referred to them once clear goals of care are established, and</w:t>
      </w:r>
      <w:r w:rsidRPr="1BDD0834">
        <w:rPr>
          <w:rFonts w:ascii="Open Sans" w:eastAsia="Open Sans" w:hAnsi="Open Sans" w:cs="Open Sans"/>
        </w:rPr>
        <w:t xml:space="preserve"> the Assessment Team observed them conducting clinical reviews onsite. </w:t>
      </w:r>
    </w:p>
    <w:p w14:paraId="20BCB052" w14:textId="375DB7AE" w:rsidR="00B343D5" w:rsidRDefault="00B343D5" w:rsidP="006B22A8">
      <w:pPr>
        <w:rPr>
          <w:rFonts w:ascii="Open Sans" w:eastAsia="Open Sans" w:hAnsi="Open Sans" w:cs="Open Sans"/>
        </w:rPr>
      </w:pPr>
      <w:r>
        <w:rPr>
          <w:rFonts w:ascii="Open Sans" w:eastAsia="Open Sans" w:hAnsi="Open Sans" w:cs="Open Sans"/>
        </w:rPr>
        <w:t>The approved provider provide</w:t>
      </w:r>
      <w:r w:rsidR="00FA1754">
        <w:rPr>
          <w:rFonts w:ascii="Open Sans" w:eastAsia="Open Sans" w:hAnsi="Open Sans" w:cs="Open Sans"/>
        </w:rPr>
        <w:t xml:space="preserve">d clarification the </w:t>
      </w:r>
      <w:r w:rsidR="00FA1754" w:rsidRPr="00FD0B35">
        <w:rPr>
          <w:rFonts w:ascii="Open Sans" w:eastAsia="Open Sans" w:hAnsi="Open Sans" w:cs="Open Sans"/>
        </w:rPr>
        <w:t>advance practice nurse</w:t>
      </w:r>
      <w:r w:rsidR="00FA1754">
        <w:rPr>
          <w:rFonts w:ascii="Open Sans" w:eastAsia="Open Sans" w:hAnsi="Open Sans" w:cs="Open Sans"/>
        </w:rPr>
        <w:t xml:space="preserve"> </w:t>
      </w:r>
      <w:r w:rsidR="00FA1754" w:rsidRPr="00FD0B35">
        <w:rPr>
          <w:rFonts w:ascii="Open Sans" w:eastAsia="Open Sans" w:hAnsi="Open Sans" w:cs="Open Sans"/>
        </w:rPr>
        <w:t>palliative care</w:t>
      </w:r>
      <w:r w:rsidR="00B70E76">
        <w:rPr>
          <w:rFonts w:ascii="Open Sans" w:eastAsia="Open Sans" w:hAnsi="Open Sans" w:cs="Open Sans"/>
        </w:rPr>
        <w:t>,</w:t>
      </w:r>
      <w:r w:rsidR="00FA1754" w:rsidRPr="00FD0B35">
        <w:rPr>
          <w:rFonts w:ascii="Open Sans" w:eastAsia="Open Sans" w:hAnsi="Open Sans" w:cs="Open Sans"/>
        </w:rPr>
        <w:t xml:space="preserve"> and clinical nurse palliative care</w:t>
      </w:r>
      <w:r w:rsidR="008453B3">
        <w:rPr>
          <w:rFonts w:ascii="Open Sans" w:eastAsia="Open Sans" w:hAnsi="Open Sans" w:cs="Open Sans"/>
        </w:rPr>
        <w:t xml:space="preserve"> are available through a referral system and provide assistance with </w:t>
      </w:r>
      <w:r w:rsidR="00C435F4">
        <w:rPr>
          <w:rFonts w:ascii="Open Sans" w:eastAsia="Open Sans" w:hAnsi="Open Sans" w:cs="Open Sans"/>
        </w:rPr>
        <w:t xml:space="preserve">the development of advance care directives </w:t>
      </w:r>
      <w:r w:rsidR="006A65E7">
        <w:rPr>
          <w:rFonts w:ascii="Open Sans" w:eastAsia="Open Sans" w:hAnsi="Open Sans" w:cs="Open Sans"/>
        </w:rPr>
        <w:t xml:space="preserve">when goals of care are </w:t>
      </w:r>
      <w:r w:rsidR="00F32B61">
        <w:rPr>
          <w:rFonts w:ascii="Open Sans" w:eastAsia="Open Sans" w:hAnsi="Open Sans" w:cs="Open Sans"/>
        </w:rPr>
        <w:t>established and</w:t>
      </w:r>
      <w:r w:rsidR="006A65E7">
        <w:rPr>
          <w:rFonts w:ascii="Open Sans" w:eastAsia="Open Sans" w:hAnsi="Open Sans" w:cs="Open Sans"/>
        </w:rPr>
        <w:t xml:space="preserve"> are available </w:t>
      </w:r>
      <w:r w:rsidR="00B70E76">
        <w:rPr>
          <w:rFonts w:ascii="Open Sans" w:eastAsia="Open Sans" w:hAnsi="Open Sans" w:cs="Open Sans"/>
        </w:rPr>
        <w:t xml:space="preserve">at any time throughout the </w:t>
      </w:r>
      <w:proofErr w:type="gramStart"/>
      <w:r w:rsidR="00B70E76">
        <w:rPr>
          <w:rFonts w:ascii="Open Sans" w:eastAsia="Open Sans" w:hAnsi="Open Sans" w:cs="Open Sans"/>
        </w:rPr>
        <w:t>end of life</w:t>
      </w:r>
      <w:proofErr w:type="gramEnd"/>
      <w:r w:rsidR="00B70E76">
        <w:rPr>
          <w:rFonts w:ascii="Open Sans" w:eastAsia="Open Sans" w:hAnsi="Open Sans" w:cs="Open Sans"/>
        </w:rPr>
        <w:t xml:space="preserve"> pathway. </w:t>
      </w:r>
    </w:p>
    <w:p w14:paraId="5F88BD50" w14:textId="0D640AA1" w:rsidR="000D7B0D" w:rsidRPr="009278F6" w:rsidRDefault="00FC7B40" w:rsidP="006B22A8">
      <w:pPr>
        <w:rPr>
          <w:rFonts w:ascii="Open Sans" w:eastAsia="Open Sans" w:hAnsi="Open Sans" w:cs="Open Sans"/>
          <w:lang w:eastAsia="en-AU"/>
        </w:rPr>
      </w:pPr>
      <w:r>
        <w:rPr>
          <w:rFonts w:ascii="Open Sans" w:hAnsi="Open Sans" w:cs="Open Sans"/>
        </w:rPr>
        <w:t xml:space="preserve">For the reasons detailed, I am satisfied </w:t>
      </w:r>
      <w:r w:rsidR="006A5D17">
        <w:rPr>
          <w:rFonts w:ascii="Open Sans" w:hAnsi="Open Sans" w:cs="Open Sans"/>
        </w:rPr>
        <w:t xml:space="preserve">the approved provider </w:t>
      </w:r>
      <w:r w:rsidR="00364A2B">
        <w:rPr>
          <w:rFonts w:ascii="Open Sans" w:hAnsi="Open Sans" w:cs="Open Sans"/>
        </w:rPr>
        <w:t>meets the needs, preferences and</w:t>
      </w:r>
      <w:r w:rsidR="00C37ADE">
        <w:rPr>
          <w:rFonts w:ascii="Open Sans" w:hAnsi="Open Sans" w:cs="Open Sans"/>
        </w:rPr>
        <w:t xml:space="preserve"> goals of consumers nearing end of life and ensures their comfort is maximised and dignity preserved. </w:t>
      </w:r>
      <w:r w:rsidR="00D04F87">
        <w:rPr>
          <w:rFonts w:ascii="Open Sans" w:hAnsi="Open Sans" w:cs="Open Sans"/>
        </w:rPr>
        <w:t xml:space="preserve">I find Requirement 3(3)(c) is </w:t>
      </w:r>
      <w:r w:rsidR="00C3737A">
        <w:rPr>
          <w:rFonts w:ascii="Open Sans" w:hAnsi="Open Sans" w:cs="Open Sans"/>
        </w:rPr>
        <w:t>C</w:t>
      </w:r>
      <w:r w:rsidR="00D04F87">
        <w:rPr>
          <w:rFonts w:ascii="Open Sans" w:hAnsi="Open Sans" w:cs="Open Sans"/>
        </w:rPr>
        <w:t>ompl</w:t>
      </w:r>
      <w:r w:rsidR="006B22A8">
        <w:rPr>
          <w:rFonts w:ascii="Open Sans" w:hAnsi="Open Sans" w:cs="Open Sans"/>
        </w:rPr>
        <w:t>ia</w:t>
      </w:r>
      <w:r w:rsidR="00D04F87">
        <w:rPr>
          <w:rFonts w:ascii="Open Sans" w:hAnsi="Open Sans" w:cs="Open Sans"/>
        </w:rPr>
        <w:t>nt.</w:t>
      </w:r>
    </w:p>
    <w:p w14:paraId="4577C039" w14:textId="77777777" w:rsidR="009278F6" w:rsidRPr="009278F6" w:rsidRDefault="009278F6" w:rsidP="009278F6">
      <w:pPr>
        <w:spacing w:before="240" w:line="276" w:lineRule="auto"/>
        <w:rPr>
          <w:rFonts w:ascii="Open Sans" w:eastAsia="Open Sans" w:hAnsi="Open Sans" w:cs="Open Sans"/>
          <w:lang w:eastAsia="en-AU"/>
        </w:rPr>
      </w:pPr>
    </w:p>
    <w:p w14:paraId="7D673344" w14:textId="77777777" w:rsidR="00FD4DE5" w:rsidRPr="001E694D" w:rsidRDefault="00FD4DE5" w:rsidP="0036130C">
      <w:pPr>
        <w:pStyle w:val="NormalArial"/>
        <w:rPr>
          <w:rFonts w:ascii="Open Sans" w:hAnsi="Open Sans" w:cs="Open Sans"/>
        </w:rPr>
      </w:pPr>
    </w:p>
    <w:p w14:paraId="351E5054" w14:textId="75EABEE9" w:rsidR="00D44C97" w:rsidRPr="001E694D" w:rsidRDefault="00D44C97" w:rsidP="00B046AA">
      <w:pPr>
        <w:pStyle w:val="NormalArial"/>
        <w:rPr>
          <w:rFonts w:ascii="Open Sans" w:hAnsi="Open Sans" w:cs="Open Sans"/>
        </w:rPr>
      </w:pPr>
    </w:p>
    <w:p w14:paraId="23DB04F0" w14:textId="776763F3" w:rsidR="00D44C97" w:rsidRPr="001E694D" w:rsidRDefault="00D44C97" w:rsidP="00FC045E">
      <w:pPr>
        <w:pStyle w:val="Heading1"/>
        <w:spacing w:before="120" w:after="240" w:line="22" w:lineRule="atLeast"/>
        <w:rPr>
          <w:rFonts w:ascii="Open Sans" w:hAnsi="Open Sans" w:cs="Open Sans"/>
        </w:rPr>
      </w:pPr>
    </w:p>
    <w:p w14:paraId="74C8D718" w14:textId="65F9C096" w:rsidR="00D44C97" w:rsidRPr="001E694D" w:rsidRDefault="00D44C97" w:rsidP="0036130C">
      <w:pPr>
        <w:pStyle w:val="NormalArial"/>
        <w:rPr>
          <w:rFonts w:ascii="Open Sans" w:hAnsi="Open Sans" w:cs="Open Sans"/>
        </w:rPr>
      </w:pPr>
    </w:p>
    <w:p w14:paraId="6233CD8B" w14:textId="095BD9B6" w:rsidR="00D44C97" w:rsidRPr="001E694D" w:rsidRDefault="00D44C97" w:rsidP="0036130C">
      <w:pPr>
        <w:pStyle w:val="NormalArial"/>
        <w:rPr>
          <w:rFonts w:ascii="Open Sans" w:hAnsi="Open Sans" w:cs="Open Sans"/>
        </w:rPr>
      </w:pPr>
    </w:p>
    <w:p w14:paraId="43B597B2" w14:textId="77777777" w:rsidR="006B22A8" w:rsidRDefault="006B22A8">
      <w:pPr>
        <w:spacing w:after="160" w:line="259" w:lineRule="auto"/>
        <w:rPr>
          <w:rFonts w:ascii="Open Sans" w:eastAsia="Yu Gothic Light" w:hAnsi="Open Sans" w:cs="Open Sans"/>
          <w:b/>
          <w:bCs/>
          <w:sz w:val="30"/>
          <w:szCs w:val="28"/>
        </w:rPr>
      </w:pPr>
      <w:r>
        <w:rPr>
          <w:rFonts w:ascii="Open Sans" w:hAnsi="Open Sans" w:cs="Open Sans"/>
        </w:rPr>
        <w:br w:type="page"/>
      </w:r>
    </w:p>
    <w:p w14:paraId="786147B3" w14:textId="51F87537" w:rsidR="00D44C97" w:rsidRPr="001E694D" w:rsidRDefault="00D44C97" w:rsidP="00FC045E">
      <w:pPr>
        <w:pStyle w:val="Heading1"/>
        <w:spacing w:before="120" w:after="240" w:line="22" w:lineRule="atLeast"/>
        <w:rPr>
          <w:rFonts w:ascii="Open Sans" w:hAnsi="Open Sans" w:cs="Open Sans"/>
        </w:rPr>
      </w:pPr>
      <w:r w:rsidRPr="001E694D">
        <w:rPr>
          <w:rFonts w:ascii="Open Sans" w:hAnsi="Open Sans" w:cs="Open Sans"/>
        </w:rPr>
        <w:lastRenderedPageBreak/>
        <w:t>Standard 7</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487"/>
        <w:gridCol w:w="1852"/>
      </w:tblGrid>
      <w:tr w:rsidR="001C2239" w14:paraId="1B7D479E" w14:textId="77777777" w:rsidTr="004C366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64" w:type="dxa"/>
            <w:gridSpan w:val="2"/>
            <w:shd w:val="clear" w:color="auto" w:fill="781E77"/>
          </w:tcPr>
          <w:p w14:paraId="4708A80C" w14:textId="77777777" w:rsidR="00D44C97" w:rsidRPr="001E694D" w:rsidRDefault="00D44C97" w:rsidP="000C5D91">
            <w:pPr>
              <w:spacing w:before="0" w:line="22" w:lineRule="atLeast"/>
              <w:rPr>
                <w:rFonts w:ascii="Open Sans" w:hAnsi="Open Sans" w:cs="Open Sans"/>
                <w:b w:val="0"/>
              </w:rPr>
            </w:pPr>
            <w:r w:rsidRPr="001E694D">
              <w:rPr>
                <w:rFonts w:ascii="Open Sans" w:hAnsi="Open Sans" w:cs="Open Sans"/>
                <w:color w:val="FFFFFF" w:themeColor="background1"/>
              </w:rPr>
              <w:t>Human resources</w:t>
            </w:r>
          </w:p>
        </w:tc>
        <w:tc>
          <w:tcPr>
            <w:tcW w:w="1852" w:type="dxa"/>
            <w:shd w:val="clear" w:color="auto" w:fill="781E77"/>
          </w:tcPr>
          <w:p w14:paraId="32239E51" w14:textId="77777777" w:rsidR="00D44C97" w:rsidRPr="001E694D" w:rsidRDefault="00D44C97"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1C2239" w14:paraId="614C4621" w14:textId="77777777" w:rsidTr="004C3662">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30314919" w14:textId="77777777" w:rsidR="00D44C97" w:rsidRPr="001E694D" w:rsidRDefault="00D44C97" w:rsidP="002C5FA9">
            <w:pPr>
              <w:spacing w:line="22" w:lineRule="atLeast"/>
              <w:rPr>
                <w:rFonts w:ascii="Open Sans" w:hAnsi="Open Sans" w:cs="Open Sans"/>
              </w:rPr>
            </w:pPr>
            <w:r w:rsidRPr="001E694D">
              <w:rPr>
                <w:rFonts w:ascii="Open Sans" w:hAnsi="Open Sans" w:cs="Open Sans"/>
              </w:rPr>
              <w:t>Requirement 7(3)(a)</w:t>
            </w:r>
          </w:p>
        </w:tc>
        <w:tc>
          <w:tcPr>
            <w:tcW w:w="5487" w:type="dxa"/>
            <w:shd w:val="clear" w:color="auto" w:fill="auto"/>
          </w:tcPr>
          <w:p w14:paraId="6DCE0F9B" w14:textId="77777777" w:rsidR="00D44C97" w:rsidRPr="001E694D" w:rsidRDefault="00D44C97"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The workforce is planned to enable, and the number and mix of members of the workforce deployed enables, the delivery and management of safe and quality care and services.</w:t>
            </w:r>
          </w:p>
        </w:tc>
        <w:tc>
          <w:tcPr>
            <w:tcW w:w="1852" w:type="dxa"/>
            <w:shd w:val="clear" w:color="auto" w:fill="auto"/>
          </w:tcPr>
          <w:p w14:paraId="1539B11C" w14:textId="77777777" w:rsidR="00D44C97" w:rsidRPr="001E694D" w:rsidRDefault="00041733"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014825322"/>
                <w:placeholder>
                  <w:docPart w:val="3E7DA6D4D488433DAA2BE3C0C665AE37"/>
                </w:placeholder>
                <w:dropDownList>
                  <w:listItem w:displayText="choose a rating" w:value="choose a rating"/>
                  <w:listItem w:displayText="Compliant" w:value="Compliant"/>
                  <w:listItem w:displayText="Not Compliant" w:value="Not Compliant"/>
                </w:dropDownList>
              </w:sdtPr>
              <w:sdtEndPr/>
              <w:sdtContent>
                <w:r w:rsidR="00D44C97" w:rsidRPr="001E694D">
                  <w:rPr>
                    <w:rFonts w:ascii="Open Sans" w:hAnsi="Open Sans" w:cs="Open Sans"/>
                  </w:rPr>
                  <w:t>Compliant</w:t>
                </w:r>
              </w:sdtContent>
            </w:sdt>
          </w:p>
        </w:tc>
      </w:tr>
    </w:tbl>
    <w:p w14:paraId="09E97226" w14:textId="77777777" w:rsidR="00D44C97" w:rsidRPr="003E162B" w:rsidRDefault="00D44C97" w:rsidP="002B0C90">
      <w:pPr>
        <w:pStyle w:val="Heading20"/>
        <w:rPr>
          <w:rFonts w:ascii="Open Sans" w:hAnsi="Open Sans" w:cs="Open Sans"/>
          <w:color w:val="781E77"/>
        </w:rPr>
      </w:pPr>
      <w:r w:rsidRPr="003E162B">
        <w:rPr>
          <w:rFonts w:ascii="Open Sans" w:hAnsi="Open Sans" w:cs="Open Sans"/>
          <w:color w:val="781E77"/>
        </w:rPr>
        <w:t>Findings</w:t>
      </w:r>
    </w:p>
    <w:p w14:paraId="5BCCE3CF" w14:textId="7363F687" w:rsidR="00D44C97" w:rsidRPr="001E694D" w:rsidRDefault="002D0D35" w:rsidP="0036130C">
      <w:pPr>
        <w:pStyle w:val="NormalArial"/>
        <w:rPr>
          <w:rFonts w:ascii="Open Sans" w:hAnsi="Open Sans" w:cs="Open Sans"/>
        </w:rPr>
      </w:pPr>
      <w:r w:rsidRPr="009F594A">
        <w:rPr>
          <w:rFonts w:ascii="Open Sans" w:eastAsia="Open Sans" w:hAnsi="Open Sans" w:cs="Open Sans"/>
        </w:rPr>
        <w:t xml:space="preserve">Consumers and representatives </w:t>
      </w:r>
      <w:r>
        <w:rPr>
          <w:rFonts w:ascii="Open Sans" w:eastAsia="Open Sans" w:hAnsi="Open Sans" w:cs="Open Sans"/>
        </w:rPr>
        <w:t>were confident</w:t>
      </w:r>
      <w:r w:rsidRPr="009F594A">
        <w:rPr>
          <w:rFonts w:ascii="Open Sans" w:eastAsia="Open Sans" w:hAnsi="Open Sans" w:cs="Open Sans"/>
        </w:rPr>
        <w:t xml:space="preserve"> there </w:t>
      </w:r>
      <w:r w:rsidR="00C3737A">
        <w:rPr>
          <w:rFonts w:ascii="Open Sans" w:eastAsia="Open Sans" w:hAnsi="Open Sans" w:cs="Open Sans"/>
        </w:rPr>
        <w:t>are</w:t>
      </w:r>
      <w:r w:rsidRPr="009F594A">
        <w:rPr>
          <w:rFonts w:ascii="Open Sans" w:eastAsia="Open Sans" w:hAnsi="Open Sans" w:cs="Open Sans"/>
        </w:rPr>
        <w:t xml:space="preserve"> sufficient staff to attend to consumer care and services in a timely manner. Staff said they generally have enough time to complete their tasks and are supported by management when vacant shifts occur. Management described the process for creating the roster, including the consideration of staff skillset and consumer acuity to ensure consumer needs are met. Documentation demonstrated a low number of unfilled shifts, and evidenced call bells are responded to within the required timeframe.</w:t>
      </w:r>
    </w:p>
    <w:p w14:paraId="2E0EEE4F" w14:textId="77777777" w:rsidR="0073753F" w:rsidRDefault="00244546" w:rsidP="0036130C">
      <w:pPr>
        <w:pStyle w:val="NormalArial"/>
        <w:rPr>
          <w:rFonts w:ascii="Open Sans" w:hAnsi="Open Sans" w:cs="Open Sans"/>
        </w:rPr>
      </w:pPr>
      <w:r w:rsidRPr="00A60346">
        <w:rPr>
          <w:rFonts w:ascii="Open Sans" w:hAnsi="Open Sans" w:cs="Open Sans"/>
        </w:rPr>
        <w:t>The Assessment Team noted a significant increase in care minutes for the previous quarter, with the service meeting their legislated care minutes for the October to December 2024 quarter. Management advised a significant undertaking of work has occurred to ensure care minutes are met</w:t>
      </w:r>
      <w:r w:rsidR="0073753F">
        <w:rPr>
          <w:rFonts w:ascii="Open Sans" w:hAnsi="Open Sans" w:cs="Open Sans"/>
        </w:rPr>
        <w:t>.</w:t>
      </w:r>
    </w:p>
    <w:p w14:paraId="5E4C6B64" w14:textId="6C9B6616" w:rsidR="00D44C97" w:rsidRPr="001E694D" w:rsidRDefault="0073753F" w:rsidP="0036130C">
      <w:pPr>
        <w:pStyle w:val="NormalArial"/>
        <w:rPr>
          <w:rFonts w:ascii="Open Sans" w:hAnsi="Open Sans" w:cs="Open Sans"/>
        </w:rPr>
      </w:pPr>
      <w:r>
        <w:rPr>
          <w:rFonts w:ascii="Open Sans" w:hAnsi="Open Sans" w:cs="Open Sans"/>
        </w:rPr>
        <w:t xml:space="preserve">For the reasons detailed, I am satisfied the approved provider </w:t>
      </w:r>
      <w:r w:rsidR="003C3408">
        <w:rPr>
          <w:rFonts w:ascii="Open Sans" w:hAnsi="Open Sans" w:cs="Open Sans"/>
        </w:rPr>
        <w:t xml:space="preserve">has a workforce in place which is planned and enabled to delivery </w:t>
      </w:r>
      <w:r w:rsidR="009575C5">
        <w:rPr>
          <w:rFonts w:ascii="Open Sans" w:hAnsi="Open Sans" w:cs="Open Sans"/>
        </w:rPr>
        <w:t xml:space="preserve">safe and quality care. I find Requirement 7(3)(a) is </w:t>
      </w:r>
      <w:r w:rsidR="00C3737A">
        <w:rPr>
          <w:rFonts w:ascii="Open Sans" w:hAnsi="Open Sans" w:cs="Open Sans"/>
        </w:rPr>
        <w:t>C</w:t>
      </w:r>
      <w:r w:rsidR="009575C5">
        <w:rPr>
          <w:rFonts w:ascii="Open Sans" w:hAnsi="Open Sans" w:cs="Open Sans"/>
        </w:rPr>
        <w:t xml:space="preserve">ompliant. </w:t>
      </w:r>
      <w:r w:rsidR="00D44C97" w:rsidRPr="001E694D">
        <w:rPr>
          <w:rFonts w:ascii="Open Sans" w:hAnsi="Open Sans" w:cs="Open Sans"/>
        </w:rPr>
        <w:br w:type="page"/>
      </w:r>
    </w:p>
    <w:p w14:paraId="34C0CA73" w14:textId="77777777" w:rsidR="00D44C97" w:rsidRPr="001E694D" w:rsidRDefault="00D44C97" w:rsidP="00FC045E">
      <w:pPr>
        <w:pStyle w:val="Heading1"/>
        <w:spacing w:before="120" w:after="240" w:line="22" w:lineRule="atLeast"/>
        <w:rPr>
          <w:rFonts w:ascii="Open Sans" w:hAnsi="Open Sans" w:cs="Open Sans"/>
        </w:rPr>
      </w:pPr>
      <w:r w:rsidRPr="001E694D">
        <w:rPr>
          <w:rFonts w:ascii="Open Sans" w:hAnsi="Open Sans" w:cs="Open Sans"/>
        </w:rPr>
        <w:lastRenderedPageBreak/>
        <w:t>Standard 8</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610"/>
        <w:gridCol w:w="1729"/>
      </w:tblGrid>
      <w:tr w:rsidR="001C2239" w14:paraId="6A945706" w14:textId="77777777" w:rsidTr="00565A2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87" w:type="dxa"/>
            <w:gridSpan w:val="2"/>
            <w:shd w:val="clear" w:color="auto" w:fill="781E77"/>
          </w:tcPr>
          <w:p w14:paraId="63235F90" w14:textId="77777777" w:rsidR="00D44C97" w:rsidRPr="001E694D" w:rsidRDefault="00D44C97" w:rsidP="000C5D91">
            <w:pPr>
              <w:spacing w:before="0" w:line="22" w:lineRule="atLeast"/>
              <w:rPr>
                <w:rFonts w:ascii="Open Sans" w:hAnsi="Open Sans" w:cs="Open Sans"/>
                <w:b w:val="0"/>
              </w:rPr>
            </w:pPr>
            <w:r w:rsidRPr="001E694D">
              <w:rPr>
                <w:rFonts w:ascii="Open Sans" w:hAnsi="Open Sans" w:cs="Open Sans"/>
                <w:color w:val="FFFFFF" w:themeColor="background1"/>
              </w:rPr>
              <w:t>Organisational governance</w:t>
            </w:r>
          </w:p>
        </w:tc>
        <w:tc>
          <w:tcPr>
            <w:tcW w:w="1729" w:type="dxa"/>
            <w:shd w:val="clear" w:color="auto" w:fill="781E77"/>
          </w:tcPr>
          <w:p w14:paraId="5F160395" w14:textId="77777777" w:rsidR="00D44C97" w:rsidRPr="001E694D" w:rsidRDefault="00D44C97"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1C2239" w14:paraId="513DE5EF" w14:textId="77777777" w:rsidTr="00565A22">
        <w:tc>
          <w:tcPr>
            <w:cnfStyle w:val="001000000000" w:firstRow="0" w:lastRow="0" w:firstColumn="1" w:lastColumn="0" w:oddVBand="0" w:evenVBand="0" w:oddHBand="0" w:evenHBand="0" w:firstRowFirstColumn="0" w:firstRowLastColumn="0" w:lastRowFirstColumn="0" w:lastRowLastColumn="0"/>
            <w:tcW w:w="1677" w:type="dxa"/>
            <w:shd w:val="clear" w:color="auto" w:fill="auto"/>
          </w:tcPr>
          <w:p w14:paraId="69F9F940" w14:textId="77777777" w:rsidR="00D44C97" w:rsidRPr="001E694D" w:rsidRDefault="00D44C97" w:rsidP="002C5FA9">
            <w:pPr>
              <w:spacing w:line="22" w:lineRule="atLeast"/>
              <w:rPr>
                <w:rFonts w:ascii="Open Sans" w:hAnsi="Open Sans" w:cs="Open Sans"/>
              </w:rPr>
            </w:pPr>
            <w:r w:rsidRPr="001E694D">
              <w:rPr>
                <w:rFonts w:ascii="Open Sans" w:hAnsi="Open Sans" w:cs="Open Sans"/>
              </w:rPr>
              <w:t>Requirement 8(3)(d)</w:t>
            </w:r>
          </w:p>
        </w:tc>
        <w:tc>
          <w:tcPr>
            <w:tcW w:w="5610" w:type="dxa"/>
            <w:shd w:val="clear" w:color="auto" w:fill="auto"/>
          </w:tcPr>
          <w:p w14:paraId="35DC0004" w14:textId="77777777" w:rsidR="00D44C97" w:rsidRPr="001E694D" w:rsidRDefault="00D44C97"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Effective risk management systems and practices, including but not limited to the following:</w:t>
            </w:r>
          </w:p>
          <w:p w14:paraId="53F96548" w14:textId="77777777" w:rsidR="00D44C97" w:rsidRPr="001E694D" w:rsidRDefault="00D44C97" w:rsidP="002C5FA9">
            <w:pPr>
              <w:pStyle w:val="ListParagraph"/>
              <w:numPr>
                <w:ilvl w:val="0"/>
                <w:numId w:val="9"/>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 xml:space="preserve">managing high impact or high prevalence risks associated with the care of </w:t>
            </w:r>
            <w:proofErr w:type="gramStart"/>
            <w:r w:rsidRPr="001E694D">
              <w:rPr>
                <w:rFonts w:ascii="Open Sans" w:hAnsi="Open Sans" w:cs="Open Sans"/>
              </w:rPr>
              <w:t>consumers;</w:t>
            </w:r>
            <w:proofErr w:type="gramEnd"/>
          </w:p>
          <w:p w14:paraId="21AF4E1B" w14:textId="77777777" w:rsidR="00D44C97" w:rsidRPr="001E694D" w:rsidRDefault="00D44C97" w:rsidP="002C5FA9">
            <w:pPr>
              <w:pStyle w:val="ListParagraph"/>
              <w:numPr>
                <w:ilvl w:val="0"/>
                <w:numId w:val="9"/>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 xml:space="preserve">identifying and responding to abuse and neglect of </w:t>
            </w:r>
            <w:proofErr w:type="gramStart"/>
            <w:r w:rsidRPr="001E694D">
              <w:rPr>
                <w:rFonts w:ascii="Open Sans" w:hAnsi="Open Sans" w:cs="Open Sans"/>
              </w:rPr>
              <w:t>consumers;</w:t>
            </w:r>
            <w:proofErr w:type="gramEnd"/>
          </w:p>
          <w:p w14:paraId="5D541834" w14:textId="77777777" w:rsidR="00D44C97" w:rsidRPr="001E694D" w:rsidRDefault="00D44C97" w:rsidP="002C5FA9">
            <w:pPr>
              <w:pStyle w:val="ListParagraph"/>
              <w:numPr>
                <w:ilvl w:val="0"/>
                <w:numId w:val="9"/>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supporting consumers to live the best life they can</w:t>
            </w:r>
          </w:p>
          <w:p w14:paraId="7E317E25" w14:textId="77777777" w:rsidR="00D44C97" w:rsidRPr="001E694D" w:rsidRDefault="00D44C97" w:rsidP="002C5FA9">
            <w:pPr>
              <w:pStyle w:val="ListParagraph"/>
              <w:numPr>
                <w:ilvl w:val="0"/>
                <w:numId w:val="9"/>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managing and preventing incidents, including the use of an incident management system.</w:t>
            </w:r>
          </w:p>
        </w:tc>
        <w:tc>
          <w:tcPr>
            <w:tcW w:w="1729" w:type="dxa"/>
            <w:shd w:val="clear" w:color="auto" w:fill="auto"/>
          </w:tcPr>
          <w:p w14:paraId="4BC149ED" w14:textId="77777777" w:rsidR="00D44C97" w:rsidRPr="001E694D" w:rsidRDefault="00041733" w:rsidP="002C5FA9">
            <w:pPr>
              <w:pStyle w:val="ListBullet"/>
              <w:numPr>
                <w:ilvl w:val="0"/>
                <w:numId w:val="0"/>
              </w:numPr>
              <w:spacing w:before="0" w:after="120" w:line="22" w:lineRule="atLeast"/>
              <w:ind w:left="360" w:hanging="360"/>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398414310"/>
                <w:placeholder>
                  <w:docPart w:val="6B956414F14542D98305499D2BA20642"/>
                </w:placeholder>
                <w:dropDownList>
                  <w:listItem w:displayText="choose a rating" w:value="choose a rating"/>
                  <w:listItem w:displayText="Compliant" w:value="Compliant"/>
                  <w:listItem w:displayText="Not Compliant" w:value="Not Compliant"/>
                </w:dropDownList>
              </w:sdtPr>
              <w:sdtEndPr/>
              <w:sdtContent>
                <w:r w:rsidR="00D44C97" w:rsidRPr="001E694D">
                  <w:rPr>
                    <w:rFonts w:ascii="Open Sans" w:hAnsi="Open Sans" w:cs="Open Sans"/>
                  </w:rPr>
                  <w:t>Compliant</w:t>
                </w:r>
              </w:sdtContent>
            </w:sdt>
          </w:p>
        </w:tc>
      </w:tr>
    </w:tbl>
    <w:p w14:paraId="0164E547" w14:textId="77777777" w:rsidR="00D44C97" w:rsidRPr="007A2323" w:rsidRDefault="00D44C97" w:rsidP="007A2323">
      <w:pPr>
        <w:pStyle w:val="NormalArial"/>
        <w:rPr>
          <w:rFonts w:ascii="Open Sans" w:hAnsi="Open Sans" w:cs="Open Sans"/>
          <w:b/>
          <w:bCs/>
          <w:color w:val="781E77"/>
        </w:rPr>
      </w:pPr>
      <w:r w:rsidRPr="007A2323">
        <w:rPr>
          <w:rFonts w:ascii="Open Sans" w:hAnsi="Open Sans" w:cs="Open Sans"/>
          <w:b/>
          <w:bCs/>
          <w:color w:val="781E77"/>
        </w:rPr>
        <w:t>Findings</w:t>
      </w:r>
    </w:p>
    <w:p w14:paraId="342603A6" w14:textId="226696A1" w:rsidR="004C4C21" w:rsidRPr="009F594A" w:rsidRDefault="004C4C21" w:rsidP="004C4C21">
      <w:pPr>
        <w:rPr>
          <w:rFonts w:ascii="Open Sans" w:eastAsia="Open Sans" w:hAnsi="Open Sans" w:cs="Open Sans"/>
        </w:rPr>
      </w:pPr>
      <w:r w:rsidRPr="009F594A">
        <w:rPr>
          <w:rFonts w:ascii="Open Sans" w:eastAsia="Open Sans" w:hAnsi="Open Sans" w:cs="Open Sans"/>
        </w:rPr>
        <w:t xml:space="preserve">The organisation has </w:t>
      </w:r>
      <w:r>
        <w:rPr>
          <w:rFonts w:ascii="Open Sans" w:eastAsia="Open Sans" w:hAnsi="Open Sans" w:cs="Open Sans"/>
        </w:rPr>
        <w:t>systems in place to manage high impact and high prevalence risk</w:t>
      </w:r>
      <w:r w:rsidRPr="009F594A">
        <w:rPr>
          <w:rFonts w:ascii="Open Sans" w:eastAsia="Open Sans" w:hAnsi="Open Sans" w:cs="Open Sans"/>
        </w:rPr>
        <w:t xml:space="preserve"> associated with the care of consumers</w:t>
      </w:r>
      <w:r w:rsidR="007A70E9">
        <w:rPr>
          <w:rFonts w:ascii="Open Sans" w:eastAsia="Open Sans" w:hAnsi="Open Sans" w:cs="Open Sans"/>
        </w:rPr>
        <w:t>. M</w:t>
      </w:r>
      <w:r w:rsidRPr="009F594A">
        <w:rPr>
          <w:rFonts w:ascii="Open Sans" w:eastAsia="Open Sans" w:hAnsi="Open Sans" w:cs="Open Sans"/>
        </w:rPr>
        <w:t xml:space="preserve">anagement described service level improvements to ensure </w:t>
      </w:r>
      <w:r w:rsidR="00F86235">
        <w:rPr>
          <w:rFonts w:ascii="Open Sans" w:eastAsia="Open Sans" w:hAnsi="Open Sans" w:cs="Open Sans"/>
        </w:rPr>
        <w:t xml:space="preserve">ongoing </w:t>
      </w:r>
      <w:r w:rsidRPr="009F594A">
        <w:rPr>
          <w:rFonts w:ascii="Open Sans" w:eastAsia="Open Sans" w:hAnsi="Open Sans" w:cs="Open Sans"/>
        </w:rPr>
        <w:t xml:space="preserve">oversight of high-risk consumers. Staff demonstrated an understanding of identifying </w:t>
      </w:r>
      <w:r w:rsidR="00F86235">
        <w:rPr>
          <w:rFonts w:ascii="Open Sans" w:eastAsia="Open Sans" w:hAnsi="Open Sans" w:cs="Open Sans"/>
        </w:rPr>
        <w:t xml:space="preserve">and reporting </w:t>
      </w:r>
      <w:r w:rsidRPr="009F594A">
        <w:rPr>
          <w:rFonts w:ascii="Open Sans" w:eastAsia="Open Sans" w:hAnsi="Open Sans" w:cs="Open Sans"/>
        </w:rPr>
        <w:t xml:space="preserve">abuse and neglect, and reporting systems are in place to ensure instances of </w:t>
      </w:r>
      <w:r w:rsidR="00CE08C8">
        <w:rPr>
          <w:rFonts w:ascii="Open Sans" w:eastAsia="Open Sans" w:hAnsi="Open Sans" w:cs="Open Sans"/>
        </w:rPr>
        <w:t>alleged</w:t>
      </w:r>
      <w:r w:rsidRPr="009F594A">
        <w:rPr>
          <w:rFonts w:ascii="Open Sans" w:eastAsia="Open Sans" w:hAnsi="Open Sans" w:cs="Open Sans"/>
        </w:rPr>
        <w:t xml:space="preserve"> abuse and neglect are identified. Systems and processes support consumers to live the best life they can, including for those who wish to undertake activities of risk. An incident management system supports the management and prevention of incidents, including regular trending and analysis of incidents to identify strategies to prevent recurrence</w:t>
      </w:r>
      <w:r w:rsidR="00CE08C8">
        <w:rPr>
          <w:rFonts w:ascii="Open Sans" w:eastAsia="Open Sans" w:hAnsi="Open Sans" w:cs="Open Sans"/>
        </w:rPr>
        <w:t>.</w:t>
      </w:r>
    </w:p>
    <w:p w14:paraId="16BC96E2" w14:textId="32094E16" w:rsidR="00D44C97" w:rsidRPr="007A2323" w:rsidRDefault="00040F46" w:rsidP="0036130C">
      <w:pPr>
        <w:pStyle w:val="NormalArial"/>
        <w:rPr>
          <w:rFonts w:ascii="Open Sans" w:hAnsi="Open Sans" w:cs="Open Sans"/>
          <w:color w:val="auto"/>
        </w:rPr>
      </w:pPr>
      <w:r>
        <w:rPr>
          <w:rFonts w:ascii="Open Sans" w:hAnsi="Open Sans" w:cs="Open Sans"/>
        </w:rPr>
        <w:t xml:space="preserve">For the reasons detailed, I am satisfied the approved provider is managing high </w:t>
      </w:r>
      <w:r w:rsidR="00B80931">
        <w:rPr>
          <w:rFonts w:ascii="Open Sans" w:hAnsi="Open Sans" w:cs="Open Sans"/>
        </w:rPr>
        <w:t xml:space="preserve">impact and high prevalence risk. The approved provider is </w:t>
      </w:r>
      <w:r w:rsidR="00FB24B7">
        <w:rPr>
          <w:rFonts w:ascii="Open Sans" w:hAnsi="Open Sans" w:cs="Open Sans"/>
        </w:rPr>
        <w:t xml:space="preserve">identifying and responding to allegations of abuse and neglect. Consumers are being supported to live their best </w:t>
      </w:r>
      <w:proofErr w:type="gramStart"/>
      <w:r w:rsidR="00FB24B7">
        <w:rPr>
          <w:rFonts w:ascii="Open Sans" w:hAnsi="Open Sans" w:cs="Open Sans"/>
        </w:rPr>
        <w:t>life</w:t>
      </w:r>
      <w:proofErr w:type="gramEnd"/>
      <w:r w:rsidR="00FB24B7">
        <w:rPr>
          <w:rFonts w:ascii="Open Sans" w:hAnsi="Open Sans" w:cs="Open Sans"/>
        </w:rPr>
        <w:t xml:space="preserve"> and </w:t>
      </w:r>
      <w:r w:rsidR="00E520D2">
        <w:rPr>
          <w:rFonts w:ascii="Open Sans" w:hAnsi="Open Sans" w:cs="Open Sans"/>
        </w:rPr>
        <w:t xml:space="preserve">the approved provider is using an incident management system to manage and prevent incidents. </w:t>
      </w:r>
      <w:r>
        <w:rPr>
          <w:rFonts w:ascii="Open Sans" w:hAnsi="Open Sans" w:cs="Open Sans"/>
        </w:rPr>
        <w:t xml:space="preserve">I find the Requirement </w:t>
      </w:r>
      <w:r w:rsidR="00E520D2">
        <w:rPr>
          <w:rFonts w:ascii="Open Sans" w:hAnsi="Open Sans" w:cs="Open Sans"/>
        </w:rPr>
        <w:t>8</w:t>
      </w:r>
      <w:r>
        <w:rPr>
          <w:rFonts w:ascii="Open Sans" w:hAnsi="Open Sans" w:cs="Open Sans"/>
        </w:rPr>
        <w:t>(3)(</w:t>
      </w:r>
      <w:r w:rsidR="00E520D2">
        <w:rPr>
          <w:rFonts w:ascii="Open Sans" w:hAnsi="Open Sans" w:cs="Open Sans"/>
        </w:rPr>
        <w:t>d</w:t>
      </w:r>
      <w:r>
        <w:rPr>
          <w:rFonts w:ascii="Open Sans" w:hAnsi="Open Sans" w:cs="Open Sans"/>
        </w:rPr>
        <w:t xml:space="preserve">) is </w:t>
      </w:r>
      <w:r w:rsidR="00C3737A">
        <w:rPr>
          <w:rFonts w:ascii="Open Sans" w:hAnsi="Open Sans" w:cs="Open Sans"/>
        </w:rPr>
        <w:t>C</w:t>
      </w:r>
      <w:r>
        <w:rPr>
          <w:rFonts w:ascii="Open Sans" w:hAnsi="Open Sans" w:cs="Open Sans"/>
        </w:rPr>
        <w:t>ompliant.</w:t>
      </w:r>
    </w:p>
    <w:sectPr w:rsidR="00D44C97" w:rsidRPr="007A2323" w:rsidSect="00412FC5">
      <w:headerReference w:type="default" r:id="rId12"/>
      <w:footerReference w:type="default" r:id="rId13"/>
      <w:headerReference w:type="first" r:id="rId14"/>
      <w:footerReference w:type="first" r:id="rId15"/>
      <w:pgSz w:w="11906" w:h="16838" w:code="9"/>
      <w:pgMar w:top="1440" w:right="1440" w:bottom="1276" w:left="1440" w:header="851"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35622E" w14:textId="77777777" w:rsidR="00304C49" w:rsidRDefault="00304C49">
      <w:pPr>
        <w:spacing w:after="0"/>
      </w:pPr>
      <w:r>
        <w:separator/>
      </w:r>
    </w:p>
  </w:endnote>
  <w:endnote w:type="continuationSeparator" w:id="0">
    <w:p w14:paraId="504B5584" w14:textId="77777777" w:rsidR="00304C49" w:rsidRDefault="00304C4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Klinic Slab Bold">
    <w:altName w:val="Calibri"/>
    <w:panose1 w:val="00000000000000000000"/>
    <w:charset w:val="00"/>
    <w:family w:val="modern"/>
    <w:notTrueType/>
    <w:pitch w:val="variable"/>
    <w:sig w:usb0="8000002F" w:usb1="5000004A"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ira Sans Light">
    <w:charset w:val="00"/>
    <w:family w:val="swiss"/>
    <w:pitch w:val="variable"/>
    <w:sig w:usb0="600002FF" w:usb1="00000001" w:usb2="00000000" w:usb3="00000000" w:csb0="0000019F" w:csb1="00000000"/>
  </w:font>
  <w:font w:name="Fira Sans">
    <w:charset w:val="00"/>
    <w:family w:val="swiss"/>
    <w:pitch w:val="variable"/>
    <w:sig w:usb0="600002FF" w:usb1="00000001"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Open Sans">
    <w:altName w:val="Segoe UI"/>
    <w:panose1 w:val="00000000000000000000"/>
    <w:charset w:val="00"/>
    <w:family w:val="auto"/>
    <w:pitch w:val="variable"/>
    <w:sig w:usb0="E00002FF" w:usb1="4000201B" w:usb2="00000028" w:usb3="00000000" w:csb0="000001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AD7848" w14:textId="77777777" w:rsidR="00D44C97" w:rsidRPr="00DF37F2" w:rsidRDefault="00D44C97" w:rsidP="00DF37F2">
    <w:pPr>
      <w:pStyle w:val="FooterArial9"/>
      <w:rPr>
        <w:rStyle w:val="FooterBold"/>
        <w:rFonts w:ascii="Arial" w:hAnsi="Arial"/>
        <w:b w:val="0"/>
      </w:rPr>
    </w:pPr>
    <w:bookmarkStart w:id="1" w:name="_Hlk144301213"/>
    <w:r w:rsidRPr="00DF37F2">
      <w:rPr>
        <w:rStyle w:val="FooterBold"/>
        <w:rFonts w:ascii="Arial" w:hAnsi="Arial"/>
        <w:b w:val="0"/>
      </w:rPr>
      <w:t xml:space="preserve">Name of service: </w:t>
    </w:r>
    <w:r w:rsidRPr="00D3376F">
      <w:rPr>
        <w:rFonts w:cs="Times New Roman"/>
        <w:color w:val="auto"/>
        <w:szCs w:val="18"/>
      </w:rPr>
      <w:t>Resthaven Mount Gambier</w:t>
    </w:r>
    <w:r w:rsidRPr="00DF37F2">
      <w:rPr>
        <w:rStyle w:val="FooterBold"/>
        <w:rFonts w:ascii="Arial" w:hAnsi="Arial"/>
        <w:b w:val="0"/>
      </w:rPr>
      <w:tab/>
      <w:t>RPT-</w:t>
    </w:r>
    <w:r>
      <w:rPr>
        <w:rStyle w:val="FooterBold"/>
        <w:rFonts w:ascii="Arial" w:hAnsi="Arial"/>
        <w:b w:val="0"/>
      </w:rPr>
      <w:t>OPS</w:t>
    </w:r>
    <w:r w:rsidRPr="00DF37F2">
      <w:rPr>
        <w:rStyle w:val="FooterBold"/>
        <w:rFonts w:ascii="Arial" w:hAnsi="Arial"/>
        <w:b w:val="0"/>
      </w:rPr>
      <w:t>-0</w:t>
    </w:r>
    <w:r>
      <w:rPr>
        <w:rStyle w:val="FooterBold"/>
        <w:rFonts w:ascii="Arial" w:hAnsi="Arial"/>
        <w:b w:val="0"/>
      </w:rPr>
      <w:t>043</w:t>
    </w:r>
    <w:r w:rsidRPr="00DF37F2">
      <w:rPr>
        <w:rStyle w:val="FooterBold"/>
        <w:rFonts w:ascii="Arial" w:hAnsi="Arial"/>
        <w:b w:val="0"/>
      </w:rPr>
      <w:t xml:space="preserve"> v</w:t>
    </w:r>
    <w:r>
      <w:rPr>
        <w:rStyle w:val="FooterBold"/>
        <w:rFonts w:ascii="Arial" w:hAnsi="Arial"/>
        <w:b w:val="0"/>
      </w:rPr>
      <w:t>1</w:t>
    </w:r>
    <w:r w:rsidRPr="00DF37F2">
      <w:rPr>
        <w:rStyle w:val="FooterBold"/>
        <w:rFonts w:ascii="Arial" w:hAnsi="Arial"/>
        <w:b w:val="0"/>
      </w:rPr>
      <w:t>.</w:t>
    </w:r>
    <w:r>
      <w:rPr>
        <w:rStyle w:val="FooterBold"/>
        <w:rFonts w:ascii="Arial" w:hAnsi="Arial"/>
        <w:b w:val="0"/>
      </w:rPr>
      <w:t>2</w:t>
    </w:r>
    <w:r w:rsidRPr="00DF37F2">
      <w:rPr>
        <w:rStyle w:val="FooterBold"/>
        <w:rFonts w:ascii="Arial" w:hAnsi="Arial"/>
        <w:b w:val="0"/>
      </w:rPr>
      <w:t xml:space="preserve"> </w:t>
    </w:r>
  </w:p>
  <w:p w14:paraId="69EC236B" w14:textId="77777777" w:rsidR="00D44C97" w:rsidRPr="00DF37F2" w:rsidRDefault="00D44C97" w:rsidP="00DF37F2">
    <w:pPr>
      <w:pStyle w:val="FooterArial9"/>
      <w:rPr>
        <w:rStyle w:val="FooterBold"/>
        <w:rFonts w:ascii="Arial" w:hAnsi="Arial"/>
        <w:b w:val="0"/>
      </w:rPr>
    </w:pPr>
    <w:r w:rsidRPr="00DF37F2">
      <w:rPr>
        <w:rStyle w:val="FooterBold"/>
        <w:rFonts w:ascii="Arial" w:hAnsi="Arial"/>
        <w:b w:val="0"/>
      </w:rPr>
      <w:t xml:space="preserve">Commission ID: </w:t>
    </w:r>
    <w:r w:rsidRPr="00D3376F">
      <w:rPr>
        <w:rFonts w:cs="Times New Roman"/>
        <w:color w:val="auto"/>
        <w:szCs w:val="18"/>
      </w:rPr>
      <w:t>6301</w:t>
    </w:r>
    <w:bookmarkEnd w:id="1"/>
    <w:r w:rsidRPr="00DF37F2">
      <w:rPr>
        <w:rStyle w:val="FooterBold"/>
        <w:rFonts w:ascii="Arial" w:hAnsi="Arial"/>
        <w:b w:val="0"/>
      </w:rPr>
      <w:tab/>
    </w:r>
    <w:proofErr w:type="gramStart"/>
    <w:r w:rsidRPr="00DF37F2">
      <w:rPr>
        <w:rStyle w:val="FooterBold"/>
        <w:rFonts w:ascii="Arial" w:hAnsi="Arial"/>
        <w:b w:val="0"/>
      </w:rPr>
      <w:t>OFFICIAL</w:t>
    </w:r>
    <w:proofErr w:type="gramEnd"/>
    <w:r w:rsidRPr="00DF37F2">
      <w:rPr>
        <w:rStyle w:val="FooterBold"/>
        <w:rFonts w:ascii="Arial" w:hAnsi="Arial"/>
        <w:b w:val="0"/>
      </w:rPr>
      <w:t xml:space="preserve">: Sensitive </w:t>
    </w:r>
  </w:p>
  <w:p w14:paraId="2317A1BB" w14:textId="77777777" w:rsidR="00D44C97" w:rsidRPr="00DF37F2" w:rsidRDefault="00D44C97" w:rsidP="00E2364A">
    <w:pPr>
      <w:pStyle w:val="FooterArial9"/>
      <w:ind w:left="720"/>
      <w:jc w:val="center"/>
      <w:rPr>
        <w:rStyle w:val="FooterBold"/>
        <w:rFonts w:ascii="Arial" w:hAnsi="Arial"/>
        <w:b w:val="0"/>
      </w:rPr>
    </w:pPr>
    <w:r>
      <w:rPr>
        <w:rStyle w:val="FooterBold"/>
        <w:rFonts w:ascii="Arial" w:hAnsi="Arial"/>
        <w:b w:val="0"/>
      </w:rPr>
      <w:tab/>
    </w:r>
    <w:r>
      <w:rPr>
        <w:rStyle w:val="FooterBold"/>
        <w:rFonts w:ascii="Arial" w:hAnsi="Arial"/>
        <w:b w:val="0"/>
      </w:rPr>
      <w:tab/>
    </w:r>
    <w:r w:rsidRPr="00DF37F2">
      <w:rPr>
        <w:rStyle w:val="FooterBold"/>
        <w:rFonts w:ascii="Arial" w:hAnsi="Arial"/>
        <w:b w:val="0"/>
      </w:rPr>
      <w:t xml:space="preserve">Page </w:t>
    </w:r>
    <w:r w:rsidRPr="00DF37F2">
      <w:rPr>
        <w:rStyle w:val="FooterBold"/>
        <w:rFonts w:ascii="Arial" w:hAnsi="Arial"/>
        <w:b w:val="0"/>
      </w:rPr>
      <w:fldChar w:fldCharType="begin"/>
    </w:r>
    <w:r w:rsidRPr="00DF37F2">
      <w:rPr>
        <w:rStyle w:val="FooterBold"/>
        <w:rFonts w:ascii="Arial" w:hAnsi="Arial"/>
        <w:b w:val="0"/>
      </w:rPr>
      <w:instrText xml:space="preserve"> PAGE  \* Arabic  \* MERGEFORMAT </w:instrText>
    </w:r>
    <w:r w:rsidRPr="00DF37F2">
      <w:rPr>
        <w:rStyle w:val="FooterBold"/>
        <w:rFonts w:ascii="Arial" w:hAnsi="Arial"/>
        <w:b w:val="0"/>
      </w:rPr>
      <w:fldChar w:fldCharType="separate"/>
    </w:r>
    <w:r>
      <w:rPr>
        <w:rStyle w:val="FooterBold"/>
        <w:rFonts w:ascii="Arial" w:hAnsi="Arial"/>
        <w:b w:val="0"/>
      </w:rPr>
      <w:t>13</w:t>
    </w:r>
    <w:r w:rsidRPr="00DF37F2">
      <w:rPr>
        <w:rStyle w:val="FooterBold"/>
        <w:rFonts w:ascii="Arial" w:hAnsi="Arial"/>
        <w:b w:val="0"/>
      </w:rPr>
      <w:fldChar w:fldCharType="end"/>
    </w:r>
    <w:r w:rsidRPr="00DF37F2">
      <w:rPr>
        <w:rStyle w:val="FooterBold"/>
        <w:rFonts w:ascii="Arial" w:hAnsi="Arial"/>
        <w:b w:val="0"/>
      </w:rPr>
      <w:t xml:space="preserve"> of </w:t>
    </w:r>
    <w:r w:rsidRPr="00DF37F2">
      <w:rPr>
        <w:rStyle w:val="FooterBold"/>
        <w:rFonts w:ascii="Arial" w:hAnsi="Arial"/>
        <w:b w:val="0"/>
      </w:rPr>
      <w:fldChar w:fldCharType="begin"/>
    </w:r>
    <w:r w:rsidRPr="00DF37F2">
      <w:rPr>
        <w:rStyle w:val="FooterBold"/>
        <w:rFonts w:ascii="Arial" w:hAnsi="Arial"/>
        <w:b w:val="0"/>
      </w:rPr>
      <w:instrText xml:space="preserve"> NUMPAGES  \* Arabic  \* MERGEFORMAT </w:instrText>
    </w:r>
    <w:r w:rsidRPr="00DF37F2">
      <w:rPr>
        <w:rStyle w:val="FooterBold"/>
        <w:rFonts w:ascii="Arial" w:hAnsi="Arial"/>
        <w:b w:val="0"/>
      </w:rPr>
      <w:fldChar w:fldCharType="separate"/>
    </w:r>
    <w:r>
      <w:rPr>
        <w:rStyle w:val="FooterBold"/>
        <w:rFonts w:ascii="Arial" w:hAnsi="Arial"/>
        <w:b w:val="0"/>
      </w:rPr>
      <w:t>13</w:t>
    </w:r>
    <w:r w:rsidRPr="00DF37F2">
      <w:rPr>
        <w:rStyle w:val="FooterBold"/>
        <w:rFonts w:ascii="Arial" w:hAnsi="Arial"/>
        <w:b w:val="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6B0AC5" w14:textId="77777777" w:rsidR="00D44C97" w:rsidRDefault="00D44C97" w:rsidP="00E2364A">
    <w:pPr>
      <w:pStyle w:val="Footer"/>
      <w:tabs>
        <w:tab w:val="clear" w:pos="4513"/>
        <w:tab w:val="clear" w:pos="9026"/>
        <w:tab w:val="left" w:pos="102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E91B61" w14:textId="77777777" w:rsidR="00304C49" w:rsidRDefault="00304C49" w:rsidP="00D71F88">
      <w:pPr>
        <w:spacing w:after="0"/>
      </w:pPr>
      <w:r>
        <w:separator/>
      </w:r>
    </w:p>
  </w:footnote>
  <w:footnote w:type="continuationSeparator" w:id="0">
    <w:p w14:paraId="4A3988F6" w14:textId="77777777" w:rsidR="00304C49" w:rsidRDefault="00304C49" w:rsidP="00D71F88">
      <w:pPr>
        <w:spacing w:after="0"/>
      </w:pPr>
      <w:r>
        <w:continuationSeparator/>
      </w:r>
    </w:p>
  </w:footnote>
  <w:footnote w:id="1">
    <w:p w14:paraId="0DD8E99B" w14:textId="789CCFBB" w:rsidR="00D44C97" w:rsidRDefault="00D44C97" w:rsidP="000078F8">
      <w:pPr>
        <w:pStyle w:val="FootnoteText"/>
        <w:rPr>
          <w:rFonts w:ascii="Arial" w:hAnsi="Arial"/>
          <w:sz w:val="20"/>
          <w:szCs w:val="20"/>
        </w:rPr>
      </w:pPr>
      <w:r>
        <w:rPr>
          <w:rStyle w:val="FootnoteReference"/>
        </w:rPr>
        <w:footnoteRef/>
      </w:r>
      <w:r>
        <w:t xml:space="preserve"> </w:t>
      </w:r>
      <w:r w:rsidRPr="00443CA4">
        <w:rPr>
          <w:rFonts w:ascii="Arial" w:hAnsi="Arial"/>
          <w:sz w:val="20"/>
          <w:szCs w:val="20"/>
        </w:rPr>
        <w:t xml:space="preserve">The preparation of the performance report is in accordance with </w:t>
      </w:r>
      <w:r w:rsidRPr="007B1479">
        <w:rPr>
          <w:rFonts w:ascii="Arial" w:hAnsi="Arial"/>
          <w:color w:val="auto"/>
          <w:sz w:val="20"/>
          <w:szCs w:val="20"/>
        </w:rPr>
        <w:t xml:space="preserve">section 68A </w:t>
      </w:r>
      <w:r w:rsidRPr="00443CA4">
        <w:rPr>
          <w:rFonts w:ascii="Arial" w:hAnsi="Arial"/>
          <w:sz w:val="20"/>
          <w:szCs w:val="20"/>
        </w:rPr>
        <w:t>of the Aged Care Quality and Safety Commission Rules 2018.</w:t>
      </w:r>
    </w:p>
    <w:p w14:paraId="5586A1B2" w14:textId="77777777" w:rsidR="00D44C97" w:rsidRDefault="00D44C97" w:rsidP="000078F8">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D48B42" w14:textId="77777777" w:rsidR="00D44C97" w:rsidRDefault="00D44C97">
    <w:pPr>
      <w:pStyle w:val="Header"/>
    </w:pPr>
    <w:r>
      <w:rPr>
        <w:noProof/>
        <w:color w:val="2B579A"/>
        <w:shd w:val="clear" w:color="auto" w:fill="E6E6E6"/>
        <w:lang w:val="en-US"/>
      </w:rPr>
      <w:drawing>
        <wp:anchor distT="0" distB="0" distL="114300" distR="114300" simplePos="0" relativeHeight="251658241" behindDoc="1" locked="0" layoutInCell="1" allowOverlap="1" wp14:anchorId="63DC3A1B" wp14:editId="12AE0C42">
          <wp:simplePos x="0" y="0"/>
          <wp:positionH relativeFrom="page">
            <wp:posOffset>0</wp:posOffset>
          </wp:positionH>
          <wp:positionV relativeFrom="page">
            <wp:posOffset>141605</wp:posOffset>
          </wp:positionV>
          <wp:extent cx="7559675" cy="655320"/>
          <wp:effectExtent l="0" t="0" r="3175" b="635"/>
          <wp:wrapTopAndBottom/>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9675" cy="655320"/>
                  </a:xfrm>
                  <a:prstGeom prst="rect">
                    <a:avLst/>
                  </a:prstGeom>
                  <a:noFill/>
                  <a:ln>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0FDD13" w14:textId="77777777" w:rsidR="00D44C97" w:rsidRDefault="00D44C97">
    <w:pPr>
      <w:pStyle w:val="Header"/>
    </w:pPr>
    <w:r>
      <w:rPr>
        <w:noProof/>
      </w:rPr>
      <w:drawing>
        <wp:anchor distT="0" distB="0" distL="114300" distR="114300" simplePos="0" relativeHeight="251658240" behindDoc="0" locked="0" layoutInCell="1" allowOverlap="1" wp14:anchorId="3A18E96A" wp14:editId="68BF4C24">
          <wp:simplePos x="0" y="0"/>
          <wp:positionH relativeFrom="page">
            <wp:posOffset>17585</wp:posOffset>
          </wp:positionH>
          <wp:positionV relativeFrom="page">
            <wp:posOffset>224302</wp:posOffset>
          </wp:positionV>
          <wp:extent cx="7560000" cy="651600"/>
          <wp:effectExtent l="0" t="0" r="3175" b="0"/>
          <wp:wrapTopAndBottom/>
          <wp:docPr id="23" name="Picture 23" descr="Australian Government Age Care Quality and Safety Commission&#10;Engage Empower Safegu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etter.jpg"/>
                  <pic:cNvPicPr/>
                </pic:nvPicPr>
                <pic:blipFill>
                  <a:blip r:embed="rId1">
                    <a:extLst>
                      <a:ext uri="{28A0092B-C50C-407E-A947-70E740481C1C}">
                        <a14:useLocalDpi xmlns:a14="http://schemas.microsoft.com/office/drawing/2010/main" val="0"/>
                      </a:ext>
                    </a:extLst>
                  </a:blip>
                  <a:stretch>
                    <a:fillRect/>
                  </a:stretch>
                </pic:blipFill>
                <pic:spPr>
                  <a:xfrm>
                    <a:off x="0" y="0"/>
                    <a:ext cx="7560000" cy="6516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CF22DF56"/>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4020B1"/>
    <w:multiLevelType w:val="hybridMultilevel"/>
    <w:tmpl w:val="E376B314"/>
    <w:lvl w:ilvl="0" w:tplc="3CEA6FE4">
      <w:start w:val="1"/>
      <w:numFmt w:val="lowerRoman"/>
      <w:lvlText w:val="(%1)"/>
      <w:lvlJc w:val="left"/>
      <w:pPr>
        <w:ind w:left="1080" w:hanging="720"/>
      </w:pPr>
      <w:rPr>
        <w:rFonts w:hint="default"/>
      </w:rPr>
    </w:lvl>
    <w:lvl w:ilvl="1" w:tplc="E06E63DE" w:tentative="1">
      <w:start w:val="1"/>
      <w:numFmt w:val="lowerLetter"/>
      <w:lvlText w:val="%2."/>
      <w:lvlJc w:val="left"/>
      <w:pPr>
        <w:ind w:left="1440" w:hanging="360"/>
      </w:pPr>
    </w:lvl>
    <w:lvl w:ilvl="2" w:tplc="BEB6D762" w:tentative="1">
      <w:start w:val="1"/>
      <w:numFmt w:val="lowerRoman"/>
      <w:lvlText w:val="%3."/>
      <w:lvlJc w:val="right"/>
      <w:pPr>
        <w:ind w:left="2160" w:hanging="180"/>
      </w:pPr>
    </w:lvl>
    <w:lvl w:ilvl="3" w:tplc="4710936A" w:tentative="1">
      <w:start w:val="1"/>
      <w:numFmt w:val="decimal"/>
      <w:lvlText w:val="%4."/>
      <w:lvlJc w:val="left"/>
      <w:pPr>
        <w:ind w:left="2880" w:hanging="360"/>
      </w:pPr>
    </w:lvl>
    <w:lvl w:ilvl="4" w:tplc="D004E876" w:tentative="1">
      <w:start w:val="1"/>
      <w:numFmt w:val="lowerLetter"/>
      <w:lvlText w:val="%5."/>
      <w:lvlJc w:val="left"/>
      <w:pPr>
        <w:ind w:left="3600" w:hanging="360"/>
      </w:pPr>
    </w:lvl>
    <w:lvl w:ilvl="5" w:tplc="9D4CDBC8" w:tentative="1">
      <w:start w:val="1"/>
      <w:numFmt w:val="lowerRoman"/>
      <w:lvlText w:val="%6."/>
      <w:lvlJc w:val="right"/>
      <w:pPr>
        <w:ind w:left="4320" w:hanging="180"/>
      </w:pPr>
    </w:lvl>
    <w:lvl w:ilvl="6" w:tplc="38080B26" w:tentative="1">
      <w:start w:val="1"/>
      <w:numFmt w:val="decimal"/>
      <w:lvlText w:val="%7."/>
      <w:lvlJc w:val="left"/>
      <w:pPr>
        <w:ind w:left="5040" w:hanging="360"/>
      </w:pPr>
    </w:lvl>
    <w:lvl w:ilvl="7" w:tplc="0EA2E178" w:tentative="1">
      <w:start w:val="1"/>
      <w:numFmt w:val="lowerLetter"/>
      <w:lvlText w:val="%8."/>
      <w:lvlJc w:val="left"/>
      <w:pPr>
        <w:ind w:left="5760" w:hanging="360"/>
      </w:pPr>
    </w:lvl>
    <w:lvl w:ilvl="8" w:tplc="77A8ED0E" w:tentative="1">
      <w:start w:val="1"/>
      <w:numFmt w:val="lowerRoman"/>
      <w:lvlText w:val="%9."/>
      <w:lvlJc w:val="right"/>
      <w:pPr>
        <w:ind w:left="6480" w:hanging="180"/>
      </w:pPr>
    </w:lvl>
  </w:abstractNum>
  <w:abstractNum w:abstractNumId="2" w15:restartNumberingAfterBreak="0">
    <w:nsid w:val="0B5E3AC6"/>
    <w:multiLevelType w:val="hybridMultilevel"/>
    <w:tmpl w:val="59A452EE"/>
    <w:lvl w:ilvl="0" w:tplc="442EFCB0">
      <w:start w:val="1"/>
      <w:numFmt w:val="lowerRoman"/>
      <w:lvlText w:val="(%1)"/>
      <w:lvlJc w:val="left"/>
      <w:pPr>
        <w:ind w:left="1080" w:hanging="720"/>
      </w:pPr>
      <w:rPr>
        <w:rFonts w:hint="default"/>
      </w:rPr>
    </w:lvl>
    <w:lvl w:ilvl="1" w:tplc="80E0A260" w:tentative="1">
      <w:start w:val="1"/>
      <w:numFmt w:val="lowerLetter"/>
      <w:lvlText w:val="%2."/>
      <w:lvlJc w:val="left"/>
      <w:pPr>
        <w:ind w:left="1440" w:hanging="360"/>
      </w:pPr>
    </w:lvl>
    <w:lvl w:ilvl="2" w:tplc="C64603FE" w:tentative="1">
      <w:start w:val="1"/>
      <w:numFmt w:val="lowerRoman"/>
      <w:lvlText w:val="%3."/>
      <w:lvlJc w:val="right"/>
      <w:pPr>
        <w:ind w:left="2160" w:hanging="180"/>
      </w:pPr>
    </w:lvl>
    <w:lvl w:ilvl="3" w:tplc="A714525A" w:tentative="1">
      <w:start w:val="1"/>
      <w:numFmt w:val="decimal"/>
      <w:lvlText w:val="%4."/>
      <w:lvlJc w:val="left"/>
      <w:pPr>
        <w:ind w:left="2880" w:hanging="360"/>
      </w:pPr>
    </w:lvl>
    <w:lvl w:ilvl="4" w:tplc="C09A4F88" w:tentative="1">
      <w:start w:val="1"/>
      <w:numFmt w:val="lowerLetter"/>
      <w:lvlText w:val="%5."/>
      <w:lvlJc w:val="left"/>
      <w:pPr>
        <w:ind w:left="3600" w:hanging="360"/>
      </w:pPr>
    </w:lvl>
    <w:lvl w:ilvl="5" w:tplc="6826EEB4" w:tentative="1">
      <w:start w:val="1"/>
      <w:numFmt w:val="lowerRoman"/>
      <w:lvlText w:val="%6."/>
      <w:lvlJc w:val="right"/>
      <w:pPr>
        <w:ind w:left="4320" w:hanging="180"/>
      </w:pPr>
    </w:lvl>
    <w:lvl w:ilvl="6" w:tplc="2D94ECE6" w:tentative="1">
      <w:start w:val="1"/>
      <w:numFmt w:val="decimal"/>
      <w:lvlText w:val="%7."/>
      <w:lvlJc w:val="left"/>
      <w:pPr>
        <w:ind w:left="5040" w:hanging="360"/>
      </w:pPr>
    </w:lvl>
    <w:lvl w:ilvl="7" w:tplc="C36CA998" w:tentative="1">
      <w:start w:val="1"/>
      <w:numFmt w:val="lowerLetter"/>
      <w:lvlText w:val="%8."/>
      <w:lvlJc w:val="left"/>
      <w:pPr>
        <w:ind w:left="5760" w:hanging="360"/>
      </w:pPr>
    </w:lvl>
    <w:lvl w:ilvl="8" w:tplc="C96830BA" w:tentative="1">
      <w:start w:val="1"/>
      <w:numFmt w:val="lowerRoman"/>
      <w:lvlText w:val="%9."/>
      <w:lvlJc w:val="right"/>
      <w:pPr>
        <w:ind w:left="6480" w:hanging="180"/>
      </w:pPr>
    </w:lvl>
  </w:abstractNum>
  <w:abstractNum w:abstractNumId="3" w15:restartNumberingAfterBreak="0">
    <w:nsid w:val="120E603E"/>
    <w:multiLevelType w:val="hybridMultilevel"/>
    <w:tmpl w:val="C68EC94A"/>
    <w:lvl w:ilvl="0" w:tplc="0F963988">
      <w:start w:val="1"/>
      <w:numFmt w:val="lowerRoman"/>
      <w:lvlText w:val="(%1)"/>
      <w:lvlJc w:val="left"/>
      <w:pPr>
        <w:ind w:left="1080" w:hanging="720"/>
      </w:pPr>
      <w:rPr>
        <w:rFonts w:hint="default"/>
      </w:rPr>
    </w:lvl>
    <w:lvl w:ilvl="1" w:tplc="5DDC272C" w:tentative="1">
      <w:start w:val="1"/>
      <w:numFmt w:val="lowerLetter"/>
      <w:lvlText w:val="%2."/>
      <w:lvlJc w:val="left"/>
      <w:pPr>
        <w:ind w:left="1440" w:hanging="360"/>
      </w:pPr>
    </w:lvl>
    <w:lvl w:ilvl="2" w:tplc="30407BB2" w:tentative="1">
      <w:start w:val="1"/>
      <w:numFmt w:val="lowerRoman"/>
      <w:lvlText w:val="%3."/>
      <w:lvlJc w:val="right"/>
      <w:pPr>
        <w:ind w:left="2160" w:hanging="180"/>
      </w:pPr>
    </w:lvl>
    <w:lvl w:ilvl="3" w:tplc="F7FAD116" w:tentative="1">
      <w:start w:val="1"/>
      <w:numFmt w:val="decimal"/>
      <w:lvlText w:val="%4."/>
      <w:lvlJc w:val="left"/>
      <w:pPr>
        <w:ind w:left="2880" w:hanging="360"/>
      </w:pPr>
    </w:lvl>
    <w:lvl w:ilvl="4" w:tplc="C9427C0C" w:tentative="1">
      <w:start w:val="1"/>
      <w:numFmt w:val="lowerLetter"/>
      <w:lvlText w:val="%5."/>
      <w:lvlJc w:val="left"/>
      <w:pPr>
        <w:ind w:left="3600" w:hanging="360"/>
      </w:pPr>
    </w:lvl>
    <w:lvl w:ilvl="5" w:tplc="3962CEB6" w:tentative="1">
      <w:start w:val="1"/>
      <w:numFmt w:val="lowerRoman"/>
      <w:lvlText w:val="%6."/>
      <w:lvlJc w:val="right"/>
      <w:pPr>
        <w:ind w:left="4320" w:hanging="180"/>
      </w:pPr>
    </w:lvl>
    <w:lvl w:ilvl="6" w:tplc="B7D4E948" w:tentative="1">
      <w:start w:val="1"/>
      <w:numFmt w:val="decimal"/>
      <w:lvlText w:val="%7."/>
      <w:lvlJc w:val="left"/>
      <w:pPr>
        <w:ind w:left="5040" w:hanging="360"/>
      </w:pPr>
    </w:lvl>
    <w:lvl w:ilvl="7" w:tplc="F034C320" w:tentative="1">
      <w:start w:val="1"/>
      <w:numFmt w:val="lowerLetter"/>
      <w:lvlText w:val="%8."/>
      <w:lvlJc w:val="left"/>
      <w:pPr>
        <w:ind w:left="5760" w:hanging="360"/>
      </w:pPr>
    </w:lvl>
    <w:lvl w:ilvl="8" w:tplc="1A245228" w:tentative="1">
      <w:start w:val="1"/>
      <w:numFmt w:val="lowerRoman"/>
      <w:lvlText w:val="%9."/>
      <w:lvlJc w:val="right"/>
      <w:pPr>
        <w:ind w:left="6480" w:hanging="180"/>
      </w:pPr>
    </w:lvl>
  </w:abstractNum>
  <w:abstractNum w:abstractNumId="4" w15:restartNumberingAfterBreak="0">
    <w:nsid w:val="172342AC"/>
    <w:multiLevelType w:val="hybridMultilevel"/>
    <w:tmpl w:val="12548ADC"/>
    <w:lvl w:ilvl="0" w:tplc="F710AD0A">
      <w:start w:val="1"/>
      <w:numFmt w:val="bullet"/>
      <w:lvlText w:val=""/>
      <w:lvlJc w:val="left"/>
      <w:pPr>
        <w:ind w:left="720" w:hanging="360"/>
      </w:pPr>
      <w:rPr>
        <w:rFonts w:ascii="Symbol" w:hAnsi="Symbol" w:hint="default"/>
        <w:color w:val="auto"/>
        <w:sz w:val="24"/>
        <w:szCs w:val="24"/>
      </w:rPr>
    </w:lvl>
    <w:lvl w:ilvl="1" w:tplc="C78CFF58" w:tentative="1">
      <w:start w:val="1"/>
      <w:numFmt w:val="bullet"/>
      <w:lvlText w:val="o"/>
      <w:lvlJc w:val="left"/>
      <w:pPr>
        <w:ind w:left="1440" w:hanging="360"/>
      </w:pPr>
      <w:rPr>
        <w:rFonts w:ascii="Courier New" w:hAnsi="Courier New" w:cs="Courier New" w:hint="default"/>
      </w:rPr>
    </w:lvl>
    <w:lvl w:ilvl="2" w:tplc="79CAB4AC" w:tentative="1">
      <w:start w:val="1"/>
      <w:numFmt w:val="bullet"/>
      <w:lvlText w:val=""/>
      <w:lvlJc w:val="left"/>
      <w:pPr>
        <w:ind w:left="2160" w:hanging="360"/>
      </w:pPr>
      <w:rPr>
        <w:rFonts w:ascii="Wingdings" w:hAnsi="Wingdings" w:hint="default"/>
      </w:rPr>
    </w:lvl>
    <w:lvl w:ilvl="3" w:tplc="CD6C38A8" w:tentative="1">
      <w:start w:val="1"/>
      <w:numFmt w:val="bullet"/>
      <w:lvlText w:val=""/>
      <w:lvlJc w:val="left"/>
      <w:pPr>
        <w:ind w:left="2880" w:hanging="360"/>
      </w:pPr>
      <w:rPr>
        <w:rFonts w:ascii="Symbol" w:hAnsi="Symbol" w:hint="default"/>
      </w:rPr>
    </w:lvl>
    <w:lvl w:ilvl="4" w:tplc="FD82F19C" w:tentative="1">
      <w:start w:val="1"/>
      <w:numFmt w:val="bullet"/>
      <w:lvlText w:val="o"/>
      <w:lvlJc w:val="left"/>
      <w:pPr>
        <w:ind w:left="3600" w:hanging="360"/>
      </w:pPr>
      <w:rPr>
        <w:rFonts w:ascii="Courier New" w:hAnsi="Courier New" w:cs="Courier New" w:hint="default"/>
      </w:rPr>
    </w:lvl>
    <w:lvl w:ilvl="5" w:tplc="9466A3CE" w:tentative="1">
      <w:start w:val="1"/>
      <w:numFmt w:val="bullet"/>
      <w:lvlText w:val=""/>
      <w:lvlJc w:val="left"/>
      <w:pPr>
        <w:ind w:left="4320" w:hanging="360"/>
      </w:pPr>
      <w:rPr>
        <w:rFonts w:ascii="Wingdings" w:hAnsi="Wingdings" w:hint="default"/>
      </w:rPr>
    </w:lvl>
    <w:lvl w:ilvl="6" w:tplc="97EC9E0C" w:tentative="1">
      <w:start w:val="1"/>
      <w:numFmt w:val="bullet"/>
      <w:lvlText w:val=""/>
      <w:lvlJc w:val="left"/>
      <w:pPr>
        <w:ind w:left="5040" w:hanging="360"/>
      </w:pPr>
      <w:rPr>
        <w:rFonts w:ascii="Symbol" w:hAnsi="Symbol" w:hint="default"/>
      </w:rPr>
    </w:lvl>
    <w:lvl w:ilvl="7" w:tplc="C0529BB0" w:tentative="1">
      <w:start w:val="1"/>
      <w:numFmt w:val="bullet"/>
      <w:lvlText w:val="o"/>
      <w:lvlJc w:val="left"/>
      <w:pPr>
        <w:ind w:left="5760" w:hanging="360"/>
      </w:pPr>
      <w:rPr>
        <w:rFonts w:ascii="Courier New" w:hAnsi="Courier New" w:cs="Courier New" w:hint="default"/>
      </w:rPr>
    </w:lvl>
    <w:lvl w:ilvl="8" w:tplc="4EDCE6C8" w:tentative="1">
      <w:start w:val="1"/>
      <w:numFmt w:val="bullet"/>
      <w:lvlText w:val=""/>
      <w:lvlJc w:val="left"/>
      <w:pPr>
        <w:ind w:left="6480" w:hanging="360"/>
      </w:pPr>
      <w:rPr>
        <w:rFonts w:ascii="Wingdings" w:hAnsi="Wingdings" w:hint="default"/>
      </w:rPr>
    </w:lvl>
  </w:abstractNum>
  <w:abstractNum w:abstractNumId="5" w15:restartNumberingAfterBreak="0">
    <w:nsid w:val="1B1F247B"/>
    <w:multiLevelType w:val="hybridMultilevel"/>
    <w:tmpl w:val="0716342C"/>
    <w:lvl w:ilvl="0" w:tplc="45BC9BC2">
      <w:start w:val="1"/>
      <w:numFmt w:val="lowerRoman"/>
      <w:lvlText w:val="(%1)"/>
      <w:lvlJc w:val="left"/>
      <w:pPr>
        <w:ind w:left="1080" w:hanging="720"/>
      </w:pPr>
      <w:rPr>
        <w:rFonts w:hint="default"/>
      </w:rPr>
    </w:lvl>
    <w:lvl w:ilvl="1" w:tplc="0C4ACEFE" w:tentative="1">
      <w:start w:val="1"/>
      <w:numFmt w:val="lowerLetter"/>
      <w:lvlText w:val="%2."/>
      <w:lvlJc w:val="left"/>
      <w:pPr>
        <w:ind w:left="1440" w:hanging="360"/>
      </w:pPr>
    </w:lvl>
    <w:lvl w:ilvl="2" w:tplc="A1C2309A" w:tentative="1">
      <w:start w:val="1"/>
      <w:numFmt w:val="lowerRoman"/>
      <w:lvlText w:val="%3."/>
      <w:lvlJc w:val="right"/>
      <w:pPr>
        <w:ind w:left="2160" w:hanging="180"/>
      </w:pPr>
    </w:lvl>
    <w:lvl w:ilvl="3" w:tplc="ECD8C842" w:tentative="1">
      <w:start w:val="1"/>
      <w:numFmt w:val="decimal"/>
      <w:lvlText w:val="%4."/>
      <w:lvlJc w:val="left"/>
      <w:pPr>
        <w:ind w:left="2880" w:hanging="360"/>
      </w:pPr>
    </w:lvl>
    <w:lvl w:ilvl="4" w:tplc="3EA6DABE" w:tentative="1">
      <w:start w:val="1"/>
      <w:numFmt w:val="lowerLetter"/>
      <w:lvlText w:val="%5."/>
      <w:lvlJc w:val="left"/>
      <w:pPr>
        <w:ind w:left="3600" w:hanging="360"/>
      </w:pPr>
    </w:lvl>
    <w:lvl w:ilvl="5" w:tplc="2B2C9B88" w:tentative="1">
      <w:start w:val="1"/>
      <w:numFmt w:val="lowerRoman"/>
      <w:lvlText w:val="%6."/>
      <w:lvlJc w:val="right"/>
      <w:pPr>
        <w:ind w:left="4320" w:hanging="180"/>
      </w:pPr>
    </w:lvl>
    <w:lvl w:ilvl="6" w:tplc="39B8B38C" w:tentative="1">
      <w:start w:val="1"/>
      <w:numFmt w:val="decimal"/>
      <w:lvlText w:val="%7."/>
      <w:lvlJc w:val="left"/>
      <w:pPr>
        <w:ind w:left="5040" w:hanging="360"/>
      </w:pPr>
    </w:lvl>
    <w:lvl w:ilvl="7" w:tplc="A7A6FE80" w:tentative="1">
      <w:start w:val="1"/>
      <w:numFmt w:val="lowerLetter"/>
      <w:lvlText w:val="%8."/>
      <w:lvlJc w:val="left"/>
      <w:pPr>
        <w:ind w:left="5760" w:hanging="360"/>
      </w:pPr>
    </w:lvl>
    <w:lvl w:ilvl="8" w:tplc="337ED868" w:tentative="1">
      <w:start w:val="1"/>
      <w:numFmt w:val="lowerRoman"/>
      <w:lvlText w:val="%9."/>
      <w:lvlJc w:val="right"/>
      <w:pPr>
        <w:ind w:left="6480" w:hanging="180"/>
      </w:pPr>
    </w:lvl>
  </w:abstractNum>
  <w:abstractNum w:abstractNumId="6" w15:restartNumberingAfterBreak="0">
    <w:nsid w:val="2DB65746"/>
    <w:multiLevelType w:val="hybridMultilevel"/>
    <w:tmpl w:val="0C58F3FE"/>
    <w:lvl w:ilvl="0" w:tplc="AB960F2E">
      <w:start w:val="1"/>
      <w:numFmt w:val="lowerRoman"/>
      <w:lvlText w:val="(%1)"/>
      <w:lvlJc w:val="left"/>
      <w:pPr>
        <w:ind w:left="1080" w:hanging="720"/>
      </w:pPr>
      <w:rPr>
        <w:rFonts w:hint="default"/>
      </w:rPr>
    </w:lvl>
    <w:lvl w:ilvl="1" w:tplc="99CE0750" w:tentative="1">
      <w:start w:val="1"/>
      <w:numFmt w:val="lowerLetter"/>
      <w:lvlText w:val="%2."/>
      <w:lvlJc w:val="left"/>
      <w:pPr>
        <w:ind w:left="1440" w:hanging="360"/>
      </w:pPr>
    </w:lvl>
    <w:lvl w:ilvl="2" w:tplc="E3549E32" w:tentative="1">
      <w:start w:val="1"/>
      <w:numFmt w:val="lowerRoman"/>
      <w:lvlText w:val="%3."/>
      <w:lvlJc w:val="right"/>
      <w:pPr>
        <w:ind w:left="2160" w:hanging="180"/>
      </w:pPr>
    </w:lvl>
    <w:lvl w:ilvl="3" w:tplc="71C28BAE" w:tentative="1">
      <w:start w:val="1"/>
      <w:numFmt w:val="decimal"/>
      <w:lvlText w:val="%4."/>
      <w:lvlJc w:val="left"/>
      <w:pPr>
        <w:ind w:left="2880" w:hanging="360"/>
      </w:pPr>
    </w:lvl>
    <w:lvl w:ilvl="4" w:tplc="FFDE7B60" w:tentative="1">
      <w:start w:val="1"/>
      <w:numFmt w:val="lowerLetter"/>
      <w:lvlText w:val="%5."/>
      <w:lvlJc w:val="left"/>
      <w:pPr>
        <w:ind w:left="3600" w:hanging="360"/>
      </w:pPr>
    </w:lvl>
    <w:lvl w:ilvl="5" w:tplc="B784BE34" w:tentative="1">
      <w:start w:val="1"/>
      <w:numFmt w:val="lowerRoman"/>
      <w:lvlText w:val="%6."/>
      <w:lvlJc w:val="right"/>
      <w:pPr>
        <w:ind w:left="4320" w:hanging="180"/>
      </w:pPr>
    </w:lvl>
    <w:lvl w:ilvl="6" w:tplc="5568E1C2" w:tentative="1">
      <w:start w:val="1"/>
      <w:numFmt w:val="decimal"/>
      <w:lvlText w:val="%7."/>
      <w:lvlJc w:val="left"/>
      <w:pPr>
        <w:ind w:left="5040" w:hanging="360"/>
      </w:pPr>
    </w:lvl>
    <w:lvl w:ilvl="7" w:tplc="6DC81CB6" w:tentative="1">
      <w:start w:val="1"/>
      <w:numFmt w:val="lowerLetter"/>
      <w:lvlText w:val="%8."/>
      <w:lvlJc w:val="left"/>
      <w:pPr>
        <w:ind w:left="5760" w:hanging="360"/>
      </w:pPr>
    </w:lvl>
    <w:lvl w:ilvl="8" w:tplc="EB747414" w:tentative="1">
      <w:start w:val="1"/>
      <w:numFmt w:val="lowerRoman"/>
      <w:lvlText w:val="%9."/>
      <w:lvlJc w:val="right"/>
      <w:pPr>
        <w:ind w:left="6480" w:hanging="180"/>
      </w:pPr>
    </w:lvl>
  </w:abstractNum>
  <w:abstractNum w:abstractNumId="7" w15:restartNumberingAfterBreak="0">
    <w:nsid w:val="303A55B1"/>
    <w:multiLevelType w:val="hybridMultilevel"/>
    <w:tmpl w:val="59A452EE"/>
    <w:lvl w:ilvl="0" w:tplc="CA9E9D6A">
      <w:start w:val="1"/>
      <w:numFmt w:val="lowerRoman"/>
      <w:lvlText w:val="(%1)"/>
      <w:lvlJc w:val="left"/>
      <w:pPr>
        <w:ind w:left="1080" w:hanging="720"/>
      </w:pPr>
      <w:rPr>
        <w:rFonts w:hint="default"/>
      </w:rPr>
    </w:lvl>
    <w:lvl w:ilvl="1" w:tplc="7EEE0778" w:tentative="1">
      <w:start w:val="1"/>
      <w:numFmt w:val="lowerLetter"/>
      <w:lvlText w:val="%2."/>
      <w:lvlJc w:val="left"/>
      <w:pPr>
        <w:ind w:left="1440" w:hanging="360"/>
      </w:pPr>
    </w:lvl>
    <w:lvl w:ilvl="2" w:tplc="032E7756" w:tentative="1">
      <w:start w:val="1"/>
      <w:numFmt w:val="lowerRoman"/>
      <w:lvlText w:val="%3."/>
      <w:lvlJc w:val="right"/>
      <w:pPr>
        <w:ind w:left="2160" w:hanging="180"/>
      </w:pPr>
    </w:lvl>
    <w:lvl w:ilvl="3" w:tplc="BD5E67C8" w:tentative="1">
      <w:start w:val="1"/>
      <w:numFmt w:val="decimal"/>
      <w:lvlText w:val="%4."/>
      <w:lvlJc w:val="left"/>
      <w:pPr>
        <w:ind w:left="2880" w:hanging="360"/>
      </w:pPr>
    </w:lvl>
    <w:lvl w:ilvl="4" w:tplc="C21E846C" w:tentative="1">
      <w:start w:val="1"/>
      <w:numFmt w:val="lowerLetter"/>
      <w:lvlText w:val="%5."/>
      <w:lvlJc w:val="left"/>
      <w:pPr>
        <w:ind w:left="3600" w:hanging="360"/>
      </w:pPr>
    </w:lvl>
    <w:lvl w:ilvl="5" w:tplc="BEEE5D0E" w:tentative="1">
      <w:start w:val="1"/>
      <w:numFmt w:val="lowerRoman"/>
      <w:lvlText w:val="%6."/>
      <w:lvlJc w:val="right"/>
      <w:pPr>
        <w:ind w:left="4320" w:hanging="180"/>
      </w:pPr>
    </w:lvl>
    <w:lvl w:ilvl="6" w:tplc="634E1722" w:tentative="1">
      <w:start w:val="1"/>
      <w:numFmt w:val="decimal"/>
      <w:lvlText w:val="%7."/>
      <w:lvlJc w:val="left"/>
      <w:pPr>
        <w:ind w:left="5040" w:hanging="360"/>
      </w:pPr>
    </w:lvl>
    <w:lvl w:ilvl="7" w:tplc="CF6CE798" w:tentative="1">
      <w:start w:val="1"/>
      <w:numFmt w:val="lowerLetter"/>
      <w:lvlText w:val="%8."/>
      <w:lvlJc w:val="left"/>
      <w:pPr>
        <w:ind w:left="5760" w:hanging="360"/>
      </w:pPr>
    </w:lvl>
    <w:lvl w:ilvl="8" w:tplc="77986B84" w:tentative="1">
      <w:start w:val="1"/>
      <w:numFmt w:val="lowerRoman"/>
      <w:lvlText w:val="%9."/>
      <w:lvlJc w:val="right"/>
      <w:pPr>
        <w:ind w:left="6480" w:hanging="180"/>
      </w:pPr>
    </w:lvl>
  </w:abstractNum>
  <w:abstractNum w:abstractNumId="8" w15:restartNumberingAfterBreak="0">
    <w:nsid w:val="34F1448E"/>
    <w:multiLevelType w:val="hybridMultilevel"/>
    <w:tmpl w:val="D0AE350E"/>
    <w:lvl w:ilvl="0" w:tplc="0EB6B46A">
      <w:start w:val="1"/>
      <w:numFmt w:val="lowerRoman"/>
      <w:lvlText w:val="(%1)"/>
      <w:lvlJc w:val="left"/>
      <w:pPr>
        <w:ind w:left="1080" w:hanging="720"/>
      </w:pPr>
      <w:rPr>
        <w:rFonts w:hint="default"/>
      </w:rPr>
    </w:lvl>
    <w:lvl w:ilvl="1" w:tplc="B9FA1F5C" w:tentative="1">
      <w:start w:val="1"/>
      <w:numFmt w:val="lowerLetter"/>
      <w:lvlText w:val="%2."/>
      <w:lvlJc w:val="left"/>
      <w:pPr>
        <w:ind w:left="1440" w:hanging="360"/>
      </w:pPr>
    </w:lvl>
    <w:lvl w:ilvl="2" w:tplc="622C9BC4" w:tentative="1">
      <w:start w:val="1"/>
      <w:numFmt w:val="lowerRoman"/>
      <w:lvlText w:val="%3."/>
      <w:lvlJc w:val="right"/>
      <w:pPr>
        <w:ind w:left="2160" w:hanging="180"/>
      </w:pPr>
    </w:lvl>
    <w:lvl w:ilvl="3" w:tplc="3640BCB2" w:tentative="1">
      <w:start w:val="1"/>
      <w:numFmt w:val="decimal"/>
      <w:lvlText w:val="%4."/>
      <w:lvlJc w:val="left"/>
      <w:pPr>
        <w:ind w:left="2880" w:hanging="360"/>
      </w:pPr>
    </w:lvl>
    <w:lvl w:ilvl="4" w:tplc="8A4ABAFC" w:tentative="1">
      <w:start w:val="1"/>
      <w:numFmt w:val="lowerLetter"/>
      <w:lvlText w:val="%5."/>
      <w:lvlJc w:val="left"/>
      <w:pPr>
        <w:ind w:left="3600" w:hanging="360"/>
      </w:pPr>
    </w:lvl>
    <w:lvl w:ilvl="5" w:tplc="D7D24942" w:tentative="1">
      <w:start w:val="1"/>
      <w:numFmt w:val="lowerRoman"/>
      <w:lvlText w:val="%6."/>
      <w:lvlJc w:val="right"/>
      <w:pPr>
        <w:ind w:left="4320" w:hanging="180"/>
      </w:pPr>
    </w:lvl>
    <w:lvl w:ilvl="6" w:tplc="F7D662D2" w:tentative="1">
      <w:start w:val="1"/>
      <w:numFmt w:val="decimal"/>
      <w:lvlText w:val="%7."/>
      <w:lvlJc w:val="left"/>
      <w:pPr>
        <w:ind w:left="5040" w:hanging="360"/>
      </w:pPr>
    </w:lvl>
    <w:lvl w:ilvl="7" w:tplc="8F0A0C36" w:tentative="1">
      <w:start w:val="1"/>
      <w:numFmt w:val="lowerLetter"/>
      <w:lvlText w:val="%8."/>
      <w:lvlJc w:val="left"/>
      <w:pPr>
        <w:ind w:left="5760" w:hanging="360"/>
      </w:pPr>
    </w:lvl>
    <w:lvl w:ilvl="8" w:tplc="B9044192" w:tentative="1">
      <w:start w:val="1"/>
      <w:numFmt w:val="lowerRoman"/>
      <w:lvlText w:val="%9."/>
      <w:lvlJc w:val="right"/>
      <w:pPr>
        <w:ind w:left="6480" w:hanging="180"/>
      </w:pPr>
    </w:lvl>
  </w:abstractNum>
  <w:abstractNum w:abstractNumId="9" w15:restartNumberingAfterBreak="0">
    <w:nsid w:val="5695616A"/>
    <w:multiLevelType w:val="hybridMultilevel"/>
    <w:tmpl w:val="790C5C02"/>
    <w:lvl w:ilvl="0" w:tplc="AD507E34">
      <w:start w:val="1"/>
      <w:numFmt w:val="lowerRoman"/>
      <w:lvlText w:val="(%1)"/>
      <w:lvlJc w:val="left"/>
      <w:pPr>
        <w:ind w:left="1080" w:hanging="720"/>
      </w:pPr>
      <w:rPr>
        <w:rFonts w:hint="default"/>
      </w:rPr>
    </w:lvl>
    <w:lvl w:ilvl="1" w:tplc="245409A0" w:tentative="1">
      <w:start w:val="1"/>
      <w:numFmt w:val="lowerLetter"/>
      <w:lvlText w:val="%2."/>
      <w:lvlJc w:val="left"/>
      <w:pPr>
        <w:ind w:left="1440" w:hanging="360"/>
      </w:pPr>
    </w:lvl>
    <w:lvl w:ilvl="2" w:tplc="ACCA3024" w:tentative="1">
      <w:start w:val="1"/>
      <w:numFmt w:val="lowerRoman"/>
      <w:lvlText w:val="%3."/>
      <w:lvlJc w:val="right"/>
      <w:pPr>
        <w:ind w:left="2160" w:hanging="180"/>
      </w:pPr>
    </w:lvl>
    <w:lvl w:ilvl="3" w:tplc="22EE8A00" w:tentative="1">
      <w:start w:val="1"/>
      <w:numFmt w:val="decimal"/>
      <w:lvlText w:val="%4."/>
      <w:lvlJc w:val="left"/>
      <w:pPr>
        <w:ind w:left="2880" w:hanging="360"/>
      </w:pPr>
    </w:lvl>
    <w:lvl w:ilvl="4" w:tplc="957AE748" w:tentative="1">
      <w:start w:val="1"/>
      <w:numFmt w:val="lowerLetter"/>
      <w:lvlText w:val="%5."/>
      <w:lvlJc w:val="left"/>
      <w:pPr>
        <w:ind w:left="3600" w:hanging="360"/>
      </w:pPr>
    </w:lvl>
    <w:lvl w:ilvl="5" w:tplc="51105512" w:tentative="1">
      <w:start w:val="1"/>
      <w:numFmt w:val="lowerRoman"/>
      <w:lvlText w:val="%6."/>
      <w:lvlJc w:val="right"/>
      <w:pPr>
        <w:ind w:left="4320" w:hanging="180"/>
      </w:pPr>
    </w:lvl>
    <w:lvl w:ilvl="6" w:tplc="12E6817E" w:tentative="1">
      <w:start w:val="1"/>
      <w:numFmt w:val="decimal"/>
      <w:lvlText w:val="%7."/>
      <w:lvlJc w:val="left"/>
      <w:pPr>
        <w:ind w:left="5040" w:hanging="360"/>
      </w:pPr>
    </w:lvl>
    <w:lvl w:ilvl="7" w:tplc="3B5C8CDC" w:tentative="1">
      <w:start w:val="1"/>
      <w:numFmt w:val="lowerLetter"/>
      <w:lvlText w:val="%8."/>
      <w:lvlJc w:val="left"/>
      <w:pPr>
        <w:ind w:left="5760" w:hanging="360"/>
      </w:pPr>
    </w:lvl>
    <w:lvl w:ilvl="8" w:tplc="738E7A50" w:tentative="1">
      <w:start w:val="1"/>
      <w:numFmt w:val="lowerRoman"/>
      <w:lvlText w:val="%9."/>
      <w:lvlJc w:val="right"/>
      <w:pPr>
        <w:ind w:left="6480" w:hanging="180"/>
      </w:pPr>
    </w:lvl>
  </w:abstractNum>
  <w:abstractNum w:abstractNumId="10" w15:restartNumberingAfterBreak="0">
    <w:nsid w:val="704C5705"/>
    <w:multiLevelType w:val="hybridMultilevel"/>
    <w:tmpl w:val="C7521458"/>
    <w:lvl w:ilvl="0" w:tplc="DB8ADC50">
      <w:start w:val="1"/>
      <w:numFmt w:val="lowerRoman"/>
      <w:lvlText w:val="(%1)"/>
      <w:lvlJc w:val="left"/>
      <w:pPr>
        <w:ind w:left="1080" w:hanging="720"/>
      </w:pPr>
      <w:rPr>
        <w:rFonts w:hint="default"/>
      </w:rPr>
    </w:lvl>
    <w:lvl w:ilvl="1" w:tplc="618A6CA4" w:tentative="1">
      <w:start w:val="1"/>
      <w:numFmt w:val="lowerLetter"/>
      <w:lvlText w:val="%2."/>
      <w:lvlJc w:val="left"/>
      <w:pPr>
        <w:ind w:left="1440" w:hanging="360"/>
      </w:pPr>
    </w:lvl>
    <w:lvl w:ilvl="2" w:tplc="47B4131A" w:tentative="1">
      <w:start w:val="1"/>
      <w:numFmt w:val="lowerRoman"/>
      <w:lvlText w:val="%3."/>
      <w:lvlJc w:val="right"/>
      <w:pPr>
        <w:ind w:left="2160" w:hanging="180"/>
      </w:pPr>
    </w:lvl>
    <w:lvl w:ilvl="3" w:tplc="3FC00CF0" w:tentative="1">
      <w:start w:val="1"/>
      <w:numFmt w:val="decimal"/>
      <w:lvlText w:val="%4."/>
      <w:lvlJc w:val="left"/>
      <w:pPr>
        <w:ind w:left="2880" w:hanging="360"/>
      </w:pPr>
    </w:lvl>
    <w:lvl w:ilvl="4" w:tplc="D64A69AC" w:tentative="1">
      <w:start w:val="1"/>
      <w:numFmt w:val="lowerLetter"/>
      <w:lvlText w:val="%5."/>
      <w:lvlJc w:val="left"/>
      <w:pPr>
        <w:ind w:left="3600" w:hanging="360"/>
      </w:pPr>
    </w:lvl>
    <w:lvl w:ilvl="5" w:tplc="5720F0C2" w:tentative="1">
      <w:start w:val="1"/>
      <w:numFmt w:val="lowerRoman"/>
      <w:lvlText w:val="%6."/>
      <w:lvlJc w:val="right"/>
      <w:pPr>
        <w:ind w:left="4320" w:hanging="180"/>
      </w:pPr>
    </w:lvl>
    <w:lvl w:ilvl="6" w:tplc="FD0687E8" w:tentative="1">
      <w:start w:val="1"/>
      <w:numFmt w:val="decimal"/>
      <w:lvlText w:val="%7."/>
      <w:lvlJc w:val="left"/>
      <w:pPr>
        <w:ind w:left="5040" w:hanging="360"/>
      </w:pPr>
    </w:lvl>
    <w:lvl w:ilvl="7" w:tplc="48962236" w:tentative="1">
      <w:start w:val="1"/>
      <w:numFmt w:val="lowerLetter"/>
      <w:lvlText w:val="%8."/>
      <w:lvlJc w:val="left"/>
      <w:pPr>
        <w:ind w:left="5760" w:hanging="360"/>
      </w:pPr>
    </w:lvl>
    <w:lvl w:ilvl="8" w:tplc="F036F4DE" w:tentative="1">
      <w:start w:val="1"/>
      <w:numFmt w:val="lowerRoman"/>
      <w:lvlText w:val="%9."/>
      <w:lvlJc w:val="right"/>
      <w:pPr>
        <w:ind w:left="6480" w:hanging="180"/>
      </w:pPr>
    </w:lvl>
  </w:abstractNum>
  <w:abstractNum w:abstractNumId="11" w15:restartNumberingAfterBreak="0">
    <w:nsid w:val="7A032636"/>
    <w:multiLevelType w:val="multilevel"/>
    <w:tmpl w:val="58B8F352"/>
    <w:lvl w:ilvl="0">
      <w:start w:val="1"/>
      <w:numFmt w:val="bullet"/>
      <w:pStyle w:val="ListBullet"/>
      <w:lvlText w:val="•"/>
      <w:lvlJc w:val="left"/>
      <w:pPr>
        <w:ind w:left="360" w:hanging="360"/>
      </w:pPr>
      <w:rPr>
        <w:rFonts w:ascii="Klinic Slab Bold" w:hAnsi="Klinic Slab Bold" w:hint="default"/>
        <w:color w:val="000000" w:themeColor="text1"/>
      </w:rPr>
    </w:lvl>
    <w:lvl w:ilvl="1">
      <w:start w:val="1"/>
      <w:numFmt w:val="bullet"/>
      <w:pStyle w:val="ListBullet2"/>
      <w:lvlText w:val="•"/>
      <w:lvlJc w:val="left"/>
      <w:pPr>
        <w:ind w:left="720" w:hanging="363"/>
      </w:pPr>
      <w:rPr>
        <w:rFonts w:ascii="Klinic Slab Bold" w:hAnsi="Klinic Slab Bold" w:hint="default"/>
        <w:color w:val="000000" w:themeColor="text1"/>
      </w:rPr>
    </w:lvl>
    <w:lvl w:ilvl="2">
      <w:start w:val="1"/>
      <w:numFmt w:val="bullet"/>
      <w:pStyle w:val="ListBullet3"/>
      <w:lvlText w:val="•"/>
      <w:lvlJc w:val="left"/>
      <w:pPr>
        <w:ind w:left="1077" w:hanging="357"/>
      </w:pPr>
      <w:rPr>
        <w:rFonts w:ascii="Klinic Slab Bold" w:hAnsi="Klinic Slab Bold" w:hint="default"/>
        <w:color w:val="000000" w:themeColor="text1"/>
      </w:rPr>
    </w:lvl>
    <w:lvl w:ilvl="3">
      <w:start w:val="1"/>
      <w:numFmt w:val="none"/>
      <w:suff w:val="nothing"/>
      <w:lvlText w:val=""/>
      <w:lvlJc w:val="left"/>
      <w:pPr>
        <w:ind w:left="0" w:firstLine="0"/>
      </w:pPr>
      <w:rPr>
        <w:rFonts w:hint="default"/>
        <w:color w:val="FF0000"/>
      </w:rPr>
    </w:lvl>
    <w:lvl w:ilvl="4">
      <w:start w:val="1"/>
      <w:numFmt w:val="none"/>
      <w:suff w:val="nothing"/>
      <w:lvlText w:val=""/>
      <w:lvlJc w:val="left"/>
      <w:pPr>
        <w:ind w:left="0" w:firstLine="0"/>
      </w:pPr>
      <w:rPr>
        <w:rFonts w:hint="default"/>
        <w:b/>
        <w:i w:val="0"/>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num w:numId="1" w16cid:durableId="1344548690">
    <w:abstractNumId w:val="11"/>
  </w:num>
  <w:num w:numId="2" w16cid:durableId="303316540">
    <w:abstractNumId w:val="4"/>
  </w:num>
  <w:num w:numId="3" w16cid:durableId="1449201793">
    <w:abstractNumId w:val="2"/>
  </w:num>
  <w:num w:numId="4" w16cid:durableId="2083602071">
    <w:abstractNumId w:val="7"/>
  </w:num>
  <w:num w:numId="5" w16cid:durableId="553198406">
    <w:abstractNumId w:val="6"/>
  </w:num>
  <w:num w:numId="6" w16cid:durableId="1555921104">
    <w:abstractNumId w:val="1"/>
  </w:num>
  <w:num w:numId="7" w16cid:durableId="1417366573">
    <w:abstractNumId w:val="9"/>
  </w:num>
  <w:num w:numId="8" w16cid:durableId="1220049124">
    <w:abstractNumId w:val="5"/>
  </w:num>
  <w:num w:numId="9" w16cid:durableId="1535926718">
    <w:abstractNumId w:val="8"/>
  </w:num>
  <w:num w:numId="10" w16cid:durableId="1237592669">
    <w:abstractNumId w:val="3"/>
  </w:num>
  <w:num w:numId="11" w16cid:durableId="1845708282">
    <w:abstractNumId w:val="10"/>
  </w:num>
  <w:num w:numId="12" w16cid:durableId="2126657402">
    <w:abstractNumId w:val="0"/>
  </w:num>
  <w:num w:numId="13" w16cid:durableId="1035542752">
    <w:abstractNumId w:val="11"/>
  </w:num>
  <w:num w:numId="14" w16cid:durableId="12041728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2239"/>
    <w:rsid w:val="000005CE"/>
    <w:rsid w:val="0001259E"/>
    <w:rsid w:val="00040F46"/>
    <w:rsid w:val="000618A1"/>
    <w:rsid w:val="00067E6F"/>
    <w:rsid w:val="000D7B0D"/>
    <w:rsid w:val="001169A6"/>
    <w:rsid w:val="001243C1"/>
    <w:rsid w:val="001338E9"/>
    <w:rsid w:val="00190D81"/>
    <w:rsid w:val="001C2239"/>
    <w:rsid w:val="0020089E"/>
    <w:rsid w:val="00207628"/>
    <w:rsid w:val="00237EDC"/>
    <w:rsid w:val="00244546"/>
    <w:rsid w:val="00257112"/>
    <w:rsid w:val="002654DC"/>
    <w:rsid w:val="002D0D35"/>
    <w:rsid w:val="002D35CE"/>
    <w:rsid w:val="00304C49"/>
    <w:rsid w:val="003268CB"/>
    <w:rsid w:val="00364A2B"/>
    <w:rsid w:val="00390A46"/>
    <w:rsid w:val="00390CD6"/>
    <w:rsid w:val="003C3408"/>
    <w:rsid w:val="004064E6"/>
    <w:rsid w:val="00443F0E"/>
    <w:rsid w:val="00457CEE"/>
    <w:rsid w:val="00463597"/>
    <w:rsid w:val="00481A98"/>
    <w:rsid w:val="004B06AA"/>
    <w:rsid w:val="004C26BE"/>
    <w:rsid w:val="004C3662"/>
    <w:rsid w:val="004C4C21"/>
    <w:rsid w:val="004E283B"/>
    <w:rsid w:val="005011AB"/>
    <w:rsid w:val="005611E8"/>
    <w:rsid w:val="005651BF"/>
    <w:rsid w:val="00565A22"/>
    <w:rsid w:val="00567727"/>
    <w:rsid w:val="005B0620"/>
    <w:rsid w:val="00621F44"/>
    <w:rsid w:val="00632DBA"/>
    <w:rsid w:val="00655B66"/>
    <w:rsid w:val="00671F6E"/>
    <w:rsid w:val="00687DE4"/>
    <w:rsid w:val="006A5D17"/>
    <w:rsid w:val="006A65E7"/>
    <w:rsid w:val="006B22A8"/>
    <w:rsid w:val="006B38C1"/>
    <w:rsid w:val="006C384B"/>
    <w:rsid w:val="006C4369"/>
    <w:rsid w:val="007177F1"/>
    <w:rsid w:val="00720C07"/>
    <w:rsid w:val="0073753F"/>
    <w:rsid w:val="007534CC"/>
    <w:rsid w:val="007A70E9"/>
    <w:rsid w:val="007B1479"/>
    <w:rsid w:val="007D10CC"/>
    <w:rsid w:val="007D158E"/>
    <w:rsid w:val="007D1F6C"/>
    <w:rsid w:val="007E3BC1"/>
    <w:rsid w:val="00817761"/>
    <w:rsid w:val="0082004B"/>
    <w:rsid w:val="008453B3"/>
    <w:rsid w:val="008A4CA0"/>
    <w:rsid w:val="008F0E2A"/>
    <w:rsid w:val="0091176C"/>
    <w:rsid w:val="009278F6"/>
    <w:rsid w:val="00927C0B"/>
    <w:rsid w:val="009575C5"/>
    <w:rsid w:val="009C2CCE"/>
    <w:rsid w:val="00A03AD7"/>
    <w:rsid w:val="00A0705D"/>
    <w:rsid w:val="00A5335A"/>
    <w:rsid w:val="00A77C3B"/>
    <w:rsid w:val="00AD766A"/>
    <w:rsid w:val="00B046AA"/>
    <w:rsid w:val="00B31B98"/>
    <w:rsid w:val="00B343D5"/>
    <w:rsid w:val="00B52213"/>
    <w:rsid w:val="00B70E76"/>
    <w:rsid w:val="00B80931"/>
    <w:rsid w:val="00BD5B2E"/>
    <w:rsid w:val="00C21A6B"/>
    <w:rsid w:val="00C245E9"/>
    <w:rsid w:val="00C3737A"/>
    <w:rsid w:val="00C37ADE"/>
    <w:rsid w:val="00C40E5A"/>
    <w:rsid w:val="00C435F4"/>
    <w:rsid w:val="00C43DC5"/>
    <w:rsid w:val="00C80254"/>
    <w:rsid w:val="00C91B67"/>
    <w:rsid w:val="00CA1CBD"/>
    <w:rsid w:val="00CA5847"/>
    <w:rsid w:val="00CE08C8"/>
    <w:rsid w:val="00D04F87"/>
    <w:rsid w:val="00D277CD"/>
    <w:rsid w:val="00D44C97"/>
    <w:rsid w:val="00D87A5A"/>
    <w:rsid w:val="00E13C23"/>
    <w:rsid w:val="00E42A38"/>
    <w:rsid w:val="00E520D2"/>
    <w:rsid w:val="00E6792E"/>
    <w:rsid w:val="00E87D2A"/>
    <w:rsid w:val="00E90C2C"/>
    <w:rsid w:val="00EA245C"/>
    <w:rsid w:val="00EC5EEB"/>
    <w:rsid w:val="00EF2F8B"/>
    <w:rsid w:val="00F32B61"/>
    <w:rsid w:val="00F82F8B"/>
    <w:rsid w:val="00F86235"/>
    <w:rsid w:val="00F87305"/>
    <w:rsid w:val="00F902CB"/>
    <w:rsid w:val="00FA1754"/>
    <w:rsid w:val="00FA3E0A"/>
    <w:rsid w:val="00FA786C"/>
    <w:rsid w:val="00FB24B7"/>
    <w:rsid w:val="00FB757C"/>
    <w:rsid w:val="00FC7B40"/>
    <w:rsid w:val="00FD0B35"/>
    <w:rsid w:val="00FD4DE5"/>
    <w:rsid w:val="00FD772F"/>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54769E"/>
  <w15:docId w15:val="{8AED7464-6DC7-4FAA-AB8D-986CB35F0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Arial"/>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6"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6" w:unhideWhenUsed="1" w:qFormat="1"/>
    <w:lsdException w:name="List Bullet 3" w:semiHidden="1" w:uiPriority="16"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7"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rsid w:val="00D2559D"/>
    <w:pPr>
      <w:spacing w:after="120" w:line="240" w:lineRule="auto"/>
    </w:pPr>
    <w:rPr>
      <w:rFonts w:ascii="Fira Sans Light" w:hAnsi="Fira Sans Light"/>
      <w:color w:val="000000" w:themeColor="text1"/>
      <w:sz w:val="24"/>
      <w:szCs w:val="24"/>
    </w:rPr>
  </w:style>
  <w:style w:type="paragraph" w:styleId="Heading1">
    <w:name w:val="heading 1"/>
    <w:basedOn w:val="Normal"/>
    <w:next w:val="Normal"/>
    <w:link w:val="Heading1Char"/>
    <w:uiPriority w:val="9"/>
    <w:qFormat/>
    <w:rsid w:val="000078F8"/>
    <w:pPr>
      <w:keepNext/>
      <w:keepLines/>
      <w:spacing w:before="360" w:after="0" w:line="262" w:lineRule="auto"/>
      <w:outlineLvl w:val="0"/>
    </w:pPr>
    <w:rPr>
      <w:rFonts w:ascii="Fira Sans" w:eastAsia="Yu Gothic Light" w:hAnsi="Fira Sans" w:cs="Times New Roman"/>
      <w:b/>
      <w:bCs/>
      <w:sz w:val="30"/>
      <w:szCs w:val="28"/>
    </w:rPr>
  </w:style>
  <w:style w:type="paragraph" w:styleId="Heading2">
    <w:name w:val="heading 2"/>
    <w:basedOn w:val="Normal"/>
    <w:next w:val="Normal"/>
    <w:link w:val="Heading2Char"/>
    <w:uiPriority w:val="9"/>
    <w:unhideWhenUsed/>
    <w:rsid w:val="00FC045E"/>
    <w:pPr>
      <w:keepNext/>
      <w:keepLines/>
      <w:spacing w:before="40" w:after="0"/>
      <w:outlineLvl w:val="1"/>
    </w:pPr>
    <w:rPr>
      <w:rFonts w:ascii="Calibri Light" w:eastAsia="Yu Gothic Light" w:hAnsi="Calibri Light" w:cs="Times New Roman"/>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71F88"/>
    <w:pPr>
      <w:tabs>
        <w:tab w:val="center" w:pos="4513"/>
        <w:tab w:val="right" w:pos="9026"/>
      </w:tabs>
      <w:spacing w:after="0"/>
    </w:pPr>
  </w:style>
  <w:style w:type="character" w:customStyle="1" w:styleId="HeaderChar">
    <w:name w:val="Header Char"/>
    <w:basedOn w:val="DefaultParagraphFont"/>
    <w:link w:val="Header"/>
    <w:uiPriority w:val="99"/>
    <w:rsid w:val="00D71F88"/>
  </w:style>
  <w:style w:type="paragraph" w:styleId="Footer">
    <w:name w:val="footer"/>
    <w:basedOn w:val="Normal"/>
    <w:link w:val="FooterChar"/>
    <w:uiPriority w:val="99"/>
    <w:unhideWhenUsed/>
    <w:rsid w:val="00D71F88"/>
    <w:pPr>
      <w:tabs>
        <w:tab w:val="center" w:pos="4513"/>
        <w:tab w:val="right" w:pos="9026"/>
      </w:tabs>
      <w:spacing w:after="0"/>
    </w:pPr>
  </w:style>
  <w:style w:type="character" w:customStyle="1" w:styleId="FooterChar">
    <w:name w:val="Footer Char"/>
    <w:basedOn w:val="DefaultParagraphFont"/>
    <w:link w:val="Footer"/>
    <w:uiPriority w:val="99"/>
    <w:rsid w:val="00D71F88"/>
  </w:style>
  <w:style w:type="table" w:styleId="TableGrid">
    <w:name w:val="Table Grid"/>
    <w:basedOn w:val="TableNormal"/>
    <w:uiPriority w:val="39"/>
    <w:rsid w:val="00D2559D"/>
    <w:pPr>
      <w:spacing w:before="40" w:after="40" w:line="240" w:lineRule="auto"/>
    </w:pPr>
    <w:rPr>
      <w:rFonts w:ascii="Fira Sans Light" w:hAnsi="Fira Sans Light"/>
      <w:color w:val="000000" w:themeColor="text1"/>
      <w:sz w:val="24"/>
      <w:szCs w:val="24"/>
    </w:rPr>
    <w:tblPr>
      <w:tblStyleRowBandSize w:val="1"/>
    </w:tblPr>
    <w:tcPr>
      <w:vAlign w:val="center"/>
    </w:tcPr>
    <w:tblStylePr w:type="firstRow">
      <w:rPr>
        <w:rFonts w:ascii="Open Sans" w:hAnsi="Open Sans"/>
        <w:b/>
        <w:color w:val="FFFFFF" w:themeColor="background1"/>
      </w:rPr>
      <w:tblPr/>
      <w:tcPr>
        <w:shd w:val="clear" w:color="auto" w:fill="008FBC"/>
      </w:tcPr>
    </w:tblStylePr>
    <w:tblStylePr w:type="lastRow">
      <w:rPr>
        <w:b w:val="0"/>
      </w:rPr>
    </w:tblStylePr>
    <w:tblStylePr w:type="firstCol">
      <w:rPr>
        <w:b w:val="0"/>
      </w:rPr>
      <w:tblPr/>
      <w:tcPr>
        <w:tcBorders>
          <w:right w:val="single" w:sz="4" w:space="0" w:color="auto"/>
        </w:tcBorders>
      </w:tcPr>
    </w:tblStylePr>
    <w:tblStylePr w:type="lastCol">
      <w:pPr>
        <w:jc w:val="right"/>
      </w:pPr>
    </w:tblStylePr>
    <w:tblStylePr w:type="band2Horz">
      <w:tblPr/>
      <w:tcPr>
        <w:shd w:val="clear" w:color="auto" w:fill="F0F0F0"/>
      </w:tcPr>
    </w:tblStylePr>
  </w:style>
  <w:style w:type="paragraph" w:customStyle="1" w:styleId="CoverHeading">
    <w:name w:val="Cover Heading"/>
    <w:basedOn w:val="Normal"/>
    <w:uiPriority w:val="15"/>
    <w:qFormat/>
    <w:rsid w:val="00D2559D"/>
    <w:pPr>
      <w:spacing w:after="0" w:line="216" w:lineRule="auto"/>
    </w:pPr>
    <w:rPr>
      <w:rFonts w:ascii="Fira Sans" w:hAnsi="Fira Sans"/>
      <w:b/>
      <w:sz w:val="30"/>
    </w:rPr>
  </w:style>
  <w:style w:type="paragraph" w:customStyle="1" w:styleId="ContactNumber">
    <w:name w:val="Contact Number"/>
    <w:basedOn w:val="Normal"/>
    <w:uiPriority w:val="15"/>
    <w:qFormat/>
    <w:rsid w:val="00D2559D"/>
    <w:pPr>
      <w:framePr w:h="312" w:hRule="exact" w:wrap="around" w:vAnchor="page" w:hAnchor="text" w:y="8761"/>
      <w:spacing w:after="0" w:line="216" w:lineRule="auto"/>
    </w:pPr>
    <w:rPr>
      <w:rFonts w:ascii="Calibri Light" w:hAnsi="Calibri Light"/>
      <w:b/>
      <w:color w:val="FFFFFF" w:themeColor="background1"/>
      <w:sz w:val="32"/>
    </w:rPr>
  </w:style>
  <w:style w:type="paragraph" w:styleId="ListBullet">
    <w:name w:val="List Bullet"/>
    <w:basedOn w:val="Normal"/>
    <w:uiPriority w:val="16"/>
    <w:unhideWhenUsed/>
    <w:qFormat/>
    <w:rsid w:val="00D2559D"/>
    <w:pPr>
      <w:numPr>
        <w:numId w:val="1"/>
      </w:numPr>
      <w:spacing w:before="40" w:after="40"/>
    </w:pPr>
  </w:style>
  <w:style w:type="paragraph" w:styleId="ListBullet2">
    <w:name w:val="List Bullet 2"/>
    <w:basedOn w:val="Normal"/>
    <w:uiPriority w:val="16"/>
    <w:unhideWhenUsed/>
    <w:qFormat/>
    <w:rsid w:val="00D2559D"/>
    <w:pPr>
      <w:numPr>
        <w:ilvl w:val="1"/>
        <w:numId w:val="1"/>
      </w:numPr>
    </w:pPr>
  </w:style>
  <w:style w:type="paragraph" w:styleId="ListBullet3">
    <w:name w:val="List Bullet 3"/>
    <w:basedOn w:val="Normal"/>
    <w:uiPriority w:val="16"/>
    <w:unhideWhenUsed/>
    <w:qFormat/>
    <w:rsid w:val="00D2559D"/>
    <w:pPr>
      <w:numPr>
        <w:ilvl w:val="2"/>
        <w:numId w:val="1"/>
      </w:numPr>
    </w:pPr>
  </w:style>
  <w:style w:type="character" w:customStyle="1" w:styleId="Heading1Char">
    <w:name w:val="Heading 1 Char"/>
    <w:basedOn w:val="DefaultParagraphFont"/>
    <w:link w:val="Heading1"/>
    <w:uiPriority w:val="9"/>
    <w:rsid w:val="000078F8"/>
    <w:rPr>
      <w:rFonts w:ascii="Fira Sans" w:eastAsia="Yu Gothic Light" w:hAnsi="Fira Sans" w:cs="Times New Roman"/>
      <w:b/>
      <w:bCs/>
      <w:color w:val="000000" w:themeColor="text1"/>
      <w:sz w:val="30"/>
      <w:szCs w:val="28"/>
    </w:rPr>
  </w:style>
  <w:style w:type="character" w:styleId="FootnoteReference">
    <w:name w:val="footnote reference"/>
    <w:basedOn w:val="DefaultParagraphFont"/>
    <w:uiPriority w:val="99"/>
    <w:semiHidden/>
    <w:rsid w:val="000078F8"/>
    <w:rPr>
      <w:noProof w:val="0"/>
      <w:sz w:val="16"/>
      <w:vertAlign w:val="superscript"/>
      <w:lang w:val="en-AU"/>
    </w:rPr>
  </w:style>
  <w:style w:type="paragraph" w:styleId="FootnoteText">
    <w:name w:val="footnote text"/>
    <w:basedOn w:val="Normal"/>
    <w:link w:val="FootnoteTextChar"/>
    <w:uiPriority w:val="99"/>
    <w:semiHidden/>
    <w:rsid w:val="000078F8"/>
    <w:pPr>
      <w:spacing w:after="0"/>
      <w:ind w:left="170" w:hanging="170"/>
    </w:pPr>
    <w:rPr>
      <w:sz w:val="16"/>
    </w:rPr>
  </w:style>
  <w:style w:type="character" w:customStyle="1" w:styleId="FootnoteTextChar">
    <w:name w:val="Footnote Text Char"/>
    <w:basedOn w:val="DefaultParagraphFont"/>
    <w:link w:val="FootnoteText"/>
    <w:uiPriority w:val="99"/>
    <w:semiHidden/>
    <w:rsid w:val="000078F8"/>
    <w:rPr>
      <w:rFonts w:ascii="Fira Sans Light" w:hAnsi="Fira Sans Light"/>
      <w:color w:val="000000" w:themeColor="text1"/>
      <w:sz w:val="16"/>
      <w:szCs w:val="24"/>
    </w:rPr>
  </w:style>
  <w:style w:type="paragraph" w:styleId="ListParagraph">
    <w:name w:val="List Paragraph"/>
    <w:uiPriority w:val="17"/>
    <w:qFormat/>
    <w:rsid w:val="000078F8"/>
    <w:pPr>
      <w:tabs>
        <w:tab w:val="left" w:pos="357"/>
      </w:tabs>
      <w:spacing w:after="120" w:line="240" w:lineRule="auto"/>
      <w:ind w:left="357"/>
      <w:contextualSpacing/>
    </w:pPr>
    <w:rPr>
      <w:rFonts w:ascii="Fira Sans Light" w:hAnsi="Fira Sans Light"/>
      <w:color w:val="000000" w:themeColor="text1"/>
      <w:sz w:val="24"/>
      <w:szCs w:val="24"/>
    </w:rPr>
  </w:style>
  <w:style w:type="character" w:customStyle="1" w:styleId="FooterBold">
    <w:name w:val="Footer Bold"/>
    <w:basedOn w:val="DefaultParagraphFont"/>
    <w:uiPriority w:val="99"/>
    <w:qFormat/>
    <w:rsid w:val="00DF37F2"/>
    <w:rPr>
      <w:rFonts w:ascii="Fira Sans" w:hAnsi="Fira Sans"/>
      <w:b/>
    </w:rPr>
  </w:style>
  <w:style w:type="paragraph" w:customStyle="1" w:styleId="FooterArial9">
    <w:name w:val="Footer Arial 9"/>
    <w:basedOn w:val="Normal"/>
    <w:link w:val="FooterArial9Char"/>
    <w:qFormat/>
    <w:rsid w:val="00DF37F2"/>
    <w:pPr>
      <w:tabs>
        <w:tab w:val="left" w:pos="1440"/>
        <w:tab w:val="right" w:pos="10080"/>
      </w:tabs>
      <w:contextualSpacing/>
    </w:pPr>
    <w:rPr>
      <w:rFonts w:ascii="Arial" w:hAnsi="Arial"/>
      <w:sz w:val="18"/>
    </w:rPr>
  </w:style>
  <w:style w:type="character" w:customStyle="1" w:styleId="FooterArial9Char">
    <w:name w:val="Footer Arial 9 Char"/>
    <w:basedOn w:val="DefaultParagraphFont"/>
    <w:link w:val="FooterArial9"/>
    <w:rsid w:val="00DF37F2"/>
    <w:rPr>
      <w:rFonts w:ascii="Arial" w:hAnsi="Arial" w:cs="Arial"/>
      <w:color w:val="000000" w:themeColor="text1"/>
      <w:sz w:val="18"/>
      <w:szCs w:val="24"/>
    </w:rPr>
  </w:style>
  <w:style w:type="character" w:customStyle="1" w:styleId="Heading2Char">
    <w:name w:val="Heading 2 Char"/>
    <w:basedOn w:val="DefaultParagraphFont"/>
    <w:link w:val="Heading2"/>
    <w:uiPriority w:val="9"/>
    <w:rsid w:val="00FC045E"/>
    <w:rPr>
      <w:rFonts w:ascii="Calibri Light" w:eastAsia="Yu Gothic Light" w:hAnsi="Calibri Light" w:cs="Times New Roman"/>
      <w:color w:val="2F5496" w:themeColor="accent1" w:themeShade="BF"/>
      <w:sz w:val="26"/>
      <w:szCs w:val="26"/>
    </w:rPr>
  </w:style>
  <w:style w:type="paragraph" w:styleId="CommentText">
    <w:name w:val="annotation text"/>
    <w:basedOn w:val="Normal"/>
    <w:link w:val="CommentTextChar"/>
    <w:uiPriority w:val="99"/>
    <w:semiHidden/>
    <w:rsid w:val="00FC045E"/>
  </w:style>
  <w:style w:type="character" w:customStyle="1" w:styleId="CommentTextChar">
    <w:name w:val="Comment Text Char"/>
    <w:basedOn w:val="DefaultParagraphFont"/>
    <w:link w:val="CommentText"/>
    <w:uiPriority w:val="99"/>
    <w:semiHidden/>
    <w:rsid w:val="00FC045E"/>
    <w:rPr>
      <w:rFonts w:ascii="Fira Sans Light" w:hAnsi="Fira Sans Light"/>
      <w:color w:val="000000" w:themeColor="text1"/>
      <w:sz w:val="24"/>
      <w:szCs w:val="24"/>
    </w:rPr>
  </w:style>
  <w:style w:type="paragraph" w:customStyle="1" w:styleId="Heading20">
    <w:name w:val="Heading2"/>
    <w:basedOn w:val="Heading2"/>
    <w:link w:val="Heading2Char0"/>
    <w:qFormat/>
    <w:rsid w:val="00FC045E"/>
    <w:pPr>
      <w:spacing w:before="120" w:after="120" w:line="22" w:lineRule="atLeast"/>
    </w:pPr>
    <w:rPr>
      <w:rFonts w:ascii="Arial" w:hAnsi="Arial" w:cs="Arial"/>
      <w:b/>
      <w:bCs/>
      <w:color w:val="000000" w:themeColor="text1"/>
      <w:sz w:val="24"/>
    </w:rPr>
  </w:style>
  <w:style w:type="paragraph" w:customStyle="1" w:styleId="NormalArial">
    <w:name w:val="Normal Arial"/>
    <w:basedOn w:val="Normal"/>
    <w:link w:val="NormalArialChar"/>
    <w:qFormat/>
    <w:rsid w:val="001A5684"/>
    <w:rPr>
      <w:rFonts w:ascii="Arial" w:hAnsi="Arial"/>
    </w:rPr>
  </w:style>
  <w:style w:type="character" w:customStyle="1" w:styleId="Heading2Char0">
    <w:name w:val="Heading2 Char"/>
    <w:basedOn w:val="Heading2Char"/>
    <w:link w:val="Heading20"/>
    <w:rsid w:val="00FC045E"/>
    <w:rPr>
      <w:rFonts w:ascii="Arial" w:eastAsia="Yu Gothic Light" w:hAnsi="Arial" w:cs="Arial"/>
      <w:b/>
      <w:bCs/>
      <w:color w:val="000000" w:themeColor="text1"/>
      <w:sz w:val="24"/>
      <w:szCs w:val="26"/>
    </w:rPr>
  </w:style>
  <w:style w:type="paragraph" w:styleId="NoSpacing">
    <w:name w:val="No Spacing"/>
    <w:uiPriority w:val="1"/>
    <w:rsid w:val="002F49A8"/>
    <w:pPr>
      <w:spacing w:after="0" w:line="240" w:lineRule="auto"/>
    </w:pPr>
    <w:rPr>
      <w:rFonts w:ascii="Fira Sans Light" w:hAnsi="Fira Sans Light"/>
      <w:color w:val="000000" w:themeColor="text1"/>
      <w:sz w:val="24"/>
      <w:szCs w:val="24"/>
    </w:rPr>
  </w:style>
  <w:style w:type="character" w:customStyle="1" w:styleId="NormalArialChar">
    <w:name w:val="Normal Arial Char"/>
    <w:basedOn w:val="DefaultParagraphFont"/>
    <w:link w:val="NormalArial"/>
    <w:rsid w:val="001A5684"/>
    <w:rPr>
      <w:rFonts w:ascii="Arial" w:hAnsi="Arial" w:cs="Arial"/>
      <w:color w:val="000000" w:themeColor="text1"/>
      <w:sz w:val="24"/>
      <w:szCs w:val="24"/>
    </w:rPr>
  </w:style>
  <w:style w:type="character" w:styleId="PlaceholderText">
    <w:name w:val="Placeholder Text"/>
    <w:basedOn w:val="DefaultParagraphFont"/>
    <w:uiPriority w:val="99"/>
    <w:rsid w:val="00A12E45"/>
    <w:rPr>
      <w:color w:val="808080"/>
    </w:rPr>
  </w:style>
  <w:style w:type="paragraph" w:styleId="Revision">
    <w:name w:val="Revision"/>
    <w:hidden/>
    <w:uiPriority w:val="99"/>
    <w:semiHidden/>
    <w:rsid w:val="00713182"/>
    <w:pPr>
      <w:spacing w:after="0" w:line="240" w:lineRule="auto"/>
    </w:pPr>
    <w:rPr>
      <w:rFonts w:ascii="Fira Sans Light" w:hAnsi="Fira Sans Light"/>
      <w:color w:val="000000" w:themeColor="text1"/>
      <w:sz w:val="24"/>
      <w:szCs w:val="24"/>
    </w:rPr>
  </w:style>
  <w:style w:type="character" w:styleId="CommentReference">
    <w:name w:val="annotation reference"/>
    <w:basedOn w:val="DefaultParagraphFont"/>
    <w:uiPriority w:val="99"/>
    <w:semiHidden/>
    <w:unhideWhenUsed/>
    <w:rsid w:val="00CF2FDE"/>
    <w:rPr>
      <w:sz w:val="16"/>
      <w:szCs w:val="16"/>
    </w:rPr>
  </w:style>
  <w:style w:type="paragraph" w:styleId="CommentSubject">
    <w:name w:val="annotation subject"/>
    <w:basedOn w:val="CommentText"/>
    <w:next w:val="CommentText"/>
    <w:link w:val="CommentSubjectChar"/>
    <w:uiPriority w:val="99"/>
    <w:semiHidden/>
    <w:unhideWhenUsed/>
    <w:rsid w:val="00CF2FDE"/>
    <w:rPr>
      <w:b/>
      <w:bCs/>
      <w:sz w:val="20"/>
      <w:szCs w:val="20"/>
    </w:rPr>
  </w:style>
  <w:style w:type="character" w:customStyle="1" w:styleId="CommentSubjectChar">
    <w:name w:val="Comment Subject Char"/>
    <w:basedOn w:val="CommentTextChar"/>
    <w:link w:val="CommentSubject"/>
    <w:uiPriority w:val="99"/>
    <w:semiHidden/>
    <w:rsid w:val="00CF2FDE"/>
    <w:rPr>
      <w:rFonts w:ascii="Fira Sans Light" w:hAnsi="Fira Sans Light"/>
      <w:b/>
      <w:bCs/>
      <w:color w:val="000000" w:themeColor="text1"/>
      <w:sz w:val="20"/>
      <w:szCs w:val="20"/>
    </w:rPr>
  </w:style>
  <w:style w:type="character" w:customStyle="1" w:styleId="Mention1">
    <w:name w:val="Mention1"/>
    <w:basedOn w:val="DefaultParagraphFont"/>
    <w:uiPriority w:val="99"/>
    <w:unhideWhenUsed/>
    <w:rsid w:val="00FE346D"/>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CB816ECE02F54F73806BE3C3BB463508"/>
        <w:category>
          <w:name w:val="General"/>
          <w:gallery w:val="placeholder"/>
        </w:category>
        <w:types>
          <w:type w:val="bbPlcHdr"/>
        </w:types>
        <w:behaviors>
          <w:behavior w:val="content"/>
        </w:behaviors>
        <w:guid w:val="{8198051F-7C2A-4E20-BAF9-D083E6136F09}"/>
      </w:docPartPr>
      <w:docPartBody>
        <w:p w:rsidR="002E1729" w:rsidRDefault="002E1729" w:rsidP="00BF58F7">
          <w:pPr>
            <w:pStyle w:val="CB816ECE02F54F73806BE3C3BB463508"/>
          </w:pPr>
          <w:r w:rsidRPr="00D858FE">
            <w:rPr>
              <w:rStyle w:val="PlaceholderText"/>
            </w:rPr>
            <w:t>Choose an item.</w:t>
          </w:r>
        </w:p>
      </w:docPartBody>
    </w:docPart>
    <w:docPart>
      <w:docPartPr>
        <w:name w:val="DefaultPlaceholder_-1854013437"/>
        <w:category>
          <w:name w:val="General"/>
          <w:gallery w:val="placeholder"/>
        </w:category>
        <w:types>
          <w:type w:val="bbPlcHdr"/>
        </w:types>
        <w:behaviors>
          <w:behavior w:val="content"/>
        </w:behaviors>
        <w:guid w:val="{B254A005-EDD8-432F-8B75-5D8B824AA27D}"/>
      </w:docPartPr>
      <w:docPartBody>
        <w:p w:rsidR="002E1729" w:rsidRDefault="002E1729">
          <w:r w:rsidRPr="00925A3E">
            <w:rPr>
              <w:rStyle w:val="PlaceholderText"/>
            </w:rPr>
            <w:t>Click or tap to enter a date.</w:t>
          </w:r>
        </w:p>
      </w:docPartBody>
    </w:docPart>
    <w:docPart>
      <w:docPartPr>
        <w:name w:val="B49FA1BBEF644AB6B201ADBCD49F2011"/>
        <w:category>
          <w:name w:val="General"/>
          <w:gallery w:val="placeholder"/>
        </w:category>
        <w:types>
          <w:type w:val="bbPlcHdr"/>
        </w:types>
        <w:behaviors>
          <w:behavior w:val="content"/>
        </w:behaviors>
        <w:guid w:val="{CF813417-D64F-4319-ACF0-524FEFC6983B}"/>
      </w:docPartPr>
      <w:docPartBody>
        <w:p w:rsidR="002E1729" w:rsidRDefault="002E1729" w:rsidP="00AF0AC5">
          <w:pPr>
            <w:pStyle w:val="B49FA1BBEF644AB6B201ADBCD49F2011"/>
          </w:pPr>
          <w:r w:rsidRPr="00D858FE">
            <w:rPr>
              <w:rStyle w:val="PlaceholderText"/>
            </w:rPr>
            <w:t>Choose an item.</w:t>
          </w:r>
        </w:p>
      </w:docPartBody>
    </w:docPart>
    <w:docPart>
      <w:docPartPr>
        <w:name w:val="0E65A7402E27484C9980564A7CA9AECE"/>
        <w:category>
          <w:name w:val="General"/>
          <w:gallery w:val="placeholder"/>
        </w:category>
        <w:types>
          <w:type w:val="bbPlcHdr"/>
        </w:types>
        <w:behaviors>
          <w:behavior w:val="content"/>
        </w:behaviors>
        <w:guid w:val="{3EC69C7A-2575-4AA5-89BE-763C65E9C68A}"/>
      </w:docPartPr>
      <w:docPartBody>
        <w:p w:rsidR="002E1729" w:rsidRDefault="002E1729" w:rsidP="00AF0AC5">
          <w:pPr>
            <w:pStyle w:val="0E65A7402E27484C9980564A7CA9AECE"/>
          </w:pPr>
          <w:r w:rsidRPr="00D858FE">
            <w:rPr>
              <w:rStyle w:val="PlaceholderText"/>
            </w:rPr>
            <w:t>Choose an item.</w:t>
          </w:r>
        </w:p>
      </w:docPartBody>
    </w:docPart>
    <w:docPart>
      <w:docPartPr>
        <w:name w:val="3E7DA6D4D488433DAA2BE3C0C665AE37"/>
        <w:category>
          <w:name w:val="General"/>
          <w:gallery w:val="placeholder"/>
        </w:category>
        <w:types>
          <w:type w:val="bbPlcHdr"/>
        </w:types>
        <w:behaviors>
          <w:behavior w:val="content"/>
        </w:behaviors>
        <w:guid w:val="{17BDF500-113F-4786-AFB7-B63DF12E5BF3}"/>
      </w:docPartPr>
      <w:docPartBody>
        <w:p w:rsidR="002E1729" w:rsidRDefault="002E1729" w:rsidP="00AF0AC5">
          <w:pPr>
            <w:pStyle w:val="3E7DA6D4D488433DAA2BE3C0C665AE37"/>
          </w:pPr>
          <w:r w:rsidRPr="00D858FE">
            <w:rPr>
              <w:rStyle w:val="PlaceholderText"/>
            </w:rPr>
            <w:t>Choose an item.</w:t>
          </w:r>
        </w:p>
      </w:docPartBody>
    </w:docPart>
    <w:docPart>
      <w:docPartPr>
        <w:name w:val="6B956414F14542D98305499D2BA20642"/>
        <w:category>
          <w:name w:val="General"/>
          <w:gallery w:val="placeholder"/>
        </w:category>
        <w:types>
          <w:type w:val="bbPlcHdr"/>
        </w:types>
        <w:behaviors>
          <w:behavior w:val="content"/>
        </w:behaviors>
        <w:guid w:val="{A0715352-8753-49ED-9FFD-117769A277D8}"/>
      </w:docPartPr>
      <w:docPartBody>
        <w:p w:rsidR="002E1729" w:rsidRDefault="002E1729" w:rsidP="00AF0AC5">
          <w:pPr>
            <w:pStyle w:val="6B956414F14542D98305499D2BA20642"/>
          </w:pPr>
          <w:r w:rsidRPr="00D858F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Klinic Slab Bold">
    <w:altName w:val="Calibri"/>
    <w:panose1 w:val="00000000000000000000"/>
    <w:charset w:val="00"/>
    <w:family w:val="modern"/>
    <w:notTrueType/>
    <w:pitch w:val="variable"/>
    <w:sig w:usb0="8000002F" w:usb1="5000004A"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ira Sans Light">
    <w:charset w:val="00"/>
    <w:family w:val="swiss"/>
    <w:pitch w:val="variable"/>
    <w:sig w:usb0="600002FF" w:usb1="00000001" w:usb2="00000000" w:usb3="00000000" w:csb0="0000019F" w:csb1="00000000"/>
  </w:font>
  <w:font w:name="Fira Sans">
    <w:charset w:val="00"/>
    <w:family w:val="swiss"/>
    <w:pitch w:val="variable"/>
    <w:sig w:usb0="600002FF" w:usb1="00000001"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Open Sans">
    <w:altName w:val="Segoe UI"/>
    <w:panose1 w:val="00000000000000000000"/>
    <w:charset w:val="00"/>
    <w:family w:val="auto"/>
    <w:pitch w:val="variable"/>
    <w:sig w:usb0="E00002FF" w:usb1="4000201B" w:usb2="00000028" w:usb3="00000000" w:csb0="0000019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2E1729"/>
    <w:rsid w:val="001169A6"/>
    <w:rsid w:val="002E1729"/>
    <w:rsid w:val="00390CD6"/>
    <w:rsid w:val="00AD766A"/>
    <w:rsid w:val="00B52213"/>
    <w:rsid w:val="00C506F4"/>
    <w:rsid w:val="00D15178"/>
    <w:rsid w:val="00EA245C"/>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AF0AC5"/>
    <w:rPr>
      <w:color w:val="808080"/>
    </w:rPr>
  </w:style>
  <w:style w:type="paragraph" w:customStyle="1" w:styleId="CB816ECE02F54F73806BE3C3BB463508">
    <w:name w:val="CB816ECE02F54F73806BE3C3BB463508"/>
    <w:rsid w:val="00BF58F7"/>
  </w:style>
  <w:style w:type="paragraph" w:customStyle="1" w:styleId="B49FA1BBEF644AB6B201ADBCD49F2011">
    <w:name w:val="B49FA1BBEF644AB6B201ADBCD49F2011"/>
    <w:rsid w:val="00AF0AC5"/>
  </w:style>
  <w:style w:type="paragraph" w:customStyle="1" w:styleId="0E65A7402E27484C9980564A7CA9AECE">
    <w:name w:val="0E65A7402E27484C9980564A7CA9AECE"/>
    <w:rsid w:val="00AF0AC5"/>
  </w:style>
  <w:style w:type="paragraph" w:customStyle="1" w:styleId="3E7DA6D4D488433DAA2BE3C0C665AE37">
    <w:name w:val="3E7DA6D4D488433DAA2BE3C0C665AE37"/>
    <w:rsid w:val="00AF0AC5"/>
  </w:style>
  <w:style w:type="paragraph" w:customStyle="1" w:styleId="6B956414F14542D98305499D2BA20642">
    <w:name w:val="6B956414F14542D98305499D2BA20642"/>
    <w:rsid w:val="00AF0AC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D576AF35252644BADEA5DAB2F2D1768" ma:contentTypeVersion="14" ma:contentTypeDescription="Create a new document." ma:contentTypeScope="" ma:versionID="e58a0a1a68870ab4b6710e61e1fb965a">
  <xsd:schema xmlns:xsd="http://www.w3.org/2001/XMLSchema" xmlns:xs="http://www.w3.org/2001/XMLSchema" xmlns:p="http://schemas.microsoft.com/office/2006/metadata/properties" xmlns:ns2="f16fc18b-663d-44ac-91af-69339e8701b8" xmlns:ns3="ea0c41bd-eddf-4996-a808-577d948389c7" targetNamespace="http://schemas.microsoft.com/office/2006/metadata/properties" ma:root="true" ma:fieldsID="958a9b81c34e5f34235eb3798f40d267" ns2:_="" ns3:_="">
    <xsd:import namespace="f16fc18b-663d-44ac-91af-69339e8701b8"/>
    <xsd:import namespace="ea0c41bd-eddf-4996-a808-577d948389c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6fc18b-663d-44ac-91af-69339e8701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d53d20b5-6419-4d10-afdf-1b8870cd91e5"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a0c41bd-eddf-4996-a808-577d948389c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0d7da3f9-e82e-40d8-b5b4-44106b747e3c}" ma:internalName="TaxCatchAll" ma:showField="CatchAllData" ma:web="ea0c41bd-eddf-4996-a808-577d948389c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ea0c41bd-eddf-4996-a808-577d948389c7" xsi:nil="true"/>
    <lcf76f155ced4ddcb4097134ff3c332f xmlns="f16fc18b-663d-44ac-91af-69339e8701b8">
      <Terms xmlns="http://schemas.microsoft.com/office/infopath/2007/PartnerControls"/>
    </lcf76f155ced4ddcb4097134ff3c332f>
    <SharedWithUsers xmlns="ea0c41bd-eddf-4996-a808-577d948389c7">
      <UserInfo>
        <DisplayName/>
        <AccountId xsi:nil="true"/>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776613-F70B-4AD1-B9D0-901979B171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6fc18b-663d-44ac-91af-69339e8701b8"/>
    <ds:schemaRef ds:uri="ea0c41bd-eddf-4996-a808-577d948389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9609DE4-17DE-48C1-A70E-76375A750734}">
  <ds:schemaRefs>
    <ds:schemaRef ds:uri="http://schemas.microsoft.com/office/2006/metadata/properties"/>
    <ds:schemaRef ds:uri="http://schemas.microsoft.com/office/infopath/2007/PartnerControls"/>
    <ds:schemaRef ds:uri="ea0c41bd-eddf-4996-a808-577d948389c7"/>
    <ds:schemaRef ds:uri="f16fc18b-663d-44ac-91af-69339e8701b8"/>
  </ds:schemaRefs>
</ds:datastoreItem>
</file>

<file path=customXml/itemProps3.xml><?xml version="1.0" encoding="utf-8"?>
<ds:datastoreItem xmlns:ds="http://schemas.openxmlformats.org/officeDocument/2006/customXml" ds:itemID="{9D3E2DE6-3127-4C7C-AA3A-57889D5FB850}">
  <ds:schemaRefs>
    <ds:schemaRef ds:uri="http://schemas.microsoft.com/sharepoint/v3/contenttype/forms"/>
  </ds:schemaRefs>
</ds:datastoreItem>
</file>

<file path=customXml/itemProps4.xml><?xml version="1.0" encoding="utf-8"?>
<ds:datastoreItem xmlns:ds="http://schemas.openxmlformats.org/officeDocument/2006/customXml" ds:itemID="{02BD033D-551C-4935-BE9D-EDFDAFEE6E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1439</Words>
  <Characters>8208</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Performance report - RES</vt:lpstr>
    </vt:vector>
  </TitlesOfParts>
  <Company/>
  <LinksUpToDate>false</LinksUpToDate>
  <CharactersWithSpaces>9628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 report - RES</dc:title>
  <dc:creator>Brenda Leslie</dc:creator>
  <cp:lastModifiedBy>Merlita Golaw</cp:lastModifiedBy>
  <cp:revision>3</cp:revision>
  <dcterms:created xsi:type="dcterms:W3CDTF">2025-02-28T06:55:00Z</dcterms:created>
  <dcterms:modified xsi:type="dcterms:W3CDTF">2025-02-28T06:56:00Z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0x010100AD576AF35252644BADEA5DAB2F2D1768</vt:lpwstr>
  </property>
  <property fmtid="{D5CDD505-2E9C-101B-9397-08002B2CF9AE}" pid="4" name="Document Type">
    <vt:lpwstr/>
  </property>
  <property fmtid="{D5CDD505-2E9C-101B-9397-08002B2CF9AE}" pid="5" name="Framework">
    <vt:lpwstr/>
  </property>
  <property fmtid="{D5CDD505-2E9C-101B-9397-08002B2CF9AE}" pid="6" name="MediaServiceImageTags">
    <vt:lpwstr/>
  </property>
  <property fmtid="{D5CDD505-2E9C-101B-9397-08002B2CF9AE}" pid="7" name="Order">
    <vt:r8>32700</vt:r8>
  </property>
  <property fmtid="{D5CDD505-2E9C-101B-9397-08002B2CF9AE}" pid="8" name="TemplateUrl">
    <vt:lpwstr/>
  </property>
  <property fmtid="{D5CDD505-2E9C-101B-9397-08002B2CF9AE}" pid="9" name="Topic">
    <vt:lpwstr/>
  </property>
  <property fmtid="{D5CDD505-2E9C-101B-9397-08002B2CF9AE}" pid="10" name="TriggerFlowInfo">
    <vt:lpwstr/>
  </property>
  <property fmtid="{D5CDD505-2E9C-101B-9397-08002B2CF9AE}" pid="11" name="xd_ProgID">
    <vt:lpwstr/>
  </property>
  <property fmtid="{D5CDD505-2E9C-101B-9397-08002B2CF9AE}" pid="12" name="xd_Signature">
    <vt:bool>false</vt:bool>
  </property>
  <property fmtid="{D5CDD505-2E9C-101B-9397-08002B2CF9AE}" pid="13" name="_dlc_DocIdItemGuid">
    <vt:lpwstr>39593923-532b-48bc-ba69-5b03e0e7472f</vt:lpwstr>
  </property>
  <property fmtid="{D5CDD505-2E9C-101B-9397-08002B2CF9AE}" pid="14" name="_ExtendedDescription">
    <vt:lpwstr/>
  </property>
</Properties>
</file>