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FC71D" w14:textId="745FEBF4" w:rsidR="004D09C3" w:rsidRDefault="00F22CC5"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0B9A50E1" wp14:editId="4B7F795E">
                <wp:simplePos x="0" y="0"/>
                <wp:positionH relativeFrom="column">
                  <wp:posOffset>-895350</wp:posOffset>
                </wp:positionH>
                <wp:positionV relativeFrom="paragraph">
                  <wp:posOffset>722630</wp:posOffset>
                </wp:positionV>
                <wp:extent cx="5686425" cy="1727200"/>
                <wp:effectExtent l="0" t="0" r="0" b="0"/>
                <wp:wrapSquare wrapText="bothSides"/>
                <wp:docPr id="16895805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F0921" w14:textId="77777777" w:rsidR="004D09C3" w:rsidRDefault="00D4706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37E1EC3" w14:textId="77777777" w:rsidR="004D09C3" w:rsidRPr="001E694D" w:rsidRDefault="00D4706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86F0EB4" w14:textId="77777777" w:rsidR="004D09C3" w:rsidRPr="001E694D" w:rsidRDefault="00D47068" w:rsidP="009504D0">
                            <w:pPr>
                              <w:pStyle w:val="ContactNumber"/>
                              <w:spacing w:after="600"/>
                              <w:rPr>
                                <w:rFonts w:ascii="Open Sans" w:hAnsi="Open Sans" w:cs="Open Sans"/>
                              </w:rPr>
                            </w:pPr>
                            <w:r w:rsidRPr="001E694D">
                              <w:rPr>
                                <w:rFonts w:ascii="Open Sans" w:hAnsi="Open Sans" w:cs="Open Sans"/>
                              </w:rPr>
                              <w:t>Agedcarequality.gov.au</w:t>
                            </w:r>
                          </w:p>
                          <w:p w14:paraId="579416DC" w14:textId="77777777" w:rsidR="004D09C3" w:rsidRDefault="004D09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9A50E1"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C2F0921" w14:textId="77777777" w:rsidR="004D09C3" w:rsidRDefault="00D4706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37E1EC3" w14:textId="77777777" w:rsidR="004D09C3" w:rsidRPr="001E694D" w:rsidRDefault="00D4706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86F0EB4" w14:textId="77777777" w:rsidR="004D09C3" w:rsidRPr="001E694D" w:rsidRDefault="00D47068" w:rsidP="009504D0">
                      <w:pPr>
                        <w:pStyle w:val="ContactNumber"/>
                        <w:spacing w:after="600"/>
                        <w:rPr>
                          <w:rFonts w:ascii="Open Sans" w:hAnsi="Open Sans" w:cs="Open Sans"/>
                        </w:rPr>
                      </w:pPr>
                      <w:r w:rsidRPr="001E694D">
                        <w:rPr>
                          <w:rFonts w:ascii="Open Sans" w:hAnsi="Open Sans" w:cs="Open Sans"/>
                        </w:rPr>
                        <w:t>Agedcarequality.gov.au</w:t>
                      </w:r>
                    </w:p>
                    <w:p w14:paraId="579416DC" w14:textId="77777777" w:rsidR="004D09C3" w:rsidRDefault="004D09C3"/>
                  </w:txbxContent>
                </v:textbox>
                <w10:wrap type="square"/>
              </v:shape>
            </w:pict>
          </mc:Fallback>
        </mc:AlternateContent>
      </w:r>
      <w:r>
        <w:rPr>
          <w:noProof/>
        </w:rPr>
        <w:drawing>
          <wp:anchor distT="360045" distB="180340" distL="114300" distR="114300" simplePos="0" relativeHeight="251659264" behindDoc="1" locked="0" layoutInCell="1" allowOverlap="1" wp14:anchorId="3A1D8122" wp14:editId="18EFD470">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300669F8" w14:textId="77777777" w:rsidR="004D09C3" w:rsidRPr="001E694D" w:rsidRDefault="004D09C3" w:rsidP="001E694D">
      <w:pPr>
        <w:tabs>
          <w:tab w:val="left" w:pos="4569"/>
        </w:tabs>
        <w:rPr>
          <w:rFonts w:ascii="Open Sans" w:hAnsi="Open Sans" w:cs="Open Sans"/>
          <w:color w:val="FFFFFF" w:themeColor="background1"/>
          <w:sz w:val="66"/>
          <w:szCs w:val="66"/>
        </w:rPr>
      </w:pPr>
    </w:p>
    <w:p w14:paraId="011C1F0C" w14:textId="77777777" w:rsidR="004D09C3" w:rsidRDefault="004D09C3" w:rsidP="00372ED2">
      <w:pPr>
        <w:spacing w:after="0"/>
        <w:rPr>
          <w:rFonts w:ascii="Open Sans" w:hAnsi="Open Sans" w:cs="Open Sans"/>
          <w:b/>
          <w:bCs/>
          <w:color w:val="FFFFFF" w:themeColor="background1"/>
          <w:sz w:val="66"/>
          <w:szCs w:val="66"/>
        </w:rPr>
      </w:pPr>
    </w:p>
    <w:p w14:paraId="2EDFBB92" w14:textId="77777777" w:rsidR="004D09C3" w:rsidRDefault="004D09C3" w:rsidP="00372ED2">
      <w:pPr>
        <w:spacing w:after="0"/>
        <w:rPr>
          <w:rFonts w:ascii="Open Sans" w:hAnsi="Open Sans" w:cs="Open Sans"/>
          <w:b/>
          <w:bCs/>
          <w:color w:val="FFFFFF" w:themeColor="background1"/>
          <w:sz w:val="66"/>
          <w:szCs w:val="66"/>
        </w:rPr>
      </w:pPr>
    </w:p>
    <w:p w14:paraId="582B89F5" w14:textId="77777777" w:rsidR="004D09C3" w:rsidRPr="00412FC5" w:rsidRDefault="004D09C3"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7"/>
        <w:gridCol w:w="6181"/>
      </w:tblGrid>
      <w:tr w:rsidR="00B17D67" w14:paraId="5E6BECE5" w14:textId="77777777" w:rsidTr="00B17D67">
        <w:tc>
          <w:tcPr>
            <w:cnfStyle w:val="001000000000" w:firstRow="0" w:lastRow="0" w:firstColumn="1" w:lastColumn="0" w:oddVBand="0" w:evenVBand="0" w:oddHBand="0" w:evenHBand="0" w:firstRowFirstColumn="0" w:firstRowLastColumn="0" w:lastRowFirstColumn="0" w:lastRowLastColumn="0"/>
            <w:tcW w:w="3227" w:type="dxa"/>
          </w:tcPr>
          <w:p w14:paraId="19587102" w14:textId="77777777" w:rsidR="004D09C3" w:rsidRPr="001E694D" w:rsidRDefault="00D47068"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70F41238" w14:textId="77777777" w:rsidR="004D09C3" w:rsidRPr="001E694D" w:rsidRDefault="00D47068"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Restvale Hostel</w:t>
            </w:r>
          </w:p>
        </w:tc>
      </w:tr>
      <w:tr w:rsidR="00B17D67" w14:paraId="53C1C9C3" w14:textId="77777777" w:rsidTr="00B17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D6C0573" w14:textId="77777777" w:rsidR="004D09C3" w:rsidRPr="001E694D" w:rsidRDefault="00D47068"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6419FB12" w14:textId="77777777" w:rsidR="004D09C3" w:rsidRPr="001E694D" w:rsidRDefault="00D4706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6062</w:t>
            </w:r>
          </w:p>
        </w:tc>
      </w:tr>
      <w:tr w:rsidR="00B17D67" w14:paraId="4988D36D" w14:textId="77777777" w:rsidTr="00B17D67">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C663114" w14:textId="77777777" w:rsidR="004D09C3" w:rsidRPr="001E694D" w:rsidRDefault="00D47068"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0775B40C" w14:textId="77777777" w:rsidR="004D09C3" w:rsidRPr="001E694D" w:rsidRDefault="00D4706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8 Woodside</w:t>
            </w:r>
            <w:r w:rsidRPr="001E694D">
              <w:rPr>
                <w:rFonts w:ascii="Open Sans" w:eastAsia="Times New Roman" w:hAnsi="Open Sans" w:cs="Open Sans"/>
                <w:lang w:eastAsia="en-AU"/>
              </w:rPr>
              <w:t xml:space="preserve"> Road, LOBETHAL, South Australia, 5241</w:t>
            </w:r>
          </w:p>
        </w:tc>
      </w:tr>
      <w:tr w:rsidR="00B17D67" w14:paraId="36F24260" w14:textId="77777777" w:rsidTr="00B17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123D6BD" w14:textId="77777777" w:rsidR="004D09C3" w:rsidRPr="001E694D" w:rsidRDefault="00D4706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76F1D7D7" w14:textId="77777777" w:rsidR="004D09C3" w:rsidRPr="001E694D" w:rsidRDefault="00D4706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B17D67" w14:paraId="1D033036" w14:textId="77777777" w:rsidTr="00B17D67">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6E92CAD" w14:textId="77777777" w:rsidR="004D09C3" w:rsidRPr="001E694D" w:rsidRDefault="00D4706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3A63AD7C" w14:textId="77777777" w:rsidR="004D09C3" w:rsidRPr="001E694D" w:rsidRDefault="00D4706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19 November 2024 to 21 November 2024</w:t>
            </w:r>
          </w:p>
        </w:tc>
      </w:tr>
      <w:tr w:rsidR="00B17D67" w14:paraId="494CFAF6" w14:textId="77777777" w:rsidTr="00B17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E5D4A02" w14:textId="77777777" w:rsidR="004D09C3" w:rsidRPr="001E694D" w:rsidRDefault="00D47068"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44298119"/>
            <w:placeholder>
              <w:docPart w:val="DefaultPlaceholder_-1854013437"/>
            </w:placeholder>
            <w:date w:fullDate="2025-01-08T00:00:00Z">
              <w:dateFormat w:val="d MMMM yyyy"/>
              <w:lid w:val="en-AU"/>
              <w:storeMappedDataAs w:val="dateTime"/>
              <w:calendar w:val="gregorian"/>
            </w:date>
          </w:sdtPr>
          <w:sdtEndPr/>
          <w:sdtContent>
            <w:tc>
              <w:tcPr>
                <w:tcW w:w="7114" w:type="dxa"/>
                <w:shd w:val="clear" w:color="auto" w:fill="FFFFFF" w:themeFill="background1"/>
              </w:tcPr>
              <w:p w14:paraId="7BECDFA7" w14:textId="76907997" w:rsidR="004D09C3" w:rsidRPr="001E694D" w:rsidRDefault="008260C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8 January 2025</w:t>
                </w:r>
              </w:p>
            </w:tc>
          </w:sdtContent>
        </w:sdt>
      </w:tr>
      <w:tr w:rsidR="00B17D67" w14:paraId="638AAC53" w14:textId="77777777" w:rsidTr="00B17D67">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9447B6C" w14:textId="77777777" w:rsidR="004D09C3" w:rsidRPr="001E694D" w:rsidRDefault="00D47068"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433F9FB9" w14:textId="77777777" w:rsidR="004D09C3" w:rsidRPr="001E694D" w:rsidRDefault="00D4706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463 Lobethal and District Aged Homes Inc </w:t>
            </w:r>
          </w:p>
          <w:p w14:paraId="7ADF4C9A" w14:textId="77777777" w:rsidR="004D09C3" w:rsidRPr="001E694D" w:rsidRDefault="00D4706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4079 Restvale Hostel</w:t>
            </w:r>
          </w:p>
        </w:tc>
      </w:tr>
    </w:tbl>
    <w:bookmarkEnd w:id="0"/>
    <w:p w14:paraId="5A01DA12" w14:textId="77777777" w:rsidR="004D09C3" w:rsidRPr="001E694D" w:rsidRDefault="00D47068"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417D04A" w14:textId="77777777" w:rsidR="004D09C3" w:rsidRPr="003E162B" w:rsidRDefault="00D47068"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09E6200" w14:textId="491AAA3A" w:rsidR="004D09C3" w:rsidRPr="001E694D" w:rsidRDefault="00D47068"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Restvale Hostel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J</w:t>
      </w:r>
      <w:r w:rsidR="008260CB">
        <w:rPr>
          <w:rFonts w:ascii="Open Sans" w:hAnsi="Open Sans" w:cs="Open Sans"/>
        </w:rPr>
        <w:t>.</w:t>
      </w:r>
      <w:r w:rsidRPr="001E694D">
        <w:rPr>
          <w:rFonts w:ascii="Open Sans" w:hAnsi="Open Sans" w:cs="Open Sans"/>
        </w:rPr>
        <w:t xml:space="preserve"> Bayldon</w:t>
      </w:r>
      <w:r w:rsidRPr="00FA7BB3">
        <w:rPr>
          <w:rFonts w:ascii="Open Sans" w:hAnsi="Open Sans" w:cs="Open Sans"/>
          <w:color w:val="auto"/>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7227FE8" w14:textId="77777777" w:rsidR="004D09C3" w:rsidRPr="001E694D" w:rsidRDefault="00D47068"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51919BF5" w14:textId="77777777" w:rsidR="004D09C3" w:rsidRPr="001E694D" w:rsidRDefault="00D47068"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5A18D414" w14:textId="77777777" w:rsidR="004D09C3" w:rsidRPr="003E162B" w:rsidRDefault="00D47068"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058CE773" w14:textId="77777777" w:rsidR="004D09C3" w:rsidRPr="001E694D" w:rsidRDefault="00D47068"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997D4A3" w14:textId="02108FB2" w:rsidR="004D09C3" w:rsidRPr="008260CB" w:rsidRDefault="00D47068"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was informed by </w:t>
      </w:r>
      <w:r w:rsidRPr="008260CB">
        <w:rPr>
          <w:rFonts w:ascii="Open Sans" w:hAnsi="Open Sans" w:cs="Open Sans"/>
          <w:color w:val="auto"/>
        </w:rPr>
        <w:t>a site assessment, observations at the service, review of documents and interviews with staff, older people/representatives and others</w:t>
      </w:r>
      <w:r w:rsidR="008260CB">
        <w:rPr>
          <w:rFonts w:ascii="Open Sans" w:hAnsi="Open Sans" w:cs="Open Sans"/>
          <w:color w:val="auto"/>
        </w:rPr>
        <w:t>.</w:t>
      </w:r>
    </w:p>
    <w:p w14:paraId="20C52AFD" w14:textId="3BA85138" w:rsidR="004D09C3" w:rsidRPr="008260CB" w:rsidRDefault="00D47068" w:rsidP="00712752">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the provider’s response to the assessment team’s report received</w:t>
      </w:r>
      <w:r w:rsidR="008260CB">
        <w:rPr>
          <w:rFonts w:ascii="Open Sans" w:hAnsi="Open Sans" w:cs="Open Sans"/>
        </w:rPr>
        <w:t xml:space="preserve"> 16 December 2024.</w:t>
      </w:r>
    </w:p>
    <w:p w14:paraId="66712532" w14:textId="77777777" w:rsidR="004D09C3" w:rsidRPr="003E162B" w:rsidRDefault="00D47068"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B17D67" w14:paraId="33138C78" w14:textId="77777777" w:rsidTr="00B17D6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DACDD03" w14:textId="77777777" w:rsidR="004D09C3" w:rsidRPr="001E694D" w:rsidRDefault="00D47068"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0BA77A82" w14:textId="77777777" w:rsidR="004D09C3" w:rsidRPr="001E694D" w:rsidRDefault="007D0B2D"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685639582"/>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1C448EF4" w14:textId="77777777" w:rsidTr="00B17D6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00096C3" w14:textId="77777777" w:rsidR="004D09C3" w:rsidRPr="001E694D" w:rsidRDefault="00D47068"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01A46F0A" w14:textId="77777777" w:rsidR="004D09C3" w:rsidRPr="001E694D" w:rsidRDefault="007D0B2D"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23915986"/>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b/>
                    <w:bCs/>
                  </w:rPr>
                  <w:t>Compliant</w:t>
                </w:r>
              </w:sdtContent>
            </w:sdt>
          </w:p>
        </w:tc>
      </w:tr>
      <w:tr w:rsidR="00B17D67" w14:paraId="4C43EE39" w14:textId="77777777" w:rsidTr="00B17D6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D2CE296" w14:textId="77777777" w:rsidR="004D09C3" w:rsidRPr="001E694D" w:rsidRDefault="00D47068"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0DFD5F76" w14:textId="77777777" w:rsidR="004D09C3" w:rsidRPr="001E694D" w:rsidRDefault="007D0B2D"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84094653"/>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b/>
                    <w:bCs/>
                  </w:rPr>
                  <w:t>Compliant</w:t>
                </w:r>
              </w:sdtContent>
            </w:sdt>
          </w:p>
        </w:tc>
      </w:tr>
      <w:tr w:rsidR="00B17D67" w14:paraId="4D0A0648" w14:textId="77777777" w:rsidTr="00B17D6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516D350" w14:textId="77777777" w:rsidR="004D09C3" w:rsidRPr="001E694D" w:rsidRDefault="00D47068"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37B59B0D" w14:textId="77777777" w:rsidR="004D09C3" w:rsidRPr="001E694D" w:rsidRDefault="007D0B2D"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4143020"/>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b/>
                    <w:bCs/>
                  </w:rPr>
                  <w:t>Compliant</w:t>
                </w:r>
              </w:sdtContent>
            </w:sdt>
          </w:p>
        </w:tc>
      </w:tr>
      <w:tr w:rsidR="00B17D67" w14:paraId="0BEF4BD5" w14:textId="77777777" w:rsidTr="00B17D6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49FD9B7" w14:textId="77777777" w:rsidR="004D09C3" w:rsidRPr="001E694D" w:rsidRDefault="00D47068"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537007FD" w14:textId="77777777" w:rsidR="004D09C3" w:rsidRPr="001E694D" w:rsidRDefault="007D0B2D"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34859850"/>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b/>
                    <w:bCs/>
                  </w:rPr>
                  <w:t>Compliant</w:t>
                </w:r>
              </w:sdtContent>
            </w:sdt>
          </w:p>
        </w:tc>
      </w:tr>
      <w:tr w:rsidR="00B17D67" w14:paraId="6EFF8D97" w14:textId="77777777" w:rsidTr="00B17D6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63CD276" w14:textId="77777777" w:rsidR="004D09C3" w:rsidRPr="001E694D" w:rsidRDefault="00D47068"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1662FFE4" w14:textId="77777777" w:rsidR="004D09C3" w:rsidRPr="001E694D" w:rsidRDefault="007D0B2D"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30852947"/>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b/>
                    <w:bCs/>
                  </w:rPr>
                  <w:t>Compliant</w:t>
                </w:r>
              </w:sdtContent>
            </w:sdt>
          </w:p>
        </w:tc>
      </w:tr>
      <w:tr w:rsidR="00B17D67" w14:paraId="7662D31E" w14:textId="77777777" w:rsidTr="00B17D6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CE7C9CC" w14:textId="77777777" w:rsidR="004D09C3" w:rsidRPr="001E694D" w:rsidRDefault="00D47068"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3357F56" w14:textId="77777777" w:rsidR="004D09C3" w:rsidRPr="001E694D" w:rsidRDefault="007D0B2D"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137131093"/>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b/>
                    <w:bCs/>
                  </w:rPr>
                  <w:t>Compliant</w:t>
                </w:r>
              </w:sdtContent>
            </w:sdt>
          </w:p>
        </w:tc>
      </w:tr>
      <w:tr w:rsidR="00B17D67" w14:paraId="57EBB0CD" w14:textId="77777777" w:rsidTr="00B17D6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84A0DAD" w14:textId="77777777" w:rsidR="004D09C3" w:rsidRPr="001E694D" w:rsidRDefault="00D47068"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5BFB6F5A" w14:textId="77777777" w:rsidR="004D09C3" w:rsidRPr="001E694D" w:rsidRDefault="007D0B2D"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5637593"/>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b/>
                    <w:bCs/>
                  </w:rPr>
                  <w:t>Compliant</w:t>
                </w:r>
              </w:sdtContent>
            </w:sdt>
          </w:p>
        </w:tc>
      </w:tr>
    </w:tbl>
    <w:p w14:paraId="07EA91E7" w14:textId="77777777" w:rsidR="004D09C3" w:rsidRPr="001E694D" w:rsidRDefault="00D47068"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4CEBEDD6" w14:textId="77777777" w:rsidR="004D09C3" w:rsidRPr="003E162B" w:rsidRDefault="00D47068"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9817157" w14:textId="77777777" w:rsidR="004D09C3" w:rsidRPr="001E694D" w:rsidRDefault="00D47068"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0FC4EEB0" w14:textId="675C7422" w:rsidR="004D09C3" w:rsidRPr="001E694D" w:rsidRDefault="00D47068" w:rsidP="0036130C">
      <w:pPr>
        <w:pStyle w:val="NormalArial"/>
        <w:rPr>
          <w:rFonts w:ascii="Open Sans" w:hAnsi="Open Sans" w:cs="Open Sans"/>
        </w:rPr>
      </w:pPr>
      <w:r w:rsidRPr="001E694D">
        <w:rPr>
          <w:rFonts w:ascii="Open Sans" w:hAnsi="Open Sans" w:cs="Open Sans"/>
        </w:rPr>
        <w:br w:type="page"/>
      </w:r>
    </w:p>
    <w:p w14:paraId="110598A0" w14:textId="77777777" w:rsidR="004D09C3" w:rsidRPr="001E694D" w:rsidRDefault="00D4706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B17D67" w14:paraId="568553D5" w14:textId="77777777" w:rsidTr="00B17D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1EBCFEEE" w14:textId="77777777" w:rsidR="004D09C3" w:rsidRPr="001E694D" w:rsidRDefault="00D47068"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538CAAE7" w14:textId="77777777" w:rsidR="004D09C3" w:rsidRPr="001E694D" w:rsidRDefault="004D09C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17D67" w14:paraId="293A487E" w14:textId="77777777" w:rsidTr="00B17D6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EDEC24" w14:textId="77777777" w:rsidR="004D09C3" w:rsidRPr="001E694D" w:rsidRDefault="00D47068"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69891225" w14:textId="77777777" w:rsidR="004D09C3" w:rsidRPr="001E694D" w:rsidRDefault="00D47068"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4A89F2F4" w14:textId="77777777" w:rsidR="004D09C3" w:rsidRPr="001E694D" w:rsidRDefault="007D0B2D"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9918048"/>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714A2913" w14:textId="77777777" w:rsidTr="00B17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FBD90C"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47C281F1" w14:textId="77777777" w:rsidR="004D09C3" w:rsidRPr="001E694D" w:rsidRDefault="00D4706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0BFFD990" w14:textId="77777777" w:rsidR="004D09C3" w:rsidRPr="001E694D" w:rsidRDefault="007D0B2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42467012"/>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3FDAE67D" w14:textId="77777777" w:rsidTr="00B17D6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16ADD8"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12181FB2" w14:textId="77777777" w:rsidR="004D09C3" w:rsidRPr="001E694D" w:rsidRDefault="00D4706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4284BC8A" w14:textId="77777777" w:rsidR="004D09C3" w:rsidRPr="001E694D" w:rsidRDefault="00D4706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7941E1E8" w14:textId="77777777" w:rsidR="004D09C3" w:rsidRPr="001E694D" w:rsidRDefault="00D4706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6F847112" w14:textId="77777777" w:rsidR="004D09C3" w:rsidRPr="001E694D" w:rsidRDefault="00D4706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46F2C00A" w14:textId="77777777" w:rsidR="004D09C3" w:rsidRPr="001E694D" w:rsidRDefault="00D47068"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69BE2D40" w14:textId="77777777" w:rsidR="004D09C3" w:rsidRPr="001E694D" w:rsidRDefault="007D0B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07950972"/>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0FC16567" w14:textId="77777777" w:rsidTr="00B17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C91503"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7C37F87E" w14:textId="77777777" w:rsidR="004D09C3" w:rsidRPr="001E694D" w:rsidRDefault="00D4706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0A44E2E7" w14:textId="77777777" w:rsidR="004D09C3" w:rsidRPr="001E694D" w:rsidRDefault="007D0B2D"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81786625"/>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544F51A2" w14:textId="77777777" w:rsidTr="00B17D6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5BDDB7"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245558EC" w14:textId="77777777" w:rsidR="004D09C3" w:rsidRPr="001E694D" w:rsidRDefault="00D47068"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79412C59" w14:textId="77777777" w:rsidR="004D09C3" w:rsidRPr="001E694D" w:rsidRDefault="007D0B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46168161"/>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00AE1E54" w14:textId="77777777" w:rsidTr="00B17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FBA513"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2DF868A0" w14:textId="77777777" w:rsidR="004D09C3" w:rsidRPr="001E694D" w:rsidRDefault="00D4706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2DD287BD" w14:textId="77777777" w:rsidR="004D09C3" w:rsidRPr="001E694D" w:rsidRDefault="007D0B2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25231003"/>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bl>
    <w:p w14:paraId="32CE26A0" w14:textId="77777777" w:rsidR="004D09C3" w:rsidRPr="003E162B" w:rsidRDefault="00D47068" w:rsidP="001A5684">
      <w:pPr>
        <w:pStyle w:val="Heading20"/>
        <w:rPr>
          <w:rFonts w:ascii="Open Sans" w:hAnsi="Open Sans" w:cs="Open Sans"/>
          <w:color w:val="781E77"/>
        </w:rPr>
      </w:pPr>
      <w:r w:rsidRPr="003E162B">
        <w:rPr>
          <w:rFonts w:ascii="Open Sans" w:hAnsi="Open Sans" w:cs="Open Sans"/>
          <w:color w:val="781E77"/>
        </w:rPr>
        <w:t>Findings</w:t>
      </w:r>
    </w:p>
    <w:p w14:paraId="09372B1D" w14:textId="77777777" w:rsidR="001D3958" w:rsidRDefault="001D3958" w:rsidP="0036130C">
      <w:pPr>
        <w:pStyle w:val="NormalArial"/>
        <w:rPr>
          <w:rFonts w:ascii="Open Sans" w:hAnsi="Open Sans" w:cs="Open Sans"/>
        </w:rPr>
      </w:pPr>
      <w:r w:rsidRPr="001D3958">
        <w:rPr>
          <w:rFonts w:ascii="Open Sans" w:hAnsi="Open Sans" w:cs="Open Sans"/>
        </w:rPr>
        <w:t>Consumers said they are treated with dignity and respect and feel accepted and valued. The Assessment Team observed staff being patient with consumers during meal service and when assisting consumers to move to and from activities. Care planning documents detailed information regarding consumers’ backgrounds, personal preferences, and identity</w:t>
      </w:r>
      <w:r>
        <w:rPr>
          <w:rFonts w:ascii="Open Sans" w:hAnsi="Open Sans" w:cs="Open Sans"/>
        </w:rPr>
        <w:t>.</w:t>
      </w:r>
    </w:p>
    <w:p w14:paraId="26C00EAF" w14:textId="436C4DB9" w:rsidR="00217DA0" w:rsidRDefault="00217DA0" w:rsidP="00217DA0">
      <w:pPr>
        <w:pStyle w:val="NormalArial"/>
        <w:rPr>
          <w:rFonts w:ascii="Open Sans" w:hAnsi="Open Sans" w:cs="Open Sans"/>
        </w:rPr>
      </w:pPr>
      <w:r w:rsidRPr="00217DA0">
        <w:rPr>
          <w:rFonts w:ascii="Open Sans" w:hAnsi="Open Sans" w:cs="Open Sans"/>
        </w:rPr>
        <w:lastRenderedPageBreak/>
        <w:t>Staff were aware of the need to support consumer’s culture and adjust care and support if required</w:t>
      </w:r>
      <w:r w:rsidR="00D47068" w:rsidRPr="00217DA0">
        <w:rPr>
          <w:rFonts w:ascii="Open Sans" w:hAnsi="Open Sans" w:cs="Open Sans"/>
        </w:rPr>
        <w:t xml:space="preserve">. </w:t>
      </w:r>
      <w:r w:rsidRPr="00217DA0">
        <w:rPr>
          <w:rFonts w:ascii="Open Sans" w:hAnsi="Open Sans" w:cs="Open Sans"/>
        </w:rPr>
        <w:t>Care documentation included the needs, preferences, and strategies in place to support consumers’ religious and spiritual needs.</w:t>
      </w:r>
    </w:p>
    <w:p w14:paraId="391BBA34" w14:textId="4C44C078" w:rsidR="00217DA0" w:rsidRDefault="00217DA0" w:rsidP="00217DA0">
      <w:pPr>
        <w:pStyle w:val="NormalArial"/>
        <w:rPr>
          <w:rFonts w:ascii="Open Sans" w:hAnsi="Open Sans" w:cs="Open Sans"/>
        </w:rPr>
      </w:pPr>
      <w:r w:rsidRPr="00217DA0">
        <w:rPr>
          <w:rFonts w:ascii="Open Sans" w:hAnsi="Open Sans" w:cs="Open Sans"/>
        </w:rPr>
        <w:t>The service has documented policies and procedures regarding consumer choice and decision making</w:t>
      </w:r>
      <w:r>
        <w:rPr>
          <w:rFonts w:ascii="Open Sans" w:hAnsi="Open Sans" w:cs="Open Sans"/>
        </w:rPr>
        <w:t xml:space="preserve">. Consumers interviewed were able to provide examples of how the service supports them to maintain relationships with their loved ones and in making decisions about the care and services provided to them. </w:t>
      </w:r>
    </w:p>
    <w:p w14:paraId="641AEACD" w14:textId="7F23EA51" w:rsidR="00217DA0" w:rsidRDefault="00217DA0" w:rsidP="00217DA0">
      <w:pPr>
        <w:pStyle w:val="NormalArial"/>
        <w:rPr>
          <w:rFonts w:ascii="Open Sans" w:hAnsi="Open Sans" w:cs="Open Sans"/>
        </w:rPr>
      </w:pPr>
      <w:r w:rsidRPr="00217DA0">
        <w:rPr>
          <w:rFonts w:ascii="Open Sans" w:hAnsi="Open Sans" w:cs="Open Sans"/>
        </w:rPr>
        <w:t>Consumers/representatives said consumers are supported by the service to make choices, even if those choices pose a risk to their safety or health</w:t>
      </w:r>
      <w:r>
        <w:rPr>
          <w:rFonts w:ascii="Open Sans" w:hAnsi="Open Sans" w:cs="Open Sans"/>
        </w:rPr>
        <w:t xml:space="preserve">. </w:t>
      </w:r>
      <w:r w:rsidRPr="00217DA0">
        <w:rPr>
          <w:rFonts w:ascii="Open Sans" w:hAnsi="Open Sans" w:cs="Open Sans"/>
        </w:rPr>
        <w:t>Staff described their understanding of dignified risk taking, including how they provide support and supervision to consumers who choose to take risk.</w:t>
      </w:r>
      <w:r>
        <w:rPr>
          <w:rFonts w:ascii="Open Sans" w:hAnsi="Open Sans" w:cs="Open Sans"/>
        </w:rPr>
        <w:t xml:space="preserve"> </w:t>
      </w:r>
      <w:r w:rsidRPr="00217DA0">
        <w:rPr>
          <w:rFonts w:ascii="Open Sans" w:hAnsi="Open Sans" w:cs="Open Sans"/>
        </w:rPr>
        <w:t xml:space="preserve">The Assessment Team observed staff supporting consumers with their mobility and fluid consistency choices, utilising strategies consistent with those outlined in care documentation. </w:t>
      </w:r>
    </w:p>
    <w:p w14:paraId="32E57B30" w14:textId="77777777" w:rsidR="00DE24CD" w:rsidRPr="00DE24CD" w:rsidRDefault="00DE24CD" w:rsidP="00DE24CD">
      <w:pPr>
        <w:pStyle w:val="NormalArial"/>
        <w:rPr>
          <w:rFonts w:ascii="Open Sans" w:hAnsi="Open Sans" w:cs="Open Sans"/>
        </w:rPr>
      </w:pPr>
      <w:r>
        <w:rPr>
          <w:rFonts w:ascii="Open Sans" w:hAnsi="Open Sans" w:cs="Open Sans"/>
        </w:rPr>
        <w:t>C</w:t>
      </w:r>
      <w:r w:rsidRPr="00DE24CD">
        <w:rPr>
          <w:rFonts w:ascii="Open Sans" w:hAnsi="Open Sans" w:cs="Open Sans"/>
        </w:rPr>
        <w:t xml:space="preserve">onsumers </w:t>
      </w:r>
      <w:r>
        <w:rPr>
          <w:rFonts w:ascii="Open Sans" w:hAnsi="Open Sans" w:cs="Open Sans"/>
        </w:rPr>
        <w:t xml:space="preserve">interviewed </w:t>
      </w:r>
      <w:r w:rsidRPr="00DE24CD">
        <w:rPr>
          <w:rFonts w:ascii="Open Sans" w:hAnsi="Open Sans" w:cs="Open Sans"/>
        </w:rPr>
        <w:t>said they have the information they need to make informed choices, including food options, what activities they wish to attend, and information on any changes occurring at the service.</w:t>
      </w:r>
      <w:r>
        <w:rPr>
          <w:rFonts w:ascii="Open Sans" w:hAnsi="Open Sans" w:cs="Open Sans"/>
        </w:rPr>
        <w:t xml:space="preserve"> </w:t>
      </w:r>
      <w:r w:rsidRPr="00DE24CD">
        <w:rPr>
          <w:rFonts w:ascii="Open Sans" w:hAnsi="Open Sans" w:cs="Open Sans"/>
        </w:rPr>
        <w:t xml:space="preserve">Staff </w:t>
      </w:r>
      <w:r>
        <w:rPr>
          <w:rFonts w:ascii="Open Sans" w:hAnsi="Open Sans" w:cs="Open Sans"/>
        </w:rPr>
        <w:t>interviewed said</w:t>
      </w:r>
      <w:r w:rsidRPr="00DE24CD">
        <w:rPr>
          <w:rFonts w:ascii="Open Sans" w:hAnsi="Open Sans" w:cs="Open Sans"/>
        </w:rPr>
        <w:t xml:space="preserve"> they spend one-on-one time with consumers who experience communication challenges or cognitive impairment to discuss information or available options to support the consumer to exercise choice and make informed decisions. The Assessment Team reviewed consumer meeting minutes and the seasonal newsletter that contained updates and information relevant to consumers. </w:t>
      </w:r>
    </w:p>
    <w:p w14:paraId="3C150939" w14:textId="77777777" w:rsidR="00DE24CD" w:rsidRPr="00DE24CD" w:rsidRDefault="00DE24CD" w:rsidP="00DE24CD">
      <w:pPr>
        <w:pStyle w:val="NormalArial"/>
        <w:rPr>
          <w:rFonts w:ascii="Open Sans" w:hAnsi="Open Sans" w:cs="Open Sans"/>
        </w:rPr>
      </w:pPr>
      <w:r w:rsidRPr="00DE24CD">
        <w:rPr>
          <w:rFonts w:ascii="Open Sans" w:hAnsi="Open Sans" w:cs="Open Sans"/>
        </w:rPr>
        <w:t>Consumers stated care and services, specifically personal care, are undertaken in a manner that respects their privacy and said staff ensure doors and curtains are closed during care provision.</w:t>
      </w:r>
      <w:r>
        <w:rPr>
          <w:rFonts w:ascii="Open Sans" w:hAnsi="Open Sans" w:cs="Open Sans"/>
        </w:rPr>
        <w:t xml:space="preserve"> </w:t>
      </w:r>
      <w:r w:rsidRPr="00DE24CD">
        <w:rPr>
          <w:rFonts w:ascii="Open Sans" w:hAnsi="Open Sans" w:cs="Open Sans"/>
        </w:rPr>
        <w:t>The Assessment Team observed staff knocking on doors and seeking consent prior to entering rooms, shutting doors and closing curtains prior to commencing care, and locking computer screens when not in use.</w:t>
      </w:r>
    </w:p>
    <w:p w14:paraId="74255FA4" w14:textId="1C533B9C" w:rsidR="00DE24CD" w:rsidRDefault="00DE24CD" w:rsidP="00DE24CD">
      <w:pPr>
        <w:pStyle w:val="NormalArial"/>
        <w:rPr>
          <w:rFonts w:ascii="Open Sans" w:hAnsi="Open Sans" w:cs="Open Sans"/>
        </w:rPr>
      </w:pPr>
      <w:r>
        <w:rPr>
          <w:rFonts w:ascii="Open Sans" w:hAnsi="Open Sans" w:cs="Open Sans"/>
        </w:rPr>
        <w:t xml:space="preserve">Based on the information summarised above, I find the provider in relation to the service, compliant with Standard 1 Consumer dignity and choice at the time of the performance report decision. </w:t>
      </w:r>
    </w:p>
    <w:p w14:paraId="5F471878" w14:textId="31000EAA" w:rsidR="004D09C3" w:rsidRPr="001E694D" w:rsidRDefault="00D47068" w:rsidP="0036130C">
      <w:pPr>
        <w:pStyle w:val="NormalArial"/>
        <w:rPr>
          <w:rFonts w:ascii="Open Sans" w:hAnsi="Open Sans" w:cs="Open Sans"/>
        </w:rPr>
      </w:pPr>
      <w:r w:rsidRPr="001E694D">
        <w:rPr>
          <w:rFonts w:ascii="Open Sans" w:hAnsi="Open Sans" w:cs="Open Sans"/>
        </w:rPr>
        <w:br w:type="page"/>
      </w:r>
    </w:p>
    <w:p w14:paraId="4582AE5D" w14:textId="77777777" w:rsidR="004D09C3" w:rsidRPr="001E694D" w:rsidRDefault="00D4706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B17D67" w14:paraId="175C9CD5" w14:textId="77777777" w:rsidTr="00B17D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41680432" w14:textId="77777777" w:rsidR="004D09C3" w:rsidRPr="001E694D" w:rsidRDefault="00D47068"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4E75C6E8" w14:textId="77777777" w:rsidR="004D09C3" w:rsidRPr="001E694D" w:rsidRDefault="004D09C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17D67" w14:paraId="30BEC84B" w14:textId="77777777" w:rsidTr="00B17D67">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6F95618"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3668B1D5" w14:textId="77777777" w:rsidR="004D09C3" w:rsidRPr="001E694D" w:rsidRDefault="00D4706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97B0D6C" w14:textId="77777777" w:rsidR="004D09C3" w:rsidRPr="001E694D" w:rsidRDefault="007D0B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46676369"/>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662C38D6" w14:textId="77777777" w:rsidTr="00B17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216B9D8"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5CE449B7" w14:textId="77777777" w:rsidR="004D09C3" w:rsidRPr="001E694D" w:rsidRDefault="00D4706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3CECDECD" w14:textId="77777777" w:rsidR="004D09C3" w:rsidRPr="001E694D" w:rsidRDefault="007D0B2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31169638"/>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7306C923" w14:textId="77777777" w:rsidTr="00B17D67">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98D45D4"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4BBCB8EC" w14:textId="77777777" w:rsidR="004D09C3" w:rsidRPr="001E694D" w:rsidRDefault="00D4706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220F0696" w14:textId="77777777" w:rsidR="004D09C3" w:rsidRPr="001E694D" w:rsidRDefault="00D47068"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357C5B98" w14:textId="77777777" w:rsidR="004D09C3" w:rsidRPr="001E694D" w:rsidRDefault="00D47068"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7ED2AB69" w14:textId="77777777" w:rsidR="004D09C3" w:rsidRPr="001E694D" w:rsidRDefault="007D0B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20682234"/>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5E682CBB" w14:textId="77777777" w:rsidTr="00B17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65F366E"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6DB7F765" w14:textId="77777777" w:rsidR="004D09C3" w:rsidRPr="001E694D" w:rsidRDefault="00D4706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459ACAF0" w14:textId="77777777" w:rsidR="004D09C3" w:rsidRPr="001E694D" w:rsidRDefault="007D0B2D"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99593697"/>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7F871D6A" w14:textId="77777777" w:rsidTr="00B17D67">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D88F014"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696F098D" w14:textId="77777777" w:rsidR="004D09C3" w:rsidRPr="001E694D" w:rsidRDefault="00D4706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63CE61B4" w14:textId="77777777" w:rsidR="004D09C3" w:rsidRPr="001E694D" w:rsidRDefault="007D0B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28587173"/>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bl>
    <w:p w14:paraId="7D806257" w14:textId="77777777" w:rsidR="004D09C3" w:rsidRPr="003E162B" w:rsidRDefault="00D47068" w:rsidP="00D87E7C">
      <w:pPr>
        <w:pStyle w:val="Heading20"/>
        <w:rPr>
          <w:rFonts w:ascii="Open Sans" w:hAnsi="Open Sans" w:cs="Open Sans"/>
          <w:color w:val="781E77"/>
        </w:rPr>
      </w:pPr>
      <w:r w:rsidRPr="003E162B">
        <w:rPr>
          <w:rFonts w:ascii="Open Sans" w:hAnsi="Open Sans" w:cs="Open Sans"/>
          <w:color w:val="781E77"/>
        </w:rPr>
        <w:t>Findings</w:t>
      </w:r>
    </w:p>
    <w:p w14:paraId="782F9B28" w14:textId="77777777" w:rsidR="00DE24CD" w:rsidRDefault="00DE24CD" w:rsidP="0036130C">
      <w:pPr>
        <w:pStyle w:val="NormalArial"/>
        <w:rPr>
          <w:rFonts w:ascii="Open Sans" w:hAnsi="Open Sans" w:cs="Open Sans"/>
        </w:rPr>
      </w:pPr>
      <w:r w:rsidRPr="00DE24CD">
        <w:rPr>
          <w:rFonts w:ascii="Open Sans" w:hAnsi="Open Sans" w:cs="Open Sans"/>
        </w:rPr>
        <w:t>Consumers/representatives said they are satisfied with the service’s assessment and care planning processes. Registered staff described the assessment and care plan processes that identify risks to consumers’ health, wellbeing and safety. Care documentation</w:t>
      </w:r>
      <w:r>
        <w:rPr>
          <w:rFonts w:ascii="Open Sans" w:hAnsi="Open Sans" w:cs="Open Sans"/>
        </w:rPr>
        <w:t xml:space="preserve"> for consumers reviewed by the Assessment Team</w:t>
      </w:r>
      <w:r w:rsidRPr="00DE24CD">
        <w:rPr>
          <w:rFonts w:ascii="Open Sans" w:hAnsi="Open Sans" w:cs="Open Sans"/>
        </w:rPr>
        <w:t xml:space="preserve"> include</w:t>
      </w:r>
      <w:r>
        <w:rPr>
          <w:rFonts w:ascii="Open Sans" w:hAnsi="Open Sans" w:cs="Open Sans"/>
        </w:rPr>
        <w:t>d</w:t>
      </w:r>
      <w:r w:rsidRPr="00DE24CD">
        <w:rPr>
          <w:rFonts w:ascii="Open Sans" w:hAnsi="Open Sans" w:cs="Open Sans"/>
        </w:rPr>
        <w:t xml:space="preserve"> relevant assessment and risk identifications such as falls, changed </w:t>
      </w:r>
      <w:r w:rsidRPr="00DE24CD">
        <w:rPr>
          <w:rFonts w:ascii="Open Sans" w:hAnsi="Open Sans" w:cs="Open Sans"/>
        </w:rPr>
        <w:lastRenderedPageBreak/>
        <w:t>behaviours, skin integrity, and specialist care needs</w:t>
      </w:r>
      <w:r>
        <w:rPr>
          <w:rFonts w:ascii="Open Sans" w:hAnsi="Open Sans" w:cs="Open Sans"/>
        </w:rPr>
        <w:t xml:space="preserve"> including strategies to deliver care and services.</w:t>
      </w:r>
    </w:p>
    <w:p w14:paraId="46540FF9" w14:textId="516C91D9" w:rsidR="00C3685E" w:rsidRPr="00C3685E" w:rsidRDefault="00C3685E" w:rsidP="00C3685E">
      <w:pPr>
        <w:pStyle w:val="NormalArial"/>
        <w:rPr>
          <w:rFonts w:ascii="Open Sans" w:hAnsi="Open Sans" w:cs="Open Sans"/>
        </w:rPr>
      </w:pPr>
      <w:r w:rsidRPr="00C3685E">
        <w:rPr>
          <w:rFonts w:ascii="Open Sans" w:hAnsi="Open Sans" w:cs="Open Sans"/>
        </w:rPr>
        <w:t xml:space="preserve">Consumers/representatives said they are involved in assessment and planning of consumers’ care including their </w:t>
      </w:r>
      <w:r>
        <w:rPr>
          <w:rFonts w:ascii="Open Sans" w:hAnsi="Open Sans" w:cs="Open Sans"/>
        </w:rPr>
        <w:t>end of life (</w:t>
      </w:r>
      <w:r w:rsidRPr="00C3685E">
        <w:rPr>
          <w:rFonts w:ascii="Open Sans" w:hAnsi="Open Sans" w:cs="Open Sans"/>
        </w:rPr>
        <w:t>EOL</w:t>
      </w:r>
      <w:r>
        <w:rPr>
          <w:rFonts w:ascii="Open Sans" w:hAnsi="Open Sans" w:cs="Open Sans"/>
        </w:rPr>
        <w:t>)</w:t>
      </w:r>
      <w:r w:rsidRPr="00C3685E">
        <w:rPr>
          <w:rFonts w:ascii="Open Sans" w:hAnsi="Open Sans" w:cs="Open Sans"/>
        </w:rPr>
        <w:t xml:space="preserve"> wishes.</w:t>
      </w:r>
      <w:r>
        <w:rPr>
          <w:rFonts w:ascii="Open Sans" w:hAnsi="Open Sans" w:cs="Open Sans"/>
        </w:rPr>
        <w:t xml:space="preserve"> </w:t>
      </w:r>
      <w:r w:rsidRPr="00C3685E">
        <w:rPr>
          <w:rFonts w:ascii="Open Sans" w:hAnsi="Open Sans" w:cs="Open Sans"/>
        </w:rPr>
        <w:t>Staff said EOL care can be different for each consumer, and they follow the consumers wishes regarding family or others being present, music, and scent.</w:t>
      </w:r>
      <w:r>
        <w:rPr>
          <w:rFonts w:ascii="Open Sans" w:hAnsi="Open Sans" w:cs="Open Sans"/>
        </w:rPr>
        <w:t xml:space="preserve"> C</w:t>
      </w:r>
      <w:r w:rsidRPr="00C3685E">
        <w:rPr>
          <w:rFonts w:ascii="Open Sans" w:hAnsi="Open Sans" w:cs="Open Sans"/>
        </w:rPr>
        <w:t xml:space="preserve">are documentation reviewed </w:t>
      </w:r>
      <w:r>
        <w:rPr>
          <w:rFonts w:ascii="Open Sans" w:hAnsi="Open Sans" w:cs="Open Sans"/>
        </w:rPr>
        <w:t>evidenced</w:t>
      </w:r>
      <w:r w:rsidRPr="00C3685E">
        <w:rPr>
          <w:rFonts w:ascii="Open Sans" w:hAnsi="Open Sans" w:cs="Open Sans"/>
        </w:rPr>
        <w:t xml:space="preserve"> advanced care directives and statements of choice in place which outlined individualised EOL wishes </w:t>
      </w:r>
      <w:r>
        <w:rPr>
          <w:rFonts w:ascii="Open Sans" w:hAnsi="Open Sans" w:cs="Open Sans"/>
        </w:rPr>
        <w:t xml:space="preserve">for consumers. </w:t>
      </w:r>
    </w:p>
    <w:p w14:paraId="0DF85378" w14:textId="0F9B9136" w:rsidR="00C3685E" w:rsidRDefault="00C3685E" w:rsidP="0036130C">
      <w:pPr>
        <w:pStyle w:val="NormalArial"/>
        <w:rPr>
          <w:rFonts w:ascii="Open Sans" w:hAnsi="Open Sans" w:cs="Open Sans"/>
        </w:rPr>
      </w:pPr>
      <w:r w:rsidRPr="00C3685E">
        <w:rPr>
          <w:rFonts w:ascii="Open Sans" w:hAnsi="Open Sans" w:cs="Open Sans"/>
        </w:rPr>
        <w:t>Consumers said referrals are made to external health professionals as required, including physiotherapists, speech pathologists, dietitians, podiatrists, and wound specialists.</w:t>
      </w:r>
      <w:r>
        <w:rPr>
          <w:rFonts w:ascii="Open Sans" w:hAnsi="Open Sans" w:cs="Open Sans"/>
        </w:rPr>
        <w:t xml:space="preserve"> </w:t>
      </w:r>
      <w:r w:rsidRPr="00C3685E">
        <w:rPr>
          <w:rFonts w:ascii="Open Sans" w:hAnsi="Open Sans" w:cs="Open Sans"/>
        </w:rPr>
        <w:t>Management and staff explained how the assessment and care planning processes work in partnership with representatives and other organisations.</w:t>
      </w:r>
      <w:r>
        <w:rPr>
          <w:rFonts w:ascii="Open Sans" w:hAnsi="Open Sans" w:cs="Open Sans"/>
        </w:rPr>
        <w:t xml:space="preserve"> Care documentation reflected the assessment planning processes in practice including involving other organisations. </w:t>
      </w:r>
    </w:p>
    <w:p w14:paraId="545366F9" w14:textId="4E0113B8" w:rsidR="00C3685E" w:rsidRDefault="009A2007" w:rsidP="0036130C">
      <w:pPr>
        <w:pStyle w:val="NormalArial"/>
        <w:rPr>
          <w:rFonts w:ascii="Open Sans" w:hAnsi="Open Sans" w:cs="Open Sans"/>
        </w:rPr>
      </w:pPr>
      <w:r w:rsidRPr="009A2007">
        <w:rPr>
          <w:rFonts w:ascii="Open Sans" w:hAnsi="Open Sans" w:cs="Open Sans"/>
        </w:rPr>
        <w:t>Consumers/representatives said they are involved in care conversations about the consumers’ needs, and a copy of care planning documentation is made available to consumer/representatives.</w:t>
      </w:r>
      <w:r>
        <w:rPr>
          <w:rFonts w:ascii="Open Sans" w:hAnsi="Open Sans" w:cs="Open Sans"/>
        </w:rPr>
        <w:t xml:space="preserve"> </w:t>
      </w:r>
      <w:r w:rsidRPr="009A2007">
        <w:rPr>
          <w:rFonts w:ascii="Open Sans" w:hAnsi="Open Sans" w:cs="Open Sans"/>
        </w:rPr>
        <w:t xml:space="preserve">Staff </w:t>
      </w:r>
      <w:r>
        <w:rPr>
          <w:rFonts w:ascii="Open Sans" w:hAnsi="Open Sans" w:cs="Open Sans"/>
        </w:rPr>
        <w:t xml:space="preserve">interviewed said </w:t>
      </w:r>
      <w:r w:rsidRPr="009A2007">
        <w:rPr>
          <w:rFonts w:ascii="Open Sans" w:hAnsi="Open Sans" w:cs="Open Sans"/>
        </w:rPr>
        <w:t>care information and any changes to a consumer’s condition or care requirements are clearly communicated during handover</w:t>
      </w:r>
      <w:r>
        <w:rPr>
          <w:rFonts w:ascii="Open Sans" w:hAnsi="Open Sans" w:cs="Open Sans"/>
        </w:rPr>
        <w:t xml:space="preserve"> at the beginning of each shift. </w:t>
      </w:r>
      <w:r w:rsidRPr="009A2007">
        <w:rPr>
          <w:rFonts w:ascii="Open Sans" w:hAnsi="Open Sans" w:cs="Open Sans"/>
        </w:rPr>
        <w:t>The Assessment Team observed a speech pathologist updating a consumers care documentation following a review</w:t>
      </w:r>
      <w:r>
        <w:rPr>
          <w:rFonts w:ascii="Open Sans" w:hAnsi="Open Sans" w:cs="Open Sans"/>
        </w:rPr>
        <w:t xml:space="preserve">. </w:t>
      </w:r>
    </w:p>
    <w:p w14:paraId="49ED3686" w14:textId="1DACE3F4" w:rsidR="009A2007" w:rsidRDefault="009A2007" w:rsidP="009A2007">
      <w:pPr>
        <w:pStyle w:val="NormalArial"/>
        <w:rPr>
          <w:rFonts w:ascii="Open Sans" w:hAnsi="Open Sans" w:cs="Open Sans"/>
        </w:rPr>
      </w:pPr>
      <w:r w:rsidRPr="009A2007">
        <w:rPr>
          <w:rFonts w:ascii="Open Sans" w:hAnsi="Open Sans" w:cs="Open Sans"/>
        </w:rPr>
        <w:t xml:space="preserve">Consumers/representatives said, and documentation supports, care plans are reviewed </w:t>
      </w:r>
      <w:r>
        <w:rPr>
          <w:rFonts w:ascii="Open Sans" w:hAnsi="Open Sans" w:cs="Open Sans"/>
        </w:rPr>
        <w:t>regularly</w:t>
      </w:r>
      <w:r w:rsidRPr="009A2007">
        <w:rPr>
          <w:rFonts w:ascii="Open Sans" w:hAnsi="Open Sans" w:cs="Open Sans"/>
        </w:rPr>
        <w:t xml:space="preserve"> and </w:t>
      </w:r>
      <w:r>
        <w:rPr>
          <w:rFonts w:ascii="Open Sans" w:hAnsi="Open Sans" w:cs="Open Sans"/>
        </w:rPr>
        <w:t>as</w:t>
      </w:r>
      <w:r w:rsidRPr="009A2007">
        <w:rPr>
          <w:rFonts w:ascii="Open Sans" w:hAnsi="Open Sans" w:cs="Open Sans"/>
        </w:rPr>
        <w:t xml:space="preserve"> a consumer’s needs change. </w:t>
      </w:r>
      <w:r>
        <w:rPr>
          <w:rFonts w:ascii="Open Sans" w:hAnsi="Open Sans" w:cs="Open Sans"/>
        </w:rPr>
        <w:t xml:space="preserve">The Assessment Team reviewed care plans which evidenced regular reviews occurring and notes on consumer files where care conditions or consumer preferences had changed. </w:t>
      </w:r>
    </w:p>
    <w:p w14:paraId="1D0795AC" w14:textId="64C5C59C" w:rsidR="009A2007" w:rsidRPr="009A2007" w:rsidRDefault="009A2007" w:rsidP="009A2007">
      <w:pPr>
        <w:pStyle w:val="NormalArial"/>
        <w:rPr>
          <w:rFonts w:ascii="Open Sans" w:hAnsi="Open Sans" w:cs="Open Sans"/>
        </w:rPr>
      </w:pPr>
      <w:r>
        <w:rPr>
          <w:rFonts w:ascii="Open Sans" w:hAnsi="Open Sans" w:cs="Open Sans"/>
        </w:rPr>
        <w:t xml:space="preserve">Based on the information summarised above, I find the provider in relation to the service, compliant with Standard 2 Ongoing assessment and planning with consumers at the time of the performance report decision. </w:t>
      </w:r>
    </w:p>
    <w:p w14:paraId="419C8842" w14:textId="3D7FAB52" w:rsidR="004D09C3" w:rsidRPr="001E694D" w:rsidRDefault="00DE24CD" w:rsidP="0036130C">
      <w:pPr>
        <w:pStyle w:val="NormalArial"/>
        <w:rPr>
          <w:rFonts w:ascii="Open Sans" w:hAnsi="Open Sans" w:cs="Open Sans"/>
        </w:rPr>
      </w:pPr>
      <w:r w:rsidRPr="001E694D">
        <w:rPr>
          <w:rFonts w:ascii="Open Sans" w:hAnsi="Open Sans" w:cs="Open Sans"/>
        </w:rPr>
        <w:br w:type="page"/>
      </w:r>
    </w:p>
    <w:p w14:paraId="2D241076" w14:textId="77777777" w:rsidR="004D09C3" w:rsidRPr="001E694D" w:rsidRDefault="00D4706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B17D67" w14:paraId="40BAF6E5" w14:textId="77777777" w:rsidTr="00B17D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B985974" w14:textId="77777777" w:rsidR="004D09C3" w:rsidRPr="001E694D" w:rsidRDefault="00D47068"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7EACA821" w14:textId="77777777" w:rsidR="004D09C3" w:rsidRPr="001E694D" w:rsidRDefault="004D09C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17D67" w14:paraId="625ED9F6" w14:textId="77777777" w:rsidTr="00B17D6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9E813C"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5ED0D707" w14:textId="77777777" w:rsidR="004D09C3" w:rsidRPr="001E694D" w:rsidRDefault="00D4706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0CD60788" w14:textId="77777777" w:rsidR="004D09C3" w:rsidRPr="001E694D" w:rsidRDefault="00D4706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09EB93AC" w14:textId="77777777" w:rsidR="004D09C3" w:rsidRPr="001E694D" w:rsidRDefault="00D4706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2D8CE7DB" w14:textId="77777777" w:rsidR="004D09C3" w:rsidRPr="001E694D" w:rsidRDefault="00D4706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11A78325" w14:textId="77777777" w:rsidR="004D09C3" w:rsidRPr="001E694D" w:rsidRDefault="007D0B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14997177"/>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38A2CE5A" w14:textId="77777777" w:rsidTr="00B17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DCA30F"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0A68577C" w14:textId="77777777" w:rsidR="004D09C3" w:rsidRPr="001E694D" w:rsidRDefault="00D4706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5FF0EC36" w14:textId="77777777" w:rsidR="004D09C3" w:rsidRPr="001E694D" w:rsidRDefault="007D0B2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45460870"/>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0FDF5136" w14:textId="77777777" w:rsidTr="00B17D6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D31A67" w14:textId="77777777" w:rsidR="004D09C3" w:rsidRPr="001E694D" w:rsidRDefault="00D47068"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35A8B4BD" w14:textId="77777777" w:rsidR="004D09C3" w:rsidRPr="001E694D" w:rsidRDefault="00D47068"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242A8FE7" w14:textId="77777777" w:rsidR="004D09C3" w:rsidRPr="001E694D" w:rsidRDefault="007D0B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66416762"/>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0EAFA442" w14:textId="77777777" w:rsidTr="00B17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3B3241"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4B038C7A" w14:textId="77777777" w:rsidR="004D09C3" w:rsidRPr="001E694D" w:rsidRDefault="00D4706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62310C3E" w14:textId="77777777" w:rsidR="004D09C3" w:rsidRPr="001E694D" w:rsidRDefault="007D0B2D"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82767313"/>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13549661" w14:textId="77777777" w:rsidTr="00B17D6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3D2384"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5B882085" w14:textId="77777777" w:rsidR="004D09C3" w:rsidRPr="001E694D" w:rsidRDefault="00D4706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1054768C" w14:textId="77777777" w:rsidR="004D09C3" w:rsidRPr="001E694D" w:rsidRDefault="007D0B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78097435"/>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2AC2365B" w14:textId="77777777" w:rsidTr="00B17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19BF96"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09D7A7C0" w14:textId="77777777" w:rsidR="004D09C3" w:rsidRPr="001E694D" w:rsidRDefault="00D4706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14B2474" w14:textId="77777777" w:rsidR="004D09C3" w:rsidRPr="001E694D" w:rsidRDefault="007D0B2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22047634"/>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60C36322" w14:textId="77777777" w:rsidTr="00B17D6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AC0E15"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1EA53158" w14:textId="77777777" w:rsidR="004D09C3" w:rsidRPr="001E694D" w:rsidRDefault="00D4706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4262BE3B" w14:textId="77777777" w:rsidR="004D09C3" w:rsidRPr="001E694D" w:rsidRDefault="00D47068"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6128BF4A" w14:textId="77777777" w:rsidR="004D09C3" w:rsidRPr="001E694D" w:rsidRDefault="00D47068"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733F5C43" w14:textId="77777777" w:rsidR="004D09C3" w:rsidRPr="001E694D" w:rsidRDefault="007D0B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13243001"/>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bl>
    <w:p w14:paraId="42BF05AA" w14:textId="77777777" w:rsidR="004D09C3" w:rsidRPr="003E162B" w:rsidRDefault="00D47068"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6B22F27F" w14:textId="16E77B3E" w:rsidR="009A2007" w:rsidRDefault="009A2007" w:rsidP="0036130C">
      <w:pPr>
        <w:pStyle w:val="NormalArial"/>
        <w:rPr>
          <w:rFonts w:ascii="Open Sans" w:hAnsi="Open Sans" w:cs="Open Sans"/>
        </w:rPr>
      </w:pPr>
      <w:r w:rsidRPr="009A2007">
        <w:rPr>
          <w:rFonts w:ascii="Open Sans" w:hAnsi="Open Sans" w:cs="Open Sans"/>
        </w:rPr>
        <w:t xml:space="preserve">Consumers/representatives said consumers’ care is individualised to suit their needs, and they are confident in staffs’ ability to provide the required personal and clinical care. Documentation review demonstrates wound management pathways are created, and healing is tracked through wound charts which include weekly photographs. </w:t>
      </w:r>
      <w:r>
        <w:rPr>
          <w:rFonts w:ascii="Open Sans" w:hAnsi="Open Sans" w:cs="Open Sans"/>
        </w:rPr>
        <w:t>S</w:t>
      </w:r>
      <w:r w:rsidRPr="009A2007">
        <w:rPr>
          <w:rFonts w:ascii="Open Sans" w:hAnsi="Open Sans" w:cs="Open Sans"/>
        </w:rPr>
        <w:t>taff</w:t>
      </w:r>
      <w:r>
        <w:rPr>
          <w:rFonts w:ascii="Open Sans" w:hAnsi="Open Sans" w:cs="Open Sans"/>
        </w:rPr>
        <w:t xml:space="preserve"> interviewed could</w:t>
      </w:r>
      <w:r w:rsidRPr="009A2007">
        <w:rPr>
          <w:rFonts w:ascii="Open Sans" w:hAnsi="Open Sans" w:cs="Open Sans"/>
        </w:rPr>
        <w:t xml:space="preserve"> </w:t>
      </w:r>
      <w:r>
        <w:rPr>
          <w:rFonts w:ascii="Open Sans" w:hAnsi="Open Sans" w:cs="Open Sans"/>
        </w:rPr>
        <w:t>demonstrate</w:t>
      </w:r>
      <w:r w:rsidRPr="009A2007">
        <w:rPr>
          <w:rFonts w:ascii="Open Sans" w:hAnsi="Open Sans" w:cs="Open Sans"/>
        </w:rPr>
        <w:t xml:space="preserve"> how wounds and pain are consistently attended to in accordance with care management plans and pressure area care is completed as prescribed. </w:t>
      </w:r>
      <w:r>
        <w:rPr>
          <w:rFonts w:ascii="Open Sans" w:hAnsi="Open Sans" w:cs="Open Sans"/>
        </w:rPr>
        <w:t xml:space="preserve">Management was able to detail the systems in place at the service to monitor </w:t>
      </w:r>
      <w:r w:rsidRPr="009A2007">
        <w:rPr>
          <w:rFonts w:ascii="Open Sans" w:hAnsi="Open Sans" w:cs="Open Sans"/>
        </w:rPr>
        <w:t>and ensure consumers receive personal and clinical care in line with the needs, goals and preference.</w:t>
      </w:r>
    </w:p>
    <w:p w14:paraId="6EF66A02" w14:textId="011E164D" w:rsidR="003579FF" w:rsidRDefault="00EA2A62" w:rsidP="0036130C">
      <w:pPr>
        <w:pStyle w:val="NormalArial"/>
        <w:rPr>
          <w:rFonts w:ascii="Open Sans" w:hAnsi="Open Sans" w:cs="Open Sans"/>
        </w:rPr>
      </w:pPr>
      <w:r>
        <w:rPr>
          <w:rFonts w:ascii="Open Sans" w:hAnsi="Open Sans" w:cs="Open Sans"/>
        </w:rPr>
        <w:t>C</w:t>
      </w:r>
      <w:r w:rsidRPr="00EA2A62">
        <w:rPr>
          <w:rFonts w:ascii="Open Sans" w:hAnsi="Open Sans" w:cs="Open Sans"/>
        </w:rPr>
        <w:t xml:space="preserve">onsumers/representatives said consumers’ time sensitive medication is administered on time. </w:t>
      </w:r>
      <w:r w:rsidR="003579FF" w:rsidRPr="003579FF">
        <w:rPr>
          <w:rFonts w:ascii="Open Sans" w:hAnsi="Open Sans" w:cs="Open Sans"/>
        </w:rPr>
        <w:t xml:space="preserve">Registered and care staff described individualised consumer care implemented to minimise falls, developing pressure injuries, choking, and detect, monitor and manage unplanned weight loss. </w:t>
      </w:r>
      <w:r w:rsidR="003579FF">
        <w:rPr>
          <w:rFonts w:ascii="Open Sans" w:hAnsi="Open Sans" w:cs="Open Sans"/>
        </w:rPr>
        <w:t>Care documentation reviewed by the Assessment Team evidenced falls management in line with service’s policy</w:t>
      </w:r>
      <w:r>
        <w:rPr>
          <w:rFonts w:ascii="Open Sans" w:hAnsi="Open Sans" w:cs="Open Sans"/>
        </w:rPr>
        <w:t xml:space="preserve">, wound management in line with wound management plans and for those consumers subject to restrictive practices, evidence of regular reviews and strategies. </w:t>
      </w:r>
    </w:p>
    <w:p w14:paraId="2A934C34" w14:textId="69E38D23" w:rsidR="00857277" w:rsidRDefault="00857277" w:rsidP="00857277">
      <w:pPr>
        <w:pStyle w:val="NormalArial"/>
        <w:rPr>
          <w:rFonts w:ascii="Open Sans" w:hAnsi="Open Sans" w:cs="Open Sans"/>
        </w:rPr>
      </w:pPr>
      <w:r w:rsidRPr="00857277">
        <w:rPr>
          <w:rFonts w:ascii="Open Sans" w:hAnsi="Open Sans" w:cs="Open Sans"/>
        </w:rPr>
        <w:t>Consumers/representatives said they are confident staff would provide EOL care in line with consumers’ preferences and maximise their dignity and comfort.</w:t>
      </w:r>
      <w:r>
        <w:rPr>
          <w:rFonts w:ascii="Open Sans" w:hAnsi="Open Sans" w:cs="Open Sans"/>
        </w:rPr>
        <w:t xml:space="preserve"> </w:t>
      </w:r>
      <w:r w:rsidRPr="00857277">
        <w:rPr>
          <w:rFonts w:ascii="Open Sans" w:hAnsi="Open Sans" w:cs="Open Sans"/>
        </w:rPr>
        <w:t xml:space="preserve">Registered staff said they closely monitor pain and work with the </w:t>
      </w:r>
      <w:r>
        <w:rPr>
          <w:rFonts w:ascii="Open Sans" w:hAnsi="Open Sans" w:cs="Open Sans"/>
        </w:rPr>
        <w:t>medical officer</w:t>
      </w:r>
      <w:r w:rsidRPr="00857277">
        <w:rPr>
          <w:rFonts w:ascii="Open Sans" w:hAnsi="Open Sans" w:cs="Open Sans"/>
        </w:rPr>
        <w:t xml:space="preserve"> or palliative team to ensure the consumer is pain free and comfortable. Management spoke of being flexible and readdressing consumers’ wishes towards the EOL </w:t>
      </w:r>
      <w:r>
        <w:rPr>
          <w:rFonts w:ascii="Open Sans" w:hAnsi="Open Sans" w:cs="Open Sans"/>
        </w:rPr>
        <w:t xml:space="preserve">and </w:t>
      </w:r>
      <w:r w:rsidRPr="00857277">
        <w:rPr>
          <w:rFonts w:ascii="Open Sans" w:hAnsi="Open Sans" w:cs="Open Sans"/>
        </w:rPr>
        <w:t>as needs and</w:t>
      </w:r>
      <w:r>
        <w:rPr>
          <w:rFonts w:ascii="Open Sans" w:hAnsi="Open Sans" w:cs="Open Sans"/>
        </w:rPr>
        <w:t xml:space="preserve"> </w:t>
      </w:r>
      <w:r w:rsidRPr="00857277">
        <w:rPr>
          <w:rFonts w:ascii="Open Sans" w:hAnsi="Open Sans" w:cs="Open Sans"/>
        </w:rPr>
        <w:t>wishes change</w:t>
      </w:r>
      <w:r>
        <w:rPr>
          <w:rFonts w:ascii="Open Sans" w:hAnsi="Open Sans" w:cs="Open Sans"/>
        </w:rPr>
        <w:t>.</w:t>
      </w:r>
    </w:p>
    <w:p w14:paraId="1DE2C108" w14:textId="3960B450" w:rsidR="00857277" w:rsidRDefault="00857277" w:rsidP="00857277">
      <w:pPr>
        <w:pStyle w:val="NormalArial"/>
        <w:rPr>
          <w:rFonts w:ascii="Open Sans" w:hAnsi="Open Sans" w:cs="Open Sans"/>
        </w:rPr>
      </w:pPr>
      <w:r w:rsidRPr="00857277">
        <w:rPr>
          <w:rFonts w:ascii="Open Sans" w:hAnsi="Open Sans" w:cs="Open Sans"/>
        </w:rPr>
        <w:t>Consumer documentation reflects the identification of, and response to, deterioration or changes in condition</w:t>
      </w:r>
      <w:r>
        <w:rPr>
          <w:rFonts w:ascii="Open Sans" w:hAnsi="Open Sans" w:cs="Open Sans"/>
        </w:rPr>
        <w:t xml:space="preserve">. </w:t>
      </w:r>
      <w:r w:rsidRPr="00857277">
        <w:rPr>
          <w:rFonts w:ascii="Open Sans" w:hAnsi="Open Sans" w:cs="Open Sans"/>
        </w:rPr>
        <w:t>Consumers/representatives confirmed they are confident the staff know consumers well enough to identify a change to a consumer's health status and are comfortable to approach staff if they have concerns.</w:t>
      </w:r>
      <w:r>
        <w:rPr>
          <w:rFonts w:ascii="Open Sans" w:hAnsi="Open Sans" w:cs="Open Sans"/>
        </w:rPr>
        <w:t xml:space="preserve"> </w:t>
      </w:r>
      <w:r w:rsidRPr="00857277">
        <w:rPr>
          <w:rFonts w:ascii="Open Sans" w:hAnsi="Open Sans" w:cs="Open Sans"/>
        </w:rPr>
        <w:t xml:space="preserve">Registered staff </w:t>
      </w:r>
      <w:r>
        <w:rPr>
          <w:rFonts w:ascii="Open Sans" w:hAnsi="Open Sans" w:cs="Open Sans"/>
        </w:rPr>
        <w:t xml:space="preserve">interviewed were able to </w:t>
      </w:r>
      <w:r w:rsidRPr="00857277">
        <w:rPr>
          <w:rFonts w:ascii="Open Sans" w:hAnsi="Open Sans" w:cs="Open Sans"/>
        </w:rPr>
        <w:t>explain the assessment process following changes to a consumer’s condition.</w:t>
      </w:r>
    </w:p>
    <w:p w14:paraId="395243F9" w14:textId="541998F4" w:rsidR="00857277" w:rsidRDefault="00857277" w:rsidP="00857277">
      <w:pPr>
        <w:pStyle w:val="NormalArial"/>
        <w:rPr>
          <w:rFonts w:ascii="Open Sans" w:hAnsi="Open Sans" w:cs="Open Sans"/>
        </w:rPr>
      </w:pPr>
      <w:r w:rsidRPr="00857277">
        <w:rPr>
          <w:rFonts w:ascii="Open Sans" w:hAnsi="Open Sans" w:cs="Open Sans"/>
        </w:rPr>
        <w:t>Consumers/representatives said consumers’ care needs and preferences are effectively communicated between staff, and consumers receive the care they need.</w:t>
      </w:r>
      <w:r>
        <w:rPr>
          <w:rFonts w:ascii="Open Sans" w:hAnsi="Open Sans" w:cs="Open Sans"/>
        </w:rPr>
        <w:t xml:space="preserve"> </w:t>
      </w:r>
      <w:r w:rsidRPr="00857277">
        <w:rPr>
          <w:rFonts w:ascii="Open Sans" w:hAnsi="Open Sans" w:cs="Open Sans"/>
        </w:rPr>
        <w:t xml:space="preserve">Consumers’ care plans demonstrated staff notify the consumers’ </w:t>
      </w:r>
      <w:r>
        <w:rPr>
          <w:rFonts w:ascii="Open Sans" w:hAnsi="Open Sans" w:cs="Open Sans"/>
        </w:rPr>
        <w:t>medical officer</w:t>
      </w:r>
      <w:r w:rsidRPr="00857277">
        <w:rPr>
          <w:rFonts w:ascii="Open Sans" w:hAnsi="Open Sans" w:cs="Open Sans"/>
        </w:rPr>
        <w:t xml:space="preserve"> and their representatives when the consumer experiences a change in condition, experiences a clinical incident, is transferred to, or returned from hospital, or is ordered a change in medication.</w:t>
      </w:r>
      <w:r>
        <w:rPr>
          <w:rFonts w:ascii="Open Sans" w:hAnsi="Open Sans" w:cs="Open Sans"/>
        </w:rPr>
        <w:t xml:space="preserve"> </w:t>
      </w:r>
      <w:r w:rsidRPr="00857277">
        <w:rPr>
          <w:rFonts w:ascii="Open Sans" w:hAnsi="Open Sans" w:cs="Open Sans"/>
        </w:rPr>
        <w:t>The Assessment Team reviewed clinical and staff meeting minutes w</w:t>
      </w:r>
      <w:r>
        <w:rPr>
          <w:rFonts w:ascii="Open Sans" w:hAnsi="Open Sans" w:cs="Open Sans"/>
        </w:rPr>
        <w:t>hich included</w:t>
      </w:r>
      <w:r w:rsidRPr="00857277">
        <w:rPr>
          <w:rFonts w:ascii="Open Sans" w:hAnsi="Open Sans" w:cs="Open Sans"/>
        </w:rPr>
        <w:t xml:space="preserve"> discussions about identifying deterioration including wounds, weight loss, and changed behaviours. </w:t>
      </w:r>
    </w:p>
    <w:p w14:paraId="3E1B9666" w14:textId="32EC8020" w:rsidR="00857277" w:rsidRDefault="00857277" w:rsidP="00857277">
      <w:pPr>
        <w:pStyle w:val="NormalArial"/>
        <w:rPr>
          <w:rFonts w:ascii="Open Sans" w:hAnsi="Open Sans" w:cs="Open Sans"/>
        </w:rPr>
      </w:pPr>
      <w:r w:rsidRPr="00857277">
        <w:rPr>
          <w:rFonts w:ascii="Open Sans" w:hAnsi="Open Sans" w:cs="Open Sans"/>
        </w:rPr>
        <w:t>Consumers/representatives</w:t>
      </w:r>
      <w:r>
        <w:rPr>
          <w:rFonts w:ascii="Open Sans" w:hAnsi="Open Sans" w:cs="Open Sans"/>
        </w:rPr>
        <w:t xml:space="preserve"> interviewed</w:t>
      </w:r>
      <w:r w:rsidRPr="00857277">
        <w:rPr>
          <w:rFonts w:ascii="Open Sans" w:hAnsi="Open Sans" w:cs="Open Sans"/>
        </w:rPr>
        <w:t xml:space="preserve"> said the service is prompt when referring consumers to health professionals for assessment.</w:t>
      </w:r>
      <w:r>
        <w:rPr>
          <w:rFonts w:ascii="Open Sans" w:hAnsi="Open Sans" w:cs="Open Sans"/>
        </w:rPr>
        <w:t xml:space="preserve"> </w:t>
      </w:r>
      <w:r w:rsidRPr="00857277">
        <w:rPr>
          <w:rFonts w:ascii="Open Sans" w:hAnsi="Open Sans" w:cs="Open Sans"/>
        </w:rPr>
        <w:t xml:space="preserve">Management and </w:t>
      </w:r>
      <w:r w:rsidRPr="00857277">
        <w:rPr>
          <w:rFonts w:ascii="Open Sans" w:hAnsi="Open Sans" w:cs="Open Sans"/>
        </w:rPr>
        <w:lastRenderedPageBreak/>
        <w:t xml:space="preserve">staff described how changes in consumers’ health or well-being would prompt referral to a relevant health professional. </w:t>
      </w:r>
      <w:r>
        <w:rPr>
          <w:rFonts w:ascii="Open Sans" w:hAnsi="Open Sans" w:cs="Open Sans"/>
        </w:rPr>
        <w:t>C</w:t>
      </w:r>
      <w:r w:rsidRPr="00857277">
        <w:rPr>
          <w:rFonts w:ascii="Open Sans" w:hAnsi="Open Sans" w:cs="Open Sans"/>
        </w:rPr>
        <w:t xml:space="preserve">are documentation </w:t>
      </w:r>
      <w:r>
        <w:rPr>
          <w:rFonts w:ascii="Open Sans" w:hAnsi="Open Sans" w:cs="Open Sans"/>
        </w:rPr>
        <w:t>reviewed evidenced r</w:t>
      </w:r>
      <w:r w:rsidRPr="00857277">
        <w:rPr>
          <w:rFonts w:ascii="Open Sans" w:hAnsi="Open Sans" w:cs="Open Sans"/>
        </w:rPr>
        <w:t>eferrals made to external health professionals</w:t>
      </w:r>
      <w:r>
        <w:rPr>
          <w:rFonts w:ascii="Open Sans" w:hAnsi="Open Sans" w:cs="Open Sans"/>
        </w:rPr>
        <w:t xml:space="preserve"> and other organisations in a timely manner. </w:t>
      </w:r>
    </w:p>
    <w:p w14:paraId="595DD797" w14:textId="77777777" w:rsidR="00857277" w:rsidRDefault="00857277" w:rsidP="00857277">
      <w:pPr>
        <w:pStyle w:val="NormalArial"/>
        <w:rPr>
          <w:rFonts w:ascii="Open Sans" w:hAnsi="Open Sans" w:cs="Open Sans"/>
        </w:rPr>
      </w:pPr>
      <w:r w:rsidRPr="00857277">
        <w:rPr>
          <w:rFonts w:ascii="Open Sans" w:hAnsi="Open Sans" w:cs="Open Sans"/>
        </w:rPr>
        <w:t xml:space="preserve">Consumers/representatives said staff always wash their hands and they are confident staff are taking appropriate steps to control the spread of infection. Registered staff could describe antimicrobial stewardship and the importance of ensuring appropriate use of antibiotics. Staff provided examples of practices to prevent and control infection including hand hygiene, appropriate use of personal protection equipment, cleaning, and encouraging fluids. </w:t>
      </w:r>
    </w:p>
    <w:p w14:paraId="594A1C02" w14:textId="37FD5CAB" w:rsidR="005A2630" w:rsidRPr="00857277" w:rsidRDefault="005A2630" w:rsidP="00857277">
      <w:pPr>
        <w:pStyle w:val="NormalArial"/>
        <w:rPr>
          <w:rFonts w:ascii="Open Sans" w:hAnsi="Open Sans" w:cs="Open Sans"/>
        </w:rPr>
      </w:pPr>
      <w:r>
        <w:rPr>
          <w:rFonts w:ascii="Open Sans" w:hAnsi="Open Sans" w:cs="Open Sans"/>
        </w:rPr>
        <w:t xml:space="preserve">Based on the information summarised above, I find the provider in relation to the service, compliant with Standard 3 Personal care and clinical care at the time of the performance report decision. </w:t>
      </w:r>
    </w:p>
    <w:p w14:paraId="50F6FFCC" w14:textId="0FB34321" w:rsidR="004D09C3" w:rsidRPr="001E694D" w:rsidRDefault="00D47068" w:rsidP="0036130C">
      <w:pPr>
        <w:pStyle w:val="NormalArial"/>
        <w:rPr>
          <w:rFonts w:ascii="Open Sans" w:hAnsi="Open Sans" w:cs="Open Sans"/>
        </w:rPr>
      </w:pPr>
      <w:r w:rsidRPr="001E694D">
        <w:rPr>
          <w:rFonts w:ascii="Open Sans" w:hAnsi="Open Sans" w:cs="Open Sans"/>
        </w:rPr>
        <w:br w:type="page"/>
      </w:r>
    </w:p>
    <w:p w14:paraId="2EC01E9C" w14:textId="77777777" w:rsidR="004D09C3" w:rsidRPr="001E694D" w:rsidRDefault="00D4706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B17D67" w14:paraId="3331D8BA" w14:textId="77777777" w:rsidTr="00B17D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B6316EC" w14:textId="77777777" w:rsidR="004D09C3" w:rsidRPr="001E694D" w:rsidRDefault="00D47068"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437323D1" w14:textId="77777777" w:rsidR="004D09C3" w:rsidRPr="001E694D" w:rsidRDefault="004D09C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17D67" w14:paraId="209A9145" w14:textId="77777777" w:rsidTr="00B17D6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541C35"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27CADF6B" w14:textId="77777777" w:rsidR="004D09C3" w:rsidRPr="001E694D" w:rsidRDefault="00D4706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2CE9CE42" w14:textId="77777777" w:rsidR="004D09C3" w:rsidRPr="001E694D" w:rsidRDefault="007D0B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55924002"/>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094378C9" w14:textId="77777777" w:rsidTr="00B17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C3CEFE"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46E8D8B0" w14:textId="77777777" w:rsidR="004D09C3" w:rsidRPr="001E694D" w:rsidRDefault="00D4706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6DCDBFC9" w14:textId="77777777" w:rsidR="004D09C3" w:rsidRPr="001E694D" w:rsidRDefault="007D0B2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01088780"/>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3BD36721" w14:textId="77777777" w:rsidTr="00B17D6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7D66BF"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71DBA246" w14:textId="77777777" w:rsidR="004D09C3" w:rsidRPr="001E694D" w:rsidRDefault="00D4706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11ED3F0F" w14:textId="77777777" w:rsidR="004D09C3" w:rsidRPr="001E694D" w:rsidRDefault="00D4706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5598DE04" w14:textId="77777777" w:rsidR="004D09C3" w:rsidRPr="001E694D" w:rsidRDefault="00D4706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648A28CD" w14:textId="77777777" w:rsidR="004D09C3" w:rsidRPr="001E694D" w:rsidRDefault="00D4706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234C2926" w14:textId="77777777" w:rsidR="004D09C3" w:rsidRPr="001E694D" w:rsidRDefault="007D0B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6838769"/>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1F9AD09F" w14:textId="77777777" w:rsidTr="00B17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282C0A"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782E474F" w14:textId="77777777" w:rsidR="004D09C3" w:rsidRPr="001E694D" w:rsidRDefault="00D4706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22728D13" w14:textId="77777777" w:rsidR="004D09C3" w:rsidRPr="001E694D" w:rsidRDefault="007D0B2D"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41540279"/>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09F7AB3E" w14:textId="77777777" w:rsidTr="00B17D6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421884"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2FB32EA3" w14:textId="77777777" w:rsidR="004D09C3" w:rsidRPr="001E694D" w:rsidRDefault="00D4706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0810DCEA" w14:textId="77777777" w:rsidR="004D09C3" w:rsidRPr="001E694D" w:rsidRDefault="007D0B2D"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91085729"/>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0915440D" w14:textId="77777777" w:rsidTr="00B17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711FC5"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77DCB5E2" w14:textId="77777777" w:rsidR="004D09C3" w:rsidRPr="001E694D" w:rsidRDefault="00D4706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693A9FE7" w14:textId="77777777" w:rsidR="004D09C3" w:rsidRPr="001E694D" w:rsidRDefault="007D0B2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6829061"/>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3475A6D6" w14:textId="77777777" w:rsidTr="00B17D6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E0661E"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2EBA33A3" w14:textId="77777777" w:rsidR="004D09C3" w:rsidRPr="001E694D" w:rsidRDefault="00D4706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385BCA88" w14:textId="77777777" w:rsidR="004D09C3" w:rsidRPr="001E694D" w:rsidRDefault="007D0B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83715175"/>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bl>
    <w:p w14:paraId="208E3B02" w14:textId="77777777" w:rsidR="004D09C3" w:rsidRPr="003E162B" w:rsidRDefault="00D47068" w:rsidP="00D87E7C">
      <w:pPr>
        <w:pStyle w:val="Heading20"/>
        <w:rPr>
          <w:rFonts w:ascii="Open Sans" w:hAnsi="Open Sans" w:cs="Open Sans"/>
          <w:color w:val="781E77"/>
        </w:rPr>
      </w:pPr>
      <w:r w:rsidRPr="003E162B">
        <w:rPr>
          <w:rFonts w:ascii="Open Sans" w:hAnsi="Open Sans" w:cs="Open Sans"/>
          <w:color w:val="781E77"/>
        </w:rPr>
        <w:t>Findings</w:t>
      </w:r>
    </w:p>
    <w:p w14:paraId="311FF66F" w14:textId="77777777" w:rsidR="005A2630" w:rsidRDefault="005A2630" w:rsidP="005A2630">
      <w:pPr>
        <w:pStyle w:val="NormalArial"/>
        <w:rPr>
          <w:rFonts w:ascii="Open Sans" w:hAnsi="Open Sans" w:cs="Open Sans"/>
        </w:rPr>
      </w:pPr>
      <w:r w:rsidRPr="005A2630">
        <w:rPr>
          <w:rFonts w:ascii="Open Sans" w:hAnsi="Open Sans" w:cs="Open Sans"/>
        </w:rPr>
        <w:t xml:space="preserve">Consumers/representatives said staff assist consumers to maintain consumers’ independence and participate in activities which interest them in line with their needs, goals and preferences. Care documentation reflects individual activities and interests such as consumers independently enjoying gardening, participating in social and craft activities, and personal reflection time for meditation or prayer. </w:t>
      </w:r>
    </w:p>
    <w:p w14:paraId="4482370E" w14:textId="56659B32" w:rsidR="005A2630" w:rsidRDefault="005A2630" w:rsidP="005A2630">
      <w:pPr>
        <w:pStyle w:val="NormalArial"/>
        <w:rPr>
          <w:rFonts w:ascii="Open Sans" w:hAnsi="Open Sans" w:cs="Open Sans"/>
        </w:rPr>
      </w:pPr>
      <w:r w:rsidRPr="005A2630">
        <w:rPr>
          <w:rFonts w:ascii="Open Sans" w:hAnsi="Open Sans" w:cs="Open Sans"/>
        </w:rPr>
        <w:lastRenderedPageBreak/>
        <w:t>Consumers/representatives described the services and activities provided by the service to support consumers’ spiritual, emotional and psychological well-being.</w:t>
      </w:r>
      <w:r>
        <w:rPr>
          <w:rFonts w:ascii="Open Sans" w:hAnsi="Open Sans" w:cs="Open Sans"/>
        </w:rPr>
        <w:t xml:space="preserve"> </w:t>
      </w:r>
      <w:r w:rsidRPr="005A2630">
        <w:rPr>
          <w:rFonts w:ascii="Open Sans" w:hAnsi="Open Sans" w:cs="Open Sans"/>
        </w:rPr>
        <w:t>Staff described how consumers are provided with one-to-one emotional support, are referred to their preferred minister and attend regular services held via streaming services or the local minister</w:t>
      </w:r>
      <w:r w:rsidR="00D47068" w:rsidRPr="005A2630">
        <w:rPr>
          <w:rFonts w:ascii="Open Sans" w:hAnsi="Open Sans" w:cs="Open Sans"/>
        </w:rPr>
        <w:t xml:space="preserve">. </w:t>
      </w:r>
      <w:r w:rsidRPr="005A2630">
        <w:rPr>
          <w:rFonts w:ascii="Open Sans" w:hAnsi="Open Sans" w:cs="Open Sans"/>
        </w:rPr>
        <w:t>Documentation</w:t>
      </w:r>
      <w:r>
        <w:rPr>
          <w:rFonts w:ascii="Open Sans" w:hAnsi="Open Sans" w:cs="Open Sans"/>
        </w:rPr>
        <w:t xml:space="preserve"> reviewed evidenced</w:t>
      </w:r>
      <w:r w:rsidRPr="005A2630">
        <w:rPr>
          <w:rFonts w:ascii="Open Sans" w:hAnsi="Open Sans" w:cs="Open Sans"/>
        </w:rPr>
        <w:t xml:space="preserve"> ways to maintain and promote quality of life by encouraging consumers to make decisions regarding personal care, clothing choices, and preferred activities to attend.</w:t>
      </w:r>
    </w:p>
    <w:p w14:paraId="123CC505" w14:textId="284213C7" w:rsidR="00CF328C" w:rsidRDefault="00CF328C" w:rsidP="00CF328C">
      <w:pPr>
        <w:pStyle w:val="NormalArial"/>
        <w:rPr>
          <w:rFonts w:ascii="Open Sans" w:hAnsi="Open Sans" w:cs="Open Sans"/>
        </w:rPr>
      </w:pPr>
      <w:r w:rsidRPr="00CF328C">
        <w:rPr>
          <w:rFonts w:ascii="Open Sans" w:hAnsi="Open Sans" w:cs="Open Sans"/>
        </w:rPr>
        <w:t>Consumers</w:t>
      </w:r>
      <w:r>
        <w:rPr>
          <w:rFonts w:ascii="Open Sans" w:hAnsi="Open Sans" w:cs="Open Sans"/>
        </w:rPr>
        <w:t xml:space="preserve"> interviewed could</w:t>
      </w:r>
      <w:r w:rsidRPr="00CF328C">
        <w:rPr>
          <w:rFonts w:ascii="Open Sans" w:hAnsi="Open Sans" w:cs="Open Sans"/>
        </w:rPr>
        <w:t xml:space="preserve"> described how the service supported them to maintain connections with their local communities.</w:t>
      </w:r>
      <w:r>
        <w:rPr>
          <w:rFonts w:ascii="Open Sans" w:hAnsi="Open Sans" w:cs="Open Sans"/>
        </w:rPr>
        <w:t xml:space="preserve"> </w:t>
      </w:r>
      <w:r w:rsidRPr="00CF328C">
        <w:rPr>
          <w:rFonts w:ascii="Open Sans" w:hAnsi="Open Sans" w:cs="Open Sans"/>
        </w:rPr>
        <w:t xml:space="preserve">Registered and lifestyle staff described how they support consumers to prepare for external appointments in a timely manner and encourage consumers to participate in </w:t>
      </w:r>
      <w:r>
        <w:rPr>
          <w:rFonts w:ascii="Open Sans" w:hAnsi="Open Sans" w:cs="Open Sans"/>
        </w:rPr>
        <w:t xml:space="preserve">activities. </w:t>
      </w:r>
      <w:r w:rsidRPr="00CF328C">
        <w:rPr>
          <w:rFonts w:ascii="Open Sans" w:hAnsi="Open Sans" w:cs="Open Sans"/>
        </w:rPr>
        <w:t xml:space="preserve">Consumers’ care documentation </w:t>
      </w:r>
      <w:r>
        <w:rPr>
          <w:rFonts w:ascii="Open Sans" w:hAnsi="Open Sans" w:cs="Open Sans"/>
        </w:rPr>
        <w:t xml:space="preserve">reviewed by the Assessment Team </w:t>
      </w:r>
      <w:r w:rsidRPr="00CF328C">
        <w:rPr>
          <w:rFonts w:ascii="Open Sans" w:hAnsi="Open Sans" w:cs="Open Sans"/>
        </w:rPr>
        <w:t>reflect</w:t>
      </w:r>
      <w:r>
        <w:rPr>
          <w:rFonts w:ascii="Open Sans" w:hAnsi="Open Sans" w:cs="Open Sans"/>
        </w:rPr>
        <w:t xml:space="preserve">ed </w:t>
      </w:r>
      <w:r w:rsidRPr="00CF328C">
        <w:rPr>
          <w:rFonts w:ascii="Open Sans" w:hAnsi="Open Sans" w:cs="Open Sans"/>
        </w:rPr>
        <w:t>consumers’ personal interests.</w:t>
      </w:r>
    </w:p>
    <w:p w14:paraId="44F92E2A" w14:textId="77777777" w:rsidR="00CF328C" w:rsidRPr="00CF328C" w:rsidRDefault="00CF328C" w:rsidP="00CF328C">
      <w:pPr>
        <w:pStyle w:val="NormalArial"/>
        <w:rPr>
          <w:rFonts w:ascii="Open Sans" w:hAnsi="Open Sans" w:cs="Open Sans"/>
        </w:rPr>
      </w:pPr>
      <w:r w:rsidRPr="00CF328C">
        <w:rPr>
          <w:rFonts w:ascii="Open Sans" w:hAnsi="Open Sans" w:cs="Open Sans"/>
        </w:rPr>
        <w:t>Consumers/representatives said services and supports are consistent and staff know consumers’ individual preferences.</w:t>
      </w:r>
      <w:r>
        <w:rPr>
          <w:rFonts w:ascii="Open Sans" w:hAnsi="Open Sans" w:cs="Open Sans"/>
        </w:rPr>
        <w:t xml:space="preserve"> </w:t>
      </w:r>
      <w:r w:rsidRPr="00CF328C">
        <w:rPr>
          <w:rFonts w:ascii="Open Sans" w:hAnsi="Open Sans" w:cs="Open Sans"/>
        </w:rPr>
        <w:t>Staff explained the spiritual and lifestyle assessment tools used to explore consumer needs, goals and preferences and determine ways in which consumers find meaning and purpose.</w:t>
      </w:r>
      <w:r>
        <w:rPr>
          <w:rFonts w:ascii="Open Sans" w:hAnsi="Open Sans" w:cs="Open Sans"/>
        </w:rPr>
        <w:t xml:space="preserve"> </w:t>
      </w:r>
      <w:r w:rsidRPr="00CF328C">
        <w:rPr>
          <w:rFonts w:ascii="Open Sans" w:hAnsi="Open Sans" w:cs="Open Sans"/>
        </w:rPr>
        <w:t>A review of care documentation evidenced detailed and up to date information to support safe and effective care in accordance with consumers’ personal preferences.</w:t>
      </w:r>
    </w:p>
    <w:p w14:paraId="304792B1" w14:textId="77777777" w:rsidR="00CF328C" w:rsidRDefault="00CF328C" w:rsidP="00CF328C">
      <w:pPr>
        <w:pStyle w:val="NormalArial"/>
        <w:rPr>
          <w:rFonts w:ascii="Open Sans" w:hAnsi="Open Sans" w:cs="Open Sans"/>
        </w:rPr>
      </w:pPr>
      <w:r w:rsidRPr="00CF328C">
        <w:rPr>
          <w:rFonts w:ascii="Open Sans" w:hAnsi="Open Sans" w:cs="Open Sans"/>
        </w:rPr>
        <w:t>Consumers said they have access to attend spiritual services as chaplains regularly visit the service.</w:t>
      </w:r>
      <w:r>
        <w:rPr>
          <w:rFonts w:ascii="Open Sans" w:hAnsi="Open Sans" w:cs="Open Sans"/>
        </w:rPr>
        <w:t xml:space="preserve"> </w:t>
      </w:r>
      <w:r w:rsidRPr="00CF328C">
        <w:rPr>
          <w:rFonts w:ascii="Open Sans" w:hAnsi="Open Sans" w:cs="Open Sans"/>
        </w:rPr>
        <w:t xml:space="preserve">Lifestyle staff said the service engages with external service providers to provide activities in which consumers are interested, including spiritual services, musicians and entertainers, the local kindergarten, and a local volunteers service. </w:t>
      </w:r>
    </w:p>
    <w:p w14:paraId="4B24F281" w14:textId="1248BFE8" w:rsidR="00CF328C" w:rsidRDefault="00CF328C" w:rsidP="00CF328C">
      <w:pPr>
        <w:pStyle w:val="NormalArial"/>
        <w:rPr>
          <w:rFonts w:ascii="Open Sans" w:hAnsi="Open Sans" w:cs="Open Sans"/>
        </w:rPr>
      </w:pPr>
      <w:r>
        <w:rPr>
          <w:rFonts w:ascii="Open Sans" w:hAnsi="Open Sans" w:cs="Open Sans"/>
        </w:rPr>
        <w:t xml:space="preserve">Consumers interviewed said they were happy with the quality of the meals provided by the service. </w:t>
      </w:r>
      <w:r w:rsidRPr="00CF328C">
        <w:rPr>
          <w:rFonts w:ascii="Open Sans" w:hAnsi="Open Sans" w:cs="Open Sans"/>
        </w:rPr>
        <w:t>Management described the menu as having an on-going review process to incorporate all dietitian recommendations and include consumer feedback.</w:t>
      </w:r>
      <w:r>
        <w:rPr>
          <w:rFonts w:ascii="Open Sans" w:hAnsi="Open Sans" w:cs="Open Sans"/>
        </w:rPr>
        <w:t xml:space="preserve"> The Assessment Team reviewed documentation which evidenced that f</w:t>
      </w:r>
      <w:r w:rsidRPr="00CF328C">
        <w:rPr>
          <w:rFonts w:ascii="Open Sans" w:hAnsi="Open Sans" w:cs="Open Sans"/>
        </w:rPr>
        <w:t xml:space="preserve">eedback to inform the menu is gathered from consumers during daily conversations and consumer meetings. </w:t>
      </w:r>
    </w:p>
    <w:p w14:paraId="06094B38" w14:textId="0B8714C0" w:rsidR="005229A3" w:rsidRDefault="005229A3" w:rsidP="005229A3">
      <w:pPr>
        <w:pStyle w:val="NormalArial"/>
        <w:rPr>
          <w:rFonts w:ascii="Open Sans" w:hAnsi="Open Sans" w:cs="Open Sans"/>
        </w:rPr>
      </w:pPr>
      <w:r w:rsidRPr="005229A3">
        <w:rPr>
          <w:rFonts w:ascii="Open Sans" w:hAnsi="Open Sans" w:cs="Open Sans"/>
        </w:rPr>
        <w:t xml:space="preserve">Consumers who use assistive devices for mobility said the items work well and maintenance issues are attended quickly. Staff described how equipment is proactively inspected for preventative maintenance on a </w:t>
      </w:r>
      <w:r>
        <w:rPr>
          <w:rFonts w:ascii="Open Sans" w:hAnsi="Open Sans" w:cs="Open Sans"/>
        </w:rPr>
        <w:t>regular</w:t>
      </w:r>
      <w:r w:rsidRPr="005229A3">
        <w:rPr>
          <w:rFonts w:ascii="Open Sans" w:hAnsi="Open Sans" w:cs="Open Sans"/>
        </w:rPr>
        <w:t xml:space="preserve"> basis.</w:t>
      </w:r>
      <w:r>
        <w:rPr>
          <w:rFonts w:ascii="Open Sans" w:hAnsi="Open Sans" w:cs="Open Sans"/>
        </w:rPr>
        <w:t xml:space="preserve"> </w:t>
      </w:r>
      <w:r w:rsidRPr="005229A3">
        <w:rPr>
          <w:rFonts w:ascii="Open Sans" w:hAnsi="Open Sans" w:cs="Open Sans"/>
        </w:rPr>
        <w:t xml:space="preserve">The Assessment Team observed a wide range of mobility equipment and lifestyle activities which </w:t>
      </w:r>
      <w:r>
        <w:rPr>
          <w:rFonts w:ascii="Open Sans" w:hAnsi="Open Sans" w:cs="Open Sans"/>
        </w:rPr>
        <w:t>were</w:t>
      </w:r>
      <w:r w:rsidRPr="005229A3">
        <w:rPr>
          <w:rFonts w:ascii="Open Sans" w:hAnsi="Open Sans" w:cs="Open Sans"/>
        </w:rPr>
        <w:t xml:space="preserve"> clean and well maintained. </w:t>
      </w:r>
    </w:p>
    <w:p w14:paraId="1852B4BB" w14:textId="3A9AFC4B" w:rsidR="00CF328C" w:rsidRPr="00CF328C" w:rsidRDefault="005229A3" w:rsidP="00CF328C">
      <w:pPr>
        <w:pStyle w:val="NormalArial"/>
        <w:rPr>
          <w:rFonts w:ascii="Open Sans" w:hAnsi="Open Sans" w:cs="Open Sans"/>
        </w:rPr>
      </w:pPr>
      <w:r>
        <w:rPr>
          <w:rFonts w:ascii="Open Sans" w:hAnsi="Open Sans" w:cs="Open Sans"/>
        </w:rPr>
        <w:t xml:space="preserve">Based on the information summarised above, I find the provider in relation to the service, compliant with Standard 4 Services and supports for daily living at the time of the performance report decision. </w:t>
      </w:r>
    </w:p>
    <w:p w14:paraId="4669B75D" w14:textId="77777777" w:rsidR="004D09C3" w:rsidRPr="001E694D" w:rsidRDefault="00D4706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B17D67" w14:paraId="1FB964A0" w14:textId="77777777" w:rsidTr="00B17D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0AC406D" w14:textId="77777777" w:rsidR="004D09C3" w:rsidRPr="001E694D" w:rsidRDefault="00D47068"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4B30870A" w14:textId="77777777" w:rsidR="004D09C3" w:rsidRPr="001E694D" w:rsidRDefault="004D09C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17D67" w14:paraId="4EFDB338" w14:textId="77777777" w:rsidTr="00B17D6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56075F"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4D6598A9" w14:textId="77777777" w:rsidR="004D09C3" w:rsidRPr="001E694D" w:rsidRDefault="00D4706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4D9E5A5E" w14:textId="77777777" w:rsidR="004D09C3" w:rsidRPr="001E694D" w:rsidRDefault="007D0B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85069546"/>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40DDC792" w14:textId="77777777" w:rsidTr="00B17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D15AD6"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7B96A85E" w14:textId="77777777" w:rsidR="004D09C3" w:rsidRPr="001E694D" w:rsidRDefault="00D4706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5DC61C40" w14:textId="77777777" w:rsidR="004D09C3" w:rsidRPr="001E694D" w:rsidRDefault="00D47068"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1436B811" w14:textId="77777777" w:rsidR="004D09C3" w:rsidRPr="001E694D" w:rsidRDefault="00D47068"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12401E79" w14:textId="77777777" w:rsidR="004D09C3" w:rsidRPr="001E694D" w:rsidRDefault="007D0B2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16717850"/>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0AEC471A" w14:textId="77777777" w:rsidTr="00B17D6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3E0E0C"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42ADAC50" w14:textId="77777777" w:rsidR="004D09C3" w:rsidRPr="001E694D" w:rsidRDefault="00D4706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1BB85D9E" w14:textId="77777777" w:rsidR="004D09C3" w:rsidRPr="001E694D" w:rsidRDefault="007D0B2D"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24765307"/>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bl>
    <w:p w14:paraId="2570559D" w14:textId="77777777" w:rsidR="004D09C3" w:rsidRPr="003E162B" w:rsidRDefault="00D47068" w:rsidP="002B0C90">
      <w:pPr>
        <w:pStyle w:val="Heading20"/>
        <w:rPr>
          <w:rFonts w:ascii="Open Sans" w:hAnsi="Open Sans" w:cs="Open Sans"/>
          <w:color w:val="781E77"/>
        </w:rPr>
      </w:pPr>
      <w:r w:rsidRPr="003E162B">
        <w:rPr>
          <w:rFonts w:ascii="Open Sans" w:hAnsi="Open Sans" w:cs="Open Sans"/>
          <w:color w:val="781E77"/>
        </w:rPr>
        <w:t>Findings</w:t>
      </w:r>
    </w:p>
    <w:p w14:paraId="0ADCCDC3" w14:textId="4875B03A" w:rsidR="005229A3" w:rsidRPr="005229A3" w:rsidRDefault="005229A3" w:rsidP="005229A3">
      <w:pPr>
        <w:pStyle w:val="NormalArial"/>
        <w:rPr>
          <w:rFonts w:ascii="Open Sans" w:hAnsi="Open Sans" w:cs="Open Sans"/>
          <w:u w:val="single"/>
        </w:rPr>
      </w:pPr>
      <w:r>
        <w:rPr>
          <w:rFonts w:ascii="Open Sans" w:hAnsi="Open Sans" w:cs="Open Sans"/>
          <w:u w:val="single"/>
        </w:rPr>
        <w:t>Requirements 5(3)(a) and 5(3)(c)</w:t>
      </w:r>
    </w:p>
    <w:p w14:paraId="53AA7795" w14:textId="3BAA2F13" w:rsidR="005229A3" w:rsidRDefault="005229A3" w:rsidP="005229A3">
      <w:pPr>
        <w:pStyle w:val="NormalArial"/>
        <w:rPr>
          <w:rFonts w:ascii="Open Sans" w:hAnsi="Open Sans" w:cs="Open Sans"/>
        </w:rPr>
      </w:pPr>
      <w:r w:rsidRPr="005229A3">
        <w:rPr>
          <w:rFonts w:ascii="Open Sans" w:hAnsi="Open Sans" w:cs="Open Sans"/>
        </w:rPr>
        <w:t>Consumers/representatives said they and their family or friends feel welcome at the service and consumers can bring personal effects from home to decorate their room. The Assessment Team observed consumers’ rooms were decorated with personal items and friends and family visiting during the Site Audit, utilising common areas and the consumer’s rooms.</w:t>
      </w:r>
    </w:p>
    <w:p w14:paraId="5DD47769" w14:textId="77777777" w:rsidR="005229A3" w:rsidRPr="005229A3" w:rsidRDefault="005229A3" w:rsidP="005229A3">
      <w:pPr>
        <w:pStyle w:val="NormalArial"/>
        <w:rPr>
          <w:rFonts w:ascii="Open Sans" w:hAnsi="Open Sans" w:cs="Open Sans"/>
        </w:rPr>
      </w:pPr>
      <w:r>
        <w:rPr>
          <w:rFonts w:ascii="Open Sans" w:hAnsi="Open Sans" w:cs="Open Sans"/>
        </w:rPr>
        <w:t>C</w:t>
      </w:r>
      <w:r w:rsidRPr="005229A3">
        <w:rPr>
          <w:rFonts w:ascii="Open Sans" w:hAnsi="Open Sans" w:cs="Open Sans"/>
        </w:rPr>
        <w:t>onsumers/representatives said they are happy with the environment at the service and said the cleaners, care and maintenance staff ensure all areas and equipment are clean and well-maintained.</w:t>
      </w:r>
      <w:r>
        <w:rPr>
          <w:rFonts w:ascii="Open Sans" w:hAnsi="Open Sans" w:cs="Open Sans"/>
        </w:rPr>
        <w:t xml:space="preserve"> </w:t>
      </w:r>
      <w:r w:rsidRPr="005229A3">
        <w:rPr>
          <w:rFonts w:ascii="Open Sans" w:hAnsi="Open Sans" w:cs="Open Sans"/>
        </w:rPr>
        <w:t xml:space="preserve">The Assessment Team observed consumers using furniture with ease, getting on and off the furniture independently when their mobility allowed. </w:t>
      </w:r>
    </w:p>
    <w:p w14:paraId="49517D41" w14:textId="20396A29" w:rsidR="005229A3" w:rsidRDefault="005229A3" w:rsidP="005229A3">
      <w:pPr>
        <w:pStyle w:val="NormalArial"/>
        <w:rPr>
          <w:rFonts w:ascii="Open Sans" w:hAnsi="Open Sans" w:cs="Open Sans"/>
        </w:rPr>
      </w:pPr>
      <w:r>
        <w:rPr>
          <w:rFonts w:ascii="Open Sans" w:hAnsi="Open Sans" w:cs="Open Sans"/>
        </w:rPr>
        <w:t xml:space="preserve">Based on the information summarised above, I find the provider in relation to the service, compliant with Requirements 5(3)(a) and 5(3)(c) at the time of the performance report decision. </w:t>
      </w:r>
    </w:p>
    <w:p w14:paraId="030663F0" w14:textId="757BF87E" w:rsidR="005229A3" w:rsidRDefault="005229A3" w:rsidP="005229A3">
      <w:pPr>
        <w:pStyle w:val="NormalArial"/>
        <w:rPr>
          <w:rFonts w:ascii="Open Sans" w:hAnsi="Open Sans" w:cs="Open Sans"/>
          <w:u w:val="single"/>
        </w:rPr>
      </w:pPr>
      <w:r>
        <w:rPr>
          <w:rFonts w:ascii="Open Sans" w:hAnsi="Open Sans" w:cs="Open Sans"/>
          <w:u w:val="single"/>
        </w:rPr>
        <w:t>Requirement 5(3)(b)</w:t>
      </w:r>
    </w:p>
    <w:p w14:paraId="502FE81C" w14:textId="77777777" w:rsidR="00F62F1A" w:rsidRPr="00F62F1A" w:rsidRDefault="00F62F1A" w:rsidP="00F62F1A">
      <w:pPr>
        <w:pStyle w:val="NormalArial"/>
        <w:rPr>
          <w:rFonts w:ascii="Open Sans" w:hAnsi="Open Sans" w:cs="Open Sans"/>
        </w:rPr>
      </w:pPr>
      <w:r w:rsidRPr="00F62F1A">
        <w:rPr>
          <w:rFonts w:ascii="Open Sans" w:hAnsi="Open Sans" w:cs="Open Sans"/>
        </w:rPr>
        <w:t xml:space="preserve">Consumers/representatives said consumers are comfortable within the service environment and are satisfied with the cleanliness of their rooms and </w:t>
      </w:r>
      <w:bookmarkStart w:id="1" w:name="_Int_5jANjW6R"/>
      <w:r w:rsidRPr="00F62F1A">
        <w:rPr>
          <w:rFonts w:ascii="Open Sans" w:hAnsi="Open Sans" w:cs="Open Sans"/>
        </w:rPr>
        <w:t>common areas</w:t>
      </w:r>
      <w:bookmarkEnd w:id="1"/>
      <w:r w:rsidRPr="00F62F1A">
        <w:rPr>
          <w:rFonts w:ascii="Open Sans" w:hAnsi="Open Sans" w:cs="Open Sans"/>
        </w:rPr>
        <w:t xml:space="preserve">. </w:t>
      </w:r>
    </w:p>
    <w:p w14:paraId="7CFCA49A" w14:textId="16744F83" w:rsidR="005229A3" w:rsidRDefault="00F62F1A" w:rsidP="005229A3">
      <w:pPr>
        <w:pStyle w:val="NormalArial"/>
        <w:rPr>
          <w:rFonts w:ascii="Open Sans" w:hAnsi="Open Sans" w:cs="Open Sans"/>
        </w:rPr>
      </w:pPr>
      <w:r>
        <w:rPr>
          <w:rFonts w:ascii="Open Sans" w:hAnsi="Open Sans" w:cs="Open Sans"/>
        </w:rPr>
        <w:t>However, the Assessment Team identified that consumers are not able to exit the service freely. The Assessment Team provided the following relevant information to my finding:</w:t>
      </w:r>
    </w:p>
    <w:p w14:paraId="1F907E69" w14:textId="74748602" w:rsidR="00F62F1A" w:rsidRPr="00741E21" w:rsidRDefault="00F62F1A" w:rsidP="00741E21">
      <w:pPr>
        <w:pStyle w:val="NormalArial"/>
        <w:numPr>
          <w:ilvl w:val="0"/>
          <w:numId w:val="20"/>
        </w:numPr>
        <w:rPr>
          <w:rFonts w:ascii="Open Sans" w:hAnsi="Open Sans" w:cs="Open Sans"/>
        </w:rPr>
      </w:pPr>
      <w:r>
        <w:rPr>
          <w:rFonts w:ascii="Open Sans" w:hAnsi="Open Sans" w:cs="Open Sans"/>
        </w:rPr>
        <w:lastRenderedPageBreak/>
        <w:t>C</w:t>
      </w:r>
      <w:r w:rsidRPr="00F62F1A">
        <w:rPr>
          <w:rFonts w:ascii="Open Sans" w:hAnsi="Open Sans" w:cs="Open Sans"/>
        </w:rPr>
        <w:t>onsumers required an access code that was written in small print near the keypad, or staff assistance to leave and return to the service</w:t>
      </w:r>
      <w:r w:rsidR="00D47068" w:rsidRPr="00F62F1A">
        <w:rPr>
          <w:rFonts w:ascii="Open Sans" w:hAnsi="Open Sans" w:cs="Open Sans"/>
        </w:rPr>
        <w:t xml:space="preserve">. </w:t>
      </w:r>
    </w:p>
    <w:p w14:paraId="32E4DAD4" w14:textId="5F64229B" w:rsidR="00F62F1A" w:rsidRPr="00741E21" w:rsidRDefault="00F62F1A" w:rsidP="00741E21">
      <w:pPr>
        <w:pStyle w:val="NormalArial"/>
        <w:numPr>
          <w:ilvl w:val="0"/>
          <w:numId w:val="20"/>
        </w:numPr>
        <w:rPr>
          <w:rFonts w:ascii="Open Sans" w:hAnsi="Open Sans" w:cs="Open Sans"/>
        </w:rPr>
      </w:pPr>
      <w:r>
        <w:rPr>
          <w:rFonts w:ascii="Open Sans" w:hAnsi="Open Sans" w:cs="Open Sans"/>
        </w:rPr>
        <w:t>Consumers did not have an environmental restrictive practice assessment in place.</w:t>
      </w:r>
    </w:p>
    <w:p w14:paraId="346A3654" w14:textId="3348AFBC" w:rsidR="00F62F1A" w:rsidRDefault="00F62F1A" w:rsidP="00741E21">
      <w:pPr>
        <w:pStyle w:val="NormalArial"/>
        <w:numPr>
          <w:ilvl w:val="0"/>
          <w:numId w:val="20"/>
        </w:numPr>
        <w:rPr>
          <w:rFonts w:ascii="Open Sans" w:hAnsi="Open Sans" w:cs="Open Sans"/>
        </w:rPr>
      </w:pPr>
      <w:r>
        <w:rPr>
          <w:rFonts w:ascii="Open Sans" w:hAnsi="Open Sans" w:cs="Open Sans"/>
        </w:rPr>
        <w:t>One consumer interviewed and a registered staff member interviewed confirmed the consumer was not allowed to leave the service and required a staff member to assist with exiting the service and there was no risk assessment or consent in place for this consumer.</w:t>
      </w:r>
    </w:p>
    <w:p w14:paraId="0B4A661C" w14:textId="1F4F4C6D" w:rsidR="00F62F1A" w:rsidRDefault="00F62F1A" w:rsidP="00741E21">
      <w:pPr>
        <w:pStyle w:val="NormalArial"/>
        <w:numPr>
          <w:ilvl w:val="0"/>
          <w:numId w:val="20"/>
        </w:numPr>
        <w:rPr>
          <w:rFonts w:ascii="Open Sans" w:hAnsi="Open Sans" w:cs="Open Sans"/>
        </w:rPr>
      </w:pPr>
      <w:r w:rsidRPr="00F62F1A">
        <w:rPr>
          <w:rFonts w:ascii="Open Sans" w:hAnsi="Open Sans" w:cs="Open Sans"/>
        </w:rPr>
        <w:t>Management said that consumers are provided with the door keypad code and this information is in the consumers’ room.</w:t>
      </w:r>
    </w:p>
    <w:p w14:paraId="0A1B4557" w14:textId="3FA66856" w:rsidR="00F62F1A" w:rsidRPr="00741E21" w:rsidRDefault="00F62F1A" w:rsidP="00741E21">
      <w:pPr>
        <w:pStyle w:val="NormalArial"/>
        <w:numPr>
          <w:ilvl w:val="0"/>
          <w:numId w:val="20"/>
        </w:numPr>
        <w:rPr>
          <w:rFonts w:ascii="Open Sans" w:hAnsi="Open Sans" w:cs="Open Sans"/>
        </w:rPr>
      </w:pPr>
      <w:r w:rsidRPr="00741E21">
        <w:rPr>
          <w:rFonts w:ascii="Open Sans" w:hAnsi="Open Sans" w:cs="Open Sans"/>
        </w:rPr>
        <w:t xml:space="preserve">The Assessment Team observed consumers at the door requiring staff assistance to exit and re-enter the service and observed a registered staff member redirecting a consumer away from the door. </w:t>
      </w:r>
    </w:p>
    <w:p w14:paraId="3D113ABC" w14:textId="05E27B8C" w:rsidR="00F62F1A" w:rsidRDefault="00F62F1A" w:rsidP="00F62F1A">
      <w:pPr>
        <w:pStyle w:val="NormalArial"/>
        <w:rPr>
          <w:rFonts w:ascii="Open Sans" w:hAnsi="Open Sans" w:cs="Open Sans"/>
        </w:rPr>
      </w:pPr>
      <w:r>
        <w:rPr>
          <w:rFonts w:ascii="Open Sans" w:hAnsi="Open Sans" w:cs="Open Sans"/>
        </w:rPr>
        <w:t>In response to the Assessment Team’s report, the service provided the following relevant information to my finding:</w:t>
      </w:r>
    </w:p>
    <w:p w14:paraId="269FCC24" w14:textId="53688DF5" w:rsidR="00741E21" w:rsidRPr="00EB587F" w:rsidRDefault="00741E21" w:rsidP="00EB587F">
      <w:pPr>
        <w:pStyle w:val="NormalArial"/>
        <w:numPr>
          <w:ilvl w:val="0"/>
          <w:numId w:val="20"/>
        </w:numPr>
        <w:rPr>
          <w:rFonts w:ascii="Open Sans" w:hAnsi="Open Sans" w:cs="Open Sans"/>
        </w:rPr>
      </w:pPr>
      <w:r w:rsidRPr="00EB587F">
        <w:rPr>
          <w:rFonts w:ascii="Open Sans" w:hAnsi="Open Sans" w:cs="Open Sans"/>
        </w:rPr>
        <w:t>The service advised that risk assessments</w:t>
      </w:r>
      <w:r w:rsidR="00EB587F">
        <w:rPr>
          <w:rFonts w:ascii="Open Sans" w:hAnsi="Open Sans" w:cs="Open Sans"/>
        </w:rPr>
        <w:t xml:space="preserve"> were</w:t>
      </w:r>
      <w:r w:rsidRPr="00EB587F">
        <w:rPr>
          <w:rFonts w:ascii="Open Sans" w:hAnsi="Open Sans" w:cs="Open Sans"/>
        </w:rPr>
        <w:t xml:space="preserve"> </w:t>
      </w:r>
      <w:r w:rsidR="00427263" w:rsidRPr="00EB587F">
        <w:rPr>
          <w:rFonts w:ascii="Open Sans" w:hAnsi="Open Sans" w:cs="Open Sans"/>
        </w:rPr>
        <w:t>completed,</w:t>
      </w:r>
      <w:r w:rsidRPr="00EB587F">
        <w:rPr>
          <w:rFonts w:ascii="Open Sans" w:hAnsi="Open Sans" w:cs="Open Sans"/>
        </w:rPr>
        <w:t xml:space="preserve"> and all care plans updated</w:t>
      </w:r>
      <w:r w:rsidR="00EB587F">
        <w:rPr>
          <w:rFonts w:ascii="Open Sans" w:hAnsi="Open Sans" w:cs="Open Sans"/>
        </w:rPr>
        <w:t xml:space="preserve"> for consumers</w:t>
      </w:r>
      <w:r w:rsidRPr="00EB587F">
        <w:rPr>
          <w:rFonts w:ascii="Open Sans" w:hAnsi="Open Sans" w:cs="Open Sans"/>
        </w:rPr>
        <w:t xml:space="preserve"> in consultation and agreement with the </w:t>
      </w:r>
      <w:r w:rsidR="00EB587F">
        <w:rPr>
          <w:rFonts w:ascii="Open Sans" w:hAnsi="Open Sans" w:cs="Open Sans"/>
        </w:rPr>
        <w:t>consumer</w:t>
      </w:r>
      <w:r w:rsidRPr="00EB587F">
        <w:rPr>
          <w:rFonts w:ascii="Open Sans" w:hAnsi="Open Sans" w:cs="Open Sans"/>
        </w:rPr>
        <w:t xml:space="preserve"> and or their reprehensive and a current copy has been given to </w:t>
      </w:r>
      <w:r w:rsidR="00EB587F">
        <w:rPr>
          <w:rFonts w:ascii="Open Sans" w:hAnsi="Open Sans" w:cs="Open Sans"/>
        </w:rPr>
        <w:t>the consumer</w:t>
      </w:r>
      <w:r w:rsidRPr="00EB587F">
        <w:rPr>
          <w:rFonts w:ascii="Open Sans" w:hAnsi="Open Sans" w:cs="Open Sans"/>
        </w:rPr>
        <w:t xml:space="preserve"> or their representative.</w:t>
      </w:r>
    </w:p>
    <w:p w14:paraId="111023CB" w14:textId="22846906" w:rsidR="00F62F1A" w:rsidRDefault="00741E21" w:rsidP="00EB587F">
      <w:pPr>
        <w:pStyle w:val="NormalArial"/>
        <w:numPr>
          <w:ilvl w:val="0"/>
          <w:numId w:val="20"/>
        </w:numPr>
        <w:rPr>
          <w:rFonts w:ascii="Open Sans" w:hAnsi="Open Sans" w:cs="Open Sans"/>
        </w:rPr>
      </w:pPr>
      <w:r>
        <w:rPr>
          <w:rFonts w:ascii="Open Sans" w:hAnsi="Open Sans" w:cs="Open Sans"/>
        </w:rPr>
        <w:t xml:space="preserve">Evidence of consent forms being sent to all consumers in relation to </w:t>
      </w:r>
      <w:r w:rsidR="00427263">
        <w:rPr>
          <w:rFonts w:ascii="Open Sans" w:hAnsi="Open Sans" w:cs="Open Sans"/>
        </w:rPr>
        <w:t>obtain</w:t>
      </w:r>
      <w:r>
        <w:rPr>
          <w:rFonts w:ascii="Open Sans" w:hAnsi="Open Sans" w:cs="Open Sans"/>
        </w:rPr>
        <w:t xml:space="preserve"> a key card </w:t>
      </w:r>
      <w:r w:rsidR="00427263">
        <w:rPr>
          <w:rFonts w:ascii="Open Sans" w:hAnsi="Open Sans" w:cs="Open Sans"/>
        </w:rPr>
        <w:t>to</w:t>
      </w:r>
      <w:r>
        <w:rPr>
          <w:rFonts w:ascii="Open Sans" w:hAnsi="Open Sans" w:cs="Open Sans"/>
        </w:rPr>
        <w:t xml:space="preserve"> assist with entering and exiting the service freely. </w:t>
      </w:r>
    </w:p>
    <w:p w14:paraId="3F332CC5" w14:textId="598DCFDA" w:rsidR="00741E21" w:rsidRDefault="00741E21" w:rsidP="00EB587F">
      <w:pPr>
        <w:pStyle w:val="NormalArial"/>
        <w:numPr>
          <w:ilvl w:val="0"/>
          <w:numId w:val="20"/>
        </w:numPr>
        <w:rPr>
          <w:rFonts w:ascii="Open Sans" w:hAnsi="Open Sans" w:cs="Open Sans"/>
        </w:rPr>
      </w:pPr>
      <w:r>
        <w:rPr>
          <w:rFonts w:ascii="Open Sans" w:hAnsi="Open Sans" w:cs="Open Sans"/>
        </w:rPr>
        <w:t xml:space="preserve">Evidence of risk assessments for consumers to ensure consumer safety in entering and exiting the service. </w:t>
      </w:r>
    </w:p>
    <w:p w14:paraId="2FB9805B" w14:textId="3FAA7F91" w:rsidR="00741E21" w:rsidRDefault="00741E21" w:rsidP="00EB587F">
      <w:pPr>
        <w:pStyle w:val="NormalArial"/>
        <w:numPr>
          <w:ilvl w:val="0"/>
          <w:numId w:val="20"/>
        </w:numPr>
        <w:rPr>
          <w:rFonts w:ascii="Open Sans" w:hAnsi="Open Sans" w:cs="Open Sans"/>
        </w:rPr>
      </w:pPr>
      <w:r>
        <w:rPr>
          <w:rFonts w:ascii="Open Sans" w:hAnsi="Open Sans" w:cs="Open Sans"/>
        </w:rPr>
        <w:t xml:space="preserve">Evidence of updates to </w:t>
      </w:r>
      <w:r w:rsidR="00EB587F">
        <w:rPr>
          <w:rFonts w:ascii="Open Sans" w:hAnsi="Open Sans" w:cs="Open Sans"/>
        </w:rPr>
        <w:t xml:space="preserve">the services </w:t>
      </w:r>
      <w:r>
        <w:rPr>
          <w:rFonts w:ascii="Open Sans" w:hAnsi="Open Sans" w:cs="Open Sans"/>
        </w:rPr>
        <w:t>polic</w:t>
      </w:r>
      <w:r w:rsidR="00EB587F">
        <w:rPr>
          <w:rFonts w:ascii="Open Sans" w:hAnsi="Open Sans" w:cs="Open Sans"/>
        </w:rPr>
        <w:t>y</w:t>
      </w:r>
      <w:r>
        <w:rPr>
          <w:rFonts w:ascii="Open Sans" w:hAnsi="Open Sans" w:cs="Open Sans"/>
        </w:rPr>
        <w:t xml:space="preserve"> in relation to environmental restraints. </w:t>
      </w:r>
    </w:p>
    <w:p w14:paraId="1CB40CCB" w14:textId="2847EEFB" w:rsidR="00741E21" w:rsidRDefault="00EB587F" w:rsidP="00F9733E">
      <w:pPr>
        <w:pStyle w:val="NormalArial"/>
        <w:numPr>
          <w:ilvl w:val="0"/>
          <w:numId w:val="18"/>
        </w:numPr>
        <w:rPr>
          <w:rFonts w:ascii="Open Sans" w:hAnsi="Open Sans" w:cs="Open Sans"/>
        </w:rPr>
      </w:pPr>
      <w:r>
        <w:rPr>
          <w:rFonts w:ascii="Open Sans" w:hAnsi="Open Sans" w:cs="Open Sans"/>
        </w:rPr>
        <w:t>The service also advised they had completed the following without providing documentary evidence:</w:t>
      </w:r>
    </w:p>
    <w:p w14:paraId="77C7A622" w14:textId="262FEAE8" w:rsidR="00EB587F" w:rsidRDefault="00EB587F" w:rsidP="00EB587F">
      <w:pPr>
        <w:pStyle w:val="NormalArial"/>
        <w:numPr>
          <w:ilvl w:val="1"/>
          <w:numId w:val="18"/>
        </w:numPr>
        <w:rPr>
          <w:rFonts w:ascii="Open Sans" w:hAnsi="Open Sans" w:cs="Open Sans"/>
        </w:rPr>
      </w:pPr>
      <w:r>
        <w:rPr>
          <w:rFonts w:ascii="Open Sans" w:hAnsi="Open Sans" w:cs="Open Sans"/>
        </w:rPr>
        <w:t xml:space="preserve">Signage on front doors updated with keypad codes in large print. </w:t>
      </w:r>
    </w:p>
    <w:p w14:paraId="7BF690AB" w14:textId="4600304C" w:rsidR="00EB587F" w:rsidRDefault="00EB587F" w:rsidP="00EB587F">
      <w:pPr>
        <w:pStyle w:val="NormalArial"/>
        <w:numPr>
          <w:ilvl w:val="1"/>
          <w:numId w:val="18"/>
        </w:numPr>
        <w:rPr>
          <w:rFonts w:ascii="Open Sans" w:hAnsi="Open Sans" w:cs="Open Sans"/>
        </w:rPr>
      </w:pPr>
      <w:r>
        <w:rPr>
          <w:rFonts w:ascii="Open Sans" w:hAnsi="Open Sans" w:cs="Open Sans"/>
        </w:rPr>
        <w:t>Updated induction processes for new and existing staff on restrictive practices.</w:t>
      </w:r>
    </w:p>
    <w:p w14:paraId="76283F98" w14:textId="00C40701" w:rsidR="00EB587F" w:rsidRDefault="00EB587F" w:rsidP="00EB587F">
      <w:pPr>
        <w:pStyle w:val="NormalArial"/>
        <w:numPr>
          <w:ilvl w:val="1"/>
          <w:numId w:val="18"/>
        </w:numPr>
        <w:rPr>
          <w:rFonts w:ascii="Open Sans" w:hAnsi="Open Sans" w:cs="Open Sans"/>
        </w:rPr>
      </w:pPr>
      <w:r>
        <w:rPr>
          <w:rFonts w:ascii="Open Sans" w:hAnsi="Open Sans" w:cs="Open Sans"/>
        </w:rPr>
        <w:t xml:space="preserve">Detailed behaviour assessments have been completed in consultation with the consumer and/or their representative. </w:t>
      </w:r>
    </w:p>
    <w:p w14:paraId="36E006CA" w14:textId="6C93EEE9" w:rsidR="00427263" w:rsidRPr="005229A3" w:rsidRDefault="00EB587F" w:rsidP="00EB587F">
      <w:pPr>
        <w:pStyle w:val="NormalArial"/>
        <w:rPr>
          <w:rFonts w:ascii="Open Sans" w:hAnsi="Open Sans" w:cs="Open Sans"/>
        </w:rPr>
      </w:pPr>
      <w:r>
        <w:rPr>
          <w:rFonts w:ascii="Open Sans" w:hAnsi="Open Sans" w:cs="Open Sans"/>
        </w:rPr>
        <w:t xml:space="preserve">In coming to my finding, I have </w:t>
      </w:r>
      <w:r w:rsidR="00427263">
        <w:rPr>
          <w:rFonts w:ascii="Open Sans" w:hAnsi="Open Sans" w:cs="Open Sans"/>
        </w:rPr>
        <w:t>considered</w:t>
      </w:r>
      <w:r>
        <w:rPr>
          <w:rFonts w:ascii="Open Sans" w:hAnsi="Open Sans" w:cs="Open Sans"/>
        </w:rPr>
        <w:t xml:space="preserve"> the information summarised above </w:t>
      </w:r>
      <w:r w:rsidR="00427263">
        <w:rPr>
          <w:rFonts w:ascii="Open Sans" w:hAnsi="Open Sans" w:cs="Open Sans"/>
        </w:rPr>
        <w:t>and</w:t>
      </w:r>
      <w:r>
        <w:rPr>
          <w:rFonts w:ascii="Open Sans" w:hAnsi="Open Sans" w:cs="Open Sans"/>
        </w:rPr>
        <w:t xml:space="preserve"> the obligations on providers in relation to environmental restraints</w:t>
      </w:r>
      <w:r w:rsidR="00427263">
        <w:rPr>
          <w:rFonts w:ascii="Open Sans" w:hAnsi="Open Sans" w:cs="Open Sans"/>
        </w:rPr>
        <w:t xml:space="preserve">. I am satisfied that the service has now reviewed all existing consumers circumstances to ensure the appropriate assessments are completed and consents obtained to ensure consumers are allowed if able to exit and enter the service freely. I am </w:t>
      </w:r>
      <w:r w:rsidR="00427263">
        <w:rPr>
          <w:rFonts w:ascii="Open Sans" w:hAnsi="Open Sans" w:cs="Open Sans"/>
        </w:rPr>
        <w:lastRenderedPageBreak/>
        <w:t xml:space="preserve">also satisfied that staff are equipped and processes have been updated to ensure that this practice continues to be applied and reviewed on a regular basis to ensure compliance with provider obligations. Therefore, I find the provider in relation to the service, compliant with Requirement 5(3)(b) at the time of the performance report decision. </w:t>
      </w:r>
    </w:p>
    <w:p w14:paraId="17633C0F" w14:textId="4DBA849E" w:rsidR="004D09C3" w:rsidRPr="001E694D" w:rsidRDefault="00D47068" w:rsidP="0036130C">
      <w:pPr>
        <w:pStyle w:val="NormalArial"/>
        <w:rPr>
          <w:rFonts w:ascii="Open Sans" w:hAnsi="Open Sans" w:cs="Open Sans"/>
        </w:rPr>
      </w:pPr>
      <w:r w:rsidRPr="001E694D">
        <w:rPr>
          <w:rFonts w:ascii="Open Sans" w:hAnsi="Open Sans" w:cs="Open Sans"/>
        </w:rPr>
        <w:br w:type="page"/>
      </w:r>
    </w:p>
    <w:p w14:paraId="5503B87B" w14:textId="77777777" w:rsidR="004D09C3" w:rsidRPr="001E694D" w:rsidRDefault="00D4706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B17D67" w14:paraId="4A1D2CCA" w14:textId="77777777" w:rsidTr="00B17D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AC926E5" w14:textId="77777777" w:rsidR="004D09C3" w:rsidRPr="001E694D" w:rsidRDefault="00D47068"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61E5DB5B" w14:textId="77777777" w:rsidR="004D09C3" w:rsidRPr="001E694D" w:rsidRDefault="004D09C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17D67" w14:paraId="2F65E289" w14:textId="77777777" w:rsidTr="00B17D6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4C2F73"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71C54875" w14:textId="77777777" w:rsidR="004D09C3" w:rsidRPr="001E694D" w:rsidRDefault="00D4706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3879B01C" w14:textId="77777777" w:rsidR="004D09C3" w:rsidRPr="001E694D" w:rsidRDefault="007D0B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95930309"/>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574118A2" w14:textId="77777777" w:rsidTr="00B17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B07CBB"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77ADFF67" w14:textId="77777777" w:rsidR="004D09C3" w:rsidRPr="001E694D" w:rsidRDefault="00D4706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692BFACA" w14:textId="77777777" w:rsidR="004D09C3" w:rsidRPr="001E694D" w:rsidRDefault="007D0B2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95421445"/>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37849145" w14:textId="77777777" w:rsidTr="00B17D6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5AE55A"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751D9A1D" w14:textId="77777777" w:rsidR="004D09C3" w:rsidRPr="001E694D" w:rsidRDefault="00D4706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0BAE4472" w14:textId="77777777" w:rsidR="004D09C3" w:rsidRPr="001E694D" w:rsidRDefault="007D0B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44452476"/>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3B25B514" w14:textId="77777777" w:rsidTr="00B17D67">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C5E552"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09FB7227" w14:textId="77777777" w:rsidR="004D09C3" w:rsidRPr="001E694D" w:rsidRDefault="00D4706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0E570349" w14:textId="77777777" w:rsidR="004D09C3" w:rsidRPr="001E694D" w:rsidRDefault="007D0B2D"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66367946"/>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bl>
    <w:p w14:paraId="30A08487" w14:textId="77777777" w:rsidR="004D09C3" w:rsidRPr="003E162B" w:rsidRDefault="00D47068" w:rsidP="00D87E7C">
      <w:pPr>
        <w:pStyle w:val="Heading20"/>
        <w:rPr>
          <w:rFonts w:ascii="Open Sans" w:hAnsi="Open Sans" w:cs="Open Sans"/>
          <w:color w:val="781E77"/>
        </w:rPr>
      </w:pPr>
      <w:r w:rsidRPr="003E162B">
        <w:rPr>
          <w:rFonts w:ascii="Open Sans" w:hAnsi="Open Sans" w:cs="Open Sans"/>
          <w:color w:val="781E77"/>
        </w:rPr>
        <w:t>Findings</w:t>
      </w:r>
    </w:p>
    <w:p w14:paraId="73AEDC1B" w14:textId="2D1B3C93" w:rsidR="00427263" w:rsidRPr="00427263" w:rsidRDefault="00427263" w:rsidP="00427263">
      <w:pPr>
        <w:pStyle w:val="NormalArial"/>
        <w:rPr>
          <w:rFonts w:ascii="Open Sans" w:hAnsi="Open Sans" w:cs="Open Sans"/>
        </w:rPr>
      </w:pPr>
      <w:r w:rsidRPr="00427263">
        <w:rPr>
          <w:rFonts w:ascii="Open Sans" w:hAnsi="Open Sans" w:cs="Open Sans"/>
        </w:rPr>
        <w:t>Consumers/representatives said they are comfortable to provide feedback to the service in multiple ways</w:t>
      </w:r>
      <w:r>
        <w:rPr>
          <w:rFonts w:ascii="Open Sans" w:hAnsi="Open Sans" w:cs="Open Sans"/>
        </w:rPr>
        <w:t xml:space="preserve"> and </w:t>
      </w:r>
      <w:r w:rsidRPr="00427263">
        <w:rPr>
          <w:rFonts w:ascii="Open Sans" w:hAnsi="Open Sans" w:cs="Open Sans"/>
        </w:rPr>
        <w:t>that staff are always open to receiving verbal feedback which is actioned.</w:t>
      </w:r>
      <w:r>
        <w:rPr>
          <w:rFonts w:ascii="Open Sans" w:hAnsi="Open Sans" w:cs="Open Sans"/>
        </w:rPr>
        <w:t xml:space="preserve"> </w:t>
      </w:r>
      <w:r w:rsidRPr="00427263">
        <w:rPr>
          <w:rFonts w:ascii="Open Sans" w:hAnsi="Open Sans" w:cs="Open Sans"/>
        </w:rPr>
        <w:t>Staff described, and documentation evidenced the service captures feedback provided verbally and written including the use of email and feedback forms.</w:t>
      </w:r>
    </w:p>
    <w:p w14:paraId="7468AD2E" w14:textId="35D54F79" w:rsidR="00427263" w:rsidRDefault="00427263" w:rsidP="00427263">
      <w:pPr>
        <w:pStyle w:val="NormalArial"/>
        <w:rPr>
          <w:rFonts w:ascii="Open Sans" w:hAnsi="Open Sans" w:cs="Open Sans"/>
        </w:rPr>
      </w:pPr>
      <w:r w:rsidRPr="00427263">
        <w:rPr>
          <w:rFonts w:ascii="Open Sans" w:hAnsi="Open Sans" w:cs="Open Sans"/>
        </w:rPr>
        <w:t>Consumers/representatives said they are aware of advocacy available to consumers and referenced the promotional material displayed at the service. Management said there were no consumers who currently require the use of an interpreter; however, the service is supported with policies to guide staff if interpreting services are required.</w:t>
      </w:r>
      <w:r>
        <w:rPr>
          <w:rFonts w:ascii="Open Sans" w:hAnsi="Open Sans" w:cs="Open Sans"/>
        </w:rPr>
        <w:t xml:space="preserve"> </w:t>
      </w:r>
      <w:r w:rsidRPr="00427263">
        <w:rPr>
          <w:rFonts w:ascii="Open Sans" w:hAnsi="Open Sans" w:cs="Open Sans"/>
        </w:rPr>
        <w:t>The Assessment Team observed various notices on display at the service including brochures</w:t>
      </w:r>
      <w:r>
        <w:rPr>
          <w:rFonts w:ascii="Open Sans" w:hAnsi="Open Sans" w:cs="Open Sans"/>
        </w:rPr>
        <w:t xml:space="preserve"> for advocacy and language services. </w:t>
      </w:r>
    </w:p>
    <w:p w14:paraId="46C98518" w14:textId="77777777" w:rsidR="0061120A" w:rsidRPr="0061120A" w:rsidRDefault="0061120A" w:rsidP="0061120A">
      <w:pPr>
        <w:pStyle w:val="NormalArial"/>
        <w:rPr>
          <w:rFonts w:ascii="Open Sans" w:hAnsi="Open Sans" w:cs="Open Sans"/>
        </w:rPr>
      </w:pPr>
      <w:r>
        <w:rPr>
          <w:rFonts w:ascii="Open Sans" w:hAnsi="Open Sans" w:cs="Open Sans"/>
        </w:rPr>
        <w:t>C</w:t>
      </w:r>
      <w:r w:rsidRPr="0061120A">
        <w:rPr>
          <w:rFonts w:ascii="Open Sans" w:hAnsi="Open Sans" w:cs="Open Sans"/>
        </w:rPr>
        <w:t>onsumers interviewed stated they have not had to make a complaint as staff and management are so quick to resolve any issue or act on feedback, even if given informally. Staff were able to demonstrate an understanding of the principles of open disclosure and the complaint handling process when feedback or a complaint is received from consumers/representatives.</w:t>
      </w:r>
      <w:r>
        <w:rPr>
          <w:rFonts w:ascii="Open Sans" w:hAnsi="Open Sans" w:cs="Open Sans"/>
        </w:rPr>
        <w:t xml:space="preserve"> Documentation reviewed evidenced </w:t>
      </w:r>
      <w:r w:rsidRPr="0061120A">
        <w:rPr>
          <w:rFonts w:ascii="Open Sans" w:hAnsi="Open Sans" w:cs="Open Sans"/>
        </w:rPr>
        <w:t>consumers are kept updated throughout the investigation of the complaint, offered an apology, and a timely resolution.</w:t>
      </w:r>
    </w:p>
    <w:p w14:paraId="56CE450C" w14:textId="559C121B" w:rsidR="0061120A" w:rsidRDefault="0061120A" w:rsidP="0061120A">
      <w:pPr>
        <w:pStyle w:val="NormalArial"/>
        <w:rPr>
          <w:rFonts w:ascii="Open Sans" w:hAnsi="Open Sans" w:cs="Open Sans"/>
        </w:rPr>
      </w:pPr>
      <w:r>
        <w:rPr>
          <w:rFonts w:ascii="Open Sans" w:hAnsi="Open Sans" w:cs="Open Sans"/>
        </w:rPr>
        <w:t>C</w:t>
      </w:r>
      <w:r w:rsidRPr="0061120A">
        <w:rPr>
          <w:rFonts w:ascii="Open Sans" w:hAnsi="Open Sans" w:cs="Open Sans"/>
        </w:rPr>
        <w:t>onsumers said the service discusses feedback trends during consumer meetings.</w:t>
      </w:r>
      <w:r>
        <w:rPr>
          <w:rFonts w:ascii="Open Sans" w:hAnsi="Open Sans" w:cs="Open Sans"/>
        </w:rPr>
        <w:t xml:space="preserve"> </w:t>
      </w:r>
      <w:r w:rsidRPr="0061120A">
        <w:rPr>
          <w:rFonts w:ascii="Open Sans" w:hAnsi="Open Sans" w:cs="Open Sans"/>
        </w:rPr>
        <w:t xml:space="preserve">Staff said the service identifies initiatives in response to feedback provided. Management said, and documentation evidenced the service monitors </w:t>
      </w:r>
      <w:r w:rsidRPr="0061120A">
        <w:rPr>
          <w:rFonts w:ascii="Open Sans" w:hAnsi="Open Sans" w:cs="Open Sans"/>
        </w:rPr>
        <w:lastRenderedPageBreak/>
        <w:t>feedback, and the service uses feedback to deliver care and service improvements</w:t>
      </w:r>
      <w:r w:rsidR="00D47068" w:rsidRPr="0061120A">
        <w:rPr>
          <w:rFonts w:ascii="Open Sans" w:hAnsi="Open Sans" w:cs="Open Sans"/>
        </w:rPr>
        <w:t xml:space="preserve">. </w:t>
      </w:r>
    </w:p>
    <w:p w14:paraId="4D882678" w14:textId="124CEA01" w:rsidR="0061120A" w:rsidRPr="0061120A" w:rsidRDefault="0061120A" w:rsidP="0061120A">
      <w:pPr>
        <w:pStyle w:val="NormalArial"/>
        <w:rPr>
          <w:rFonts w:ascii="Open Sans" w:hAnsi="Open Sans" w:cs="Open Sans"/>
        </w:rPr>
      </w:pPr>
      <w:r>
        <w:rPr>
          <w:rFonts w:ascii="Open Sans" w:hAnsi="Open Sans" w:cs="Open Sans"/>
        </w:rPr>
        <w:t xml:space="preserve">Based on the information summarised above, I find the provider in relation to the service, compliant with Standard 6 Feedback and complaints at the time of the performance report decision. </w:t>
      </w:r>
    </w:p>
    <w:p w14:paraId="07A15A91" w14:textId="6EC8B7EB" w:rsidR="004D09C3" w:rsidRPr="001E694D" w:rsidRDefault="00D47068" w:rsidP="0036130C">
      <w:pPr>
        <w:pStyle w:val="NormalArial"/>
        <w:rPr>
          <w:rFonts w:ascii="Open Sans" w:hAnsi="Open Sans" w:cs="Open Sans"/>
        </w:rPr>
      </w:pPr>
      <w:r w:rsidRPr="001E694D">
        <w:rPr>
          <w:rFonts w:ascii="Open Sans" w:hAnsi="Open Sans" w:cs="Open Sans"/>
        </w:rPr>
        <w:br w:type="page"/>
      </w:r>
    </w:p>
    <w:p w14:paraId="541C1BBB" w14:textId="77777777" w:rsidR="004D09C3" w:rsidRPr="001E694D" w:rsidRDefault="00D4706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B17D67" w14:paraId="0566D867" w14:textId="77777777" w:rsidTr="00B17D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560B178" w14:textId="77777777" w:rsidR="004D09C3" w:rsidRPr="001E694D" w:rsidRDefault="00D47068"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79852EF1" w14:textId="77777777" w:rsidR="004D09C3" w:rsidRPr="001E694D" w:rsidRDefault="004D09C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17D67" w14:paraId="775A4F6B" w14:textId="77777777" w:rsidTr="00B17D6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889CD7"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74F5D17F" w14:textId="77777777" w:rsidR="004D09C3" w:rsidRPr="001E694D" w:rsidRDefault="00D4706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1572FCD6" w14:textId="77777777" w:rsidR="004D09C3" w:rsidRPr="001E694D" w:rsidRDefault="007D0B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13738100"/>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2836C858" w14:textId="77777777" w:rsidTr="00B17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A5A61E"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13E2BC9F" w14:textId="77777777" w:rsidR="004D09C3" w:rsidRPr="001E694D" w:rsidRDefault="00D4706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7C6ACC91" w14:textId="77777777" w:rsidR="004D09C3" w:rsidRPr="001E694D" w:rsidRDefault="007D0B2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8406666"/>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67975E01" w14:textId="77777777" w:rsidTr="00B17D6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B0A093"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0B0D019F" w14:textId="77777777" w:rsidR="004D09C3" w:rsidRPr="001E694D" w:rsidRDefault="00D4706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0D03D88D" w14:textId="77777777" w:rsidR="004D09C3" w:rsidRPr="001E694D" w:rsidRDefault="007D0B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88429551"/>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45B84813" w14:textId="77777777" w:rsidTr="00B17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FE42D3"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1956792A" w14:textId="77777777" w:rsidR="004D09C3" w:rsidRPr="001E694D" w:rsidRDefault="00D4706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2572F1F0" w14:textId="77777777" w:rsidR="004D09C3" w:rsidRPr="001E694D" w:rsidRDefault="007D0B2D"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25205966"/>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0FF7644D" w14:textId="77777777" w:rsidTr="00B17D6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B1CA1B"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44A35968" w14:textId="77777777" w:rsidR="004D09C3" w:rsidRPr="001E694D" w:rsidRDefault="00D4706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49A9BE53" w14:textId="77777777" w:rsidR="004D09C3" w:rsidRPr="001E694D" w:rsidRDefault="007D0B2D"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34685616"/>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bl>
    <w:p w14:paraId="20CF91E6" w14:textId="77777777" w:rsidR="004D09C3" w:rsidRPr="003E162B" w:rsidRDefault="00D47068" w:rsidP="002B0C90">
      <w:pPr>
        <w:pStyle w:val="Heading20"/>
        <w:rPr>
          <w:rFonts w:ascii="Open Sans" w:hAnsi="Open Sans" w:cs="Open Sans"/>
          <w:color w:val="781E77"/>
        </w:rPr>
      </w:pPr>
      <w:r w:rsidRPr="003E162B">
        <w:rPr>
          <w:rFonts w:ascii="Open Sans" w:hAnsi="Open Sans" w:cs="Open Sans"/>
          <w:color w:val="781E77"/>
        </w:rPr>
        <w:t>Findings</w:t>
      </w:r>
    </w:p>
    <w:p w14:paraId="646028A1" w14:textId="799822AC" w:rsidR="007E1E14" w:rsidRDefault="007E1E14" w:rsidP="007E1E14">
      <w:pPr>
        <w:pStyle w:val="NormalArial"/>
        <w:rPr>
          <w:rFonts w:ascii="Open Sans" w:hAnsi="Open Sans" w:cs="Open Sans"/>
        </w:rPr>
      </w:pPr>
      <w:r w:rsidRPr="007E1E14">
        <w:rPr>
          <w:rFonts w:ascii="Open Sans" w:hAnsi="Open Sans" w:cs="Open Sans"/>
        </w:rPr>
        <w:t>Consumers/representatives said staff were available to meet personal and clinical needs in a timely manner. Management explained workforce planning is organised through a rostering process based on each consumer’s assessment and care needs. Management said unplanned leave shifts are filled internally first and will use agency staff if needed. The Assessment Team examined the roster and found that all base shifts had been filled in the previous month</w:t>
      </w:r>
      <w:r>
        <w:rPr>
          <w:rFonts w:ascii="Open Sans" w:hAnsi="Open Sans" w:cs="Open Sans"/>
        </w:rPr>
        <w:t xml:space="preserve"> and</w:t>
      </w:r>
      <w:r w:rsidRPr="007E1E14">
        <w:rPr>
          <w:rFonts w:ascii="Open Sans" w:hAnsi="Open Sans" w:cs="Open Sans"/>
        </w:rPr>
        <w:t xml:space="preserve"> observed staff responding to call bells and consumer requests for assistance in a timely manner.</w:t>
      </w:r>
    </w:p>
    <w:p w14:paraId="61269E09" w14:textId="7BA3FCC8" w:rsidR="007E1E14" w:rsidRPr="007E1E14" w:rsidRDefault="007E1E14" w:rsidP="007E1E14">
      <w:pPr>
        <w:pStyle w:val="NormalArial"/>
        <w:rPr>
          <w:rFonts w:ascii="Open Sans" w:hAnsi="Open Sans" w:cs="Open Sans"/>
        </w:rPr>
      </w:pPr>
      <w:r w:rsidRPr="007E1E14">
        <w:rPr>
          <w:rFonts w:ascii="Open Sans" w:hAnsi="Open Sans" w:cs="Open Sans"/>
        </w:rPr>
        <w:t>Consumers/representatives said management and staff were easy to approach, respectful, and provided individualised support</w:t>
      </w:r>
      <w:r>
        <w:rPr>
          <w:rFonts w:ascii="Open Sans" w:hAnsi="Open Sans" w:cs="Open Sans"/>
        </w:rPr>
        <w:t xml:space="preserve"> and </w:t>
      </w:r>
      <w:r w:rsidRPr="007E1E14">
        <w:rPr>
          <w:rFonts w:ascii="Open Sans" w:hAnsi="Open Sans" w:cs="Open Sans"/>
        </w:rPr>
        <w:t>staff treated them respectfully during interactions and while offering or providing care and services.</w:t>
      </w:r>
      <w:r>
        <w:rPr>
          <w:rFonts w:ascii="Open Sans" w:hAnsi="Open Sans" w:cs="Open Sans"/>
        </w:rPr>
        <w:t xml:space="preserve"> </w:t>
      </w:r>
      <w:r w:rsidRPr="007E1E14">
        <w:rPr>
          <w:rFonts w:ascii="Open Sans" w:hAnsi="Open Sans" w:cs="Open Sans"/>
        </w:rPr>
        <w:t xml:space="preserve">The Assessment Team observed staff knocking before entering rooms, introducing themselves, and addressing consumers' needs during communication and care. </w:t>
      </w:r>
    </w:p>
    <w:p w14:paraId="26DA1126" w14:textId="77777777" w:rsidR="00C166F5" w:rsidRDefault="00C166F5" w:rsidP="00C166F5">
      <w:pPr>
        <w:pStyle w:val="NormalArial"/>
        <w:rPr>
          <w:rFonts w:ascii="Open Sans" w:hAnsi="Open Sans" w:cs="Open Sans"/>
        </w:rPr>
      </w:pPr>
      <w:r w:rsidRPr="00C166F5">
        <w:rPr>
          <w:rFonts w:ascii="Open Sans" w:hAnsi="Open Sans" w:cs="Open Sans"/>
        </w:rPr>
        <w:t>Consumers/representatives said staff deliver care and services with the appropriate knowledge and skills</w:t>
      </w:r>
      <w:r>
        <w:rPr>
          <w:rFonts w:ascii="Open Sans" w:hAnsi="Open Sans" w:cs="Open Sans"/>
        </w:rPr>
        <w:t xml:space="preserve"> and</w:t>
      </w:r>
      <w:r w:rsidRPr="00C166F5">
        <w:rPr>
          <w:rFonts w:ascii="Open Sans" w:hAnsi="Open Sans" w:cs="Open Sans"/>
        </w:rPr>
        <w:t xml:space="preserve"> were satisfied with the care and services provided by staff on an ongoing basis.</w:t>
      </w:r>
      <w:r>
        <w:rPr>
          <w:rFonts w:ascii="Open Sans" w:hAnsi="Open Sans" w:cs="Open Sans"/>
        </w:rPr>
        <w:t xml:space="preserve"> </w:t>
      </w:r>
      <w:r w:rsidRPr="00C166F5">
        <w:rPr>
          <w:rFonts w:ascii="Open Sans" w:hAnsi="Open Sans" w:cs="Open Sans"/>
        </w:rPr>
        <w:t xml:space="preserve">Staff stated they provide their qualifications on commencement with the service, undertake a detailed </w:t>
      </w:r>
      <w:r w:rsidRPr="00C166F5">
        <w:rPr>
          <w:rFonts w:ascii="Open Sans" w:hAnsi="Open Sans" w:cs="Open Sans"/>
        </w:rPr>
        <w:lastRenderedPageBreak/>
        <w:t xml:space="preserve">orientation process and buddy shifts as well as have their competencies checked. Management maintains oversight of staff work practices by conducting competency assessments on an on-going basis, by working alongside staff, seeking consumer feedback and conducting regular clinical, care and service delivery audits to maintain staff competency levels. </w:t>
      </w:r>
    </w:p>
    <w:p w14:paraId="18226B0B" w14:textId="77777777" w:rsidR="00C166F5" w:rsidRDefault="00C166F5" w:rsidP="00C166F5">
      <w:pPr>
        <w:pStyle w:val="NormalArial"/>
        <w:rPr>
          <w:rFonts w:ascii="Open Sans" w:hAnsi="Open Sans" w:cs="Open Sans"/>
        </w:rPr>
      </w:pPr>
      <w:r w:rsidRPr="00C166F5">
        <w:rPr>
          <w:rFonts w:ascii="Open Sans" w:hAnsi="Open Sans" w:cs="Open Sans"/>
        </w:rPr>
        <w:t>Consumers/representatives said they are confident in the workforce’s ability to provide quality care</w:t>
      </w:r>
      <w:r>
        <w:rPr>
          <w:rFonts w:ascii="Open Sans" w:hAnsi="Open Sans" w:cs="Open Sans"/>
        </w:rPr>
        <w:t>.</w:t>
      </w:r>
      <w:r w:rsidRPr="00C166F5">
        <w:rPr>
          <w:rFonts w:ascii="Open Sans" w:hAnsi="Open Sans" w:cs="Open Sans"/>
        </w:rPr>
        <w:t xml:space="preserve"> Staff said the service offers regular face-to-face and online training, including mandatory units and self-assigned education. A review of staff training records showed recently completed privacy and confidentiality, international dysphagia diet standardisation framework, preparing texture modified meals and thickened fluids, choking, swallowing and dysphagia risks, manual handling and emergency evacuation procedures were well attended by staff. </w:t>
      </w:r>
    </w:p>
    <w:p w14:paraId="7D06E54C" w14:textId="6D7765B3" w:rsidR="00C166F5" w:rsidRDefault="00C166F5" w:rsidP="00C166F5">
      <w:pPr>
        <w:pStyle w:val="NormalArial"/>
        <w:rPr>
          <w:rFonts w:ascii="Open Sans" w:hAnsi="Open Sans" w:cs="Open Sans"/>
        </w:rPr>
      </w:pPr>
      <w:r w:rsidRPr="00C166F5">
        <w:rPr>
          <w:rFonts w:ascii="Open Sans" w:hAnsi="Open Sans" w:cs="Open Sans"/>
        </w:rPr>
        <w:t>Management explained staff performance is tracked through observations, clinical data, audits, surveys, and feedback from consumers/representatives. Informal discussions and general feedback are provided to staff personally. Staff said they participate in annual performance appraisals, where management reviews their performance, identified areas for improvement, and developed growth strategies.</w:t>
      </w:r>
      <w:r>
        <w:rPr>
          <w:rFonts w:ascii="Open Sans" w:hAnsi="Open Sans" w:cs="Open Sans"/>
        </w:rPr>
        <w:t xml:space="preserve"> </w:t>
      </w:r>
      <w:r w:rsidRPr="00C166F5">
        <w:rPr>
          <w:rFonts w:ascii="Open Sans" w:hAnsi="Open Sans" w:cs="Open Sans"/>
        </w:rPr>
        <w:t>Records</w:t>
      </w:r>
      <w:r>
        <w:rPr>
          <w:rFonts w:ascii="Open Sans" w:hAnsi="Open Sans" w:cs="Open Sans"/>
        </w:rPr>
        <w:t xml:space="preserve"> reviewed</w:t>
      </w:r>
      <w:r w:rsidRPr="00C166F5">
        <w:rPr>
          <w:rFonts w:ascii="Open Sans" w:hAnsi="Open Sans" w:cs="Open Sans"/>
        </w:rPr>
        <w:t xml:space="preserve"> showed all staff had recently undergone performance appraisals.</w:t>
      </w:r>
    </w:p>
    <w:p w14:paraId="54CFC186" w14:textId="656A2F0D" w:rsidR="00C166F5" w:rsidRPr="00C166F5" w:rsidRDefault="00C166F5" w:rsidP="00C166F5">
      <w:pPr>
        <w:pStyle w:val="NormalArial"/>
        <w:rPr>
          <w:rFonts w:ascii="Open Sans" w:hAnsi="Open Sans" w:cs="Open Sans"/>
        </w:rPr>
      </w:pPr>
      <w:r>
        <w:rPr>
          <w:rFonts w:ascii="Open Sans" w:hAnsi="Open Sans" w:cs="Open Sans"/>
        </w:rPr>
        <w:t xml:space="preserve">Based on the information summarised above, I find the provider in relation to the service, compliant with Standard 7 Human resources at the time of the performance report decision. </w:t>
      </w:r>
    </w:p>
    <w:p w14:paraId="30A32283" w14:textId="476C501A" w:rsidR="004D09C3" w:rsidRPr="001E694D" w:rsidRDefault="00D47068" w:rsidP="0036130C">
      <w:pPr>
        <w:pStyle w:val="NormalArial"/>
        <w:rPr>
          <w:rFonts w:ascii="Open Sans" w:hAnsi="Open Sans" w:cs="Open Sans"/>
        </w:rPr>
      </w:pPr>
      <w:r w:rsidRPr="001E694D">
        <w:rPr>
          <w:rFonts w:ascii="Open Sans" w:hAnsi="Open Sans" w:cs="Open Sans"/>
        </w:rPr>
        <w:br w:type="page"/>
      </w:r>
    </w:p>
    <w:p w14:paraId="7D6FCC0F" w14:textId="77777777" w:rsidR="004D09C3" w:rsidRPr="001E694D" w:rsidRDefault="00D4706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B17D67" w14:paraId="1D840D47" w14:textId="77777777" w:rsidTr="00B17D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4F45ECC" w14:textId="77777777" w:rsidR="004D09C3" w:rsidRPr="001E694D" w:rsidRDefault="00D47068"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6DE5A1FB" w14:textId="77777777" w:rsidR="004D09C3" w:rsidRPr="001E694D" w:rsidRDefault="004D09C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17D67" w14:paraId="1DBE34B1" w14:textId="77777777" w:rsidTr="00B17D67">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DFE1044"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46C2F8BD" w14:textId="77777777" w:rsidR="004D09C3" w:rsidRPr="001E694D" w:rsidRDefault="00D4706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40CD4433" w14:textId="77777777" w:rsidR="004D09C3" w:rsidRPr="001E694D" w:rsidRDefault="007D0B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2665670"/>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071953E2" w14:textId="77777777" w:rsidTr="00B17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4F82DD0"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6002514A" w14:textId="77777777" w:rsidR="004D09C3" w:rsidRPr="001E694D" w:rsidRDefault="00D4706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53F55DB9" w14:textId="77777777" w:rsidR="004D09C3" w:rsidRPr="001E694D" w:rsidRDefault="007D0B2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31966356"/>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694D6175" w14:textId="77777777" w:rsidTr="00B17D67">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1B3B820"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16AB9837" w14:textId="77777777" w:rsidR="004D09C3" w:rsidRPr="001E694D" w:rsidRDefault="00D4706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4FFB41BB" w14:textId="77777777" w:rsidR="004D09C3" w:rsidRPr="001E694D" w:rsidRDefault="00D4706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75159545" w14:textId="77777777" w:rsidR="004D09C3" w:rsidRPr="001E694D" w:rsidRDefault="00D4706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580C7F50" w14:textId="77777777" w:rsidR="004D09C3" w:rsidRPr="001E694D" w:rsidRDefault="00D4706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727CF4A7" w14:textId="77777777" w:rsidR="004D09C3" w:rsidRPr="001E694D" w:rsidRDefault="00D4706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3EC2ADA5" w14:textId="77777777" w:rsidR="004D09C3" w:rsidRPr="001E694D" w:rsidRDefault="00D4706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4D8C59E6" w14:textId="77777777" w:rsidR="004D09C3" w:rsidRPr="001E694D" w:rsidRDefault="00D4706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1C61A6EC" w14:textId="77777777" w:rsidR="004D09C3" w:rsidRPr="001E694D" w:rsidRDefault="007D0B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95881198"/>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6EB22351" w14:textId="77777777" w:rsidTr="00B17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8A0A868"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266994FE" w14:textId="77777777" w:rsidR="004D09C3" w:rsidRPr="001E694D" w:rsidRDefault="00D4706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3B85ADBD" w14:textId="77777777" w:rsidR="004D09C3" w:rsidRPr="001E694D" w:rsidRDefault="00D4706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126700DB" w14:textId="77777777" w:rsidR="004D09C3" w:rsidRPr="001E694D" w:rsidRDefault="00D4706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14989931" w14:textId="77777777" w:rsidR="004D09C3" w:rsidRPr="001E694D" w:rsidRDefault="00D4706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3D39B927" w14:textId="77777777" w:rsidR="004D09C3" w:rsidRPr="001E694D" w:rsidRDefault="00D4706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6A80EA87" w14:textId="77777777" w:rsidR="004D09C3" w:rsidRPr="001E694D" w:rsidRDefault="007D0B2D"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23918086"/>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r w:rsidR="00B17D67" w14:paraId="32C5ED2F" w14:textId="77777777" w:rsidTr="00B17D67">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301D84E" w14:textId="77777777" w:rsidR="004D09C3" w:rsidRPr="001E694D" w:rsidRDefault="00D47068"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38D4082C" w14:textId="77777777" w:rsidR="004D09C3" w:rsidRPr="001E694D" w:rsidRDefault="00D4706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394A3FAD" w14:textId="77777777" w:rsidR="004D09C3" w:rsidRPr="001E694D" w:rsidRDefault="00D4706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70799275" w14:textId="77777777" w:rsidR="004D09C3" w:rsidRPr="001E694D" w:rsidRDefault="00D4706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02F47EB4" w14:textId="77777777" w:rsidR="004D09C3" w:rsidRPr="001E694D" w:rsidRDefault="00D4706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78AD7DF4" w14:textId="77777777" w:rsidR="004D09C3" w:rsidRPr="001E694D" w:rsidRDefault="007D0B2D"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35507229"/>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D47068" w:rsidRPr="001E694D">
                  <w:rPr>
                    <w:rFonts w:ascii="Open Sans" w:hAnsi="Open Sans" w:cs="Open Sans"/>
                  </w:rPr>
                  <w:t>Compliant</w:t>
                </w:r>
              </w:sdtContent>
            </w:sdt>
          </w:p>
        </w:tc>
      </w:tr>
    </w:tbl>
    <w:p w14:paraId="6E28F212" w14:textId="77777777" w:rsidR="004D09C3" w:rsidRPr="007A2323" w:rsidRDefault="00D47068"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5CFAF9D1" w14:textId="170D54D8" w:rsidR="00005AA9" w:rsidRPr="00005AA9" w:rsidRDefault="00005AA9" w:rsidP="008464AF">
      <w:pPr>
        <w:pStyle w:val="NormalArial"/>
        <w:rPr>
          <w:rFonts w:ascii="Open Sans" w:hAnsi="Open Sans" w:cs="Open Sans"/>
          <w:color w:val="auto"/>
          <w:u w:val="single"/>
        </w:rPr>
      </w:pPr>
      <w:r>
        <w:rPr>
          <w:rFonts w:ascii="Open Sans" w:hAnsi="Open Sans" w:cs="Open Sans"/>
          <w:color w:val="auto"/>
          <w:u w:val="single"/>
        </w:rPr>
        <w:t>Requirements 8(3)(a), 8(3)(b)</w:t>
      </w:r>
      <w:r w:rsidR="00C91199">
        <w:rPr>
          <w:rFonts w:ascii="Open Sans" w:hAnsi="Open Sans" w:cs="Open Sans"/>
          <w:color w:val="auto"/>
          <w:u w:val="single"/>
        </w:rPr>
        <w:t xml:space="preserve"> and 8(3)(d)</w:t>
      </w:r>
    </w:p>
    <w:p w14:paraId="2720D7C7" w14:textId="6F3EF2F1" w:rsidR="008464AF" w:rsidRPr="008464AF" w:rsidRDefault="008464AF" w:rsidP="008464AF">
      <w:pPr>
        <w:pStyle w:val="NormalArial"/>
        <w:rPr>
          <w:rFonts w:ascii="Open Sans" w:hAnsi="Open Sans" w:cs="Open Sans"/>
          <w:color w:val="auto"/>
        </w:rPr>
      </w:pPr>
      <w:r w:rsidRPr="008464AF">
        <w:rPr>
          <w:rFonts w:ascii="Open Sans" w:hAnsi="Open Sans" w:cs="Open Sans"/>
          <w:color w:val="auto"/>
        </w:rPr>
        <w:t>Consumers/representatives said they believe the service is well run and they can provide feedback and suggestions verbally, in writing, through consumer/representative meetings or with management directly. Management said they understand the importance of engaging with consumers/representatives in the development, delivery and monitoring of care and services</w:t>
      </w:r>
      <w:r>
        <w:rPr>
          <w:rFonts w:ascii="Open Sans" w:hAnsi="Open Sans" w:cs="Open Sans"/>
          <w:color w:val="auto"/>
        </w:rPr>
        <w:t xml:space="preserve"> and were able to provide examples of where this has occurred. </w:t>
      </w:r>
      <w:r w:rsidRPr="008464AF">
        <w:rPr>
          <w:rFonts w:ascii="Open Sans" w:hAnsi="Open Sans" w:cs="Open Sans"/>
          <w:color w:val="auto"/>
        </w:rPr>
        <w:t>The Assessment Team reviewed the minutes of consumer advisory body meetings, consumer/representative meetings which demonstrated the service performance and clinical indicators are discussed and consumers/representatives are involved in changes made at the service.</w:t>
      </w:r>
    </w:p>
    <w:p w14:paraId="74C440DE" w14:textId="6139BD6C" w:rsidR="008464AF" w:rsidRDefault="008464AF" w:rsidP="008464AF">
      <w:pPr>
        <w:pStyle w:val="NormalArial"/>
        <w:rPr>
          <w:rFonts w:ascii="Open Sans" w:hAnsi="Open Sans" w:cs="Open Sans"/>
          <w:color w:val="auto"/>
        </w:rPr>
      </w:pPr>
      <w:r w:rsidRPr="008464AF">
        <w:rPr>
          <w:rFonts w:ascii="Open Sans" w:hAnsi="Open Sans" w:cs="Open Sans"/>
          <w:color w:val="auto"/>
        </w:rPr>
        <w:t>Consumers described how they feel the service culture is inclusive.</w:t>
      </w:r>
      <w:r>
        <w:rPr>
          <w:rFonts w:ascii="Open Sans" w:hAnsi="Open Sans" w:cs="Open Sans"/>
          <w:color w:val="auto"/>
        </w:rPr>
        <w:t xml:space="preserve"> </w:t>
      </w:r>
      <w:r w:rsidRPr="008464AF">
        <w:rPr>
          <w:rFonts w:ascii="Open Sans" w:hAnsi="Open Sans" w:cs="Open Sans"/>
          <w:color w:val="auto"/>
        </w:rPr>
        <w:t xml:space="preserve">Management meets with the Board monthly to discuss monthly clinical trends including, but not limited to falls, pressure injuries and infection rates, quarterly mandatory quality indicators, workforce and recruitment strategies, consumer/representative feedback and complaints and incident registers. </w:t>
      </w:r>
      <w:r>
        <w:rPr>
          <w:rFonts w:ascii="Open Sans" w:hAnsi="Open Sans" w:cs="Open Sans"/>
          <w:color w:val="auto"/>
        </w:rPr>
        <w:t xml:space="preserve">The Assessment Team reviewed the services PCI which demonstrated improvement actions being documented with specific outcomes and timelines identified. </w:t>
      </w:r>
    </w:p>
    <w:p w14:paraId="79D60D57" w14:textId="64629445" w:rsidR="00680A04" w:rsidRDefault="00005AA9" w:rsidP="008464AF">
      <w:pPr>
        <w:pStyle w:val="NormalArial"/>
        <w:rPr>
          <w:rFonts w:ascii="Open Sans" w:hAnsi="Open Sans" w:cs="Open Sans"/>
          <w:color w:val="auto"/>
        </w:rPr>
      </w:pPr>
      <w:r w:rsidRPr="00005AA9">
        <w:rPr>
          <w:rFonts w:ascii="Open Sans" w:hAnsi="Open Sans" w:cs="Open Sans"/>
          <w:color w:val="auto"/>
        </w:rPr>
        <w:t>Registered staff said they complete a risk assessment following incidents and document any changes to the consumer’s care needs in the care planning records. Registered and care staff were able to discuss serious incident response scheme (SIRS) incidents and reporting responsibilities.</w:t>
      </w:r>
      <w:r w:rsidR="00C91199">
        <w:rPr>
          <w:rFonts w:ascii="Open Sans" w:hAnsi="Open Sans" w:cs="Open Sans"/>
          <w:color w:val="auto"/>
        </w:rPr>
        <w:t xml:space="preserve"> </w:t>
      </w:r>
      <w:r w:rsidR="00C91199" w:rsidRPr="00C91199">
        <w:rPr>
          <w:rFonts w:ascii="Open Sans" w:hAnsi="Open Sans" w:cs="Open Sans"/>
          <w:color w:val="auto"/>
        </w:rPr>
        <w:t xml:space="preserve">Staff are required to undertake annual mandatory online training on elder abuse and neglect and reportable incident training. Management described how the service uses the ECMS and incident management system to monitor and review incident trends and risks, develop risk mitigation </w:t>
      </w:r>
      <w:bookmarkStart w:id="2" w:name="_Int_TLB8eHBG"/>
      <w:r w:rsidR="00C91199" w:rsidRPr="00C91199">
        <w:rPr>
          <w:rFonts w:ascii="Open Sans" w:hAnsi="Open Sans" w:cs="Open Sans"/>
          <w:color w:val="auto"/>
        </w:rPr>
        <w:t>strategies</w:t>
      </w:r>
      <w:bookmarkEnd w:id="2"/>
      <w:r w:rsidR="00C91199" w:rsidRPr="00C91199">
        <w:rPr>
          <w:rFonts w:ascii="Open Sans" w:hAnsi="Open Sans" w:cs="Open Sans"/>
          <w:color w:val="auto"/>
        </w:rPr>
        <w:t xml:space="preserve"> and support continuous improvement in care and services. </w:t>
      </w:r>
    </w:p>
    <w:p w14:paraId="168CF463" w14:textId="3A99083B" w:rsidR="008464AF" w:rsidRDefault="008464AF" w:rsidP="008464AF">
      <w:pPr>
        <w:pStyle w:val="NormalArial"/>
        <w:rPr>
          <w:rFonts w:ascii="Open Sans" w:hAnsi="Open Sans" w:cs="Open Sans"/>
          <w:color w:val="auto"/>
          <w:u w:val="single"/>
        </w:rPr>
      </w:pPr>
      <w:r>
        <w:rPr>
          <w:rFonts w:ascii="Open Sans" w:hAnsi="Open Sans" w:cs="Open Sans"/>
          <w:color w:val="auto"/>
          <w:u w:val="single"/>
        </w:rPr>
        <w:t>Requirement 8(3)(c)</w:t>
      </w:r>
    </w:p>
    <w:p w14:paraId="6F14844A" w14:textId="32F8D81B" w:rsidR="008464AF" w:rsidRDefault="008464AF" w:rsidP="008464AF">
      <w:pPr>
        <w:pStyle w:val="NormalArial"/>
        <w:rPr>
          <w:rFonts w:ascii="Open Sans" w:hAnsi="Open Sans" w:cs="Open Sans"/>
          <w:color w:val="auto"/>
        </w:rPr>
      </w:pPr>
      <w:r>
        <w:rPr>
          <w:rFonts w:ascii="Open Sans" w:hAnsi="Open Sans" w:cs="Open Sans"/>
          <w:color w:val="auto"/>
        </w:rPr>
        <w:t xml:space="preserve">The service was able to demonstrate effective </w:t>
      </w:r>
      <w:r w:rsidR="00851296">
        <w:rPr>
          <w:rFonts w:ascii="Open Sans" w:hAnsi="Open Sans" w:cs="Open Sans"/>
          <w:color w:val="auto"/>
        </w:rPr>
        <w:t>organisation wide governance systems for information management, continuous improvement, financial governance, workforce governance, and feedback and complaint, providing the following relevant evidence:</w:t>
      </w:r>
    </w:p>
    <w:p w14:paraId="507F33BD" w14:textId="6B9B7D62" w:rsidR="00851296" w:rsidRDefault="00851296" w:rsidP="00851296">
      <w:pPr>
        <w:pStyle w:val="NormalArial"/>
        <w:numPr>
          <w:ilvl w:val="0"/>
          <w:numId w:val="16"/>
        </w:numPr>
        <w:rPr>
          <w:rFonts w:ascii="Open Sans" w:hAnsi="Open Sans" w:cs="Open Sans"/>
          <w:color w:val="auto"/>
        </w:rPr>
      </w:pPr>
      <w:r w:rsidRPr="00851296">
        <w:rPr>
          <w:rFonts w:ascii="Open Sans" w:hAnsi="Open Sans" w:cs="Open Sans"/>
          <w:color w:val="auto"/>
        </w:rPr>
        <w:t xml:space="preserve">Staff said they can readily access information they need to deliver safe, quality care and services, explaining they can access the </w:t>
      </w:r>
      <w:r>
        <w:rPr>
          <w:rFonts w:ascii="Open Sans" w:hAnsi="Open Sans" w:cs="Open Sans"/>
          <w:color w:val="auto"/>
        </w:rPr>
        <w:t>electronic care management system (</w:t>
      </w:r>
      <w:r w:rsidRPr="00851296">
        <w:rPr>
          <w:rFonts w:ascii="Open Sans" w:hAnsi="Open Sans" w:cs="Open Sans"/>
          <w:color w:val="auto"/>
        </w:rPr>
        <w:t>ECMS</w:t>
      </w:r>
      <w:r>
        <w:rPr>
          <w:rFonts w:ascii="Open Sans" w:hAnsi="Open Sans" w:cs="Open Sans"/>
          <w:color w:val="auto"/>
        </w:rPr>
        <w:t>)</w:t>
      </w:r>
      <w:r w:rsidRPr="00851296">
        <w:rPr>
          <w:rFonts w:ascii="Open Sans" w:hAnsi="Open Sans" w:cs="Open Sans"/>
          <w:color w:val="auto"/>
        </w:rPr>
        <w:t xml:space="preserve"> for consumer care planning documentation, and have access to the organisations intranet for policies and procedures. </w:t>
      </w:r>
    </w:p>
    <w:p w14:paraId="497724D6" w14:textId="77777777" w:rsidR="00851296" w:rsidRPr="00851296" w:rsidRDefault="00851296" w:rsidP="00851296">
      <w:pPr>
        <w:pStyle w:val="NormalArial"/>
        <w:numPr>
          <w:ilvl w:val="0"/>
          <w:numId w:val="16"/>
        </w:numPr>
        <w:rPr>
          <w:rFonts w:ascii="Open Sans" w:hAnsi="Open Sans" w:cs="Open Sans"/>
          <w:color w:val="auto"/>
        </w:rPr>
      </w:pPr>
      <w:r w:rsidRPr="00851296">
        <w:rPr>
          <w:rFonts w:ascii="Open Sans" w:hAnsi="Open Sans" w:cs="Open Sans"/>
          <w:color w:val="auto"/>
        </w:rPr>
        <w:lastRenderedPageBreak/>
        <w:t>Management said the Board has access to and discusses the reports on national quality indicators, incidents, feedback and complaints and compares data to consider opportunities for continuous improvement.</w:t>
      </w:r>
    </w:p>
    <w:p w14:paraId="6448B9A9" w14:textId="77777777" w:rsidR="00851296" w:rsidRPr="00851296" w:rsidRDefault="00851296" w:rsidP="00851296">
      <w:pPr>
        <w:pStyle w:val="NormalArial"/>
        <w:numPr>
          <w:ilvl w:val="0"/>
          <w:numId w:val="16"/>
        </w:numPr>
        <w:rPr>
          <w:rFonts w:ascii="Open Sans" w:hAnsi="Open Sans" w:cs="Open Sans"/>
          <w:color w:val="auto"/>
        </w:rPr>
      </w:pPr>
      <w:r w:rsidRPr="00851296">
        <w:rPr>
          <w:rFonts w:ascii="Open Sans" w:hAnsi="Open Sans" w:cs="Open Sans"/>
          <w:color w:val="auto"/>
        </w:rPr>
        <w:t>Management said capital expenditure, repairs and maintenance budgets are prepared annually and finances are discussed at the monthly board meetings.</w:t>
      </w:r>
      <w:r>
        <w:rPr>
          <w:rFonts w:ascii="Open Sans" w:hAnsi="Open Sans" w:cs="Open Sans"/>
          <w:color w:val="auto"/>
        </w:rPr>
        <w:t xml:space="preserve"> </w:t>
      </w:r>
      <w:r w:rsidRPr="00851296">
        <w:rPr>
          <w:rFonts w:ascii="Open Sans" w:hAnsi="Open Sans" w:cs="Open Sans"/>
          <w:color w:val="auto"/>
        </w:rPr>
        <w:t xml:space="preserve">The Assessment Team reviewed position descriptions that describe financial accountability of the management team. </w:t>
      </w:r>
    </w:p>
    <w:p w14:paraId="6AC54995" w14:textId="36673B8D" w:rsidR="00B31AAD" w:rsidRPr="00B31AAD" w:rsidRDefault="00B31AAD" w:rsidP="00B31AAD">
      <w:pPr>
        <w:pStyle w:val="NormalArial"/>
        <w:numPr>
          <w:ilvl w:val="0"/>
          <w:numId w:val="16"/>
        </w:numPr>
        <w:rPr>
          <w:rFonts w:ascii="Open Sans" w:hAnsi="Open Sans" w:cs="Open Sans"/>
          <w:color w:val="auto"/>
        </w:rPr>
      </w:pPr>
      <w:r w:rsidRPr="00B31AAD">
        <w:rPr>
          <w:rFonts w:ascii="Open Sans" w:hAnsi="Open Sans" w:cs="Open Sans"/>
          <w:color w:val="auto"/>
        </w:rPr>
        <w:t>Staff demonstrated understanding of their roles and other roles within the service. They knew how to share information and the escalation pathways for any concerns.</w:t>
      </w:r>
      <w:r>
        <w:rPr>
          <w:rFonts w:ascii="Open Sans" w:hAnsi="Open Sans" w:cs="Open Sans"/>
          <w:color w:val="auto"/>
        </w:rPr>
        <w:t xml:space="preserve"> </w:t>
      </w:r>
      <w:r w:rsidRPr="00B31AAD">
        <w:rPr>
          <w:rFonts w:ascii="Open Sans" w:hAnsi="Open Sans" w:cs="Open Sans"/>
          <w:color w:val="auto"/>
        </w:rPr>
        <w:t>Management said registered and care staff are allocated according to required care minutes.</w:t>
      </w:r>
    </w:p>
    <w:p w14:paraId="6C72FBE0" w14:textId="51B91DDD" w:rsidR="00B31AAD" w:rsidRPr="00B31AAD" w:rsidRDefault="00B31AAD" w:rsidP="00B31AAD">
      <w:pPr>
        <w:pStyle w:val="NormalArial"/>
        <w:numPr>
          <w:ilvl w:val="0"/>
          <w:numId w:val="16"/>
        </w:numPr>
        <w:rPr>
          <w:rFonts w:ascii="Open Sans" w:hAnsi="Open Sans" w:cs="Open Sans"/>
          <w:color w:val="auto"/>
        </w:rPr>
      </w:pPr>
      <w:r w:rsidRPr="00B31AAD">
        <w:rPr>
          <w:rFonts w:ascii="Open Sans" w:hAnsi="Open Sans" w:cs="Open Sans"/>
          <w:color w:val="auto"/>
        </w:rPr>
        <w:t>The board receives feedback and complaints trends, and these are discussed at the monthly board meetings following the principles of transparency and open disclosure</w:t>
      </w:r>
      <w:r w:rsidR="00D47068" w:rsidRPr="00B31AAD">
        <w:rPr>
          <w:rFonts w:ascii="Open Sans" w:hAnsi="Open Sans" w:cs="Open Sans"/>
          <w:color w:val="auto"/>
        </w:rPr>
        <w:t xml:space="preserve">. </w:t>
      </w:r>
    </w:p>
    <w:p w14:paraId="4D9846AC" w14:textId="77777777" w:rsidR="00B31AAD" w:rsidRDefault="00B31AAD" w:rsidP="00FA7BB3">
      <w:pPr>
        <w:pStyle w:val="NormalArial"/>
        <w:rPr>
          <w:rFonts w:ascii="Open Sans" w:hAnsi="Open Sans" w:cs="Open Sans"/>
          <w:color w:val="auto"/>
        </w:rPr>
      </w:pPr>
      <w:r>
        <w:rPr>
          <w:rFonts w:ascii="Open Sans" w:hAnsi="Open Sans" w:cs="Open Sans"/>
          <w:color w:val="auto"/>
        </w:rPr>
        <w:t xml:space="preserve">However, in relation to regulatory compliance, the Assessment Team found that the service does not have a shared understanding of the requirements in relation to suitability matters for key personnel. </w:t>
      </w:r>
    </w:p>
    <w:p w14:paraId="1B611912" w14:textId="45CB54FF" w:rsidR="00B31AAD" w:rsidRDefault="00B31AAD" w:rsidP="00FA7BB3">
      <w:pPr>
        <w:pStyle w:val="NormalArial"/>
        <w:rPr>
          <w:rFonts w:ascii="Open Sans" w:hAnsi="Open Sans" w:cs="Open Sans"/>
          <w:color w:val="auto"/>
        </w:rPr>
      </w:pPr>
      <w:r>
        <w:rPr>
          <w:rFonts w:ascii="Open Sans" w:hAnsi="Open Sans" w:cs="Open Sans"/>
          <w:color w:val="auto"/>
        </w:rPr>
        <w:t>M</w:t>
      </w:r>
      <w:r w:rsidRPr="00B31AAD">
        <w:rPr>
          <w:rFonts w:ascii="Open Sans" w:hAnsi="Open Sans" w:cs="Open Sans"/>
          <w:color w:val="auto"/>
        </w:rPr>
        <w:t>anagement said they were aware of the key personnel forms and notifications required for any changes to personnel. However, they were unaware of the requirement to review key personnel suitability on an annual basis</w:t>
      </w:r>
      <w:r w:rsidR="00D47068" w:rsidRPr="00B31AAD">
        <w:rPr>
          <w:rFonts w:ascii="Open Sans" w:hAnsi="Open Sans" w:cs="Open Sans"/>
          <w:color w:val="auto"/>
        </w:rPr>
        <w:t xml:space="preserve">. </w:t>
      </w:r>
      <w:r>
        <w:rPr>
          <w:rFonts w:ascii="Open Sans" w:hAnsi="Open Sans" w:cs="Open Sans"/>
          <w:color w:val="auto"/>
        </w:rPr>
        <w:t xml:space="preserve">During the site audit, the Assessment Team provided information to management in relation to key personnel reviews and annual reporting requirements. </w:t>
      </w:r>
    </w:p>
    <w:p w14:paraId="70D3867F" w14:textId="2EDB54A8" w:rsidR="00B31AAD" w:rsidRDefault="00B31AAD" w:rsidP="00FA7BB3">
      <w:pPr>
        <w:pStyle w:val="NormalArial"/>
        <w:rPr>
          <w:rFonts w:ascii="Open Sans" w:hAnsi="Open Sans" w:cs="Open Sans"/>
          <w:color w:val="auto"/>
        </w:rPr>
      </w:pPr>
      <w:r>
        <w:rPr>
          <w:rFonts w:ascii="Open Sans" w:hAnsi="Open Sans" w:cs="Open Sans"/>
          <w:color w:val="auto"/>
        </w:rPr>
        <w:t>In response to the Assessment Team’s feedback during the site audit, management advised they will implement the annual review of suitability matters with the board and other key personnel.</w:t>
      </w:r>
    </w:p>
    <w:p w14:paraId="703C55B7" w14:textId="4BD8987A" w:rsidR="00B31AAD" w:rsidRDefault="00B31AAD" w:rsidP="00FA7BB3">
      <w:pPr>
        <w:pStyle w:val="NormalArial"/>
        <w:rPr>
          <w:rFonts w:ascii="Open Sans" w:hAnsi="Open Sans" w:cs="Open Sans"/>
          <w:color w:val="auto"/>
        </w:rPr>
      </w:pPr>
      <w:r>
        <w:rPr>
          <w:rFonts w:ascii="Open Sans" w:hAnsi="Open Sans" w:cs="Open Sans"/>
          <w:color w:val="auto"/>
        </w:rPr>
        <w:t>In response to the Assessment Team’s report, the service provided the following relevant information to my finding:</w:t>
      </w:r>
    </w:p>
    <w:p w14:paraId="73B8316A" w14:textId="2C0006E6" w:rsidR="00B31AAD" w:rsidRDefault="00005AA9" w:rsidP="00005AA9">
      <w:pPr>
        <w:pStyle w:val="NormalArial"/>
        <w:numPr>
          <w:ilvl w:val="0"/>
          <w:numId w:val="18"/>
        </w:numPr>
        <w:rPr>
          <w:rFonts w:ascii="Open Sans" w:hAnsi="Open Sans" w:cs="Open Sans"/>
          <w:color w:val="auto"/>
        </w:rPr>
      </w:pPr>
      <w:r>
        <w:rPr>
          <w:rFonts w:ascii="Open Sans" w:hAnsi="Open Sans" w:cs="Open Sans"/>
          <w:color w:val="auto"/>
        </w:rPr>
        <w:t>Evidence of completed annual review of suitability matters for key personnel.</w:t>
      </w:r>
    </w:p>
    <w:p w14:paraId="0AD6821A" w14:textId="5153FDDA" w:rsidR="00005AA9" w:rsidRDefault="00005AA9" w:rsidP="00005AA9">
      <w:pPr>
        <w:pStyle w:val="NormalArial"/>
        <w:numPr>
          <w:ilvl w:val="0"/>
          <w:numId w:val="18"/>
        </w:numPr>
        <w:rPr>
          <w:rFonts w:ascii="Open Sans" w:hAnsi="Open Sans" w:cs="Open Sans"/>
          <w:color w:val="auto"/>
        </w:rPr>
      </w:pPr>
      <w:r>
        <w:rPr>
          <w:rFonts w:ascii="Open Sans" w:hAnsi="Open Sans" w:cs="Open Sans"/>
          <w:color w:val="auto"/>
        </w:rPr>
        <w:t xml:space="preserve">Copy of the services Board Selection Criteria policy and current register of Board experience. </w:t>
      </w:r>
    </w:p>
    <w:p w14:paraId="5F79F9A0" w14:textId="6E91ED06" w:rsidR="00005AA9" w:rsidRDefault="00005AA9" w:rsidP="00FA7BB3">
      <w:pPr>
        <w:pStyle w:val="NormalArial"/>
        <w:rPr>
          <w:rFonts w:ascii="Open Sans" w:hAnsi="Open Sans" w:cs="Open Sans"/>
          <w:color w:val="auto"/>
        </w:rPr>
      </w:pPr>
      <w:r>
        <w:rPr>
          <w:rFonts w:ascii="Open Sans" w:hAnsi="Open Sans" w:cs="Open Sans"/>
          <w:color w:val="auto"/>
        </w:rPr>
        <w:t xml:space="preserve">In coming to my finding, I have considered the information contained in the Assessment Team’s report, the providers response to feedback from the Assessment Team during the site audit and the providers response to the Assessment Team’s report. I am satisfied from the providers initial response to feedback and its response to the Assessment Team’s report, that management are now aware of their responsibilities to review key personnel suitability on an annual basis. I am also satisfied in the provider’s timeliness to make improvements in completing the review. Therefore, I find the provider in relation </w:t>
      </w:r>
      <w:r>
        <w:rPr>
          <w:rFonts w:ascii="Open Sans" w:hAnsi="Open Sans" w:cs="Open Sans"/>
          <w:color w:val="auto"/>
        </w:rPr>
        <w:lastRenderedPageBreak/>
        <w:t xml:space="preserve">to the service, compliant with Requirement 8(3)(c) at the time of the performance report decision. </w:t>
      </w:r>
    </w:p>
    <w:p w14:paraId="4BC72617" w14:textId="3F195B85" w:rsidR="00C91199" w:rsidRDefault="00C91199" w:rsidP="00FA7BB3">
      <w:pPr>
        <w:pStyle w:val="NormalArial"/>
        <w:rPr>
          <w:rFonts w:ascii="Open Sans" w:hAnsi="Open Sans" w:cs="Open Sans"/>
          <w:color w:val="auto"/>
          <w:u w:val="single"/>
        </w:rPr>
      </w:pPr>
      <w:r>
        <w:rPr>
          <w:rFonts w:ascii="Open Sans" w:hAnsi="Open Sans" w:cs="Open Sans"/>
          <w:color w:val="auto"/>
          <w:u w:val="single"/>
        </w:rPr>
        <w:t>Requirement 8(3)(e)</w:t>
      </w:r>
    </w:p>
    <w:p w14:paraId="20E093CA" w14:textId="4F657541" w:rsidR="00C91199" w:rsidRDefault="00C91199" w:rsidP="00FA7BB3">
      <w:pPr>
        <w:pStyle w:val="NormalArial"/>
        <w:rPr>
          <w:rFonts w:ascii="Open Sans" w:hAnsi="Open Sans" w:cs="Open Sans"/>
          <w:color w:val="auto"/>
        </w:rPr>
      </w:pPr>
      <w:r w:rsidRPr="00C91199">
        <w:rPr>
          <w:rFonts w:ascii="Open Sans" w:hAnsi="Open Sans" w:cs="Open Sans"/>
          <w:color w:val="auto"/>
        </w:rPr>
        <w:t>Management said there is a comprehensive medication management meeting twice per year.</w:t>
      </w:r>
      <w:r>
        <w:rPr>
          <w:rFonts w:ascii="Open Sans" w:hAnsi="Open Sans" w:cs="Open Sans"/>
          <w:color w:val="auto"/>
        </w:rPr>
        <w:t xml:space="preserve"> </w:t>
      </w:r>
      <w:r w:rsidRPr="00C91199">
        <w:rPr>
          <w:rFonts w:ascii="Open Sans" w:hAnsi="Open Sans" w:cs="Open Sans"/>
          <w:color w:val="auto"/>
        </w:rPr>
        <w:t>The service is proactive in its minimisation of chemical restraint and has no instances of seclusion, mechanical or physical restraint.</w:t>
      </w:r>
    </w:p>
    <w:p w14:paraId="06C4FAB6" w14:textId="4E6D3FC0" w:rsidR="00C91199" w:rsidRDefault="00C91199" w:rsidP="00FA7BB3">
      <w:pPr>
        <w:pStyle w:val="NormalArial"/>
        <w:rPr>
          <w:rFonts w:ascii="Open Sans" w:hAnsi="Open Sans" w:cs="Open Sans"/>
          <w:color w:val="auto"/>
        </w:rPr>
      </w:pPr>
      <w:r>
        <w:rPr>
          <w:rFonts w:ascii="Open Sans" w:hAnsi="Open Sans" w:cs="Open Sans"/>
          <w:color w:val="auto"/>
        </w:rPr>
        <w:t xml:space="preserve">However, </w:t>
      </w:r>
      <w:r w:rsidRPr="00C91199">
        <w:rPr>
          <w:rFonts w:ascii="Open Sans" w:hAnsi="Open Sans" w:cs="Open Sans"/>
          <w:color w:val="auto"/>
        </w:rPr>
        <w:t xml:space="preserve">the service did not demonstrate an understanding of minimising environmental restraint. </w:t>
      </w:r>
      <w:r>
        <w:rPr>
          <w:rFonts w:ascii="Open Sans" w:hAnsi="Open Sans" w:cs="Open Sans"/>
          <w:color w:val="auto"/>
        </w:rPr>
        <w:t>The Assessment Team found the following relevant information to my finding:</w:t>
      </w:r>
    </w:p>
    <w:p w14:paraId="43350A7C" w14:textId="11E3AB83" w:rsidR="00C91199" w:rsidRPr="00C91199" w:rsidRDefault="00C91199" w:rsidP="00C91199">
      <w:pPr>
        <w:numPr>
          <w:ilvl w:val="0"/>
          <w:numId w:val="23"/>
        </w:numPr>
        <w:spacing w:before="240" w:line="276" w:lineRule="auto"/>
        <w:rPr>
          <w:rFonts w:ascii="Open Sans" w:hAnsi="Open Sans" w:cs="Open Sans"/>
          <w:bCs/>
          <w:color w:val="000000"/>
        </w:rPr>
      </w:pPr>
      <w:r>
        <w:rPr>
          <w:rFonts w:ascii="Open Sans" w:hAnsi="Open Sans" w:cs="Open Sans"/>
          <w:bCs/>
        </w:rPr>
        <w:t xml:space="preserve">The service environment is secured with a keypad and access code to the entrance. </w:t>
      </w:r>
      <w:r>
        <w:rPr>
          <w:rFonts w:ascii="Open Sans" w:hAnsi="Open Sans" w:cs="Open Sans"/>
        </w:rPr>
        <w:t>Management</w:t>
      </w:r>
      <w:r w:rsidRPr="00C91199">
        <w:rPr>
          <w:rFonts w:ascii="Open Sans" w:hAnsi="Open Sans" w:cs="Open Sans"/>
        </w:rPr>
        <w:t xml:space="preserve"> had not considered the locked doors in the context of environmental restraint.</w:t>
      </w:r>
    </w:p>
    <w:p w14:paraId="62E0AFA1" w14:textId="2E94DC59" w:rsidR="00C91199" w:rsidRPr="00C91199" w:rsidRDefault="00C91199" w:rsidP="00C91199">
      <w:pPr>
        <w:pStyle w:val="NormalArial"/>
        <w:numPr>
          <w:ilvl w:val="0"/>
          <w:numId w:val="23"/>
        </w:numPr>
        <w:rPr>
          <w:rFonts w:ascii="Open Sans" w:hAnsi="Open Sans" w:cs="Open Sans"/>
          <w:color w:val="auto"/>
        </w:rPr>
      </w:pPr>
      <w:r w:rsidRPr="00C91199">
        <w:rPr>
          <w:rFonts w:ascii="Open Sans" w:hAnsi="Open Sans" w:cs="Open Sans"/>
          <w:bCs/>
          <w:color w:val="auto"/>
        </w:rPr>
        <w:t xml:space="preserve">Documentation in care and services </w:t>
      </w:r>
      <w:r w:rsidRPr="00C91199">
        <w:rPr>
          <w:rFonts w:ascii="Open Sans" w:hAnsi="Open Sans" w:cs="Open Sans"/>
          <w:color w:val="auto"/>
        </w:rPr>
        <w:t xml:space="preserve">plans did not reflect best </w:t>
      </w:r>
      <w:r w:rsidRPr="00C91199">
        <w:rPr>
          <w:rFonts w:ascii="Open Sans" w:hAnsi="Open Sans" w:cs="Open Sans"/>
          <w:bCs/>
          <w:color w:val="auto"/>
        </w:rPr>
        <w:t>practice and legislation.</w:t>
      </w:r>
    </w:p>
    <w:p w14:paraId="0DF42C48" w14:textId="77777777" w:rsidR="000D7AA3" w:rsidRPr="000D7AA3" w:rsidRDefault="000D7AA3" w:rsidP="000D7AA3">
      <w:pPr>
        <w:pStyle w:val="ListParagraph"/>
        <w:numPr>
          <w:ilvl w:val="0"/>
          <w:numId w:val="23"/>
        </w:numPr>
        <w:rPr>
          <w:rFonts w:ascii="Open Sans" w:hAnsi="Open Sans" w:cs="Open Sans"/>
          <w:color w:val="000000"/>
        </w:rPr>
      </w:pPr>
      <w:r w:rsidRPr="000D7AA3">
        <w:rPr>
          <w:rFonts w:ascii="Open Sans" w:hAnsi="Open Sans" w:cs="Open Sans"/>
        </w:rPr>
        <w:t xml:space="preserve">The Assessment Team provided management with information about the Commission’s perimeter restraint self-assessment tool. </w:t>
      </w:r>
    </w:p>
    <w:p w14:paraId="500B4CA2" w14:textId="4813ACE1" w:rsidR="00C91199" w:rsidRDefault="000D7AA3" w:rsidP="000D7AA3">
      <w:pPr>
        <w:pStyle w:val="NormalArial"/>
        <w:rPr>
          <w:rFonts w:ascii="Open Sans" w:hAnsi="Open Sans" w:cs="Open Sans"/>
          <w:color w:val="auto"/>
        </w:rPr>
      </w:pPr>
      <w:r>
        <w:rPr>
          <w:rFonts w:ascii="Open Sans" w:hAnsi="Open Sans" w:cs="Open Sans"/>
          <w:color w:val="auto"/>
        </w:rPr>
        <w:t>In response to the Assessment Team’s feedback, management provided the following relevant information to my finding:</w:t>
      </w:r>
    </w:p>
    <w:p w14:paraId="0169971F" w14:textId="2450998A" w:rsidR="000D7AA3" w:rsidRDefault="000D7AA3" w:rsidP="000D7AA3">
      <w:pPr>
        <w:pStyle w:val="NormalArial"/>
        <w:numPr>
          <w:ilvl w:val="0"/>
          <w:numId w:val="25"/>
        </w:numPr>
        <w:rPr>
          <w:rFonts w:ascii="Open Sans" w:hAnsi="Open Sans" w:cs="Open Sans"/>
          <w:color w:val="auto"/>
        </w:rPr>
      </w:pPr>
      <w:r>
        <w:rPr>
          <w:rFonts w:ascii="Open Sans" w:hAnsi="Open Sans" w:cs="Open Sans"/>
          <w:color w:val="auto"/>
        </w:rPr>
        <w:t>A</w:t>
      </w:r>
      <w:r w:rsidRPr="000D7AA3">
        <w:rPr>
          <w:rFonts w:ascii="Open Sans" w:hAnsi="Open Sans" w:cs="Open Sans"/>
          <w:color w:val="auto"/>
        </w:rPr>
        <w:t>n addendum to the consumer agreement of accommodation at the service will be implemented</w:t>
      </w:r>
      <w:r w:rsidR="00D47068" w:rsidRPr="000D7AA3">
        <w:rPr>
          <w:rFonts w:ascii="Open Sans" w:hAnsi="Open Sans" w:cs="Open Sans"/>
          <w:color w:val="auto"/>
        </w:rPr>
        <w:t xml:space="preserve">. </w:t>
      </w:r>
    </w:p>
    <w:p w14:paraId="38A0A81D" w14:textId="77777777" w:rsidR="000D7AA3" w:rsidRPr="000D7AA3" w:rsidRDefault="000D7AA3" w:rsidP="000D7AA3">
      <w:pPr>
        <w:pStyle w:val="NormalArial"/>
        <w:numPr>
          <w:ilvl w:val="0"/>
          <w:numId w:val="25"/>
        </w:numPr>
        <w:rPr>
          <w:rFonts w:ascii="Open Sans" w:hAnsi="Open Sans" w:cs="Open Sans"/>
          <w:color w:val="auto"/>
        </w:rPr>
      </w:pPr>
      <w:r w:rsidRPr="000D7AA3">
        <w:rPr>
          <w:rFonts w:ascii="Open Sans" w:hAnsi="Open Sans" w:cs="Open Sans"/>
        </w:rPr>
        <w:t>The service will undertake refresher training with all staff on understanding restrictive practices in relation to environmental restraint.</w:t>
      </w:r>
    </w:p>
    <w:p w14:paraId="4A46A6C3" w14:textId="10700D40" w:rsidR="000D7AA3" w:rsidRPr="000D7AA3" w:rsidRDefault="000D7AA3" w:rsidP="000D7AA3">
      <w:pPr>
        <w:pStyle w:val="NormalArial"/>
        <w:numPr>
          <w:ilvl w:val="0"/>
          <w:numId w:val="25"/>
        </w:numPr>
        <w:rPr>
          <w:rFonts w:ascii="Open Sans" w:hAnsi="Open Sans" w:cs="Open Sans"/>
          <w:color w:val="auto"/>
        </w:rPr>
      </w:pPr>
      <w:r>
        <w:rPr>
          <w:rFonts w:ascii="Open Sans" w:hAnsi="Open Sans" w:cs="Open Sans"/>
        </w:rPr>
        <w:t>An u</w:t>
      </w:r>
      <w:r w:rsidRPr="000D7AA3">
        <w:rPr>
          <w:rFonts w:ascii="Open Sans" w:hAnsi="Open Sans" w:cs="Open Sans"/>
        </w:rPr>
        <w:t xml:space="preserve">pdate </w:t>
      </w:r>
      <w:r>
        <w:rPr>
          <w:rFonts w:ascii="Open Sans" w:hAnsi="Open Sans" w:cs="Open Sans"/>
        </w:rPr>
        <w:t xml:space="preserve">to </w:t>
      </w:r>
      <w:r w:rsidRPr="000D7AA3">
        <w:rPr>
          <w:rFonts w:ascii="Open Sans" w:hAnsi="Open Sans" w:cs="Open Sans"/>
        </w:rPr>
        <w:t xml:space="preserve">procedure documents to reflect the legislative requirements in relation to assessing and care planning for environmental restraint. </w:t>
      </w:r>
    </w:p>
    <w:p w14:paraId="0F6ACCAE" w14:textId="73FCC392" w:rsidR="000D7AA3" w:rsidRDefault="000D7AA3" w:rsidP="000D7AA3">
      <w:pPr>
        <w:pStyle w:val="NormalArial"/>
        <w:rPr>
          <w:rFonts w:ascii="Open Sans" w:hAnsi="Open Sans" w:cs="Open Sans"/>
          <w:color w:val="auto"/>
        </w:rPr>
      </w:pPr>
      <w:r>
        <w:rPr>
          <w:rFonts w:ascii="Open Sans" w:hAnsi="Open Sans" w:cs="Open Sans"/>
          <w:color w:val="auto"/>
        </w:rPr>
        <w:t>In response to the Assessment Team’s report, the service provided the following relevant additional information to my finding:</w:t>
      </w:r>
    </w:p>
    <w:p w14:paraId="7CF1B731" w14:textId="77777777" w:rsidR="000D7AA3" w:rsidRDefault="000D7AA3" w:rsidP="000D7AA3">
      <w:pPr>
        <w:pStyle w:val="NormalArial"/>
        <w:numPr>
          <w:ilvl w:val="0"/>
          <w:numId w:val="26"/>
        </w:numPr>
        <w:rPr>
          <w:rFonts w:ascii="Open Sans" w:hAnsi="Open Sans" w:cs="Open Sans"/>
        </w:rPr>
      </w:pPr>
      <w:r>
        <w:rPr>
          <w:rFonts w:ascii="Open Sans" w:hAnsi="Open Sans" w:cs="Open Sans"/>
        </w:rPr>
        <w:t xml:space="preserve">Evidence of updates to the services policy in relation to environmental restraints. </w:t>
      </w:r>
    </w:p>
    <w:p w14:paraId="0C8FE8AF" w14:textId="77777777" w:rsidR="000D7AA3" w:rsidRDefault="000D7AA3" w:rsidP="000D7AA3">
      <w:pPr>
        <w:pStyle w:val="NormalArial"/>
        <w:numPr>
          <w:ilvl w:val="0"/>
          <w:numId w:val="26"/>
        </w:numPr>
        <w:rPr>
          <w:rFonts w:ascii="Open Sans" w:hAnsi="Open Sans" w:cs="Open Sans"/>
        </w:rPr>
      </w:pPr>
      <w:r>
        <w:rPr>
          <w:rFonts w:ascii="Open Sans" w:hAnsi="Open Sans" w:cs="Open Sans"/>
        </w:rPr>
        <w:t xml:space="preserve">Evidence of risk assessments for consumers to ensure consumer safety in entering and exiting the service. </w:t>
      </w:r>
    </w:p>
    <w:p w14:paraId="4D6901B8" w14:textId="04082523" w:rsidR="000D7AA3" w:rsidRDefault="000D7AA3" w:rsidP="000D7AA3">
      <w:pPr>
        <w:pStyle w:val="NormalArial"/>
        <w:numPr>
          <w:ilvl w:val="0"/>
          <w:numId w:val="26"/>
        </w:numPr>
        <w:rPr>
          <w:rFonts w:ascii="Open Sans" w:hAnsi="Open Sans" w:cs="Open Sans"/>
          <w:color w:val="auto"/>
        </w:rPr>
      </w:pPr>
      <w:r>
        <w:rPr>
          <w:rFonts w:ascii="Open Sans" w:hAnsi="Open Sans" w:cs="Open Sans"/>
          <w:color w:val="auto"/>
        </w:rPr>
        <w:t xml:space="preserve">Copies of correspondence that evidenced consumers being informed of updates to policies and that consent forms were given to consumers for choice. </w:t>
      </w:r>
    </w:p>
    <w:p w14:paraId="65F880EA" w14:textId="061EBEC1" w:rsidR="000D7AA3" w:rsidRDefault="000D7AA3" w:rsidP="000D7AA3">
      <w:pPr>
        <w:pStyle w:val="NormalArial"/>
        <w:numPr>
          <w:ilvl w:val="0"/>
          <w:numId w:val="26"/>
        </w:numPr>
        <w:rPr>
          <w:rFonts w:ascii="Open Sans" w:hAnsi="Open Sans" w:cs="Open Sans"/>
          <w:color w:val="auto"/>
        </w:rPr>
      </w:pPr>
      <w:r>
        <w:rPr>
          <w:rFonts w:ascii="Open Sans" w:hAnsi="Open Sans" w:cs="Open Sans"/>
          <w:color w:val="auto"/>
        </w:rPr>
        <w:t xml:space="preserve">Service advised that induction processes for new and existing staff were updated and implemented with </w:t>
      </w:r>
      <w:r w:rsidR="00B937FE">
        <w:rPr>
          <w:rFonts w:ascii="Open Sans" w:hAnsi="Open Sans" w:cs="Open Sans"/>
          <w:color w:val="auto"/>
        </w:rPr>
        <w:t>staff now being equipped.</w:t>
      </w:r>
    </w:p>
    <w:p w14:paraId="685F6DDF" w14:textId="000AC8D5" w:rsidR="00B937FE" w:rsidRDefault="00B937FE" w:rsidP="00B937FE">
      <w:pPr>
        <w:pStyle w:val="NormalArial"/>
        <w:rPr>
          <w:rFonts w:ascii="Open Sans" w:hAnsi="Open Sans" w:cs="Open Sans"/>
          <w:color w:val="auto"/>
        </w:rPr>
      </w:pPr>
      <w:r>
        <w:rPr>
          <w:rFonts w:ascii="Open Sans" w:hAnsi="Open Sans" w:cs="Open Sans"/>
          <w:color w:val="auto"/>
        </w:rPr>
        <w:lastRenderedPageBreak/>
        <w:t xml:space="preserve">In coming to my finding, I have considered the Assessment Team’s report along with managements response to the feedback along with the providers response to the Assessment Team’s feedback. I am satisfied that the service has taken significant steps and implemented changes, including equipping staff with the relevant knowledge to ensure that an appropriate framework is not only in place but also exercised effectively by staff in minimising the use of environmental restraints for consumers. Therefore, I find the provider in relation to the service, compliant with Requirement 8(3)(e) at the time of the performance report decision. </w:t>
      </w:r>
    </w:p>
    <w:sectPr w:rsidR="00B937FE"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6CB25" w14:textId="77777777" w:rsidR="005C0F4B" w:rsidRDefault="005C0F4B">
      <w:pPr>
        <w:spacing w:after="0"/>
      </w:pPr>
      <w:r>
        <w:separator/>
      </w:r>
    </w:p>
  </w:endnote>
  <w:endnote w:type="continuationSeparator" w:id="0">
    <w:p w14:paraId="351F7F08" w14:textId="77777777" w:rsidR="005C0F4B" w:rsidRDefault="005C0F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9BA1B" w14:textId="77777777" w:rsidR="004D09C3" w:rsidRPr="00DF37F2" w:rsidRDefault="00D47068" w:rsidP="00DF37F2">
    <w:pPr>
      <w:pStyle w:val="FooterArial9"/>
      <w:rPr>
        <w:rStyle w:val="FooterBold"/>
        <w:rFonts w:ascii="Arial" w:hAnsi="Arial"/>
        <w:b w:val="0"/>
      </w:rPr>
    </w:pPr>
    <w:bookmarkStart w:id="3" w:name="_Hlk144301213"/>
    <w:r w:rsidRPr="00DF37F2">
      <w:rPr>
        <w:rStyle w:val="FooterBold"/>
        <w:rFonts w:ascii="Arial" w:hAnsi="Arial"/>
        <w:b w:val="0"/>
      </w:rPr>
      <w:t xml:space="preserve">Name of service: </w:t>
    </w:r>
    <w:r w:rsidRPr="00D3376F">
      <w:rPr>
        <w:rFonts w:cs="Times New Roman"/>
        <w:color w:val="auto"/>
        <w:szCs w:val="18"/>
      </w:rPr>
      <w:t>Restvale Hostel</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7C5988A" w14:textId="77777777" w:rsidR="004D09C3" w:rsidRPr="00DF37F2" w:rsidRDefault="00D47068"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6062</w:t>
    </w:r>
    <w:bookmarkEnd w:id="3"/>
    <w:r w:rsidRPr="00DF37F2">
      <w:rPr>
        <w:rStyle w:val="FooterBold"/>
        <w:rFonts w:ascii="Arial" w:hAnsi="Arial"/>
        <w:b w:val="0"/>
      </w:rPr>
      <w:tab/>
      <w:t xml:space="preserve">OFFICIAL: Sensitive </w:t>
    </w:r>
  </w:p>
  <w:p w14:paraId="0279D45B" w14:textId="77777777" w:rsidR="004D09C3" w:rsidRPr="00DF37F2" w:rsidRDefault="00D47068"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E84BA" w14:textId="77777777" w:rsidR="004D09C3" w:rsidRDefault="004D09C3"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4B946" w14:textId="77777777" w:rsidR="005C0F4B" w:rsidRDefault="005C0F4B" w:rsidP="00D71F88">
      <w:pPr>
        <w:spacing w:after="0"/>
      </w:pPr>
      <w:r>
        <w:separator/>
      </w:r>
    </w:p>
  </w:footnote>
  <w:footnote w:type="continuationSeparator" w:id="0">
    <w:p w14:paraId="62BEFF9F" w14:textId="77777777" w:rsidR="005C0F4B" w:rsidRDefault="005C0F4B" w:rsidP="00D71F88">
      <w:pPr>
        <w:spacing w:after="0"/>
      </w:pPr>
      <w:r>
        <w:continuationSeparator/>
      </w:r>
    </w:p>
  </w:footnote>
  <w:footnote w:id="1">
    <w:p w14:paraId="2DF7FBDD" w14:textId="4A3827D2" w:rsidR="004D09C3" w:rsidRDefault="00D47068"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The preparation of the performance report is in accordance with section</w:t>
      </w:r>
      <w:r w:rsidR="008260CB">
        <w:rPr>
          <w:rFonts w:ascii="Arial" w:hAnsi="Arial"/>
          <w:sz w:val="20"/>
          <w:szCs w:val="20"/>
        </w:rPr>
        <w:t xml:space="preserve"> 40A </w:t>
      </w:r>
      <w:r w:rsidRPr="00443CA4">
        <w:rPr>
          <w:rFonts w:ascii="Arial" w:hAnsi="Arial"/>
          <w:sz w:val="20"/>
          <w:szCs w:val="20"/>
        </w:rPr>
        <w:t>of the Aged Care Quality and Safety Commission Rules 2018.</w:t>
      </w:r>
    </w:p>
    <w:p w14:paraId="1D861538" w14:textId="77777777" w:rsidR="004D09C3" w:rsidRDefault="004D09C3"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D1F5C" w14:textId="77777777" w:rsidR="004D09C3" w:rsidRDefault="00D47068">
    <w:pPr>
      <w:pStyle w:val="Header"/>
    </w:pPr>
    <w:r>
      <w:rPr>
        <w:noProof/>
        <w:color w:val="2B579A"/>
        <w:shd w:val="clear" w:color="auto" w:fill="E6E6E6"/>
        <w:lang w:val="en-US"/>
      </w:rPr>
      <w:drawing>
        <wp:anchor distT="0" distB="0" distL="114300" distR="114300" simplePos="0" relativeHeight="251658241" behindDoc="1" locked="0" layoutInCell="1" allowOverlap="1" wp14:anchorId="3481157A" wp14:editId="5721B48C">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E9EA3" w14:textId="77777777" w:rsidR="004D09C3" w:rsidRDefault="00D47068">
    <w:pPr>
      <w:pStyle w:val="Header"/>
    </w:pPr>
    <w:r>
      <w:rPr>
        <w:noProof/>
      </w:rPr>
      <w:drawing>
        <wp:anchor distT="0" distB="0" distL="114300" distR="114300" simplePos="0" relativeHeight="251658240" behindDoc="0" locked="0" layoutInCell="1" allowOverlap="1" wp14:anchorId="431846C9" wp14:editId="15606464">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6374F5E8">
      <w:start w:val="1"/>
      <w:numFmt w:val="lowerRoman"/>
      <w:lvlText w:val="(%1)"/>
      <w:lvlJc w:val="left"/>
      <w:pPr>
        <w:ind w:left="1080" w:hanging="720"/>
      </w:pPr>
      <w:rPr>
        <w:rFonts w:hint="default"/>
      </w:rPr>
    </w:lvl>
    <w:lvl w:ilvl="1" w:tplc="71C876D2" w:tentative="1">
      <w:start w:val="1"/>
      <w:numFmt w:val="lowerLetter"/>
      <w:lvlText w:val="%2."/>
      <w:lvlJc w:val="left"/>
      <w:pPr>
        <w:ind w:left="1440" w:hanging="360"/>
      </w:pPr>
    </w:lvl>
    <w:lvl w:ilvl="2" w:tplc="DEE4524A" w:tentative="1">
      <w:start w:val="1"/>
      <w:numFmt w:val="lowerRoman"/>
      <w:lvlText w:val="%3."/>
      <w:lvlJc w:val="right"/>
      <w:pPr>
        <w:ind w:left="2160" w:hanging="180"/>
      </w:pPr>
    </w:lvl>
    <w:lvl w:ilvl="3" w:tplc="52FAB544" w:tentative="1">
      <w:start w:val="1"/>
      <w:numFmt w:val="decimal"/>
      <w:lvlText w:val="%4."/>
      <w:lvlJc w:val="left"/>
      <w:pPr>
        <w:ind w:left="2880" w:hanging="360"/>
      </w:pPr>
    </w:lvl>
    <w:lvl w:ilvl="4" w:tplc="8AF2C75A" w:tentative="1">
      <w:start w:val="1"/>
      <w:numFmt w:val="lowerLetter"/>
      <w:lvlText w:val="%5."/>
      <w:lvlJc w:val="left"/>
      <w:pPr>
        <w:ind w:left="3600" w:hanging="360"/>
      </w:pPr>
    </w:lvl>
    <w:lvl w:ilvl="5" w:tplc="716E2212" w:tentative="1">
      <w:start w:val="1"/>
      <w:numFmt w:val="lowerRoman"/>
      <w:lvlText w:val="%6."/>
      <w:lvlJc w:val="right"/>
      <w:pPr>
        <w:ind w:left="4320" w:hanging="180"/>
      </w:pPr>
    </w:lvl>
    <w:lvl w:ilvl="6" w:tplc="638C4B2A" w:tentative="1">
      <w:start w:val="1"/>
      <w:numFmt w:val="decimal"/>
      <w:lvlText w:val="%7."/>
      <w:lvlJc w:val="left"/>
      <w:pPr>
        <w:ind w:left="5040" w:hanging="360"/>
      </w:pPr>
    </w:lvl>
    <w:lvl w:ilvl="7" w:tplc="1AC8A9E0" w:tentative="1">
      <w:start w:val="1"/>
      <w:numFmt w:val="lowerLetter"/>
      <w:lvlText w:val="%8."/>
      <w:lvlJc w:val="left"/>
      <w:pPr>
        <w:ind w:left="5760" w:hanging="360"/>
      </w:pPr>
    </w:lvl>
    <w:lvl w:ilvl="8" w:tplc="65166AE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C4324430">
      <w:start w:val="1"/>
      <w:numFmt w:val="lowerRoman"/>
      <w:lvlText w:val="(%1)"/>
      <w:lvlJc w:val="left"/>
      <w:pPr>
        <w:ind w:left="1080" w:hanging="720"/>
      </w:pPr>
      <w:rPr>
        <w:rFonts w:hint="default"/>
      </w:rPr>
    </w:lvl>
    <w:lvl w:ilvl="1" w:tplc="67AE1B0A" w:tentative="1">
      <w:start w:val="1"/>
      <w:numFmt w:val="lowerLetter"/>
      <w:lvlText w:val="%2."/>
      <w:lvlJc w:val="left"/>
      <w:pPr>
        <w:ind w:left="1440" w:hanging="360"/>
      </w:pPr>
    </w:lvl>
    <w:lvl w:ilvl="2" w:tplc="C7FA56E0" w:tentative="1">
      <w:start w:val="1"/>
      <w:numFmt w:val="lowerRoman"/>
      <w:lvlText w:val="%3."/>
      <w:lvlJc w:val="right"/>
      <w:pPr>
        <w:ind w:left="2160" w:hanging="180"/>
      </w:pPr>
    </w:lvl>
    <w:lvl w:ilvl="3" w:tplc="3BF466DC" w:tentative="1">
      <w:start w:val="1"/>
      <w:numFmt w:val="decimal"/>
      <w:lvlText w:val="%4."/>
      <w:lvlJc w:val="left"/>
      <w:pPr>
        <w:ind w:left="2880" w:hanging="360"/>
      </w:pPr>
    </w:lvl>
    <w:lvl w:ilvl="4" w:tplc="76E80E84" w:tentative="1">
      <w:start w:val="1"/>
      <w:numFmt w:val="lowerLetter"/>
      <w:lvlText w:val="%5."/>
      <w:lvlJc w:val="left"/>
      <w:pPr>
        <w:ind w:left="3600" w:hanging="360"/>
      </w:pPr>
    </w:lvl>
    <w:lvl w:ilvl="5" w:tplc="5C6C22E8" w:tentative="1">
      <w:start w:val="1"/>
      <w:numFmt w:val="lowerRoman"/>
      <w:lvlText w:val="%6."/>
      <w:lvlJc w:val="right"/>
      <w:pPr>
        <w:ind w:left="4320" w:hanging="180"/>
      </w:pPr>
    </w:lvl>
    <w:lvl w:ilvl="6" w:tplc="A1BADFD4" w:tentative="1">
      <w:start w:val="1"/>
      <w:numFmt w:val="decimal"/>
      <w:lvlText w:val="%7."/>
      <w:lvlJc w:val="left"/>
      <w:pPr>
        <w:ind w:left="5040" w:hanging="360"/>
      </w:pPr>
    </w:lvl>
    <w:lvl w:ilvl="7" w:tplc="69660590" w:tentative="1">
      <w:start w:val="1"/>
      <w:numFmt w:val="lowerLetter"/>
      <w:lvlText w:val="%8."/>
      <w:lvlJc w:val="left"/>
      <w:pPr>
        <w:ind w:left="5760" w:hanging="360"/>
      </w:pPr>
    </w:lvl>
    <w:lvl w:ilvl="8" w:tplc="CF8A75A4" w:tentative="1">
      <w:start w:val="1"/>
      <w:numFmt w:val="lowerRoman"/>
      <w:lvlText w:val="%9."/>
      <w:lvlJc w:val="right"/>
      <w:pPr>
        <w:ind w:left="6480" w:hanging="180"/>
      </w:pPr>
    </w:lvl>
  </w:abstractNum>
  <w:abstractNum w:abstractNumId="3" w15:restartNumberingAfterBreak="0">
    <w:nsid w:val="0C5D6AA7"/>
    <w:multiLevelType w:val="hybridMultilevel"/>
    <w:tmpl w:val="AF7A52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0E603E"/>
    <w:multiLevelType w:val="hybridMultilevel"/>
    <w:tmpl w:val="C68EC94A"/>
    <w:lvl w:ilvl="0" w:tplc="2D465A7A">
      <w:start w:val="1"/>
      <w:numFmt w:val="lowerRoman"/>
      <w:lvlText w:val="(%1)"/>
      <w:lvlJc w:val="left"/>
      <w:pPr>
        <w:ind w:left="1080" w:hanging="720"/>
      </w:pPr>
      <w:rPr>
        <w:rFonts w:hint="default"/>
      </w:rPr>
    </w:lvl>
    <w:lvl w:ilvl="1" w:tplc="5C9C4E9C" w:tentative="1">
      <w:start w:val="1"/>
      <w:numFmt w:val="lowerLetter"/>
      <w:lvlText w:val="%2."/>
      <w:lvlJc w:val="left"/>
      <w:pPr>
        <w:ind w:left="1440" w:hanging="360"/>
      </w:pPr>
    </w:lvl>
    <w:lvl w:ilvl="2" w:tplc="0D8E8476" w:tentative="1">
      <w:start w:val="1"/>
      <w:numFmt w:val="lowerRoman"/>
      <w:lvlText w:val="%3."/>
      <w:lvlJc w:val="right"/>
      <w:pPr>
        <w:ind w:left="2160" w:hanging="180"/>
      </w:pPr>
    </w:lvl>
    <w:lvl w:ilvl="3" w:tplc="2C5ADB30" w:tentative="1">
      <w:start w:val="1"/>
      <w:numFmt w:val="decimal"/>
      <w:lvlText w:val="%4."/>
      <w:lvlJc w:val="left"/>
      <w:pPr>
        <w:ind w:left="2880" w:hanging="360"/>
      </w:pPr>
    </w:lvl>
    <w:lvl w:ilvl="4" w:tplc="5B821590" w:tentative="1">
      <w:start w:val="1"/>
      <w:numFmt w:val="lowerLetter"/>
      <w:lvlText w:val="%5."/>
      <w:lvlJc w:val="left"/>
      <w:pPr>
        <w:ind w:left="3600" w:hanging="360"/>
      </w:pPr>
    </w:lvl>
    <w:lvl w:ilvl="5" w:tplc="B2EECF3A" w:tentative="1">
      <w:start w:val="1"/>
      <w:numFmt w:val="lowerRoman"/>
      <w:lvlText w:val="%6."/>
      <w:lvlJc w:val="right"/>
      <w:pPr>
        <w:ind w:left="4320" w:hanging="180"/>
      </w:pPr>
    </w:lvl>
    <w:lvl w:ilvl="6" w:tplc="88080078" w:tentative="1">
      <w:start w:val="1"/>
      <w:numFmt w:val="decimal"/>
      <w:lvlText w:val="%7."/>
      <w:lvlJc w:val="left"/>
      <w:pPr>
        <w:ind w:left="5040" w:hanging="360"/>
      </w:pPr>
    </w:lvl>
    <w:lvl w:ilvl="7" w:tplc="5610F68A" w:tentative="1">
      <w:start w:val="1"/>
      <w:numFmt w:val="lowerLetter"/>
      <w:lvlText w:val="%8."/>
      <w:lvlJc w:val="left"/>
      <w:pPr>
        <w:ind w:left="5760" w:hanging="360"/>
      </w:pPr>
    </w:lvl>
    <w:lvl w:ilvl="8" w:tplc="95849206" w:tentative="1">
      <w:start w:val="1"/>
      <w:numFmt w:val="lowerRoman"/>
      <w:lvlText w:val="%9."/>
      <w:lvlJc w:val="right"/>
      <w:pPr>
        <w:ind w:left="6480" w:hanging="180"/>
      </w:pPr>
    </w:lvl>
  </w:abstractNum>
  <w:abstractNum w:abstractNumId="5" w15:restartNumberingAfterBreak="0">
    <w:nsid w:val="172342AC"/>
    <w:multiLevelType w:val="hybridMultilevel"/>
    <w:tmpl w:val="12548ADC"/>
    <w:lvl w:ilvl="0" w:tplc="20246D4E">
      <w:start w:val="1"/>
      <w:numFmt w:val="bullet"/>
      <w:lvlText w:val=""/>
      <w:lvlJc w:val="left"/>
      <w:pPr>
        <w:ind w:left="720" w:hanging="360"/>
      </w:pPr>
      <w:rPr>
        <w:rFonts w:ascii="Symbol" w:hAnsi="Symbol" w:hint="default"/>
        <w:color w:val="auto"/>
        <w:sz w:val="24"/>
        <w:szCs w:val="24"/>
      </w:rPr>
    </w:lvl>
    <w:lvl w:ilvl="1" w:tplc="A69C5782" w:tentative="1">
      <w:start w:val="1"/>
      <w:numFmt w:val="bullet"/>
      <w:lvlText w:val="o"/>
      <w:lvlJc w:val="left"/>
      <w:pPr>
        <w:ind w:left="1440" w:hanging="360"/>
      </w:pPr>
      <w:rPr>
        <w:rFonts w:ascii="Courier New" w:hAnsi="Courier New" w:cs="Courier New" w:hint="default"/>
      </w:rPr>
    </w:lvl>
    <w:lvl w:ilvl="2" w:tplc="AD78545E" w:tentative="1">
      <w:start w:val="1"/>
      <w:numFmt w:val="bullet"/>
      <w:lvlText w:val=""/>
      <w:lvlJc w:val="left"/>
      <w:pPr>
        <w:ind w:left="2160" w:hanging="360"/>
      </w:pPr>
      <w:rPr>
        <w:rFonts w:ascii="Wingdings" w:hAnsi="Wingdings" w:hint="default"/>
      </w:rPr>
    </w:lvl>
    <w:lvl w:ilvl="3" w:tplc="212AC3EC" w:tentative="1">
      <w:start w:val="1"/>
      <w:numFmt w:val="bullet"/>
      <w:lvlText w:val=""/>
      <w:lvlJc w:val="left"/>
      <w:pPr>
        <w:ind w:left="2880" w:hanging="360"/>
      </w:pPr>
      <w:rPr>
        <w:rFonts w:ascii="Symbol" w:hAnsi="Symbol" w:hint="default"/>
      </w:rPr>
    </w:lvl>
    <w:lvl w:ilvl="4" w:tplc="A76675F6" w:tentative="1">
      <w:start w:val="1"/>
      <w:numFmt w:val="bullet"/>
      <w:lvlText w:val="o"/>
      <w:lvlJc w:val="left"/>
      <w:pPr>
        <w:ind w:left="3600" w:hanging="360"/>
      </w:pPr>
      <w:rPr>
        <w:rFonts w:ascii="Courier New" w:hAnsi="Courier New" w:cs="Courier New" w:hint="default"/>
      </w:rPr>
    </w:lvl>
    <w:lvl w:ilvl="5" w:tplc="C3CA9C92" w:tentative="1">
      <w:start w:val="1"/>
      <w:numFmt w:val="bullet"/>
      <w:lvlText w:val=""/>
      <w:lvlJc w:val="left"/>
      <w:pPr>
        <w:ind w:left="4320" w:hanging="360"/>
      </w:pPr>
      <w:rPr>
        <w:rFonts w:ascii="Wingdings" w:hAnsi="Wingdings" w:hint="default"/>
      </w:rPr>
    </w:lvl>
    <w:lvl w:ilvl="6" w:tplc="0D5E44E2" w:tentative="1">
      <w:start w:val="1"/>
      <w:numFmt w:val="bullet"/>
      <w:lvlText w:val=""/>
      <w:lvlJc w:val="left"/>
      <w:pPr>
        <w:ind w:left="5040" w:hanging="360"/>
      </w:pPr>
      <w:rPr>
        <w:rFonts w:ascii="Symbol" w:hAnsi="Symbol" w:hint="default"/>
      </w:rPr>
    </w:lvl>
    <w:lvl w:ilvl="7" w:tplc="F822DD90" w:tentative="1">
      <w:start w:val="1"/>
      <w:numFmt w:val="bullet"/>
      <w:lvlText w:val="o"/>
      <w:lvlJc w:val="left"/>
      <w:pPr>
        <w:ind w:left="5760" w:hanging="360"/>
      </w:pPr>
      <w:rPr>
        <w:rFonts w:ascii="Courier New" w:hAnsi="Courier New" w:cs="Courier New" w:hint="default"/>
      </w:rPr>
    </w:lvl>
    <w:lvl w:ilvl="8" w:tplc="9F946EA0" w:tentative="1">
      <w:start w:val="1"/>
      <w:numFmt w:val="bullet"/>
      <w:lvlText w:val=""/>
      <w:lvlJc w:val="left"/>
      <w:pPr>
        <w:ind w:left="6480" w:hanging="360"/>
      </w:pPr>
      <w:rPr>
        <w:rFonts w:ascii="Wingdings" w:hAnsi="Wingdings" w:hint="default"/>
      </w:rPr>
    </w:lvl>
  </w:abstractNum>
  <w:abstractNum w:abstractNumId="6" w15:restartNumberingAfterBreak="0">
    <w:nsid w:val="1B1F247B"/>
    <w:multiLevelType w:val="hybridMultilevel"/>
    <w:tmpl w:val="0716342C"/>
    <w:lvl w:ilvl="0" w:tplc="59E06D0C">
      <w:start w:val="1"/>
      <w:numFmt w:val="lowerRoman"/>
      <w:lvlText w:val="(%1)"/>
      <w:lvlJc w:val="left"/>
      <w:pPr>
        <w:ind w:left="1080" w:hanging="720"/>
      </w:pPr>
      <w:rPr>
        <w:rFonts w:hint="default"/>
      </w:rPr>
    </w:lvl>
    <w:lvl w:ilvl="1" w:tplc="F55A1F46" w:tentative="1">
      <w:start w:val="1"/>
      <w:numFmt w:val="lowerLetter"/>
      <w:lvlText w:val="%2."/>
      <w:lvlJc w:val="left"/>
      <w:pPr>
        <w:ind w:left="1440" w:hanging="360"/>
      </w:pPr>
    </w:lvl>
    <w:lvl w:ilvl="2" w:tplc="1E4495D0" w:tentative="1">
      <w:start w:val="1"/>
      <w:numFmt w:val="lowerRoman"/>
      <w:lvlText w:val="%3."/>
      <w:lvlJc w:val="right"/>
      <w:pPr>
        <w:ind w:left="2160" w:hanging="180"/>
      </w:pPr>
    </w:lvl>
    <w:lvl w:ilvl="3" w:tplc="C0AAEFBA" w:tentative="1">
      <w:start w:val="1"/>
      <w:numFmt w:val="decimal"/>
      <w:lvlText w:val="%4."/>
      <w:lvlJc w:val="left"/>
      <w:pPr>
        <w:ind w:left="2880" w:hanging="360"/>
      </w:pPr>
    </w:lvl>
    <w:lvl w:ilvl="4" w:tplc="479C9A4C" w:tentative="1">
      <w:start w:val="1"/>
      <w:numFmt w:val="lowerLetter"/>
      <w:lvlText w:val="%5."/>
      <w:lvlJc w:val="left"/>
      <w:pPr>
        <w:ind w:left="3600" w:hanging="360"/>
      </w:pPr>
    </w:lvl>
    <w:lvl w:ilvl="5" w:tplc="C8D04FA4" w:tentative="1">
      <w:start w:val="1"/>
      <w:numFmt w:val="lowerRoman"/>
      <w:lvlText w:val="%6."/>
      <w:lvlJc w:val="right"/>
      <w:pPr>
        <w:ind w:left="4320" w:hanging="180"/>
      </w:pPr>
    </w:lvl>
    <w:lvl w:ilvl="6" w:tplc="C20CE120" w:tentative="1">
      <w:start w:val="1"/>
      <w:numFmt w:val="decimal"/>
      <w:lvlText w:val="%7."/>
      <w:lvlJc w:val="left"/>
      <w:pPr>
        <w:ind w:left="5040" w:hanging="360"/>
      </w:pPr>
    </w:lvl>
    <w:lvl w:ilvl="7" w:tplc="4D7CF9FA" w:tentative="1">
      <w:start w:val="1"/>
      <w:numFmt w:val="lowerLetter"/>
      <w:lvlText w:val="%8."/>
      <w:lvlJc w:val="left"/>
      <w:pPr>
        <w:ind w:left="5760" w:hanging="360"/>
      </w:pPr>
    </w:lvl>
    <w:lvl w:ilvl="8" w:tplc="A19C6AAA" w:tentative="1">
      <w:start w:val="1"/>
      <w:numFmt w:val="lowerRoman"/>
      <w:lvlText w:val="%9."/>
      <w:lvlJc w:val="right"/>
      <w:pPr>
        <w:ind w:left="6480" w:hanging="180"/>
      </w:pPr>
    </w:lvl>
  </w:abstractNum>
  <w:abstractNum w:abstractNumId="7" w15:restartNumberingAfterBreak="0">
    <w:nsid w:val="1B276059"/>
    <w:multiLevelType w:val="hybridMultilevel"/>
    <w:tmpl w:val="19F2B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DB65746"/>
    <w:multiLevelType w:val="hybridMultilevel"/>
    <w:tmpl w:val="0C58F3FE"/>
    <w:lvl w:ilvl="0" w:tplc="F3BE88F4">
      <w:start w:val="1"/>
      <w:numFmt w:val="lowerRoman"/>
      <w:lvlText w:val="(%1)"/>
      <w:lvlJc w:val="left"/>
      <w:pPr>
        <w:ind w:left="1080" w:hanging="720"/>
      </w:pPr>
      <w:rPr>
        <w:rFonts w:hint="default"/>
      </w:rPr>
    </w:lvl>
    <w:lvl w:ilvl="1" w:tplc="A06834C8" w:tentative="1">
      <w:start w:val="1"/>
      <w:numFmt w:val="lowerLetter"/>
      <w:lvlText w:val="%2."/>
      <w:lvlJc w:val="left"/>
      <w:pPr>
        <w:ind w:left="1440" w:hanging="360"/>
      </w:pPr>
    </w:lvl>
    <w:lvl w:ilvl="2" w:tplc="236AEA84" w:tentative="1">
      <w:start w:val="1"/>
      <w:numFmt w:val="lowerRoman"/>
      <w:lvlText w:val="%3."/>
      <w:lvlJc w:val="right"/>
      <w:pPr>
        <w:ind w:left="2160" w:hanging="180"/>
      </w:pPr>
    </w:lvl>
    <w:lvl w:ilvl="3" w:tplc="815A02FA" w:tentative="1">
      <w:start w:val="1"/>
      <w:numFmt w:val="decimal"/>
      <w:lvlText w:val="%4."/>
      <w:lvlJc w:val="left"/>
      <w:pPr>
        <w:ind w:left="2880" w:hanging="360"/>
      </w:pPr>
    </w:lvl>
    <w:lvl w:ilvl="4" w:tplc="6ABADEE0" w:tentative="1">
      <w:start w:val="1"/>
      <w:numFmt w:val="lowerLetter"/>
      <w:lvlText w:val="%5."/>
      <w:lvlJc w:val="left"/>
      <w:pPr>
        <w:ind w:left="3600" w:hanging="360"/>
      </w:pPr>
    </w:lvl>
    <w:lvl w:ilvl="5" w:tplc="F9943B6E" w:tentative="1">
      <w:start w:val="1"/>
      <w:numFmt w:val="lowerRoman"/>
      <w:lvlText w:val="%6."/>
      <w:lvlJc w:val="right"/>
      <w:pPr>
        <w:ind w:left="4320" w:hanging="180"/>
      </w:pPr>
    </w:lvl>
    <w:lvl w:ilvl="6" w:tplc="4BF6B1AE" w:tentative="1">
      <w:start w:val="1"/>
      <w:numFmt w:val="decimal"/>
      <w:lvlText w:val="%7."/>
      <w:lvlJc w:val="left"/>
      <w:pPr>
        <w:ind w:left="5040" w:hanging="360"/>
      </w:pPr>
    </w:lvl>
    <w:lvl w:ilvl="7" w:tplc="F88E0E5A" w:tentative="1">
      <w:start w:val="1"/>
      <w:numFmt w:val="lowerLetter"/>
      <w:lvlText w:val="%8."/>
      <w:lvlJc w:val="left"/>
      <w:pPr>
        <w:ind w:left="5760" w:hanging="360"/>
      </w:pPr>
    </w:lvl>
    <w:lvl w:ilvl="8" w:tplc="EFB6B7F4" w:tentative="1">
      <w:start w:val="1"/>
      <w:numFmt w:val="lowerRoman"/>
      <w:lvlText w:val="%9."/>
      <w:lvlJc w:val="right"/>
      <w:pPr>
        <w:ind w:left="6480" w:hanging="180"/>
      </w:pPr>
    </w:lvl>
  </w:abstractNum>
  <w:abstractNum w:abstractNumId="9" w15:restartNumberingAfterBreak="0">
    <w:nsid w:val="303A55B1"/>
    <w:multiLevelType w:val="hybridMultilevel"/>
    <w:tmpl w:val="59A452EE"/>
    <w:lvl w:ilvl="0" w:tplc="97B8D3F4">
      <w:start w:val="1"/>
      <w:numFmt w:val="lowerRoman"/>
      <w:lvlText w:val="(%1)"/>
      <w:lvlJc w:val="left"/>
      <w:pPr>
        <w:ind w:left="1080" w:hanging="720"/>
      </w:pPr>
      <w:rPr>
        <w:rFonts w:hint="default"/>
      </w:rPr>
    </w:lvl>
    <w:lvl w:ilvl="1" w:tplc="DBB89CCE" w:tentative="1">
      <w:start w:val="1"/>
      <w:numFmt w:val="lowerLetter"/>
      <w:lvlText w:val="%2."/>
      <w:lvlJc w:val="left"/>
      <w:pPr>
        <w:ind w:left="1440" w:hanging="360"/>
      </w:pPr>
    </w:lvl>
    <w:lvl w:ilvl="2" w:tplc="025AB71E" w:tentative="1">
      <w:start w:val="1"/>
      <w:numFmt w:val="lowerRoman"/>
      <w:lvlText w:val="%3."/>
      <w:lvlJc w:val="right"/>
      <w:pPr>
        <w:ind w:left="2160" w:hanging="180"/>
      </w:pPr>
    </w:lvl>
    <w:lvl w:ilvl="3" w:tplc="9DDEB388" w:tentative="1">
      <w:start w:val="1"/>
      <w:numFmt w:val="decimal"/>
      <w:lvlText w:val="%4."/>
      <w:lvlJc w:val="left"/>
      <w:pPr>
        <w:ind w:left="2880" w:hanging="360"/>
      </w:pPr>
    </w:lvl>
    <w:lvl w:ilvl="4" w:tplc="E45C3B68" w:tentative="1">
      <w:start w:val="1"/>
      <w:numFmt w:val="lowerLetter"/>
      <w:lvlText w:val="%5."/>
      <w:lvlJc w:val="left"/>
      <w:pPr>
        <w:ind w:left="3600" w:hanging="360"/>
      </w:pPr>
    </w:lvl>
    <w:lvl w:ilvl="5" w:tplc="501E0458" w:tentative="1">
      <w:start w:val="1"/>
      <w:numFmt w:val="lowerRoman"/>
      <w:lvlText w:val="%6."/>
      <w:lvlJc w:val="right"/>
      <w:pPr>
        <w:ind w:left="4320" w:hanging="180"/>
      </w:pPr>
    </w:lvl>
    <w:lvl w:ilvl="6" w:tplc="0E703686" w:tentative="1">
      <w:start w:val="1"/>
      <w:numFmt w:val="decimal"/>
      <w:lvlText w:val="%7."/>
      <w:lvlJc w:val="left"/>
      <w:pPr>
        <w:ind w:left="5040" w:hanging="360"/>
      </w:pPr>
    </w:lvl>
    <w:lvl w:ilvl="7" w:tplc="36104C6E" w:tentative="1">
      <w:start w:val="1"/>
      <w:numFmt w:val="lowerLetter"/>
      <w:lvlText w:val="%8."/>
      <w:lvlJc w:val="left"/>
      <w:pPr>
        <w:ind w:left="5760" w:hanging="360"/>
      </w:pPr>
    </w:lvl>
    <w:lvl w:ilvl="8" w:tplc="A78889C2" w:tentative="1">
      <w:start w:val="1"/>
      <w:numFmt w:val="lowerRoman"/>
      <w:lvlText w:val="%9."/>
      <w:lvlJc w:val="right"/>
      <w:pPr>
        <w:ind w:left="6480" w:hanging="180"/>
      </w:pPr>
    </w:lvl>
  </w:abstractNum>
  <w:abstractNum w:abstractNumId="10" w15:restartNumberingAfterBreak="0">
    <w:nsid w:val="34F1448E"/>
    <w:multiLevelType w:val="hybridMultilevel"/>
    <w:tmpl w:val="D0AE350E"/>
    <w:lvl w:ilvl="0" w:tplc="50CADCE2">
      <w:start w:val="1"/>
      <w:numFmt w:val="lowerRoman"/>
      <w:lvlText w:val="(%1)"/>
      <w:lvlJc w:val="left"/>
      <w:pPr>
        <w:ind w:left="1080" w:hanging="720"/>
      </w:pPr>
      <w:rPr>
        <w:rFonts w:hint="default"/>
      </w:rPr>
    </w:lvl>
    <w:lvl w:ilvl="1" w:tplc="7308870A" w:tentative="1">
      <w:start w:val="1"/>
      <w:numFmt w:val="lowerLetter"/>
      <w:lvlText w:val="%2."/>
      <w:lvlJc w:val="left"/>
      <w:pPr>
        <w:ind w:left="1440" w:hanging="360"/>
      </w:pPr>
    </w:lvl>
    <w:lvl w:ilvl="2" w:tplc="02026788" w:tentative="1">
      <w:start w:val="1"/>
      <w:numFmt w:val="lowerRoman"/>
      <w:lvlText w:val="%3."/>
      <w:lvlJc w:val="right"/>
      <w:pPr>
        <w:ind w:left="2160" w:hanging="180"/>
      </w:pPr>
    </w:lvl>
    <w:lvl w:ilvl="3" w:tplc="2F7C2F84" w:tentative="1">
      <w:start w:val="1"/>
      <w:numFmt w:val="decimal"/>
      <w:lvlText w:val="%4."/>
      <w:lvlJc w:val="left"/>
      <w:pPr>
        <w:ind w:left="2880" w:hanging="360"/>
      </w:pPr>
    </w:lvl>
    <w:lvl w:ilvl="4" w:tplc="42B6C812" w:tentative="1">
      <w:start w:val="1"/>
      <w:numFmt w:val="lowerLetter"/>
      <w:lvlText w:val="%5."/>
      <w:lvlJc w:val="left"/>
      <w:pPr>
        <w:ind w:left="3600" w:hanging="360"/>
      </w:pPr>
    </w:lvl>
    <w:lvl w:ilvl="5" w:tplc="063A50CC" w:tentative="1">
      <w:start w:val="1"/>
      <w:numFmt w:val="lowerRoman"/>
      <w:lvlText w:val="%6."/>
      <w:lvlJc w:val="right"/>
      <w:pPr>
        <w:ind w:left="4320" w:hanging="180"/>
      </w:pPr>
    </w:lvl>
    <w:lvl w:ilvl="6" w:tplc="12022ADA" w:tentative="1">
      <w:start w:val="1"/>
      <w:numFmt w:val="decimal"/>
      <w:lvlText w:val="%7."/>
      <w:lvlJc w:val="left"/>
      <w:pPr>
        <w:ind w:left="5040" w:hanging="360"/>
      </w:pPr>
    </w:lvl>
    <w:lvl w:ilvl="7" w:tplc="78C0DC00" w:tentative="1">
      <w:start w:val="1"/>
      <w:numFmt w:val="lowerLetter"/>
      <w:lvlText w:val="%8."/>
      <w:lvlJc w:val="left"/>
      <w:pPr>
        <w:ind w:left="5760" w:hanging="360"/>
      </w:pPr>
    </w:lvl>
    <w:lvl w:ilvl="8" w:tplc="694CE0CE" w:tentative="1">
      <w:start w:val="1"/>
      <w:numFmt w:val="lowerRoman"/>
      <w:lvlText w:val="%9."/>
      <w:lvlJc w:val="right"/>
      <w:pPr>
        <w:ind w:left="6480" w:hanging="180"/>
      </w:pPr>
    </w:lvl>
  </w:abstractNum>
  <w:abstractNum w:abstractNumId="11" w15:restartNumberingAfterBreak="0">
    <w:nsid w:val="4C547353"/>
    <w:multiLevelType w:val="hybridMultilevel"/>
    <w:tmpl w:val="09D0C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0E1165"/>
    <w:multiLevelType w:val="hybridMultilevel"/>
    <w:tmpl w:val="42FC1F50"/>
    <w:lvl w:ilvl="0" w:tplc="838C1C44">
      <w:start w:val="1"/>
      <w:numFmt w:val="bullet"/>
      <w:lvlText w:val=""/>
      <w:lvlJc w:val="left"/>
      <w:pPr>
        <w:ind w:left="624" w:hanging="267"/>
      </w:pPr>
      <w:rPr>
        <w:rFonts w:ascii="Symbol" w:hAnsi="Symbol" w:hint="default"/>
        <w:color w:val="auto"/>
      </w:rPr>
    </w:lvl>
    <w:lvl w:ilvl="1" w:tplc="4BC2BFBE">
      <w:start w:val="1"/>
      <w:numFmt w:val="bullet"/>
      <w:lvlText w:val="o"/>
      <w:lvlJc w:val="left"/>
      <w:pPr>
        <w:ind w:left="1080" w:hanging="360"/>
      </w:pPr>
      <w:rPr>
        <w:rFonts w:ascii="Courier New" w:hAnsi="Courier New" w:cs="Courier New" w:hint="default"/>
      </w:rPr>
    </w:lvl>
    <w:lvl w:ilvl="2" w:tplc="7B420518">
      <w:start w:val="1"/>
      <w:numFmt w:val="bullet"/>
      <w:lvlText w:val=""/>
      <w:lvlJc w:val="left"/>
      <w:pPr>
        <w:ind w:left="1800" w:hanging="360"/>
      </w:pPr>
      <w:rPr>
        <w:rFonts w:ascii="Wingdings" w:hAnsi="Wingdings" w:hint="default"/>
      </w:rPr>
    </w:lvl>
    <w:lvl w:ilvl="3" w:tplc="E64C9584">
      <w:start w:val="1"/>
      <w:numFmt w:val="bullet"/>
      <w:lvlText w:val=""/>
      <w:lvlJc w:val="left"/>
      <w:pPr>
        <w:ind w:left="2520" w:hanging="360"/>
      </w:pPr>
      <w:rPr>
        <w:rFonts w:ascii="Symbol" w:hAnsi="Symbol" w:hint="default"/>
      </w:rPr>
    </w:lvl>
    <w:lvl w:ilvl="4" w:tplc="70AC0CAC">
      <w:start w:val="1"/>
      <w:numFmt w:val="bullet"/>
      <w:lvlText w:val="o"/>
      <w:lvlJc w:val="left"/>
      <w:pPr>
        <w:ind w:left="3240" w:hanging="360"/>
      </w:pPr>
      <w:rPr>
        <w:rFonts w:ascii="Courier New" w:hAnsi="Courier New" w:cs="Courier New" w:hint="default"/>
      </w:rPr>
    </w:lvl>
    <w:lvl w:ilvl="5" w:tplc="7D466146">
      <w:start w:val="1"/>
      <w:numFmt w:val="bullet"/>
      <w:lvlText w:val=""/>
      <w:lvlJc w:val="left"/>
      <w:pPr>
        <w:ind w:left="3960" w:hanging="360"/>
      </w:pPr>
      <w:rPr>
        <w:rFonts w:ascii="Wingdings" w:hAnsi="Wingdings" w:hint="default"/>
      </w:rPr>
    </w:lvl>
    <w:lvl w:ilvl="6" w:tplc="4080D6EE">
      <w:start w:val="1"/>
      <w:numFmt w:val="bullet"/>
      <w:lvlText w:val=""/>
      <w:lvlJc w:val="left"/>
      <w:pPr>
        <w:ind w:left="4680" w:hanging="360"/>
      </w:pPr>
      <w:rPr>
        <w:rFonts w:ascii="Symbol" w:hAnsi="Symbol" w:hint="default"/>
      </w:rPr>
    </w:lvl>
    <w:lvl w:ilvl="7" w:tplc="FA0C3992">
      <w:start w:val="1"/>
      <w:numFmt w:val="bullet"/>
      <w:lvlText w:val="o"/>
      <w:lvlJc w:val="left"/>
      <w:pPr>
        <w:ind w:left="5400" w:hanging="360"/>
      </w:pPr>
      <w:rPr>
        <w:rFonts w:ascii="Courier New" w:hAnsi="Courier New" w:cs="Courier New" w:hint="default"/>
      </w:rPr>
    </w:lvl>
    <w:lvl w:ilvl="8" w:tplc="00925886">
      <w:start w:val="1"/>
      <w:numFmt w:val="bullet"/>
      <w:lvlText w:val=""/>
      <w:lvlJc w:val="left"/>
      <w:pPr>
        <w:ind w:left="6120" w:hanging="360"/>
      </w:pPr>
      <w:rPr>
        <w:rFonts w:ascii="Wingdings" w:hAnsi="Wingdings" w:hint="default"/>
      </w:rPr>
    </w:lvl>
  </w:abstractNum>
  <w:abstractNum w:abstractNumId="13" w15:restartNumberingAfterBreak="0">
    <w:nsid w:val="5695616A"/>
    <w:multiLevelType w:val="hybridMultilevel"/>
    <w:tmpl w:val="790C5C02"/>
    <w:lvl w:ilvl="0" w:tplc="D172B022">
      <w:start w:val="1"/>
      <w:numFmt w:val="lowerRoman"/>
      <w:lvlText w:val="(%1)"/>
      <w:lvlJc w:val="left"/>
      <w:pPr>
        <w:ind w:left="1080" w:hanging="720"/>
      </w:pPr>
      <w:rPr>
        <w:rFonts w:hint="default"/>
      </w:rPr>
    </w:lvl>
    <w:lvl w:ilvl="1" w:tplc="A10020EE" w:tentative="1">
      <w:start w:val="1"/>
      <w:numFmt w:val="lowerLetter"/>
      <w:lvlText w:val="%2."/>
      <w:lvlJc w:val="left"/>
      <w:pPr>
        <w:ind w:left="1440" w:hanging="360"/>
      </w:pPr>
    </w:lvl>
    <w:lvl w:ilvl="2" w:tplc="BEDE00CC" w:tentative="1">
      <w:start w:val="1"/>
      <w:numFmt w:val="lowerRoman"/>
      <w:lvlText w:val="%3."/>
      <w:lvlJc w:val="right"/>
      <w:pPr>
        <w:ind w:left="2160" w:hanging="180"/>
      </w:pPr>
    </w:lvl>
    <w:lvl w:ilvl="3" w:tplc="CBA2C018" w:tentative="1">
      <w:start w:val="1"/>
      <w:numFmt w:val="decimal"/>
      <w:lvlText w:val="%4."/>
      <w:lvlJc w:val="left"/>
      <w:pPr>
        <w:ind w:left="2880" w:hanging="360"/>
      </w:pPr>
    </w:lvl>
    <w:lvl w:ilvl="4" w:tplc="042438FE" w:tentative="1">
      <w:start w:val="1"/>
      <w:numFmt w:val="lowerLetter"/>
      <w:lvlText w:val="%5."/>
      <w:lvlJc w:val="left"/>
      <w:pPr>
        <w:ind w:left="3600" w:hanging="360"/>
      </w:pPr>
    </w:lvl>
    <w:lvl w:ilvl="5" w:tplc="ED0C6D40" w:tentative="1">
      <w:start w:val="1"/>
      <w:numFmt w:val="lowerRoman"/>
      <w:lvlText w:val="%6."/>
      <w:lvlJc w:val="right"/>
      <w:pPr>
        <w:ind w:left="4320" w:hanging="180"/>
      </w:pPr>
    </w:lvl>
    <w:lvl w:ilvl="6" w:tplc="8A0463F2" w:tentative="1">
      <w:start w:val="1"/>
      <w:numFmt w:val="decimal"/>
      <w:lvlText w:val="%7."/>
      <w:lvlJc w:val="left"/>
      <w:pPr>
        <w:ind w:left="5040" w:hanging="360"/>
      </w:pPr>
    </w:lvl>
    <w:lvl w:ilvl="7" w:tplc="B3D438B2" w:tentative="1">
      <w:start w:val="1"/>
      <w:numFmt w:val="lowerLetter"/>
      <w:lvlText w:val="%8."/>
      <w:lvlJc w:val="left"/>
      <w:pPr>
        <w:ind w:left="5760" w:hanging="360"/>
      </w:pPr>
    </w:lvl>
    <w:lvl w:ilvl="8" w:tplc="5B3A1906" w:tentative="1">
      <w:start w:val="1"/>
      <w:numFmt w:val="lowerRoman"/>
      <w:lvlText w:val="%9."/>
      <w:lvlJc w:val="right"/>
      <w:pPr>
        <w:ind w:left="6480" w:hanging="180"/>
      </w:pPr>
    </w:lvl>
  </w:abstractNum>
  <w:abstractNum w:abstractNumId="14" w15:restartNumberingAfterBreak="0">
    <w:nsid w:val="5D6B2B56"/>
    <w:multiLevelType w:val="hybridMultilevel"/>
    <w:tmpl w:val="8BB4D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2039BA"/>
    <w:multiLevelType w:val="hybridMultilevel"/>
    <w:tmpl w:val="8A7652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8265178"/>
    <w:multiLevelType w:val="hybridMultilevel"/>
    <w:tmpl w:val="440E31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A6513F"/>
    <w:multiLevelType w:val="hybridMultilevel"/>
    <w:tmpl w:val="41665F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04C5705"/>
    <w:multiLevelType w:val="hybridMultilevel"/>
    <w:tmpl w:val="C7521458"/>
    <w:lvl w:ilvl="0" w:tplc="55D05D82">
      <w:start w:val="1"/>
      <w:numFmt w:val="lowerRoman"/>
      <w:lvlText w:val="(%1)"/>
      <w:lvlJc w:val="left"/>
      <w:pPr>
        <w:ind w:left="1080" w:hanging="720"/>
      </w:pPr>
      <w:rPr>
        <w:rFonts w:hint="default"/>
      </w:rPr>
    </w:lvl>
    <w:lvl w:ilvl="1" w:tplc="D1A676C0" w:tentative="1">
      <w:start w:val="1"/>
      <w:numFmt w:val="lowerLetter"/>
      <w:lvlText w:val="%2."/>
      <w:lvlJc w:val="left"/>
      <w:pPr>
        <w:ind w:left="1440" w:hanging="360"/>
      </w:pPr>
    </w:lvl>
    <w:lvl w:ilvl="2" w:tplc="2BD26454" w:tentative="1">
      <w:start w:val="1"/>
      <w:numFmt w:val="lowerRoman"/>
      <w:lvlText w:val="%3."/>
      <w:lvlJc w:val="right"/>
      <w:pPr>
        <w:ind w:left="2160" w:hanging="180"/>
      </w:pPr>
    </w:lvl>
    <w:lvl w:ilvl="3" w:tplc="7CFAFD08" w:tentative="1">
      <w:start w:val="1"/>
      <w:numFmt w:val="decimal"/>
      <w:lvlText w:val="%4."/>
      <w:lvlJc w:val="left"/>
      <w:pPr>
        <w:ind w:left="2880" w:hanging="360"/>
      </w:pPr>
    </w:lvl>
    <w:lvl w:ilvl="4" w:tplc="BAA4DAC8" w:tentative="1">
      <w:start w:val="1"/>
      <w:numFmt w:val="lowerLetter"/>
      <w:lvlText w:val="%5."/>
      <w:lvlJc w:val="left"/>
      <w:pPr>
        <w:ind w:left="3600" w:hanging="360"/>
      </w:pPr>
    </w:lvl>
    <w:lvl w:ilvl="5" w:tplc="C08A1692" w:tentative="1">
      <w:start w:val="1"/>
      <w:numFmt w:val="lowerRoman"/>
      <w:lvlText w:val="%6."/>
      <w:lvlJc w:val="right"/>
      <w:pPr>
        <w:ind w:left="4320" w:hanging="180"/>
      </w:pPr>
    </w:lvl>
    <w:lvl w:ilvl="6" w:tplc="2580ECDE" w:tentative="1">
      <w:start w:val="1"/>
      <w:numFmt w:val="decimal"/>
      <w:lvlText w:val="%7."/>
      <w:lvlJc w:val="left"/>
      <w:pPr>
        <w:ind w:left="5040" w:hanging="360"/>
      </w:pPr>
    </w:lvl>
    <w:lvl w:ilvl="7" w:tplc="A84E2B60" w:tentative="1">
      <w:start w:val="1"/>
      <w:numFmt w:val="lowerLetter"/>
      <w:lvlText w:val="%8."/>
      <w:lvlJc w:val="left"/>
      <w:pPr>
        <w:ind w:left="5760" w:hanging="360"/>
      </w:pPr>
    </w:lvl>
    <w:lvl w:ilvl="8" w:tplc="4D147176" w:tentative="1">
      <w:start w:val="1"/>
      <w:numFmt w:val="lowerRoman"/>
      <w:lvlText w:val="%9."/>
      <w:lvlJc w:val="right"/>
      <w:pPr>
        <w:ind w:left="6480" w:hanging="180"/>
      </w:pPr>
    </w:lvl>
  </w:abstractNum>
  <w:abstractNum w:abstractNumId="19" w15:restartNumberingAfterBreak="0">
    <w:nsid w:val="777B743D"/>
    <w:multiLevelType w:val="hybridMultilevel"/>
    <w:tmpl w:val="BADC1C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7A18401B"/>
    <w:multiLevelType w:val="hybridMultilevel"/>
    <w:tmpl w:val="E1BC6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7D5475"/>
    <w:multiLevelType w:val="hybridMultilevel"/>
    <w:tmpl w:val="9CE80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0568232">
    <w:abstractNumId w:val="20"/>
  </w:num>
  <w:num w:numId="2" w16cid:durableId="815994853">
    <w:abstractNumId w:val="5"/>
  </w:num>
  <w:num w:numId="3" w16cid:durableId="1800150345">
    <w:abstractNumId w:val="2"/>
  </w:num>
  <w:num w:numId="4" w16cid:durableId="1703943709">
    <w:abstractNumId w:val="9"/>
  </w:num>
  <w:num w:numId="5" w16cid:durableId="1368945351">
    <w:abstractNumId w:val="8"/>
  </w:num>
  <w:num w:numId="6" w16cid:durableId="4327810">
    <w:abstractNumId w:val="1"/>
  </w:num>
  <w:num w:numId="7" w16cid:durableId="1166896858">
    <w:abstractNumId w:val="13"/>
  </w:num>
  <w:num w:numId="8" w16cid:durableId="1532307525">
    <w:abstractNumId w:val="6"/>
  </w:num>
  <w:num w:numId="9" w16cid:durableId="1083838627">
    <w:abstractNumId w:val="10"/>
  </w:num>
  <w:num w:numId="10" w16cid:durableId="1031682188">
    <w:abstractNumId w:val="4"/>
  </w:num>
  <w:num w:numId="11" w16cid:durableId="836264377">
    <w:abstractNumId w:val="18"/>
  </w:num>
  <w:num w:numId="12" w16cid:durableId="619847155">
    <w:abstractNumId w:val="0"/>
  </w:num>
  <w:num w:numId="13" w16cid:durableId="1077938016">
    <w:abstractNumId w:val="20"/>
  </w:num>
  <w:num w:numId="14" w16cid:durableId="1542786593">
    <w:abstractNumId w:val="20"/>
  </w:num>
  <w:num w:numId="15" w16cid:durableId="242960076">
    <w:abstractNumId w:val="12"/>
  </w:num>
  <w:num w:numId="16" w16cid:durableId="1117988578">
    <w:abstractNumId w:val="12"/>
  </w:num>
  <w:num w:numId="17" w16cid:durableId="1978559725">
    <w:abstractNumId w:val="22"/>
  </w:num>
  <w:num w:numId="18" w16cid:durableId="1579753109">
    <w:abstractNumId w:val="19"/>
  </w:num>
  <w:num w:numId="19" w16cid:durableId="355694636">
    <w:abstractNumId w:val="11"/>
  </w:num>
  <w:num w:numId="20" w16cid:durableId="714084469">
    <w:abstractNumId w:val="21"/>
  </w:num>
  <w:num w:numId="21" w16cid:durableId="1864515425">
    <w:abstractNumId w:val="15"/>
  </w:num>
  <w:num w:numId="22" w16cid:durableId="1825854749">
    <w:abstractNumId w:val="17"/>
  </w:num>
  <w:num w:numId="23" w16cid:durableId="763839055">
    <w:abstractNumId w:val="3"/>
  </w:num>
  <w:num w:numId="24" w16cid:durableId="1904634015">
    <w:abstractNumId w:val="7"/>
  </w:num>
  <w:num w:numId="25" w16cid:durableId="2071416235">
    <w:abstractNumId w:val="16"/>
  </w:num>
  <w:num w:numId="26" w16cid:durableId="11895644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67"/>
    <w:rsid w:val="00005AA9"/>
    <w:rsid w:val="000358D5"/>
    <w:rsid w:val="00043034"/>
    <w:rsid w:val="000D7AA3"/>
    <w:rsid w:val="001C64A6"/>
    <w:rsid w:val="001D3958"/>
    <w:rsid w:val="00217DA0"/>
    <w:rsid w:val="00246129"/>
    <w:rsid w:val="003579FF"/>
    <w:rsid w:val="00427263"/>
    <w:rsid w:val="004A1441"/>
    <w:rsid w:val="004D09C3"/>
    <w:rsid w:val="005229A3"/>
    <w:rsid w:val="005A2630"/>
    <w:rsid w:val="005B1888"/>
    <w:rsid w:val="005C0F4B"/>
    <w:rsid w:val="0061120A"/>
    <w:rsid w:val="00680A04"/>
    <w:rsid w:val="00741E21"/>
    <w:rsid w:val="007E1E14"/>
    <w:rsid w:val="008260CB"/>
    <w:rsid w:val="008464AF"/>
    <w:rsid w:val="00851296"/>
    <w:rsid w:val="00857277"/>
    <w:rsid w:val="008E3895"/>
    <w:rsid w:val="009A2007"/>
    <w:rsid w:val="00AA6180"/>
    <w:rsid w:val="00AA671E"/>
    <w:rsid w:val="00AD3DC6"/>
    <w:rsid w:val="00B17D67"/>
    <w:rsid w:val="00B31AAD"/>
    <w:rsid w:val="00B937FE"/>
    <w:rsid w:val="00C166F5"/>
    <w:rsid w:val="00C3685E"/>
    <w:rsid w:val="00C91199"/>
    <w:rsid w:val="00CA1948"/>
    <w:rsid w:val="00CB68C6"/>
    <w:rsid w:val="00CF328C"/>
    <w:rsid w:val="00CF581A"/>
    <w:rsid w:val="00D47068"/>
    <w:rsid w:val="00DE24CD"/>
    <w:rsid w:val="00EA2A62"/>
    <w:rsid w:val="00EB587F"/>
    <w:rsid w:val="00F22CC5"/>
    <w:rsid w:val="00F62F1A"/>
    <w:rsid w:val="00F9733E"/>
    <w:rsid w:val="00FA7B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CC96"/>
  <w15:docId w15:val="{C2EE3EC8-F46D-42E1-817D-DB8AE17D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62F1A"/>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83">
      <w:bodyDiv w:val="1"/>
      <w:marLeft w:val="0"/>
      <w:marRight w:val="0"/>
      <w:marTop w:val="0"/>
      <w:marBottom w:val="0"/>
      <w:divBdr>
        <w:top w:val="none" w:sz="0" w:space="0" w:color="auto"/>
        <w:left w:val="none" w:sz="0" w:space="0" w:color="auto"/>
        <w:bottom w:val="none" w:sz="0" w:space="0" w:color="auto"/>
        <w:right w:val="none" w:sz="0" w:space="0" w:color="auto"/>
      </w:divBdr>
    </w:div>
    <w:div w:id="24454398">
      <w:bodyDiv w:val="1"/>
      <w:marLeft w:val="0"/>
      <w:marRight w:val="0"/>
      <w:marTop w:val="0"/>
      <w:marBottom w:val="0"/>
      <w:divBdr>
        <w:top w:val="none" w:sz="0" w:space="0" w:color="auto"/>
        <w:left w:val="none" w:sz="0" w:space="0" w:color="auto"/>
        <w:bottom w:val="none" w:sz="0" w:space="0" w:color="auto"/>
        <w:right w:val="none" w:sz="0" w:space="0" w:color="auto"/>
      </w:divBdr>
    </w:div>
    <w:div w:id="49813431">
      <w:bodyDiv w:val="1"/>
      <w:marLeft w:val="0"/>
      <w:marRight w:val="0"/>
      <w:marTop w:val="0"/>
      <w:marBottom w:val="0"/>
      <w:divBdr>
        <w:top w:val="none" w:sz="0" w:space="0" w:color="auto"/>
        <w:left w:val="none" w:sz="0" w:space="0" w:color="auto"/>
        <w:bottom w:val="none" w:sz="0" w:space="0" w:color="auto"/>
        <w:right w:val="none" w:sz="0" w:space="0" w:color="auto"/>
      </w:divBdr>
    </w:div>
    <w:div w:id="50615095">
      <w:bodyDiv w:val="1"/>
      <w:marLeft w:val="0"/>
      <w:marRight w:val="0"/>
      <w:marTop w:val="0"/>
      <w:marBottom w:val="0"/>
      <w:divBdr>
        <w:top w:val="none" w:sz="0" w:space="0" w:color="auto"/>
        <w:left w:val="none" w:sz="0" w:space="0" w:color="auto"/>
        <w:bottom w:val="none" w:sz="0" w:space="0" w:color="auto"/>
        <w:right w:val="none" w:sz="0" w:space="0" w:color="auto"/>
      </w:divBdr>
    </w:div>
    <w:div w:id="60950427">
      <w:bodyDiv w:val="1"/>
      <w:marLeft w:val="0"/>
      <w:marRight w:val="0"/>
      <w:marTop w:val="0"/>
      <w:marBottom w:val="0"/>
      <w:divBdr>
        <w:top w:val="none" w:sz="0" w:space="0" w:color="auto"/>
        <w:left w:val="none" w:sz="0" w:space="0" w:color="auto"/>
        <w:bottom w:val="none" w:sz="0" w:space="0" w:color="auto"/>
        <w:right w:val="none" w:sz="0" w:space="0" w:color="auto"/>
      </w:divBdr>
    </w:div>
    <w:div w:id="77408984">
      <w:bodyDiv w:val="1"/>
      <w:marLeft w:val="0"/>
      <w:marRight w:val="0"/>
      <w:marTop w:val="0"/>
      <w:marBottom w:val="0"/>
      <w:divBdr>
        <w:top w:val="none" w:sz="0" w:space="0" w:color="auto"/>
        <w:left w:val="none" w:sz="0" w:space="0" w:color="auto"/>
        <w:bottom w:val="none" w:sz="0" w:space="0" w:color="auto"/>
        <w:right w:val="none" w:sz="0" w:space="0" w:color="auto"/>
      </w:divBdr>
    </w:div>
    <w:div w:id="82144120">
      <w:bodyDiv w:val="1"/>
      <w:marLeft w:val="0"/>
      <w:marRight w:val="0"/>
      <w:marTop w:val="0"/>
      <w:marBottom w:val="0"/>
      <w:divBdr>
        <w:top w:val="none" w:sz="0" w:space="0" w:color="auto"/>
        <w:left w:val="none" w:sz="0" w:space="0" w:color="auto"/>
        <w:bottom w:val="none" w:sz="0" w:space="0" w:color="auto"/>
        <w:right w:val="none" w:sz="0" w:space="0" w:color="auto"/>
      </w:divBdr>
    </w:div>
    <w:div w:id="99188395">
      <w:bodyDiv w:val="1"/>
      <w:marLeft w:val="0"/>
      <w:marRight w:val="0"/>
      <w:marTop w:val="0"/>
      <w:marBottom w:val="0"/>
      <w:divBdr>
        <w:top w:val="none" w:sz="0" w:space="0" w:color="auto"/>
        <w:left w:val="none" w:sz="0" w:space="0" w:color="auto"/>
        <w:bottom w:val="none" w:sz="0" w:space="0" w:color="auto"/>
        <w:right w:val="none" w:sz="0" w:space="0" w:color="auto"/>
      </w:divBdr>
    </w:div>
    <w:div w:id="109713592">
      <w:bodyDiv w:val="1"/>
      <w:marLeft w:val="0"/>
      <w:marRight w:val="0"/>
      <w:marTop w:val="0"/>
      <w:marBottom w:val="0"/>
      <w:divBdr>
        <w:top w:val="none" w:sz="0" w:space="0" w:color="auto"/>
        <w:left w:val="none" w:sz="0" w:space="0" w:color="auto"/>
        <w:bottom w:val="none" w:sz="0" w:space="0" w:color="auto"/>
        <w:right w:val="none" w:sz="0" w:space="0" w:color="auto"/>
      </w:divBdr>
    </w:div>
    <w:div w:id="128323352">
      <w:bodyDiv w:val="1"/>
      <w:marLeft w:val="0"/>
      <w:marRight w:val="0"/>
      <w:marTop w:val="0"/>
      <w:marBottom w:val="0"/>
      <w:divBdr>
        <w:top w:val="none" w:sz="0" w:space="0" w:color="auto"/>
        <w:left w:val="none" w:sz="0" w:space="0" w:color="auto"/>
        <w:bottom w:val="none" w:sz="0" w:space="0" w:color="auto"/>
        <w:right w:val="none" w:sz="0" w:space="0" w:color="auto"/>
      </w:divBdr>
    </w:div>
    <w:div w:id="149250206">
      <w:bodyDiv w:val="1"/>
      <w:marLeft w:val="0"/>
      <w:marRight w:val="0"/>
      <w:marTop w:val="0"/>
      <w:marBottom w:val="0"/>
      <w:divBdr>
        <w:top w:val="none" w:sz="0" w:space="0" w:color="auto"/>
        <w:left w:val="none" w:sz="0" w:space="0" w:color="auto"/>
        <w:bottom w:val="none" w:sz="0" w:space="0" w:color="auto"/>
        <w:right w:val="none" w:sz="0" w:space="0" w:color="auto"/>
      </w:divBdr>
    </w:div>
    <w:div w:id="220364773">
      <w:bodyDiv w:val="1"/>
      <w:marLeft w:val="0"/>
      <w:marRight w:val="0"/>
      <w:marTop w:val="0"/>
      <w:marBottom w:val="0"/>
      <w:divBdr>
        <w:top w:val="none" w:sz="0" w:space="0" w:color="auto"/>
        <w:left w:val="none" w:sz="0" w:space="0" w:color="auto"/>
        <w:bottom w:val="none" w:sz="0" w:space="0" w:color="auto"/>
        <w:right w:val="none" w:sz="0" w:space="0" w:color="auto"/>
      </w:divBdr>
    </w:div>
    <w:div w:id="227808845">
      <w:bodyDiv w:val="1"/>
      <w:marLeft w:val="0"/>
      <w:marRight w:val="0"/>
      <w:marTop w:val="0"/>
      <w:marBottom w:val="0"/>
      <w:divBdr>
        <w:top w:val="none" w:sz="0" w:space="0" w:color="auto"/>
        <w:left w:val="none" w:sz="0" w:space="0" w:color="auto"/>
        <w:bottom w:val="none" w:sz="0" w:space="0" w:color="auto"/>
        <w:right w:val="none" w:sz="0" w:space="0" w:color="auto"/>
      </w:divBdr>
    </w:div>
    <w:div w:id="256059782">
      <w:bodyDiv w:val="1"/>
      <w:marLeft w:val="0"/>
      <w:marRight w:val="0"/>
      <w:marTop w:val="0"/>
      <w:marBottom w:val="0"/>
      <w:divBdr>
        <w:top w:val="none" w:sz="0" w:space="0" w:color="auto"/>
        <w:left w:val="none" w:sz="0" w:space="0" w:color="auto"/>
        <w:bottom w:val="none" w:sz="0" w:space="0" w:color="auto"/>
        <w:right w:val="none" w:sz="0" w:space="0" w:color="auto"/>
      </w:divBdr>
    </w:div>
    <w:div w:id="261767171">
      <w:bodyDiv w:val="1"/>
      <w:marLeft w:val="0"/>
      <w:marRight w:val="0"/>
      <w:marTop w:val="0"/>
      <w:marBottom w:val="0"/>
      <w:divBdr>
        <w:top w:val="none" w:sz="0" w:space="0" w:color="auto"/>
        <w:left w:val="none" w:sz="0" w:space="0" w:color="auto"/>
        <w:bottom w:val="none" w:sz="0" w:space="0" w:color="auto"/>
        <w:right w:val="none" w:sz="0" w:space="0" w:color="auto"/>
      </w:divBdr>
    </w:div>
    <w:div w:id="274748457">
      <w:bodyDiv w:val="1"/>
      <w:marLeft w:val="0"/>
      <w:marRight w:val="0"/>
      <w:marTop w:val="0"/>
      <w:marBottom w:val="0"/>
      <w:divBdr>
        <w:top w:val="none" w:sz="0" w:space="0" w:color="auto"/>
        <w:left w:val="none" w:sz="0" w:space="0" w:color="auto"/>
        <w:bottom w:val="none" w:sz="0" w:space="0" w:color="auto"/>
        <w:right w:val="none" w:sz="0" w:space="0" w:color="auto"/>
      </w:divBdr>
    </w:div>
    <w:div w:id="278538649">
      <w:bodyDiv w:val="1"/>
      <w:marLeft w:val="0"/>
      <w:marRight w:val="0"/>
      <w:marTop w:val="0"/>
      <w:marBottom w:val="0"/>
      <w:divBdr>
        <w:top w:val="none" w:sz="0" w:space="0" w:color="auto"/>
        <w:left w:val="none" w:sz="0" w:space="0" w:color="auto"/>
        <w:bottom w:val="none" w:sz="0" w:space="0" w:color="auto"/>
        <w:right w:val="none" w:sz="0" w:space="0" w:color="auto"/>
      </w:divBdr>
    </w:div>
    <w:div w:id="282617693">
      <w:bodyDiv w:val="1"/>
      <w:marLeft w:val="0"/>
      <w:marRight w:val="0"/>
      <w:marTop w:val="0"/>
      <w:marBottom w:val="0"/>
      <w:divBdr>
        <w:top w:val="none" w:sz="0" w:space="0" w:color="auto"/>
        <w:left w:val="none" w:sz="0" w:space="0" w:color="auto"/>
        <w:bottom w:val="none" w:sz="0" w:space="0" w:color="auto"/>
        <w:right w:val="none" w:sz="0" w:space="0" w:color="auto"/>
      </w:divBdr>
    </w:div>
    <w:div w:id="290669882">
      <w:bodyDiv w:val="1"/>
      <w:marLeft w:val="0"/>
      <w:marRight w:val="0"/>
      <w:marTop w:val="0"/>
      <w:marBottom w:val="0"/>
      <w:divBdr>
        <w:top w:val="none" w:sz="0" w:space="0" w:color="auto"/>
        <w:left w:val="none" w:sz="0" w:space="0" w:color="auto"/>
        <w:bottom w:val="none" w:sz="0" w:space="0" w:color="auto"/>
        <w:right w:val="none" w:sz="0" w:space="0" w:color="auto"/>
      </w:divBdr>
    </w:div>
    <w:div w:id="290945399">
      <w:bodyDiv w:val="1"/>
      <w:marLeft w:val="0"/>
      <w:marRight w:val="0"/>
      <w:marTop w:val="0"/>
      <w:marBottom w:val="0"/>
      <w:divBdr>
        <w:top w:val="none" w:sz="0" w:space="0" w:color="auto"/>
        <w:left w:val="none" w:sz="0" w:space="0" w:color="auto"/>
        <w:bottom w:val="none" w:sz="0" w:space="0" w:color="auto"/>
        <w:right w:val="none" w:sz="0" w:space="0" w:color="auto"/>
      </w:divBdr>
    </w:div>
    <w:div w:id="304311173">
      <w:bodyDiv w:val="1"/>
      <w:marLeft w:val="0"/>
      <w:marRight w:val="0"/>
      <w:marTop w:val="0"/>
      <w:marBottom w:val="0"/>
      <w:divBdr>
        <w:top w:val="none" w:sz="0" w:space="0" w:color="auto"/>
        <w:left w:val="none" w:sz="0" w:space="0" w:color="auto"/>
        <w:bottom w:val="none" w:sz="0" w:space="0" w:color="auto"/>
        <w:right w:val="none" w:sz="0" w:space="0" w:color="auto"/>
      </w:divBdr>
    </w:div>
    <w:div w:id="333462206">
      <w:bodyDiv w:val="1"/>
      <w:marLeft w:val="0"/>
      <w:marRight w:val="0"/>
      <w:marTop w:val="0"/>
      <w:marBottom w:val="0"/>
      <w:divBdr>
        <w:top w:val="none" w:sz="0" w:space="0" w:color="auto"/>
        <w:left w:val="none" w:sz="0" w:space="0" w:color="auto"/>
        <w:bottom w:val="none" w:sz="0" w:space="0" w:color="auto"/>
        <w:right w:val="none" w:sz="0" w:space="0" w:color="auto"/>
      </w:divBdr>
    </w:div>
    <w:div w:id="359399697">
      <w:bodyDiv w:val="1"/>
      <w:marLeft w:val="0"/>
      <w:marRight w:val="0"/>
      <w:marTop w:val="0"/>
      <w:marBottom w:val="0"/>
      <w:divBdr>
        <w:top w:val="none" w:sz="0" w:space="0" w:color="auto"/>
        <w:left w:val="none" w:sz="0" w:space="0" w:color="auto"/>
        <w:bottom w:val="none" w:sz="0" w:space="0" w:color="auto"/>
        <w:right w:val="none" w:sz="0" w:space="0" w:color="auto"/>
      </w:divBdr>
    </w:div>
    <w:div w:id="370688668">
      <w:bodyDiv w:val="1"/>
      <w:marLeft w:val="0"/>
      <w:marRight w:val="0"/>
      <w:marTop w:val="0"/>
      <w:marBottom w:val="0"/>
      <w:divBdr>
        <w:top w:val="none" w:sz="0" w:space="0" w:color="auto"/>
        <w:left w:val="none" w:sz="0" w:space="0" w:color="auto"/>
        <w:bottom w:val="none" w:sz="0" w:space="0" w:color="auto"/>
        <w:right w:val="none" w:sz="0" w:space="0" w:color="auto"/>
      </w:divBdr>
    </w:div>
    <w:div w:id="388967426">
      <w:bodyDiv w:val="1"/>
      <w:marLeft w:val="0"/>
      <w:marRight w:val="0"/>
      <w:marTop w:val="0"/>
      <w:marBottom w:val="0"/>
      <w:divBdr>
        <w:top w:val="none" w:sz="0" w:space="0" w:color="auto"/>
        <w:left w:val="none" w:sz="0" w:space="0" w:color="auto"/>
        <w:bottom w:val="none" w:sz="0" w:space="0" w:color="auto"/>
        <w:right w:val="none" w:sz="0" w:space="0" w:color="auto"/>
      </w:divBdr>
    </w:div>
    <w:div w:id="413473901">
      <w:bodyDiv w:val="1"/>
      <w:marLeft w:val="0"/>
      <w:marRight w:val="0"/>
      <w:marTop w:val="0"/>
      <w:marBottom w:val="0"/>
      <w:divBdr>
        <w:top w:val="none" w:sz="0" w:space="0" w:color="auto"/>
        <w:left w:val="none" w:sz="0" w:space="0" w:color="auto"/>
        <w:bottom w:val="none" w:sz="0" w:space="0" w:color="auto"/>
        <w:right w:val="none" w:sz="0" w:space="0" w:color="auto"/>
      </w:divBdr>
    </w:div>
    <w:div w:id="415980651">
      <w:bodyDiv w:val="1"/>
      <w:marLeft w:val="0"/>
      <w:marRight w:val="0"/>
      <w:marTop w:val="0"/>
      <w:marBottom w:val="0"/>
      <w:divBdr>
        <w:top w:val="none" w:sz="0" w:space="0" w:color="auto"/>
        <w:left w:val="none" w:sz="0" w:space="0" w:color="auto"/>
        <w:bottom w:val="none" w:sz="0" w:space="0" w:color="auto"/>
        <w:right w:val="none" w:sz="0" w:space="0" w:color="auto"/>
      </w:divBdr>
    </w:div>
    <w:div w:id="469398841">
      <w:bodyDiv w:val="1"/>
      <w:marLeft w:val="0"/>
      <w:marRight w:val="0"/>
      <w:marTop w:val="0"/>
      <w:marBottom w:val="0"/>
      <w:divBdr>
        <w:top w:val="none" w:sz="0" w:space="0" w:color="auto"/>
        <w:left w:val="none" w:sz="0" w:space="0" w:color="auto"/>
        <w:bottom w:val="none" w:sz="0" w:space="0" w:color="auto"/>
        <w:right w:val="none" w:sz="0" w:space="0" w:color="auto"/>
      </w:divBdr>
    </w:div>
    <w:div w:id="498739602">
      <w:bodyDiv w:val="1"/>
      <w:marLeft w:val="0"/>
      <w:marRight w:val="0"/>
      <w:marTop w:val="0"/>
      <w:marBottom w:val="0"/>
      <w:divBdr>
        <w:top w:val="none" w:sz="0" w:space="0" w:color="auto"/>
        <w:left w:val="none" w:sz="0" w:space="0" w:color="auto"/>
        <w:bottom w:val="none" w:sz="0" w:space="0" w:color="auto"/>
        <w:right w:val="none" w:sz="0" w:space="0" w:color="auto"/>
      </w:divBdr>
    </w:div>
    <w:div w:id="506285575">
      <w:bodyDiv w:val="1"/>
      <w:marLeft w:val="0"/>
      <w:marRight w:val="0"/>
      <w:marTop w:val="0"/>
      <w:marBottom w:val="0"/>
      <w:divBdr>
        <w:top w:val="none" w:sz="0" w:space="0" w:color="auto"/>
        <w:left w:val="none" w:sz="0" w:space="0" w:color="auto"/>
        <w:bottom w:val="none" w:sz="0" w:space="0" w:color="auto"/>
        <w:right w:val="none" w:sz="0" w:space="0" w:color="auto"/>
      </w:divBdr>
    </w:div>
    <w:div w:id="526523874">
      <w:bodyDiv w:val="1"/>
      <w:marLeft w:val="0"/>
      <w:marRight w:val="0"/>
      <w:marTop w:val="0"/>
      <w:marBottom w:val="0"/>
      <w:divBdr>
        <w:top w:val="none" w:sz="0" w:space="0" w:color="auto"/>
        <w:left w:val="none" w:sz="0" w:space="0" w:color="auto"/>
        <w:bottom w:val="none" w:sz="0" w:space="0" w:color="auto"/>
        <w:right w:val="none" w:sz="0" w:space="0" w:color="auto"/>
      </w:divBdr>
    </w:div>
    <w:div w:id="561796452">
      <w:bodyDiv w:val="1"/>
      <w:marLeft w:val="0"/>
      <w:marRight w:val="0"/>
      <w:marTop w:val="0"/>
      <w:marBottom w:val="0"/>
      <w:divBdr>
        <w:top w:val="none" w:sz="0" w:space="0" w:color="auto"/>
        <w:left w:val="none" w:sz="0" w:space="0" w:color="auto"/>
        <w:bottom w:val="none" w:sz="0" w:space="0" w:color="auto"/>
        <w:right w:val="none" w:sz="0" w:space="0" w:color="auto"/>
      </w:divBdr>
    </w:div>
    <w:div w:id="578248530">
      <w:bodyDiv w:val="1"/>
      <w:marLeft w:val="0"/>
      <w:marRight w:val="0"/>
      <w:marTop w:val="0"/>
      <w:marBottom w:val="0"/>
      <w:divBdr>
        <w:top w:val="none" w:sz="0" w:space="0" w:color="auto"/>
        <w:left w:val="none" w:sz="0" w:space="0" w:color="auto"/>
        <w:bottom w:val="none" w:sz="0" w:space="0" w:color="auto"/>
        <w:right w:val="none" w:sz="0" w:space="0" w:color="auto"/>
      </w:divBdr>
    </w:div>
    <w:div w:id="587150913">
      <w:bodyDiv w:val="1"/>
      <w:marLeft w:val="0"/>
      <w:marRight w:val="0"/>
      <w:marTop w:val="0"/>
      <w:marBottom w:val="0"/>
      <w:divBdr>
        <w:top w:val="none" w:sz="0" w:space="0" w:color="auto"/>
        <w:left w:val="none" w:sz="0" w:space="0" w:color="auto"/>
        <w:bottom w:val="none" w:sz="0" w:space="0" w:color="auto"/>
        <w:right w:val="none" w:sz="0" w:space="0" w:color="auto"/>
      </w:divBdr>
    </w:div>
    <w:div w:id="590235747">
      <w:bodyDiv w:val="1"/>
      <w:marLeft w:val="0"/>
      <w:marRight w:val="0"/>
      <w:marTop w:val="0"/>
      <w:marBottom w:val="0"/>
      <w:divBdr>
        <w:top w:val="none" w:sz="0" w:space="0" w:color="auto"/>
        <w:left w:val="none" w:sz="0" w:space="0" w:color="auto"/>
        <w:bottom w:val="none" w:sz="0" w:space="0" w:color="auto"/>
        <w:right w:val="none" w:sz="0" w:space="0" w:color="auto"/>
      </w:divBdr>
    </w:div>
    <w:div w:id="594094147">
      <w:bodyDiv w:val="1"/>
      <w:marLeft w:val="0"/>
      <w:marRight w:val="0"/>
      <w:marTop w:val="0"/>
      <w:marBottom w:val="0"/>
      <w:divBdr>
        <w:top w:val="none" w:sz="0" w:space="0" w:color="auto"/>
        <w:left w:val="none" w:sz="0" w:space="0" w:color="auto"/>
        <w:bottom w:val="none" w:sz="0" w:space="0" w:color="auto"/>
        <w:right w:val="none" w:sz="0" w:space="0" w:color="auto"/>
      </w:divBdr>
    </w:div>
    <w:div w:id="628702176">
      <w:bodyDiv w:val="1"/>
      <w:marLeft w:val="0"/>
      <w:marRight w:val="0"/>
      <w:marTop w:val="0"/>
      <w:marBottom w:val="0"/>
      <w:divBdr>
        <w:top w:val="none" w:sz="0" w:space="0" w:color="auto"/>
        <w:left w:val="none" w:sz="0" w:space="0" w:color="auto"/>
        <w:bottom w:val="none" w:sz="0" w:space="0" w:color="auto"/>
        <w:right w:val="none" w:sz="0" w:space="0" w:color="auto"/>
      </w:divBdr>
    </w:div>
    <w:div w:id="632565267">
      <w:bodyDiv w:val="1"/>
      <w:marLeft w:val="0"/>
      <w:marRight w:val="0"/>
      <w:marTop w:val="0"/>
      <w:marBottom w:val="0"/>
      <w:divBdr>
        <w:top w:val="none" w:sz="0" w:space="0" w:color="auto"/>
        <w:left w:val="none" w:sz="0" w:space="0" w:color="auto"/>
        <w:bottom w:val="none" w:sz="0" w:space="0" w:color="auto"/>
        <w:right w:val="none" w:sz="0" w:space="0" w:color="auto"/>
      </w:divBdr>
    </w:div>
    <w:div w:id="652761222">
      <w:bodyDiv w:val="1"/>
      <w:marLeft w:val="0"/>
      <w:marRight w:val="0"/>
      <w:marTop w:val="0"/>
      <w:marBottom w:val="0"/>
      <w:divBdr>
        <w:top w:val="none" w:sz="0" w:space="0" w:color="auto"/>
        <w:left w:val="none" w:sz="0" w:space="0" w:color="auto"/>
        <w:bottom w:val="none" w:sz="0" w:space="0" w:color="auto"/>
        <w:right w:val="none" w:sz="0" w:space="0" w:color="auto"/>
      </w:divBdr>
    </w:div>
    <w:div w:id="657538675">
      <w:bodyDiv w:val="1"/>
      <w:marLeft w:val="0"/>
      <w:marRight w:val="0"/>
      <w:marTop w:val="0"/>
      <w:marBottom w:val="0"/>
      <w:divBdr>
        <w:top w:val="none" w:sz="0" w:space="0" w:color="auto"/>
        <w:left w:val="none" w:sz="0" w:space="0" w:color="auto"/>
        <w:bottom w:val="none" w:sz="0" w:space="0" w:color="auto"/>
        <w:right w:val="none" w:sz="0" w:space="0" w:color="auto"/>
      </w:divBdr>
    </w:div>
    <w:div w:id="658769164">
      <w:bodyDiv w:val="1"/>
      <w:marLeft w:val="0"/>
      <w:marRight w:val="0"/>
      <w:marTop w:val="0"/>
      <w:marBottom w:val="0"/>
      <w:divBdr>
        <w:top w:val="none" w:sz="0" w:space="0" w:color="auto"/>
        <w:left w:val="none" w:sz="0" w:space="0" w:color="auto"/>
        <w:bottom w:val="none" w:sz="0" w:space="0" w:color="auto"/>
        <w:right w:val="none" w:sz="0" w:space="0" w:color="auto"/>
      </w:divBdr>
    </w:div>
    <w:div w:id="682588714">
      <w:bodyDiv w:val="1"/>
      <w:marLeft w:val="0"/>
      <w:marRight w:val="0"/>
      <w:marTop w:val="0"/>
      <w:marBottom w:val="0"/>
      <w:divBdr>
        <w:top w:val="none" w:sz="0" w:space="0" w:color="auto"/>
        <w:left w:val="none" w:sz="0" w:space="0" w:color="auto"/>
        <w:bottom w:val="none" w:sz="0" w:space="0" w:color="auto"/>
        <w:right w:val="none" w:sz="0" w:space="0" w:color="auto"/>
      </w:divBdr>
    </w:div>
    <w:div w:id="685208089">
      <w:bodyDiv w:val="1"/>
      <w:marLeft w:val="0"/>
      <w:marRight w:val="0"/>
      <w:marTop w:val="0"/>
      <w:marBottom w:val="0"/>
      <w:divBdr>
        <w:top w:val="none" w:sz="0" w:space="0" w:color="auto"/>
        <w:left w:val="none" w:sz="0" w:space="0" w:color="auto"/>
        <w:bottom w:val="none" w:sz="0" w:space="0" w:color="auto"/>
        <w:right w:val="none" w:sz="0" w:space="0" w:color="auto"/>
      </w:divBdr>
    </w:div>
    <w:div w:id="721488319">
      <w:bodyDiv w:val="1"/>
      <w:marLeft w:val="0"/>
      <w:marRight w:val="0"/>
      <w:marTop w:val="0"/>
      <w:marBottom w:val="0"/>
      <w:divBdr>
        <w:top w:val="none" w:sz="0" w:space="0" w:color="auto"/>
        <w:left w:val="none" w:sz="0" w:space="0" w:color="auto"/>
        <w:bottom w:val="none" w:sz="0" w:space="0" w:color="auto"/>
        <w:right w:val="none" w:sz="0" w:space="0" w:color="auto"/>
      </w:divBdr>
    </w:div>
    <w:div w:id="726800389">
      <w:bodyDiv w:val="1"/>
      <w:marLeft w:val="0"/>
      <w:marRight w:val="0"/>
      <w:marTop w:val="0"/>
      <w:marBottom w:val="0"/>
      <w:divBdr>
        <w:top w:val="none" w:sz="0" w:space="0" w:color="auto"/>
        <w:left w:val="none" w:sz="0" w:space="0" w:color="auto"/>
        <w:bottom w:val="none" w:sz="0" w:space="0" w:color="auto"/>
        <w:right w:val="none" w:sz="0" w:space="0" w:color="auto"/>
      </w:divBdr>
    </w:div>
    <w:div w:id="727149231">
      <w:bodyDiv w:val="1"/>
      <w:marLeft w:val="0"/>
      <w:marRight w:val="0"/>
      <w:marTop w:val="0"/>
      <w:marBottom w:val="0"/>
      <w:divBdr>
        <w:top w:val="none" w:sz="0" w:space="0" w:color="auto"/>
        <w:left w:val="none" w:sz="0" w:space="0" w:color="auto"/>
        <w:bottom w:val="none" w:sz="0" w:space="0" w:color="auto"/>
        <w:right w:val="none" w:sz="0" w:space="0" w:color="auto"/>
      </w:divBdr>
    </w:div>
    <w:div w:id="756251045">
      <w:bodyDiv w:val="1"/>
      <w:marLeft w:val="0"/>
      <w:marRight w:val="0"/>
      <w:marTop w:val="0"/>
      <w:marBottom w:val="0"/>
      <w:divBdr>
        <w:top w:val="none" w:sz="0" w:space="0" w:color="auto"/>
        <w:left w:val="none" w:sz="0" w:space="0" w:color="auto"/>
        <w:bottom w:val="none" w:sz="0" w:space="0" w:color="auto"/>
        <w:right w:val="none" w:sz="0" w:space="0" w:color="auto"/>
      </w:divBdr>
    </w:div>
    <w:div w:id="758140842">
      <w:bodyDiv w:val="1"/>
      <w:marLeft w:val="0"/>
      <w:marRight w:val="0"/>
      <w:marTop w:val="0"/>
      <w:marBottom w:val="0"/>
      <w:divBdr>
        <w:top w:val="none" w:sz="0" w:space="0" w:color="auto"/>
        <w:left w:val="none" w:sz="0" w:space="0" w:color="auto"/>
        <w:bottom w:val="none" w:sz="0" w:space="0" w:color="auto"/>
        <w:right w:val="none" w:sz="0" w:space="0" w:color="auto"/>
      </w:divBdr>
    </w:div>
    <w:div w:id="778524923">
      <w:bodyDiv w:val="1"/>
      <w:marLeft w:val="0"/>
      <w:marRight w:val="0"/>
      <w:marTop w:val="0"/>
      <w:marBottom w:val="0"/>
      <w:divBdr>
        <w:top w:val="none" w:sz="0" w:space="0" w:color="auto"/>
        <w:left w:val="none" w:sz="0" w:space="0" w:color="auto"/>
        <w:bottom w:val="none" w:sz="0" w:space="0" w:color="auto"/>
        <w:right w:val="none" w:sz="0" w:space="0" w:color="auto"/>
      </w:divBdr>
    </w:div>
    <w:div w:id="787353788">
      <w:bodyDiv w:val="1"/>
      <w:marLeft w:val="0"/>
      <w:marRight w:val="0"/>
      <w:marTop w:val="0"/>
      <w:marBottom w:val="0"/>
      <w:divBdr>
        <w:top w:val="none" w:sz="0" w:space="0" w:color="auto"/>
        <w:left w:val="none" w:sz="0" w:space="0" w:color="auto"/>
        <w:bottom w:val="none" w:sz="0" w:space="0" w:color="auto"/>
        <w:right w:val="none" w:sz="0" w:space="0" w:color="auto"/>
      </w:divBdr>
    </w:div>
    <w:div w:id="792602781">
      <w:bodyDiv w:val="1"/>
      <w:marLeft w:val="0"/>
      <w:marRight w:val="0"/>
      <w:marTop w:val="0"/>
      <w:marBottom w:val="0"/>
      <w:divBdr>
        <w:top w:val="none" w:sz="0" w:space="0" w:color="auto"/>
        <w:left w:val="none" w:sz="0" w:space="0" w:color="auto"/>
        <w:bottom w:val="none" w:sz="0" w:space="0" w:color="auto"/>
        <w:right w:val="none" w:sz="0" w:space="0" w:color="auto"/>
      </w:divBdr>
    </w:div>
    <w:div w:id="850413039">
      <w:bodyDiv w:val="1"/>
      <w:marLeft w:val="0"/>
      <w:marRight w:val="0"/>
      <w:marTop w:val="0"/>
      <w:marBottom w:val="0"/>
      <w:divBdr>
        <w:top w:val="none" w:sz="0" w:space="0" w:color="auto"/>
        <w:left w:val="none" w:sz="0" w:space="0" w:color="auto"/>
        <w:bottom w:val="none" w:sz="0" w:space="0" w:color="auto"/>
        <w:right w:val="none" w:sz="0" w:space="0" w:color="auto"/>
      </w:divBdr>
    </w:div>
    <w:div w:id="862286522">
      <w:bodyDiv w:val="1"/>
      <w:marLeft w:val="0"/>
      <w:marRight w:val="0"/>
      <w:marTop w:val="0"/>
      <w:marBottom w:val="0"/>
      <w:divBdr>
        <w:top w:val="none" w:sz="0" w:space="0" w:color="auto"/>
        <w:left w:val="none" w:sz="0" w:space="0" w:color="auto"/>
        <w:bottom w:val="none" w:sz="0" w:space="0" w:color="auto"/>
        <w:right w:val="none" w:sz="0" w:space="0" w:color="auto"/>
      </w:divBdr>
    </w:div>
    <w:div w:id="890962139">
      <w:bodyDiv w:val="1"/>
      <w:marLeft w:val="0"/>
      <w:marRight w:val="0"/>
      <w:marTop w:val="0"/>
      <w:marBottom w:val="0"/>
      <w:divBdr>
        <w:top w:val="none" w:sz="0" w:space="0" w:color="auto"/>
        <w:left w:val="none" w:sz="0" w:space="0" w:color="auto"/>
        <w:bottom w:val="none" w:sz="0" w:space="0" w:color="auto"/>
        <w:right w:val="none" w:sz="0" w:space="0" w:color="auto"/>
      </w:divBdr>
    </w:div>
    <w:div w:id="898639017">
      <w:bodyDiv w:val="1"/>
      <w:marLeft w:val="0"/>
      <w:marRight w:val="0"/>
      <w:marTop w:val="0"/>
      <w:marBottom w:val="0"/>
      <w:divBdr>
        <w:top w:val="none" w:sz="0" w:space="0" w:color="auto"/>
        <w:left w:val="none" w:sz="0" w:space="0" w:color="auto"/>
        <w:bottom w:val="none" w:sz="0" w:space="0" w:color="auto"/>
        <w:right w:val="none" w:sz="0" w:space="0" w:color="auto"/>
      </w:divBdr>
    </w:div>
    <w:div w:id="909922687">
      <w:bodyDiv w:val="1"/>
      <w:marLeft w:val="0"/>
      <w:marRight w:val="0"/>
      <w:marTop w:val="0"/>
      <w:marBottom w:val="0"/>
      <w:divBdr>
        <w:top w:val="none" w:sz="0" w:space="0" w:color="auto"/>
        <w:left w:val="none" w:sz="0" w:space="0" w:color="auto"/>
        <w:bottom w:val="none" w:sz="0" w:space="0" w:color="auto"/>
        <w:right w:val="none" w:sz="0" w:space="0" w:color="auto"/>
      </w:divBdr>
    </w:div>
    <w:div w:id="952786459">
      <w:bodyDiv w:val="1"/>
      <w:marLeft w:val="0"/>
      <w:marRight w:val="0"/>
      <w:marTop w:val="0"/>
      <w:marBottom w:val="0"/>
      <w:divBdr>
        <w:top w:val="none" w:sz="0" w:space="0" w:color="auto"/>
        <w:left w:val="none" w:sz="0" w:space="0" w:color="auto"/>
        <w:bottom w:val="none" w:sz="0" w:space="0" w:color="auto"/>
        <w:right w:val="none" w:sz="0" w:space="0" w:color="auto"/>
      </w:divBdr>
    </w:div>
    <w:div w:id="961496224">
      <w:bodyDiv w:val="1"/>
      <w:marLeft w:val="0"/>
      <w:marRight w:val="0"/>
      <w:marTop w:val="0"/>
      <w:marBottom w:val="0"/>
      <w:divBdr>
        <w:top w:val="none" w:sz="0" w:space="0" w:color="auto"/>
        <w:left w:val="none" w:sz="0" w:space="0" w:color="auto"/>
        <w:bottom w:val="none" w:sz="0" w:space="0" w:color="auto"/>
        <w:right w:val="none" w:sz="0" w:space="0" w:color="auto"/>
      </w:divBdr>
    </w:div>
    <w:div w:id="1000694099">
      <w:bodyDiv w:val="1"/>
      <w:marLeft w:val="0"/>
      <w:marRight w:val="0"/>
      <w:marTop w:val="0"/>
      <w:marBottom w:val="0"/>
      <w:divBdr>
        <w:top w:val="none" w:sz="0" w:space="0" w:color="auto"/>
        <w:left w:val="none" w:sz="0" w:space="0" w:color="auto"/>
        <w:bottom w:val="none" w:sz="0" w:space="0" w:color="auto"/>
        <w:right w:val="none" w:sz="0" w:space="0" w:color="auto"/>
      </w:divBdr>
    </w:div>
    <w:div w:id="1011760607">
      <w:bodyDiv w:val="1"/>
      <w:marLeft w:val="0"/>
      <w:marRight w:val="0"/>
      <w:marTop w:val="0"/>
      <w:marBottom w:val="0"/>
      <w:divBdr>
        <w:top w:val="none" w:sz="0" w:space="0" w:color="auto"/>
        <w:left w:val="none" w:sz="0" w:space="0" w:color="auto"/>
        <w:bottom w:val="none" w:sz="0" w:space="0" w:color="auto"/>
        <w:right w:val="none" w:sz="0" w:space="0" w:color="auto"/>
      </w:divBdr>
    </w:div>
    <w:div w:id="1030230394">
      <w:bodyDiv w:val="1"/>
      <w:marLeft w:val="0"/>
      <w:marRight w:val="0"/>
      <w:marTop w:val="0"/>
      <w:marBottom w:val="0"/>
      <w:divBdr>
        <w:top w:val="none" w:sz="0" w:space="0" w:color="auto"/>
        <w:left w:val="none" w:sz="0" w:space="0" w:color="auto"/>
        <w:bottom w:val="none" w:sz="0" w:space="0" w:color="auto"/>
        <w:right w:val="none" w:sz="0" w:space="0" w:color="auto"/>
      </w:divBdr>
    </w:div>
    <w:div w:id="1043867198">
      <w:bodyDiv w:val="1"/>
      <w:marLeft w:val="0"/>
      <w:marRight w:val="0"/>
      <w:marTop w:val="0"/>
      <w:marBottom w:val="0"/>
      <w:divBdr>
        <w:top w:val="none" w:sz="0" w:space="0" w:color="auto"/>
        <w:left w:val="none" w:sz="0" w:space="0" w:color="auto"/>
        <w:bottom w:val="none" w:sz="0" w:space="0" w:color="auto"/>
        <w:right w:val="none" w:sz="0" w:space="0" w:color="auto"/>
      </w:divBdr>
    </w:div>
    <w:div w:id="1075397795">
      <w:bodyDiv w:val="1"/>
      <w:marLeft w:val="0"/>
      <w:marRight w:val="0"/>
      <w:marTop w:val="0"/>
      <w:marBottom w:val="0"/>
      <w:divBdr>
        <w:top w:val="none" w:sz="0" w:space="0" w:color="auto"/>
        <w:left w:val="none" w:sz="0" w:space="0" w:color="auto"/>
        <w:bottom w:val="none" w:sz="0" w:space="0" w:color="auto"/>
        <w:right w:val="none" w:sz="0" w:space="0" w:color="auto"/>
      </w:divBdr>
    </w:div>
    <w:div w:id="1076394341">
      <w:bodyDiv w:val="1"/>
      <w:marLeft w:val="0"/>
      <w:marRight w:val="0"/>
      <w:marTop w:val="0"/>
      <w:marBottom w:val="0"/>
      <w:divBdr>
        <w:top w:val="none" w:sz="0" w:space="0" w:color="auto"/>
        <w:left w:val="none" w:sz="0" w:space="0" w:color="auto"/>
        <w:bottom w:val="none" w:sz="0" w:space="0" w:color="auto"/>
        <w:right w:val="none" w:sz="0" w:space="0" w:color="auto"/>
      </w:divBdr>
    </w:div>
    <w:div w:id="1087731971">
      <w:bodyDiv w:val="1"/>
      <w:marLeft w:val="0"/>
      <w:marRight w:val="0"/>
      <w:marTop w:val="0"/>
      <w:marBottom w:val="0"/>
      <w:divBdr>
        <w:top w:val="none" w:sz="0" w:space="0" w:color="auto"/>
        <w:left w:val="none" w:sz="0" w:space="0" w:color="auto"/>
        <w:bottom w:val="none" w:sz="0" w:space="0" w:color="auto"/>
        <w:right w:val="none" w:sz="0" w:space="0" w:color="auto"/>
      </w:divBdr>
    </w:div>
    <w:div w:id="1091926135">
      <w:bodyDiv w:val="1"/>
      <w:marLeft w:val="0"/>
      <w:marRight w:val="0"/>
      <w:marTop w:val="0"/>
      <w:marBottom w:val="0"/>
      <w:divBdr>
        <w:top w:val="none" w:sz="0" w:space="0" w:color="auto"/>
        <w:left w:val="none" w:sz="0" w:space="0" w:color="auto"/>
        <w:bottom w:val="none" w:sz="0" w:space="0" w:color="auto"/>
        <w:right w:val="none" w:sz="0" w:space="0" w:color="auto"/>
      </w:divBdr>
    </w:div>
    <w:div w:id="1095251134">
      <w:bodyDiv w:val="1"/>
      <w:marLeft w:val="0"/>
      <w:marRight w:val="0"/>
      <w:marTop w:val="0"/>
      <w:marBottom w:val="0"/>
      <w:divBdr>
        <w:top w:val="none" w:sz="0" w:space="0" w:color="auto"/>
        <w:left w:val="none" w:sz="0" w:space="0" w:color="auto"/>
        <w:bottom w:val="none" w:sz="0" w:space="0" w:color="auto"/>
        <w:right w:val="none" w:sz="0" w:space="0" w:color="auto"/>
      </w:divBdr>
    </w:div>
    <w:div w:id="1101989426">
      <w:bodyDiv w:val="1"/>
      <w:marLeft w:val="0"/>
      <w:marRight w:val="0"/>
      <w:marTop w:val="0"/>
      <w:marBottom w:val="0"/>
      <w:divBdr>
        <w:top w:val="none" w:sz="0" w:space="0" w:color="auto"/>
        <w:left w:val="none" w:sz="0" w:space="0" w:color="auto"/>
        <w:bottom w:val="none" w:sz="0" w:space="0" w:color="auto"/>
        <w:right w:val="none" w:sz="0" w:space="0" w:color="auto"/>
      </w:divBdr>
    </w:div>
    <w:div w:id="1134105032">
      <w:bodyDiv w:val="1"/>
      <w:marLeft w:val="0"/>
      <w:marRight w:val="0"/>
      <w:marTop w:val="0"/>
      <w:marBottom w:val="0"/>
      <w:divBdr>
        <w:top w:val="none" w:sz="0" w:space="0" w:color="auto"/>
        <w:left w:val="none" w:sz="0" w:space="0" w:color="auto"/>
        <w:bottom w:val="none" w:sz="0" w:space="0" w:color="auto"/>
        <w:right w:val="none" w:sz="0" w:space="0" w:color="auto"/>
      </w:divBdr>
    </w:div>
    <w:div w:id="1156144841">
      <w:bodyDiv w:val="1"/>
      <w:marLeft w:val="0"/>
      <w:marRight w:val="0"/>
      <w:marTop w:val="0"/>
      <w:marBottom w:val="0"/>
      <w:divBdr>
        <w:top w:val="none" w:sz="0" w:space="0" w:color="auto"/>
        <w:left w:val="none" w:sz="0" w:space="0" w:color="auto"/>
        <w:bottom w:val="none" w:sz="0" w:space="0" w:color="auto"/>
        <w:right w:val="none" w:sz="0" w:space="0" w:color="auto"/>
      </w:divBdr>
    </w:div>
    <w:div w:id="1189485240">
      <w:bodyDiv w:val="1"/>
      <w:marLeft w:val="0"/>
      <w:marRight w:val="0"/>
      <w:marTop w:val="0"/>
      <w:marBottom w:val="0"/>
      <w:divBdr>
        <w:top w:val="none" w:sz="0" w:space="0" w:color="auto"/>
        <w:left w:val="none" w:sz="0" w:space="0" w:color="auto"/>
        <w:bottom w:val="none" w:sz="0" w:space="0" w:color="auto"/>
        <w:right w:val="none" w:sz="0" w:space="0" w:color="auto"/>
      </w:divBdr>
    </w:div>
    <w:div w:id="1194421571">
      <w:bodyDiv w:val="1"/>
      <w:marLeft w:val="0"/>
      <w:marRight w:val="0"/>
      <w:marTop w:val="0"/>
      <w:marBottom w:val="0"/>
      <w:divBdr>
        <w:top w:val="none" w:sz="0" w:space="0" w:color="auto"/>
        <w:left w:val="none" w:sz="0" w:space="0" w:color="auto"/>
        <w:bottom w:val="none" w:sz="0" w:space="0" w:color="auto"/>
        <w:right w:val="none" w:sz="0" w:space="0" w:color="auto"/>
      </w:divBdr>
    </w:div>
    <w:div w:id="1195002743">
      <w:bodyDiv w:val="1"/>
      <w:marLeft w:val="0"/>
      <w:marRight w:val="0"/>
      <w:marTop w:val="0"/>
      <w:marBottom w:val="0"/>
      <w:divBdr>
        <w:top w:val="none" w:sz="0" w:space="0" w:color="auto"/>
        <w:left w:val="none" w:sz="0" w:space="0" w:color="auto"/>
        <w:bottom w:val="none" w:sz="0" w:space="0" w:color="auto"/>
        <w:right w:val="none" w:sz="0" w:space="0" w:color="auto"/>
      </w:divBdr>
    </w:div>
    <w:div w:id="1202209372">
      <w:bodyDiv w:val="1"/>
      <w:marLeft w:val="0"/>
      <w:marRight w:val="0"/>
      <w:marTop w:val="0"/>
      <w:marBottom w:val="0"/>
      <w:divBdr>
        <w:top w:val="none" w:sz="0" w:space="0" w:color="auto"/>
        <w:left w:val="none" w:sz="0" w:space="0" w:color="auto"/>
        <w:bottom w:val="none" w:sz="0" w:space="0" w:color="auto"/>
        <w:right w:val="none" w:sz="0" w:space="0" w:color="auto"/>
      </w:divBdr>
    </w:div>
    <w:div w:id="1209419182">
      <w:bodyDiv w:val="1"/>
      <w:marLeft w:val="0"/>
      <w:marRight w:val="0"/>
      <w:marTop w:val="0"/>
      <w:marBottom w:val="0"/>
      <w:divBdr>
        <w:top w:val="none" w:sz="0" w:space="0" w:color="auto"/>
        <w:left w:val="none" w:sz="0" w:space="0" w:color="auto"/>
        <w:bottom w:val="none" w:sz="0" w:space="0" w:color="auto"/>
        <w:right w:val="none" w:sz="0" w:space="0" w:color="auto"/>
      </w:divBdr>
    </w:div>
    <w:div w:id="1215695045">
      <w:bodyDiv w:val="1"/>
      <w:marLeft w:val="0"/>
      <w:marRight w:val="0"/>
      <w:marTop w:val="0"/>
      <w:marBottom w:val="0"/>
      <w:divBdr>
        <w:top w:val="none" w:sz="0" w:space="0" w:color="auto"/>
        <w:left w:val="none" w:sz="0" w:space="0" w:color="auto"/>
        <w:bottom w:val="none" w:sz="0" w:space="0" w:color="auto"/>
        <w:right w:val="none" w:sz="0" w:space="0" w:color="auto"/>
      </w:divBdr>
    </w:div>
    <w:div w:id="1253583438">
      <w:bodyDiv w:val="1"/>
      <w:marLeft w:val="0"/>
      <w:marRight w:val="0"/>
      <w:marTop w:val="0"/>
      <w:marBottom w:val="0"/>
      <w:divBdr>
        <w:top w:val="none" w:sz="0" w:space="0" w:color="auto"/>
        <w:left w:val="none" w:sz="0" w:space="0" w:color="auto"/>
        <w:bottom w:val="none" w:sz="0" w:space="0" w:color="auto"/>
        <w:right w:val="none" w:sz="0" w:space="0" w:color="auto"/>
      </w:divBdr>
    </w:div>
    <w:div w:id="1276058448">
      <w:bodyDiv w:val="1"/>
      <w:marLeft w:val="0"/>
      <w:marRight w:val="0"/>
      <w:marTop w:val="0"/>
      <w:marBottom w:val="0"/>
      <w:divBdr>
        <w:top w:val="none" w:sz="0" w:space="0" w:color="auto"/>
        <w:left w:val="none" w:sz="0" w:space="0" w:color="auto"/>
        <w:bottom w:val="none" w:sz="0" w:space="0" w:color="auto"/>
        <w:right w:val="none" w:sz="0" w:space="0" w:color="auto"/>
      </w:divBdr>
    </w:div>
    <w:div w:id="1338725990">
      <w:bodyDiv w:val="1"/>
      <w:marLeft w:val="0"/>
      <w:marRight w:val="0"/>
      <w:marTop w:val="0"/>
      <w:marBottom w:val="0"/>
      <w:divBdr>
        <w:top w:val="none" w:sz="0" w:space="0" w:color="auto"/>
        <w:left w:val="none" w:sz="0" w:space="0" w:color="auto"/>
        <w:bottom w:val="none" w:sz="0" w:space="0" w:color="auto"/>
        <w:right w:val="none" w:sz="0" w:space="0" w:color="auto"/>
      </w:divBdr>
    </w:div>
    <w:div w:id="1349871057">
      <w:bodyDiv w:val="1"/>
      <w:marLeft w:val="0"/>
      <w:marRight w:val="0"/>
      <w:marTop w:val="0"/>
      <w:marBottom w:val="0"/>
      <w:divBdr>
        <w:top w:val="none" w:sz="0" w:space="0" w:color="auto"/>
        <w:left w:val="none" w:sz="0" w:space="0" w:color="auto"/>
        <w:bottom w:val="none" w:sz="0" w:space="0" w:color="auto"/>
        <w:right w:val="none" w:sz="0" w:space="0" w:color="auto"/>
      </w:divBdr>
    </w:div>
    <w:div w:id="1398475364">
      <w:bodyDiv w:val="1"/>
      <w:marLeft w:val="0"/>
      <w:marRight w:val="0"/>
      <w:marTop w:val="0"/>
      <w:marBottom w:val="0"/>
      <w:divBdr>
        <w:top w:val="none" w:sz="0" w:space="0" w:color="auto"/>
        <w:left w:val="none" w:sz="0" w:space="0" w:color="auto"/>
        <w:bottom w:val="none" w:sz="0" w:space="0" w:color="auto"/>
        <w:right w:val="none" w:sz="0" w:space="0" w:color="auto"/>
      </w:divBdr>
    </w:div>
    <w:div w:id="1453983854">
      <w:bodyDiv w:val="1"/>
      <w:marLeft w:val="0"/>
      <w:marRight w:val="0"/>
      <w:marTop w:val="0"/>
      <w:marBottom w:val="0"/>
      <w:divBdr>
        <w:top w:val="none" w:sz="0" w:space="0" w:color="auto"/>
        <w:left w:val="none" w:sz="0" w:space="0" w:color="auto"/>
        <w:bottom w:val="none" w:sz="0" w:space="0" w:color="auto"/>
        <w:right w:val="none" w:sz="0" w:space="0" w:color="auto"/>
      </w:divBdr>
    </w:div>
    <w:div w:id="1473907771">
      <w:bodyDiv w:val="1"/>
      <w:marLeft w:val="0"/>
      <w:marRight w:val="0"/>
      <w:marTop w:val="0"/>
      <w:marBottom w:val="0"/>
      <w:divBdr>
        <w:top w:val="none" w:sz="0" w:space="0" w:color="auto"/>
        <w:left w:val="none" w:sz="0" w:space="0" w:color="auto"/>
        <w:bottom w:val="none" w:sz="0" w:space="0" w:color="auto"/>
        <w:right w:val="none" w:sz="0" w:space="0" w:color="auto"/>
      </w:divBdr>
    </w:div>
    <w:div w:id="1491364157">
      <w:bodyDiv w:val="1"/>
      <w:marLeft w:val="0"/>
      <w:marRight w:val="0"/>
      <w:marTop w:val="0"/>
      <w:marBottom w:val="0"/>
      <w:divBdr>
        <w:top w:val="none" w:sz="0" w:space="0" w:color="auto"/>
        <w:left w:val="none" w:sz="0" w:space="0" w:color="auto"/>
        <w:bottom w:val="none" w:sz="0" w:space="0" w:color="auto"/>
        <w:right w:val="none" w:sz="0" w:space="0" w:color="auto"/>
      </w:divBdr>
    </w:div>
    <w:div w:id="1503275241">
      <w:bodyDiv w:val="1"/>
      <w:marLeft w:val="0"/>
      <w:marRight w:val="0"/>
      <w:marTop w:val="0"/>
      <w:marBottom w:val="0"/>
      <w:divBdr>
        <w:top w:val="none" w:sz="0" w:space="0" w:color="auto"/>
        <w:left w:val="none" w:sz="0" w:space="0" w:color="auto"/>
        <w:bottom w:val="none" w:sz="0" w:space="0" w:color="auto"/>
        <w:right w:val="none" w:sz="0" w:space="0" w:color="auto"/>
      </w:divBdr>
    </w:div>
    <w:div w:id="1503619990">
      <w:bodyDiv w:val="1"/>
      <w:marLeft w:val="0"/>
      <w:marRight w:val="0"/>
      <w:marTop w:val="0"/>
      <w:marBottom w:val="0"/>
      <w:divBdr>
        <w:top w:val="none" w:sz="0" w:space="0" w:color="auto"/>
        <w:left w:val="none" w:sz="0" w:space="0" w:color="auto"/>
        <w:bottom w:val="none" w:sz="0" w:space="0" w:color="auto"/>
        <w:right w:val="none" w:sz="0" w:space="0" w:color="auto"/>
      </w:divBdr>
    </w:div>
    <w:div w:id="1522478491">
      <w:bodyDiv w:val="1"/>
      <w:marLeft w:val="0"/>
      <w:marRight w:val="0"/>
      <w:marTop w:val="0"/>
      <w:marBottom w:val="0"/>
      <w:divBdr>
        <w:top w:val="none" w:sz="0" w:space="0" w:color="auto"/>
        <w:left w:val="none" w:sz="0" w:space="0" w:color="auto"/>
        <w:bottom w:val="none" w:sz="0" w:space="0" w:color="auto"/>
        <w:right w:val="none" w:sz="0" w:space="0" w:color="auto"/>
      </w:divBdr>
    </w:div>
    <w:div w:id="1525552498">
      <w:bodyDiv w:val="1"/>
      <w:marLeft w:val="0"/>
      <w:marRight w:val="0"/>
      <w:marTop w:val="0"/>
      <w:marBottom w:val="0"/>
      <w:divBdr>
        <w:top w:val="none" w:sz="0" w:space="0" w:color="auto"/>
        <w:left w:val="none" w:sz="0" w:space="0" w:color="auto"/>
        <w:bottom w:val="none" w:sz="0" w:space="0" w:color="auto"/>
        <w:right w:val="none" w:sz="0" w:space="0" w:color="auto"/>
      </w:divBdr>
    </w:div>
    <w:div w:id="1531719195">
      <w:bodyDiv w:val="1"/>
      <w:marLeft w:val="0"/>
      <w:marRight w:val="0"/>
      <w:marTop w:val="0"/>
      <w:marBottom w:val="0"/>
      <w:divBdr>
        <w:top w:val="none" w:sz="0" w:space="0" w:color="auto"/>
        <w:left w:val="none" w:sz="0" w:space="0" w:color="auto"/>
        <w:bottom w:val="none" w:sz="0" w:space="0" w:color="auto"/>
        <w:right w:val="none" w:sz="0" w:space="0" w:color="auto"/>
      </w:divBdr>
    </w:div>
    <w:div w:id="1537429541">
      <w:bodyDiv w:val="1"/>
      <w:marLeft w:val="0"/>
      <w:marRight w:val="0"/>
      <w:marTop w:val="0"/>
      <w:marBottom w:val="0"/>
      <w:divBdr>
        <w:top w:val="none" w:sz="0" w:space="0" w:color="auto"/>
        <w:left w:val="none" w:sz="0" w:space="0" w:color="auto"/>
        <w:bottom w:val="none" w:sz="0" w:space="0" w:color="auto"/>
        <w:right w:val="none" w:sz="0" w:space="0" w:color="auto"/>
      </w:divBdr>
    </w:div>
    <w:div w:id="1584952744">
      <w:bodyDiv w:val="1"/>
      <w:marLeft w:val="0"/>
      <w:marRight w:val="0"/>
      <w:marTop w:val="0"/>
      <w:marBottom w:val="0"/>
      <w:divBdr>
        <w:top w:val="none" w:sz="0" w:space="0" w:color="auto"/>
        <w:left w:val="none" w:sz="0" w:space="0" w:color="auto"/>
        <w:bottom w:val="none" w:sz="0" w:space="0" w:color="auto"/>
        <w:right w:val="none" w:sz="0" w:space="0" w:color="auto"/>
      </w:divBdr>
    </w:div>
    <w:div w:id="1617711708">
      <w:bodyDiv w:val="1"/>
      <w:marLeft w:val="0"/>
      <w:marRight w:val="0"/>
      <w:marTop w:val="0"/>
      <w:marBottom w:val="0"/>
      <w:divBdr>
        <w:top w:val="none" w:sz="0" w:space="0" w:color="auto"/>
        <w:left w:val="none" w:sz="0" w:space="0" w:color="auto"/>
        <w:bottom w:val="none" w:sz="0" w:space="0" w:color="auto"/>
        <w:right w:val="none" w:sz="0" w:space="0" w:color="auto"/>
      </w:divBdr>
    </w:div>
    <w:div w:id="1621105931">
      <w:bodyDiv w:val="1"/>
      <w:marLeft w:val="0"/>
      <w:marRight w:val="0"/>
      <w:marTop w:val="0"/>
      <w:marBottom w:val="0"/>
      <w:divBdr>
        <w:top w:val="none" w:sz="0" w:space="0" w:color="auto"/>
        <w:left w:val="none" w:sz="0" w:space="0" w:color="auto"/>
        <w:bottom w:val="none" w:sz="0" w:space="0" w:color="auto"/>
        <w:right w:val="none" w:sz="0" w:space="0" w:color="auto"/>
      </w:divBdr>
    </w:div>
    <w:div w:id="1632176436">
      <w:bodyDiv w:val="1"/>
      <w:marLeft w:val="0"/>
      <w:marRight w:val="0"/>
      <w:marTop w:val="0"/>
      <w:marBottom w:val="0"/>
      <w:divBdr>
        <w:top w:val="none" w:sz="0" w:space="0" w:color="auto"/>
        <w:left w:val="none" w:sz="0" w:space="0" w:color="auto"/>
        <w:bottom w:val="none" w:sz="0" w:space="0" w:color="auto"/>
        <w:right w:val="none" w:sz="0" w:space="0" w:color="auto"/>
      </w:divBdr>
    </w:div>
    <w:div w:id="1637446132">
      <w:bodyDiv w:val="1"/>
      <w:marLeft w:val="0"/>
      <w:marRight w:val="0"/>
      <w:marTop w:val="0"/>
      <w:marBottom w:val="0"/>
      <w:divBdr>
        <w:top w:val="none" w:sz="0" w:space="0" w:color="auto"/>
        <w:left w:val="none" w:sz="0" w:space="0" w:color="auto"/>
        <w:bottom w:val="none" w:sz="0" w:space="0" w:color="auto"/>
        <w:right w:val="none" w:sz="0" w:space="0" w:color="auto"/>
      </w:divBdr>
    </w:div>
    <w:div w:id="1663046768">
      <w:bodyDiv w:val="1"/>
      <w:marLeft w:val="0"/>
      <w:marRight w:val="0"/>
      <w:marTop w:val="0"/>
      <w:marBottom w:val="0"/>
      <w:divBdr>
        <w:top w:val="none" w:sz="0" w:space="0" w:color="auto"/>
        <w:left w:val="none" w:sz="0" w:space="0" w:color="auto"/>
        <w:bottom w:val="none" w:sz="0" w:space="0" w:color="auto"/>
        <w:right w:val="none" w:sz="0" w:space="0" w:color="auto"/>
      </w:divBdr>
    </w:div>
    <w:div w:id="1671056257">
      <w:bodyDiv w:val="1"/>
      <w:marLeft w:val="0"/>
      <w:marRight w:val="0"/>
      <w:marTop w:val="0"/>
      <w:marBottom w:val="0"/>
      <w:divBdr>
        <w:top w:val="none" w:sz="0" w:space="0" w:color="auto"/>
        <w:left w:val="none" w:sz="0" w:space="0" w:color="auto"/>
        <w:bottom w:val="none" w:sz="0" w:space="0" w:color="auto"/>
        <w:right w:val="none" w:sz="0" w:space="0" w:color="auto"/>
      </w:divBdr>
    </w:div>
    <w:div w:id="1680890978">
      <w:bodyDiv w:val="1"/>
      <w:marLeft w:val="0"/>
      <w:marRight w:val="0"/>
      <w:marTop w:val="0"/>
      <w:marBottom w:val="0"/>
      <w:divBdr>
        <w:top w:val="none" w:sz="0" w:space="0" w:color="auto"/>
        <w:left w:val="none" w:sz="0" w:space="0" w:color="auto"/>
        <w:bottom w:val="none" w:sz="0" w:space="0" w:color="auto"/>
        <w:right w:val="none" w:sz="0" w:space="0" w:color="auto"/>
      </w:divBdr>
    </w:div>
    <w:div w:id="1682512335">
      <w:bodyDiv w:val="1"/>
      <w:marLeft w:val="0"/>
      <w:marRight w:val="0"/>
      <w:marTop w:val="0"/>
      <w:marBottom w:val="0"/>
      <w:divBdr>
        <w:top w:val="none" w:sz="0" w:space="0" w:color="auto"/>
        <w:left w:val="none" w:sz="0" w:space="0" w:color="auto"/>
        <w:bottom w:val="none" w:sz="0" w:space="0" w:color="auto"/>
        <w:right w:val="none" w:sz="0" w:space="0" w:color="auto"/>
      </w:divBdr>
    </w:div>
    <w:div w:id="1684279997">
      <w:bodyDiv w:val="1"/>
      <w:marLeft w:val="0"/>
      <w:marRight w:val="0"/>
      <w:marTop w:val="0"/>
      <w:marBottom w:val="0"/>
      <w:divBdr>
        <w:top w:val="none" w:sz="0" w:space="0" w:color="auto"/>
        <w:left w:val="none" w:sz="0" w:space="0" w:color="auto"/>
        <w:bottom w:val="none" w:sz="0" w:space="0" w:color="auto"/>
        <w:right w:val="none" w:sz="0" w:space="0" w:color="auto"/>
      </w:divBdr>
    </w:div>
    <w:div w:id="1706447092">
      <w:bodyDiv w:val="1"/>
      <w:marLeft w:val="0"/>
      <w:marRight w:val="0"/>
      <w:marTop w:val="0"/>
      <w:marBottom w:val="0"/>
      <w:divBdr>
        <w:top w:val="none" w:sz="0" w:space="0" w:color="auto"/>
        <w:left w:val="none" w:sz="0" w:space="0" w:color="auto"/>
        <w:bottom w:val="none" w:sz="0" w:space="0" w:color="auto"/>
        <w:right w:val="none" w:sz="0" w:space="0" w:color="auto"/>
      </w:divBdr>
    </w:div>
    <w:div w:id="1750344859">
      <w:bodyDiv w:val="1"/>
      <w:marLeft w:val="0"/>
      <w:marRight w:val="0"/>
      <w:marTop w:val="0"/>
      <w:marBottom w:val="0"/>
      <w:divBdr>
        <w:top w:val="none" w:sz="0" w:space="0" w:color="auto"/>
        <w:left w:val="none" w:sz="0" w:space="0" w:color="auto"/>
        <w:bottom w:val="none" w:sz="0" w:space="0" w:color="auto"/>
        <w:right w:val="none" w:sz="0" w:space="0" w:color="auto"/>
      </w:divBdr>
    </w:div>
    <w:div w:id="1771512617">
      <w:bodyDiv w:val="1"/>
      <w:marLeft w:val="0"/>
      <w:marRight w:val="0"/>
      <w:marTop w:val="0"/>
      <w:marBottom w:val="0"/>
      <w:divBdr>
        <w:top w:val="none" w:sz="0" w:space="0" w:color="auto"/>
        <w:left w:val="none" w:sz="0" w:space="0" w:color="auto"/>
        <w:bottom w:val="none" w:sz="0" w:space="0" w:color="auto"/>
        <w:right w:val="none" w:sz="0" w:space="0" w:color="auto"/>
      </w:divBdr>
    </w:div>
    <w:div w:id="1807165171">
      <w:bodyDiv w:val="1"/>
      <w:marLeft w:val="0"/>
      <w:marRight w:val="0"/>
      <w:marTop w:val="0"/>
      <w:marBottom w:val="0"/>
      <w:divBdr>
        <w:top w:val="none" w:sz="0" w:space="0" w:color="auto"/>
        <w:left w:val="none" w:sz="0" w:space="0" w:color="auto"/>
        <w:bottom w:val="none" w:sz="0" w:space="0" w:color="auto"/>
        <w:right w:val="none" w:sz="0" w:space="0" w:color="auto"/>
      </w:divBdr>
    </w:div>
    <w:div w:id="1814986401">
      <w:bodyDiv w:val="1"/>
      <w:marLeft w:val="0"/>
      <w:marRight w:val="0"/>
      <w:marTop w:val="0"/>
      <w:marBottom w:val="0"/>
      <w:divBdr>
        <w:top w:val="none" w:sz="0" w:space="0" w:color="auto"/>
        <w:left w:val="none" w:sz="0" w:space="0" w:color="auto"/>
        <w:bottom w:val="none" w:sz="0" w:space="0" w:color="auto"/>
        <w:right w:val="none" w:sz="0" w:space="0" w:color="auto"/>
      </w:divBdr>
    </w:div>
    <w:div w:id="1821576893">
      <w:bodyDiv w:val="1"/>
      <w:marLeft w:val="0"/>
      <w:marRight w:val="0"/>
      <w:marTop w:val="0"/>
      <w:marBottom w:val="0"/>
      <w:divBdr>
        <w:top w:val="none" w:sz="0" w:space="0" w:color="auto"/>
        <w:left w:val="none" w:sz="0" w:space="0" w:color="auto"/>
        <w:bottom w:val="none" w:sz="0" w:space="0" w:color="auto"/>
        <w:right w:val="none" w:sz="0" w:space="0" w:color="auto"/>
      </w:divBdr>
    </w:div>
    <w:div w:id="1850486504">
      <w:bodyDiv w:val="1"/>
      <w:marLeft w:val="0"/>
      <w:marRight w:val="0"/>
      <w:marTop w:val="0"/>
      <w:marBottom w:val="0"/>
      <w:divBdr>
        <w:top w:val="none" w:sz="0" w:space="0" w:color="auto"/>
        <w:left w:val="none" w:sz="0" w:space="0" w:color="auto"/>
        <w:bottom w:val="none" w:sz="0" w:space="0" w:color="auto"/>
        <w:right w:val="none" w:sz="0" w:space="0" w:color="auto"/>
      </w:divBdr>
    </w:div>
    <w:div w:id="1865629533">
      <w:bodyDiv w:val="1"/>
      <w:marLeft w:val="0"/>
      <w:marRight w:val="0"/>
      <w:marTop w:val="0"/>
      <w:marBottom w:val="0"/>
      <w:divBdr>
        <w:top w:val="none" w:sz="0" w:space="0" w:color="auto"/>
        <w:left w:val="none" w:sz="0" w:space="0" w:color="auto"/>
        <w:bottom w:val="none" w:sz="0" w:space="0" w:color="auto"/>
        <w:right w:val="none" w:sz="0" w:space="0" w:color="auto"/>
      </w:divBdr>
    </w:div>
    <w:div w:id="1892883672">
      <w:bodyDiv w:val="1"/>
      <w:marLeft w:val="0"/>
      <w:marRight w:val="0"/>
      <w:marTop w:val="0"/>
      <w:marBottom w:val="0"/>
      <w:divBdr>
        <w:top w:val="none" w:sz="0" w:space="0" w:color="auto"/>
        <w:left w:val="none" w:sz="0" w:space="0" w:color="auto"/>
        <w:bottom w:val="none" w:sz="0" w:space="0" w:color="auto"/>
        <w:right w:val="none" w:sz="0" w:space="0" w:color="auto"/>
      </w:divBdr>
    </w:div>
    <w:div w:id="1906212220">
      <w:bodyDiv w:val="1"/>
      <w:marLeft w:val="0"/>
      <w:marRight w:val="0"/>
      <w:marTop w:val="0"/>
      <w:marBottom w:val="0"/>
      <w:divBdr>
        <w:top w:val="none" w:sz="0" w:space="0" w:color="auto"/>
        <w:left w:val="none" w:sz="0" w:space="0" w:color="auto"/>
        <w:bottom w:val="none" w:sz="0" w:space="0" w:color="auto"/>
        <w:right w:val="none" w:sz="0" w:space="0" w:color="auto"/>
      </w:divBdr>
    </w:div>
    <w:div w:id="1955482149">
      <w:bodyDiv w:val="1"/>
      <w:marLeft w:val="0"/>
      <w:marRight w:val="0"/>
      <w:marTop w:val="0"/>
      <w:marBottom w:val="0"/>
      <w:divBdr>
        <w:top w:val="none" w:sz="0" w:space="0" w:color="auto"/>
        <w:left w:val="none" w:sz="0" w:space="0" w:color="auto"/>
        <w:bottom w:val="none" w:sz="0" w:space="0" w:color="auto"/>
        <w:right w:val="none" w:sz="0" w:space="0" w:color="auto"/>
      </w:divBdr>
    </w:div>
    <w:div w:id="1976987780">
      <w:bodyDiv w:val="1"/>
      <w:marLeft w:val="0"/>
      <w:marRight w:val="0"/>
      <w:marTop w:val="0"/>
      <w:marBottom w:val="0"/>
      <w:divBdr>
        <w:top w:val="none" w:sz="0" w:space="0" w:color="auto"/>
        <w:left w:val="none" w:sz="0" w:space="0" w:color="auto"/>
        <w:bottom w:val="none" w:sz="0" w:space="0" w:color="auto"/>
        <w:right w:val="none" w:sz="0" w:space="0" w:color="auto"/>
      </w:divBdr>
    </w:div>
    <w:div w:id="2014602200">
      <w:bodyDiv w:val="1"/>
      <w:marLeft w:val="0"/>
      <w:marRight w:val="0"/>
      <w:marTop w:val="0"/>
      <w:marBottom w:val="0"/>
      <w:divBdr>
        <w:top w:val="none" w:sz="0" w:space="0" w:color="auto"/>
        <w:left w:val="none" w:sz="0" w:space="0" w:color="auto"/>
        <w:bottom w:val="none" w:sz="0" w:space="0" w:color="auto"/>
        <w:right w:val="none" w:sz="0" w:space="0" w:color="auto"/>
      </w:divBdr>
    </w:div>
    <w:div w:id="2015109975">
      <w:bodyDiv w:val="1"/>
      <w:marLeft w:val="0"/>
      <w:marRight w:val="0"/>
      <w:marTop w:val="0"/>
      <w:marBottom w:val="0"/>
      <w:divBdr>
        <w:top w:val="none" w:sz="0" w:space="0" w:color="auto"/>
        <w:left w:val="none" w:sz="0" w:space="0" w:color="auto"/>
        <w:bottom w:val="none" w:sz="0" w:space="0" w:color="auto"/>
        <w:right w:val="none" w:sz="0" w:space="0" w:color="auto"/>
      </w:divBdr>
    </w:div>
    <w:div w:id="2038499964">
      <w:bodyDiv w:val="1"/>
      <w:marLeft w:val="0"/>
      <w:marRight w:val="0"/>
      <w:marTop w:val="0"/>
      <w:marBottom w:val="0"/>
      <w:divBdr>
        <w:top w:val="none" w:sz="0" w:space="0" w:color="auto"/>
        <w:left w:val="none" w:sz="0" w:space="0" w:color="auto"/>
        <w:bottom w:val="none" w:sz="0" w:space="0" w:color="auto"/>
        <w:right w:val="none" w:sz="0" w:space="0" w:color="auto"/>
      </w:divBdr>
    </w:div>
    <w:div w:id="2052488868">
      <w:bodyDiv w:val="1"/>
      <w:marLeft w:val="0"/>
      <w:marRight w:val="0"/>
      <w:marTop w:val="0"/>
      <w:marBottom w:val="0"/>
      <w:divBdr>
        <w:top w:val="none" w:sz="0" w:space="0" w:color="auto"/>
        <w:left w:val="none" w:sz="0" w:space="0" w:color="auto"/>
        <w:bottom w:val="none" w:sz="0" w:space="0" w:color="auto"/>
        <w:right w:val="none" w:sz="0" w:space="0" w:color="auto"/>
      </w:divBdr>
    </w:div>
    <w:div w:id="2059476358">
      <w:bodyDiv w:val="1"/>
      <w:marLeft w:val="0"/>
      <w:marRight w:val="0"/>
      <w:marTop w:val="0"/>
      <w:marBottom w:val="0"/>
      <w:divBdr>
        <w:top w:val="none" w:sz="0" w:space="0" w:color="auto"/>
        <w:left w:val="none" w:sz="0" w:space="0" w:color="auto"/>
        <w:bottom w:val="none" w:sz="0" w:space="0" w:color="auto"/>
        <w:right w:val="none" w:sz="0" w:space="0" w:color="auto"/>
      </w:divBdr>
    </w:div>
    <w:div w:id="2065330752">
      <w:bodyDiv w:val="1"/>
      <w:marLeft w:val="0"/>
      <w:marRight w:val="0"/>
      <w:marTop w:val="0"/>
      <w:marBottom w:val="0"/>
      <w:divBdr>
        <w:top w:val="none" w:sz="0" w:space="0" w:color="auto"/>
        <w:left w:val="none" w:sz="0" w:space="0" w:color="auto"/>
        <w:bottom w:val="none" w:sz="0" w:space="0" w:color="auto"/>
        <w:right w:val="none" w:sz="0" w:space="0" w:color="auto"/>
      </w:divBdr>
    </w:div>
    <w:div w:id="2069110084">
      <w:bodyDiv w:val="1"/>
      <w:marLeft w:val="0"/>
      <w:marRight w:val="0"/>
      <w:marTop w:val="0"/>
      <w:marBottom w:val="0"/>
      <w:divBdr>
        <w:top w:val="none" w:sz="0" w:space="0" w:color="auto"/>
        <w:left w:val="none" w:sz="0" w:space="0" w:color="auto"/>
        <w:bottom w:val="none" w:sz="0" w:space="0" w:color="auto"/>
        <w:right w:val="none" w:sz="0" w:space="0" w:color="auto"/>
      </w:divBdr>
    </w:div>
    <w:div w:id="2125923774">
      <w:bodyDiv w:val="1"/>
      <w:marLeft w:val="0"/>
      <w:marRight w:val="0"/>
      <w:marTop w:val="0"/>
      <w:marBottom w:val="0"/>
      <w:divBdr>
        <w:top w:val="none" w:sz="0" w:space="0" w:color="auto"/>
        <w:left w:val="none" w:sz="0" w:space="0" w:color="auto"/>
        <w:bottom w:val="none" w:sz="0" w:space="0" w:color="auto"/>
        <w:right w:val="none" w:sz="0" w:space="0" w:color="auto"/>
      </w:divBdr>
    </w:div>
    <w:div w:id="2132548335">
      <w:bodyDiv w:val="1"/>
      <w:marLeft w:val="0"/>
      <w:marRight w:val="0"/>
      <w:marTop w:val="0"/>
      <w:marBottom w:val="0"/>
      <w:divBdr>
        <w:top w:val="none" w:sz="0" w:space="0" w:color="auto"/>
        <w:left w:val="none" w:sz="0" w:space="0" w:color="auto"/>
        <w:bottom w:val="none" w:sz="0" w:space="0" w:color="auto"/>
        <w:right w:val="none" w:sz="0" w:space="0" w:color="auto"/>
      </w:divBdr>
    </w:div>
    <w:div w:id="213335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441515" w:rsidRDefault="004D1D75"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441515" w:rsidRDefault="004D1D75"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441515" w:rsidRDefault="004D1D75">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441515" w:rsidRDefault="004D1D75"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441515" w:rsidRDefault="004D1D75"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441515" w:rsidRDefault="004D1D75"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441515" w:rsidRDefault="004D1D75"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441515" w:rsidRDefault="004D1D75"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441515" w:rsidRDefault="004D1D75"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441515" w:rsidRDefault="004D1D75"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441515" w:rsidRDefault="004D1D75"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441515" w:rsidRDefault="004D1D75"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441515" w:rsidRDefault="004D1D75"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441515" w:rsidRDefault="004D1D75"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441515" w:rsidRDefault="004D1D75"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441515" w:rsidRDefault="004D1D75"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441515" w:rsidRDefault="004D1D75"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441515" w:rsidRDefault="004D1D75"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441515" w:rsidRDefault="004D1D75"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441515" w:rsidRDefault="004D1D75"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441515" w:rsidRDefault="004D1D75"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441515" w:rsidRDefault="004D1D75"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441515" w:rsidRDefault="004D1D75"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441515" w:rsidRDefault="004D1D75"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441515" w:rsidRDefault="004D1D75"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441515" w:rsidRDefault="004D1D75"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441515" w:rsidRDefault="004D1D75"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441515" w:rsidRDefault="004D1D75"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441515" w:rsidRDefault="004D1D75"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441515" w:rsidRDefault="004D1D75"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441515" w:rsidRDefault="004D1D75"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441515" w:rsidRDefault="004D1D75"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441515" w:rsidRDefault="004D1D75"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441515" w:rsidRDefault="004D1D75"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441515" w:rsidRDefault="004D1D75"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441515" w:rsidRDefault="004D1D75"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441515" w:rsidRDefault="004D1D75"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441515" w:rsidRDefault="004D1D75"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441515" w:rsidRDefault="004D1D75"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441515" w:rsidRDefault="004D1D75"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441515" w:rsidRDefault="004D1D75"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441515" w:rsidRDefault="004D1D75"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441515" w:rsidRDefault="004D1D75"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441515" w:rsidRDefault="004D1D75"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441515" w:rsidRDefault="004D1D75"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441515" w:rsidRDefault="004D1D75"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441515" w:rsidRDefault="004D1D75"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441515" w:rsidRDefault="004D1D75"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441515" w:rsidRDefault="004D1D75"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441515" w:rsidRDefault="004D1D75"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441515" w:rsidRDefault="004D1D75"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7E9D"/>
    <w:rsid w:val="00043034"/>
    <w:rsid w:val="000D02CF"/>
    <w:rsid w:val="001C64A6"/>
    <w:rsid w:val="00297E9D"/>
    <w:rsid w:val="00441515"/>
    <w:rsid w:val="004D1D75"/>
    <w:rsid w:val="00732A58"/>
    <w:rsid w:val="00891E0C"/>
    <w:rsid w:val="00AA671E"/>
    <w:rsid w:val="00AD3DC6"/>
    <w:rsid w:val="00CF58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5803</Words>
  <Characters>33078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2025-01-13T02:19:00Z</dcterms:created>
  <dcterms:modified xsi:type="dcterms:W3CDTF">2025-01-13T02:20:00Z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