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B50D" w14:textId="1C9FEA47" w:rsidR="005645FF" w:rsidRPr="003C6EC2" w:rsidRDefault="00DA55A1" w:rsidP="005645F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8E4B6BE" wp14:editId="41D38272">
            <wp:simplePos x="0" y="0"/>
            <wp:positionH relativeFrom="column">
              <wp:posOffset>-889907</wp:posOffset>
            </wp:positionH>
            <wp:positionV relativeFrom="paragraph">
              <wp:posOffset>-1029335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06793"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C171F" w:rsidRPr="003C6EC2">
        <w:rPr>
          <w:rFonts w:ascii="Arial Black" w:eastAsia="Calibri" w:hAnsi="Arial Black"/>
          <w:noProof/>
          <w:lang w:val="en-US" w:eastAsia="en-US"/>
        </w:rPr>
        <w:drawing>
          <wp:anchor distT="0" distB="0" distL="114300" distR="114300" simplePos="0" relativeHeight="251658240" behindDoc="1" locked="0" layoutInCell="1" allowOverlap="1" wp14:anchorId="68E4B6BC" wp14:editId="7E3FEA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49856" name="front page background.jpg"/>
                    <pic:cNvPicPr/>
                  </pic:nvPicPr>
                  <pic:blipFill rotWithShape="1">
                    <a:blip r:embed="rId12"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171F">
        <w:rPr>
          <w:rFonts w:ascii="Arial Black" w:hAnsi="Arial Black"/>
        </w:rPr>
        <w:t>RFBI Basin View Masonic Village</w:t>
      </w:r>
      <w:r w:rsidR="00BC171F" w:rsidRPr="003C6EC2">
        <w:rPr>
          <w:rFonts w:ascii="Arial Black" w:hAnsi="Arial Black"/>
        </w:rPr>
        <w:t xml:space="preserve"> </w:t>
      </w:r>
    </w:p>
    <w:p w14:paraId="68E4B50E" w14:textId="77777777" w:rsidR="005645FF" w:rsidRPr="003C6EC2" w:rsidRDefault="00BC171F" w:rsidP="005645FF">
      <w:pPr>
        <w:pStyle w:val="Title"/>
        <w:spacing w:before="360" w:after="480"/>
      </w:pPr>
      <w:r w:rsidRPr="003C6EC2">
        <w:rPr>
          <w:rFonts w:ascii="Arial Black" w:eastAsia="Calibri" w:hAnsi="Arial Black"/>
          <w:sz w:val="56"/>
        </w:rPr>
        <w:t>Performance Report</w:t>
      </w:r>
    </w:p>
    <w:p w14:paraId="68E4B50F" w14:textId="77777777" w:rsidR="005645FF" w:rsidRPr="003C6EC2" w:rsidRDefault="00BC171F" w:rsidP="005645F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The Wool Road </w:t>
      </w:r>
      <w:r w:rsidRPr="003C6EC2">
        <w:rPr>
          <w:color w:val="FFFFFF" w:themeColor="background1"/>
          <w:sz w:val="28"/>
        </w:rPr>
        <w:br/>
        <w:t>BASIN VIEW NSW 2540</w:t>
      </w:r>
      <w:r w:rsidRPr="003C6EC2">
        <w:rPr>
          <w:color w:val="FFFFFF" w:themeColor="background1"/>
          <w:sz w:val="28"/>
        </w:rPr>
        <w:br/>
      </w:r>
      <w:r w:rsidRPr="003C6EC2">
        <w:rPr>
          <w:rFonts w:eastAsia="Calibri"/>
          <w:color w:val="FFFFFF" w:themeColor="background1"/>
          <w:sz w:val="28"/>
          <w:szCs w:val="56"/>
          <w:lang w:eastAsia="en-US"/>
        </w:rPr>
        <w:t>Phone number: 02 4443 5034</w:t>
      </w:r>
    </w:p>
    <w:p w14:paraId="68E4B510" w14:textId="77777777" w:rsidR="005645FF" w:rsidRDefault="00BC171F" w:rsidP="005645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0624 </w:t>
      </w:r>
    </w:p>
    <w:p w14:paraId="68E4B511" w14:textId="77777777" w:rsidR="005645FF" w:rsidRPr="003C6EC2" w:rsidRDefault="00BC171F" w:rsidP="005645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68E4B512" w14:textId="77777777" w:rsidR="005645FF" w:rsidRPr="003C6EC2" w:rsidRDefault="00BC171F" w:rsidP="005645F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26 May 2022</w:t>
      </w:r>
    </w:p>
    <w:p w14:paraId="68E4B513" w14:textId="02665029" w:rsidR="005645FF" w:rsidRPr="00E93D41" w:rsidRDefault="00BC171F" w:rsidP="005645F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E767F">
        <w:rPr>
          <w:color w:val="FFFFFF" w:themeColor="background1"/>
          <w:sz w:val="28"/>
        </w:rPr>
        <w:t>19 July 2022</w:t>
      </w:r>
    </w:p>
    <w:bookmarkEnd w:id="0"/>
    <w:p w14:paraId="68E4B514" w14:textId="77777777" w:rsidR="005645FF" w:rsidRPr="003C6EC2" w:rsidRDefault="005645FF" w:rsidP="005645FF">
      <w:pPr>
        <w:tabs>
          <w:tab w:val="left" w:pos="2127"/>
        </w:tabs>
        <w:spacing w:before="120"/>
        <w:rPr>
          <w:rFonts w:eastAsia="Calibri"/>
          <w:b/>
          <w:color w:val="FFFFFF" w:themeColor="background1"/>
          <w:sz w:val="28"/>
          <w:szCs w:val="56"/>
          <w:lang w:eastAsia="en-US"/>
        </w:rPr>
      </w:pPr>
    </w:p>
    <w:p w14:paraId="68E4B515" w14:textId="77777777" w:rsidR="005645FF" w:rsidRDefault="005645FF" w:rsidP="005645FF">
      <w:pPr>
        <w:pStyle w:val="Heading1"/>
        <w:sectPr w:rsidR="005645FF" w:rsidSect="005645F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E4B516" w14:textId="77777777" w:rsidR="005645FF" w:rsidRDefault="00BC171F" w:rsidP="005645FF">
      <w:pPr>
        <w:pStyle w:val="Heading1"/>
      </w:pPr>
      <w:bookmarkStart w:id="1" w:name="_Hlk32477662"/>
      <w:r>
        <w:lastRenderedPageBreak/>
        <w:t>Performance report prepared by</w:t>
      </w:r>
    </w:p>
    <w:p w14:paraId="68E4B517" w14:textId="15E33897" w:rsidR="005645FF" w:rsidRPr="009B0F30" w:rsidRDefault="00AA18C7" w:rsidP="005645FF">
      <w:r w:rsidRPr="00652C41">
        <w:rPr>
          <w:rFonts w:cs="Times New Roman"/>
          <w:color w:val="auto"/>
        </w:rPr>
        <w:t>Susan Turner,</w:t>
      </w:r>
      <w:r w:rsidR="00BC171F" w:rsidRPr="00652C41">
        <w:rPr>
          <w:color w:val="auto"/>
        </w:rPr>
        <w:t xml:space="preserve"> delegate of the </w:t>
      </w:r>
      <w:r w:rsidR="00BC171F">
        <w:t>Aged Care Quality and Safety Commissioner.</w:t>
      </w:r>
    </w:p>
    <w:p w14:paraId="68E4B518" w14:textId="77777777" w:rsidR="005645FF" w:rsidRDefault="00BC171F" w:rsidP="005645FF">
      <w:pPr>
        <w:pStyle w:val="Heading1"/>
      </w:pPr>
      <w:r>
        <w:t>Publication of report</w:t>
      </w:r>
    </w:p>
    <w:p w14:paraId="68E4B519" w14:textId="77777777" w:rsidR="005645FF" w:rsidRPr="006B166B" w:rsidRDefault="00BC171F" w:rsidP="005645F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8E4B51A" w14:textId="77777777" w:rsidR="005645FF" w:rsidRPr="0094564F" w:rsidRDefault="00BC171F" w:rsidP="005645F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1B1A" w14:paraId="68E4B520" w14:textId="77777777" w:rsidTr="005645FF">
        <w:trPr>
          <w:trHeight w:val="227"/>
        </w:trPr>
        <w:tc>
          <w:tcPr>
            <w:tcW w:w="3942" w:type="pct"/>
            <w:shd w:val="clear" w:color="auto" w:fill="auto"/>
          </w:tcPr>
          <w:p w14:paraId="68E4B51E" w14:textId="77777777" w:rsidR="005645FF" w:rsidRPr="001E6954" w:rsidRDefault="00BC171F" w:rsidP="005645F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8E4B51F" w14:textId="4E9FCDEB" w:rsidR="005645FF" w:rsidRPr="001E6954" w:rsidRDefault="00BC171F" w:rsidP="005645FF">
            <w:pPr>
              <w:keepNext/>
              <w:spacing w:before="40" w:after="40" w:line="240" w:lineRule="auto"/>
              <w:jc w:val="right"/>
              <w:rPr>
                <w:b/>
                <w:bCs/>
                <w:iCs/>
                <w:color w:val="00577D"/>
                <w:szCs w:val="40"/>
              </w:rPr>
            </w:pPr>
            <w:r w:rsidRPr="001E6954">
              <w:rPr>
                <w:b/>
                <w:bCs/>
                <w:iCs/>
                <w:color w:val="00577D"/>
                <w:szCs w:val="40"/>
              </w:rPr>
              <w:t>Compliant</w:t>
            </w:r>
          </w:p>
        </w:tc>
      </w:tr>
      <w:tr w:rsidR="00121B1A" w14:paraId="68E4B523" w14:textId="77777777" w:rsidTr="005645FF">
        <w:trPr>
          <w:trHeight w:val="227"/>
        </w:trPr>
        <w:tc>
          <w:tcPr>
            <w:tcW w:w="3942" w:type="pct"/>
            <w:shd w:val="clear" w:color="auto" w:fill="auto"/>
          </w:tcPr>
          <w:p w14:paraId="68E4B521" w14:textId="77777777" w:rsidR="005645FF" w:rsidRPr="001E6954" w:rsidRDefault="00BC171F" w:rsidP="005645FF">
            <w:pPr>
              <w:spacing w:before="40" w:after="40" w:line="240" w:lineRule="auto"/>
              <w:ind w:left="318"/>
            </w:pPr>
            <w:r w:rsidRPr="001E6954">
              <w:t>Requirement 1(3)(a)</w:t>
            </w:r>
          </w:p>
        </w:tc>
        <w:tc>
          <w:tcPr>
            <w:tcW w:w="1058" w:type="pct"/>
            <w:shd w:val="clear" w:color="auto" w:fill="auto"/>
          </w:tcPr>
          <w:p w14:paraId="68E4B522" w14:textId="63AB96CC" w:rsidR="005645FF" w:rsidRPr="00C71A19" w:rsidRDefault="00BC171F" w:rsidP="005645FF">
            <w:pPr>
              <w:spacing w:before="40" w:after="40" w:line="240" w:lineRule="auto"/>
              <w:jc w:val="right"/>
              <w:rPr>
                <w:color w:val="0000FF"/>
              </w:rPr>
            </w:pPr>
            <w:r w:rsidRPr="00C71A19">
              <w:rPr>
                <w:bCs/>
                <w:iCs/>
                <w:color w:val="00577D"/>
                <w:szCs w:val="40"/>
              </w:rPr>
              <w:t>Compliant</w:t>
            </w:r>
          </w:p>
        </w:tc>
      </w:tr>
      <w:tr w:rsidR="007C0850" w14:paraId="68E4B526" w14:textId="77777777" w:rsidTr="005645FF">
        <w:trPr>
          <w:trHeight w:val="227"/>
        </w:trPr>
        <w:tc>
          <w:tcPr>
            <w:tcW w:w="3942" w:type="pct"/>
            <w:shd w:val="clear" w:color="auto" w:fill="auto"/>
          </w:tcPr>
          <w:p w14:paraId="68E4B524" w14:textId="77777777" w:rsidR="007C0850" w:rsidRPr="001E6954" w:rsidRDefault="007C0850" w:rsidP="007C0850">
            <w:pPr>
              <w:spacing w:before="40" w:after="40" w:line="240" w:lineRule="auto"/>
              <w:ind w:left="318"/>
            </w:pPr>
            <w:r w:rsidRPr="001E6954">
              <w:t>Requirement 1(3)(b)</w:t>
            </w:r>
          </w:p>
        </w:tc>
        <w:tc>
          <w:tcPr>
            <w:tcW w:w="1058" w:type="pct"/>
            <w:shd w:val="clear" w:color="auto" w:fill="auto"/>
          </w:tcPr>
          <w:p w14:paraId="68E4B525" w14:textId="1448F8D9" w:rsidR="007C0850" w:rsidRPr="00C71A19" w:rsidRDefault="007C0850" w:rsidP="007C0850">
            <w:pPr>
              <w:spacing w:before="40" w:after="40" w:line="240" w:lineRule="auto"/>
              <w:jc w:val="right"/>
              <w:rPr>
                <w:color w:val="0000FF"/>
              </w:rPr>
            </w:pPr>
            <w:r w:rsidRPr="00C71A19">
              <w:rPr>
                <w:bCs/>
                <w:iCs/>
                <w:color w:val="00577D"/>
                <w:szCs w:val="40"/>
              </w:rPr>
              <w:t>Compliant</w:t>
            </w:r>
          </w:p>
        </w:tc>
      </w:tr>
      <w:tr w:rsidR="007C0850" w14:paraId="68E4B529" w14:textId="77777777" w:rsidTr="005645FF">
        <w:trPr>
          <w:trHeight w:val="227"/>
        </w:trPr>
        <w:tc>
          <w:tcPr>
            <w:tcW w:w="3942" w:type="pct"/>
            <w:shd w:val="clear" w:color="auto" w:fill="auto"/>
          </w:tcPr>
          <w:p w14:paraId="68E4B527" w14:textId="77777777" w:rsidR="007C0850" w:rsidRPr="001E6954" w:rsidRDefault="007C0850" w:rsidP="007C0850">
            <w:pPr>
              <w:spacing w:before="40" w:after="40" w:line="240" w:lineRule="auto"/>
              <w:ind w:left="318"/>
            </w:pPr>
            <w:r w:rsidRPr="001E6954">
              <w:t>Requirement 1(3)(c)</w:t>
            </w:r>
          </w:p>
        </w:tc>
        <w:tc>
          <w:tcPr>
            <w:tcW w:w="1058" w:type="pct"/>
            <w:shd w:val="clear" w:color="auto" w:fill="auto"/>
          </w:tcPr>
          <w:p w14:paraId="68E4B528" w14:textId="069A4878" w:rsidR="007C0850" w:rsidRPr="001E6954" w:rsidRDefault="007C0850" w:rsidP="007C0850">
            <w:pPr>
              <w:spacing w:before="40" w:after="40" w:line="240" w:lineRule="auto"/>
              <w:jc w:val="right"/>
              <w:rPr>
                <w:color w:val="0000FF"/>
              </w:rPr>
            </w:pPr>
            <w:r w:rsidRPr="008A79F1">
              <w:rPr>
                <w:bCs/>
                <w:iCs/>
                <w:color w:val="00577D"/>
                <w:szCs w:val="40"/>
              </w:rPr>
              <w:t>Compliant</w:t>
            </w:r>
          </w:p>
        </w:tc>
      </w:tr>
      <w:tr w:rsidR="007C0850" w14:paraId="68E4B52C" w14:textId="77777777" w:rsidTr="005645FF">
        <w:trPr>
          <w:trHeight w:val="227"/>
        </w:trPr>
        <w:tc>
          <w:tcPr>
            <w:tcW w:w="3942" w:type="pct"/>
            <w:shd w:val="clear" w:color="auto" w:fill="auto"/>
          </w:tcPr>
          <w:p w14:paraId="68E4B52A" w14:textId="77777777" w:rsidR="007C0850" w:rsidRPr="001E6954" w:rsidRDefault="007C0850" w:rsidP="007C0850">
            <w:pPr>
              <w:spacing w:before="40" w:after="40" w:line="240" w:lineRule="auto"/>
              <w:ind w:left="318"/>
            </w:pPr>
            <w:r w:rsidRPr="001E6954">
              <w:t>Requirement 1(3)(d)</w:t>
            </w:r>
          </w:p>
        </w:tc>
        <w:tc>
          <w:tcPr>
            <w:tcW w:w="1058" w:type="pct"/>
            <w:shd w:val="clear" w:color="auto" w:fill="auto"/>
          </w:tcPr>
          <w:p w14:paraId="68E4B52B" w14:textId="502F0E15" w:rsidR="007C0850" w:rsidRPr="001E6954" w:rsidRDefault="007C0850" w:rsidP="007C0850">
            <w:pPr>
              <w:spacing w:before="40" w:after="40" w:line="240" w:lineRule="auto"/>
              <w:jc w:val="right"/>
              <w:rPr>
                <w:color w:val="0000FF"/>
              </w:rPr>
            </w:pPr>
            <w:r w:rsidRPr="008A79F1">
              <w:rPr>
                <w:bCs/>
                <w:iCs/>
                <w:color w:val="00577D"/>
                <w:szCs w:val="40"/>
              </w:rPr>
              <w:t>Compliant</w:t>
            </w:r>
          </w:p>
        </w:tc>
      </w:tr>
      <w:tr w:rsidR="007C0850" w14:paraId="68E4B52F" w14:textId="77777777" w:rsidTr="005645FF">
        <w:trPr>
          <w:trHeight w:val="227"/>
        </w:trPr>
        <w:tc>
          <w:tcPr>
            <w:tcW w:w="3942" w:type="pct"/>
            <w:shd w:val="clear" w:color="auto" w:fill="auto"/>
          </w:tcPr>
          <w:p w14:paraId="68E4B52D" w14:textId="77777777" w:rsidR="007C0850" w:rsidRPr="001E6954" w:rsidRDefault="007C0850" w:rsidP="007C0850">
            <w:pPr>
              <w:spacing w:before="40" w:after="40" w:line="240" w:lineRule="auto"/>
              <w:ind w:left="318"/>
            </w:pPr>
            <w:r w:rsidRPr="001E6954">
              <w:t>Requirement 1(3)(e)</w:t>
            </w:r>
          </w:p>
        </w:tc>
        <w:tc>
          <w:tcPr>
            <w:tcW w:w="1058" w:type="pct"/>
            <w:shd w:val="clear" w:color="auto" w:fill="auto"/>
          </w:tcPr>
          <w:p w14:paraId="68E4B52E" w14:textId="760777A1" w:rsidR="007C0850" w:rsidRPr="001E6954" w:rsidRDefault="007C0850" w:rsidP="007C0850">
            <w:pPr>
              <w:spacing w:before="40" w:after="40" w:line="240" w:lineRule="auto"/>
              <w:jc w:val="right"/>
              <w:rPr>
                <w:color w:val="0000FF"/>
              </w:rPr>
            </w:pPr>
            <w:r w:rsidRPr="008A79F1">
              <w:rPr>
                <w:bCs/>
                <w:iCs/>
                <w:color w:val="00577D"/>
                <w:szCs w:val="40"/>
              </w:rPr>
              <w:t>Compliant</w:t>
            </w:r>
          </w:p>
        </w:tc>
      </w:tr>
      <w:tr w:rsidR="007C0850" w14:paraId="68E4B532" w14:textId="77777777" w:rsidTr="005645FF">
        <w:trPr>
          <w:trHeight w:val="227"/>
        </w:trPr>
        <w:tc>
          <w:tcPr>
            <w:tcW w:w="3942" w:type="pct"/>
            <w:shd w:val="clear" w:color="auto" w:fill="auto"/>
          </w:tcPr>
          <w:p w14:paraId="68E4B530" w14:textId="77777777" w:rsidR="007C0850" w:rsidRPr="001E6954" w:rsidRDefault="007C0850" w:rsidP="007C0850">
            <w:pPr>
              <w:spacing w:before="40" w:after="40" w:line="240" w:lineRule="auto"/>
              <w:ind w:left="318"/>
            </w:pPr>
            <w:r w:rsidRPr="001E6954">
              <w:t>Requirement 1(3)(f)</w:t>
            </w:r>
          </w:p>
        </w:tc>
        <w:tc>
          <w:tcPr>
            <w:tcW w:w="1058" w:type="pct"/>
            <w:shd w:val="clear" w:color="auto" w:fill="auto"/>
          </w:tcPr>
          <w:p w14:paraId="68E4B531" w14:textId="73323A6D" w:rsidR="007C0850" w:rsidRPr="001E6954" w:rsidRDefault="007C0850" w:rsidP="007C0850">
            <w:pPr>
              <w:spacing w:before="40" w:after="40" w:line="240" w:lineRule="auto"/>
              <w:jc w:val="right"/>
              <w:rPr>
                <w:color w:val="0000FF"/>
              </w:rPr>
            </w:pPr>
            <w:r w:rsidRPr="008A79F1">
              <w:rPr>
                <w:bCs/>
                <w:iCs/>
                <w:color w:val="00577D"/>
                <w:szCs w:val="40"/>
              </w:rPr>
              <w:t>Compliant</w:t>
            </w:r>
          </w:p>
        </w:tc>
      </w:tr>
      <w:tr w:rsidR="00121B1A" w14:paraId="68E4B535" w14:textId="77777777" w:rsidTr="005645FF">
        <w:trPr>
          <w:trHeight w:val="227"/>
        </w:trPr>
        <w:tc>
          <w:tcPr>
            <w:tcW w:w="3942" w:type="pct"/>
            <w:shd w:val="clear" w:color="auto" w:fill="auto"/>
          </w:tcPr>
          <w:p w14:paraId="68E4B533" w14:textId="77777777" w:rsidR="005645FF" w:rsidRPr="001E6954" w:rsidRDefault="00BC171F" w:rsidP="005645F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8E4B534" w14:textId="4D86E46F" w:rsidR="005645FF" w:rsidRPr="001E6954" w:rsidRDefault="00BC171F" w:rsidP="005645FF">
            <w:pPr>
              <w:keepNext/>
              <w:spacing w:before="40" w:after="40" w:line="240" w:lineRule="auto"/>
              <w:jc w:val="right"/>
              <w:rPr>
                <w:b/>
                <w:color w:val="0000FF"/>
              </w:rPr>
            </w:pPr>
            <w:r w:rsidRPr="001E6954">
              <w:rPr>
                <w:b/>
                <w:bCs/>
                <w:iCs/>
                <w:color w:val="00577D"/>
                <w:szCs w:val="40"/>
              </w:rPr>
              <w:t>Complian</w:t>
            </w:r>
            <w:r w:rsidR="000E45E4">
              <w:rPr>
                <w:b/>
                <w:bCs/>
                <w:iCs/>
                <w:color w:val="00577D"/>
                <w:szCs w:val="40"/>
              </w:rPr>
              <w:t>t</w:t>
            </w:r>
          </w:p>
        </w:tc>
      </w:tr>
      <w:tr w:rsidR="00121B1A" w14:paraId="68E4B538" w14:textId="77777777" w:rsidTr="005645FF">
        <w:trPr>
          <w:trHeight w:val="227"/>
        </w:trPr>
        <w:tc>
          <w:tcPr>
            <w:tcW w:w="3942" w:type="pct"/>
            <w:shd w:val="clear" w:color="auto" w:fill="auto"/>
          </w:tcPr>
          <w:p w14:paraId="68E4B536" w14:textId="77777777" w:rsidR="005645FF" w:rsidRPr="001E6954" w:rsidRDefault="00BC171F" w:rsidP="005645FF">
            <w:pPr>
              <w:spacing w:before="40" w:after="40" w:line="240" w:lineRule="auto"/>
              <w:ind w:left="318" w:hanging="7"/>
            </w:pPr>
            <w:r w:rsidRPr="001E6954">
              <w:t>Requirement 2(3)(a)</w:t>
            </w:r>
          </w:p>
        </w:tc>
        <w:tc>
          <w:tcPr>
            <w:tcW w:w="1058" w:type="pct"/>
            <w:shd w:val="clear" w:color="auto" w:fill="auto"/>
          </w:tcPr>
          <w:p w14:paraId="68E4B537" w14:textId="4AF65A47"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0E45E4" w14:paraId="68E4B53B" w14:textId="77777777" w:rsidTr="005645FF">
        <w:trPr>
          <w:trHeight w:val="227"/>
        </w:trPr>
        <w:tc>
          <w:tcPr>
            <w:tcW w:w="3942" w:type="pct"/>
            <w:shd w:val="clear" w:color="auto" w:fill="auto"/>
          </w:tcPr>
          <w:p w14:paraId="68E4B539" w14:textId="77777777" w:rsidR="000E45E4" w:rsidRPr="001E6954" w:rsidRDefault="000E45E4" w:rsidP="000E45E4">
            <w:pPr>
              <w:spacing w:before="40" w:after="40" w:line="240" w:lineRule="auto"/>
              <w:ind w:left="318" w:hanging="7"/>
            </w:pPr>
            <w:r w:rsidRPr="001E6954">
              <w:t>Requirement 2(3)(b)</w:t>
            </w:r>
          </w:p>
        </w:tc>
        <w:tc>
          <w:tcPr>
            <w:tcW w:w="1058" w:type="pct"/>
            <w:shd w:val="clear" w:color="auto" w:fill="auto"/>
          </w:tcPr>
          <w:p w14:paraId="68E4B53A" w14:textId="4543A831" w:rsidR="000E45E4" w:rsidRPr="001E6954" w:rsidRDefault="000E45E4" w:rsidP="000E45E4">
            <w:pPr>
              <w:spacing w:before="40" w:after="40" w:line="240" w:lineRule="auto"/>
              <w:jc w:val="right"/>
              <w:rPr>
                <w:color w:val="0000FF"/>
              </w:rPr>
            </w:pPr>
            <w:r w:rsidRPr="00BD7ABB">
              <w:rPr>
                <w:bCs/>
                <w:iCs/>
                <w:color w:val="00577D"/>
                <w:szCs w:val="40"/>
              </w:rPr>
              <w:t>Compliant</w:t>
            </w:r>
          </w:p>
        </w:tc>
      </w:tr>
      <w:tr w:rsidR="000E45E4" w14:paraId="68E4B53E" w14:textId="77777777" w:rsidTr="005645FF">
        <w:trPr>
          <w:trHeight w:val="227"/>
        </w:trPr>
        <w:tc>
          <w:tcPr>
            <w:tcW w:w="3942" w:type="pct"/>
            <w:shd w:val="clear" w:color="auto" w:fill="auto"/>
          </w:tcPr>
          <w:p w14:paraId="68E4B53C" w14:textId="77777777" w:rsidR="000E45E4" w:rsidRPr="001E6954" w:rsidRDefault="000E45E4" w:rsidP="000E45E4">
            <w:pPr>
              <w:spacing w:before="40" w:after="40" w:line="240" w:lineRule="auto"/>
              <w:ind w:left="318" w:hanging="7"/>
            </w:pPr>
            <w:r w:rsidRPr="001E6954">
              <w:t>Requirement 2(3)(c)</w:t>
            </w:r>
          </w:p>
        </w:tc>
        <w:tc>
          <w:tcPr>
            <w:tcW w:w="1058" w:type="pct"/>
            <w:shd w:val="clear" w:color="auto" w:fill="auto"/>
          </w:tcPr>
          <w:p w14:paraId="68E4B53D" w14:textId="1E44161D" w:rsidR="000E45E4" w:rsidRPr="001E6954" w:rsidRDefault="000E45E4" w:rsidP="000E45E4">
            <w:pPr>
              <w:spacing w:before="40" w:after="40" w:line="240" w:lineRule="auto"/>
              <w:jc w:val="right"/>
              <w:rPr>
                <w:color w:val="0000FF"/>
              </w:rPr>
            </w:pPr>
            <w:r w:rsidRPr="00BD7ABB">
              <w:rPr>
                <w:bCs/>
                <w:iCs/>
                <w:color w:val="00577D"/>
                <w:szCs w:val="40"/>
              </w:rPr>
              <w:t>Compliant</w:t>
            </w:r>
          </w:p>
        </w:tc>
      </w:tr>
      <w:tr w:rsidR="000E45E4" w14:paraId="68E4B541" w14:textId="77777777" w:rsidTr="005645FF">
        <w:trPr>
          <w:trHeight w:val="227"/>
        </w:trPr>
        <w:tc>
          <w:tcPr>
            <w:tcW w:w="3942" w:type="pct"/>
            <w:shd w:val="clear" w:color="auto" w:fill="auto"/>
          </w:tcPr>
          <w:p w14:paraId="68E4B53F" w14:textId="77777777" w:rsidR="000E45E4" w:rsidRPr="001E6954" w:rsidRDefault="000E45E4" w:rsidP="000E45E4">
            <w:pPr>
              <w:spacing w:before="40" w:after="40" w:line="240" w:lineRule="auto"/>
              <w:ind w:left="318" w:hanging="7"/>
            </w:pPr>
            <w:r w:rsidRPr="001E6954">
              <w:t>Requirement 2(3)(d)</w:t>
            </w:r>
          </w:p>
        </w:tc>
        <w:tc>
          <w:tcPr>
            <w:tcW w:w="1058" w:type="pct"/>
            <w:shd w:val="clear" w:color="auto" w:fill="auto"/>
          </w:tcPr>
          <w:p w14:paraId="68E4B540" w14:textId="5DB9CC80" w:rsidR="000E45E4" w:rsidRPr="001E6954" w:rsidRDefault="000E45E4" w:rsidP="000E45E4">
            <w:pPr>
              <w:spacing w:before="40" w:after="40" w:line="240" w:lineRule="auto"/>
              <w:jc w:val="right"/>
              <w:rPr>
                <w:color w:val="0000FF"/>
              </w:rPr>
            </w:pPr>
            <w:r w:rsidRPr="0016240B">
              <w:rPr>
                <w:bCs/>
                <w:iCs/>
                <w:color w:val="00577D"/>
                <w:szCs w:val="40"/>
              </w:rPr>
              <w:t>Compliant</w:t>
            </w:r>
          </w:p>
        </w:tc>
      </w:tr>
      <w:tr w:rsidR="000E45E4" w14:paraId="68E4B544" w14:textId="77777777" w:rsidTr="005645FF">
        <w:trPr>
          <w:trHeight w:val="227"/>
        </w:trPr>
        <w:tc>
          <w:tcPr>
            <w:tcW w:w="3942" w:type="pct"/>
            <w:shd w:val="clear" w:color="auto" w:fill="auto"/>
          </w:tcPr>
          <w:p w14:paraId="68E4B542" w14:textId="77777777" w:rsidR="000E45E4" w:rsidRPr="001E6954" w:rsidRDefault="000E45E4" w:rsidP="000E45E4">
            <w:pPr>
              <w:spacing w:before="40" w:after="40" w:line="240" w:lineRule="auto"/>
              <w:ind w:left="318" w:hanging="7"/>
            </w:pPr>
            <w:r w:rsidRPr="001E6954">
              <w:t>Requirement 2(3)(e)</w:t>
            </w:r>
          </w:p>
        </w:tc>
        <w:tc>
          <w:tcPr>
            <w:tcW w:w="1058" w:type="pct"/>
            <w:shd w:val="clear" w:color="auto" w:fill="auto"/>
          </w:tcPr>
          <w:p w14:paraId="68E4B543" w14:textId="308ECB11" w:rsidR="000E45E4" w:rsidRPr="00AF17FC" w:rsidRDefault="000E45E4" w:rsidP="000E45E4">
            <w:pPr>
              <w:spacing w:before="40" w:after="40" w:line="240" w:lineRule="auto"/>
              <w:jc w:val="right"/>
              <w:rPr>
                <w:color w:val="0000FF"/>
              </w:rPr>
            </w:pPr>
            <w:r w:rsidRPr="0016240B">
              <w:rPr>
                <w:bCs/>
                <w:iCs/>
                <w:color w:val="00577D"/>
                <w:szCs w:val="40"/>
              </w:rPr>
              <w:t>Compliant</w:t>
            </w:r>
          </w:p>
        </w:tc>
      </w:tr>
      <w:tr w:rsidR="00121B1A" w14:paraId="68E4B547" w14:textId="77777777" w:rsidTr="005645FF">
        <w:trPr>
          <w:trHeight w:val="227"/>
        </w:trPr>
        <w:tc>
          <w:tcPr>
            <w:tcW w:w="3942" w:type="pct"/>
            <w:shd w:val="clear" w:color="auto" w:fill="auto"/>
          </w:tcPr>
          <w:p w14:paraId="68E4B545" w14:textId="77777777" w:rsidR="005645FF" w:rsidRPr="001E6954" w:rsidRDefault="00BC171F" w:rsidP="005645FF">
            <w:pPr>
              <w:keepNext/>
              <w:spacing w:before="40" w:after="40" w:line="240" w:lineRule="auto"/>
              <w:rPr>
                <w:b/>
              </w:rPr>
            </w:pPr>
            <w:r w:rsidRPr="001E6954">
              <w:rPr>
                <w:b/>
              </w:rPr>
              <w:t>Standard 3 Personal care and clinical care</w:t>
            </w:r>
          </w:p>
        </w:tc>
        <w:tc>
          <w:tcPr>
            <w:tcW w:w="1058" w:type="pct"/>
            <w:shd w:val="clear" w:color="auto" w:fill="auto"/>
          </w:tcPr>
          <w:p w14:paraId="68E4B546" w14:textId="5770E718" w:rsidR="005645FF" w:rsidRPr="001E6954" w:rsidRDefault="00BC171F" w:rsidP="00AD0CA5">
            <w:pPr>
              <w:keepNext/>
              <w:spacing w:before="40" w:after="40" w:line="240" w:lineRule="auto"/>
              <w:jc w:val="center"/>
              <w:rPr>
                <w:b/>
                <w:color w:val="0000FF"/>
              </w:rPr>
            </w:pPr>
            <w:r w:rsidRPr="001E6954">
              <w:rPr>
                <w:b/>
                <w:bCs/>
                <w:iCs/>
                <w:color w:val="00577D"/>
                <w:szCs w:val="40"/>
              </w:rPr>
              <w:t>Non-compliant</w:t>
            </w:r>
          </w:p>
        </w:tc>
      </w:tr>
      <w:tr w:rsidR="00121B1A" w14:paraId="68E4B54A" w14:textId="77777777" w:rsidTr="005645FF">
        <w:trPr>
          <w:trHeight w:val="227"/>
        </w:trPr>
        <w:tc>
          <w:tcPr>
            <w:tcW w:w="3942" w:type="pct"/>
            <w:shd w:val="clear" w:color="auto" w:fill="auto"/>
          </w:tcPr>
          <w:p w14:paraId="68E4B548" w14:textId="77777777" w:rsidR="005645FF" w:rsidRPr="002B4C72" w:rsidRDefault="00BC171F" w:rsidP="005645FF">
            <w:pPr>
              <w:spacing w:before="40" w:after="40" w:line="240" w:lineRule="auto"/>
              <w:ind w:left="312"/>
            </w:pPr>
            <w:r w:rsidRPr="001E6954">
              <w:t>Requirement 3(3)(a)</w:t>
            </w:r>
          </w:p>
        </w:tc>
        <w:tc>
          <w:tcPr>
            <w:tcW w:w="1058" w:type="pct"/>
            <w:shd w:val="clear" w:color="auto" w:fill="auto"/>
          </w:tcPr>
          <w:p w14:paraId="68E4B549" w14:textId="3C016B14" w:rsidR="005645FF" w:rsidRPr="001E6954" w:rsidRDefault="00BC171F" w:rsidP="005645FF">
            <w:pPr>
              <w:spacing w:before="40" w:after="40" w:line="240" w:lineRule="auto"/>
              <w:ind w:left="-107"/>
              <w:jc w:val="right"/>
              <w:rPr>
                <w:color w:val="0000FF"/>
              </w:rPr>
            </w:pPr>
            <w:r w:rsidRPr="001E6954">
              <w:rPr>
                <w:bCs/>
                <w:iCs/>
                <w:color w:val="00577D"/>
                <w:szCs w:val="40"/>
              </w:rPr>
              <w:t>Non-compliant</w:t>
            </w:r>
          </w:p>
        </w:tc>
      </w:tr>
      <w:tr w:rsidR="00121B1A" w14:paraId="68E4B54D" w14:textId="77777777" w:rsidTr="005645FF">
        <w:trPr>
          <w:trHeight w:val="227"/>
        </w:trPr>
        <w:tc>
          <w:tcPr>
            <w:tcW w:w="3942" w:type="pct"/>
            <w:shd w:val="clear" w:color="auto" w:fill="auto"/>
          </w:tcPr>
          <w:p w14:paraId="68E4B54B" w14:textId="77777777" w:rsidR="005645FF" w:rsidRPr="001E6954" w:rsidRDefault="00BC171F" w:rsidP="005645FF">
            <w:pPr>
              <w:spacing w:before="40" w:after="40" w:line="240" w:lineRule="auto"/>
              <w:ind w:left="318" w:hanging="7"/>
            </w:pPr>
            <w:r w:rsidRPr="001E6954">
              <w:t>Requirement 3(3)(b)</w:t>
            </w:r>
          </w:p>
        </w:tc>
        <w:tc>
          <w:tcPr>
            <w:tcW w:w="1058" w:type="pct"/>
            <w:shd w:val="clear" w:color="auto" w:fill="auto"/>
          </w:tcPr>
          <w:p w14:paraId="68E4B54C" w14:textId="73FA428A" w:rsidR="005645FF" w:rsidRPr="001E6954" w:rsidRDefault="00BC171F" w:rsidP="005645FF">
            <w:pPr>
              <w:spacing w:before="40" w:after="40" w:line="240" w:lineRule="auto"/>
              <w:jc w:val="right"/>
              <w:rPr>
                <w:color w:val="0000FF"/>
              </w:rPr>
            </w:pPr>
            <w:r w:rsidRPr="001E6954">
              <w:rPr>
                <w:bCs/>
                <w:iCs/>
                <w:color w:val="00577D"/>
                <w:szCs w:val="40"/>
              </w:rPr>
              <w:t>Non-compliant</w:t>
            </w:r>
          </w:p>
        </w:tc>
      </w:tr>
      <w:tr w:rsidR="00121B1A" w14:paraId="68E4B550" w14:textId="77777777" w:rsidTr="005645FF">
        <w:trPr>
          <w:trHeight w:val="227"/>
        </w:trPr>
        <w:tc>
          <w:tcPr>
            <w:tcW w:w="3942" w:type="pct"/>
            <w:shd w:val="clear" w:color="auto" w:fill="auto"/>
          </w:tcPr>
          <w:p w14:paraId="68E4B54E" w14:textId="77777777" w:rsidR="005645FF" w:rsidRPr="001E6954" w:rsidRDefault="00BC171F" w:rsidP="005645FF">
            <w:pPr>
              <w:spacing w:before="40" w:after="40" w:line="240" w:lineRule="auto"/>
              <w:ind w:left="318" w:hanging="7"/>
            </w:pPr>
            <w:r w:rsidRPr="001E6954">
              <w:t>Requirement 3(3)(c)</w:t>
            </w:r>
          </w:p>
        </w:tc>
        <w:tc>
          <w:tcPr>
            <w:tcW w:w="1058" w:type="pct"/>
            <w:shd w:val="clear" w:color="auto" w:fill="auto"/>
          </w:tcPr>
          <w:p w14:paraId="68E4B54F" w14:textId="109AC5FC"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53" w14:textId="77777777" w:rsidTr="005645FF">
        <w:trPr>
          <w:trHeight w:val="227"/>
        </w:trPr>
        <w:tc>
          <w:tcPr>
            <w:tcW w:w="3942" w:type="pct"/>
            <w:shd w:val="clear" w:color="auto" w:fill="auto"/>
          </w:tcPr>
          <w:p w14:paraId="68E4B551" w14:textId="77777777" w:rsidR="005645FF" w:rsidRPr="001E6954" w:rsidRDefault="00BC171F" w:rsidP="005645FF">
            <w:pPr>
              <w:spacing w:before="40" w:after="40" w:line="240" w:lineRule="auto"/>
              <w:ind w:left="318" w:hanging="7"/>
            </w:pPr>
            <w:r w:rsidRPr="001E6954">
              <w:t>Requirement 3(3)(d)</w:t>
            </w:r>
          </w:p>
        </w:tc>
        <w:tc>
          <w:tcPr>
            <w:tcW w:w="1058" w:type="pct"/>
            <w:shd w:val="clear" w:color="auto" w:fill="auto"/>
          </w:tcPr>
          <w:p w14:paraId="68E4B552" w14:textId="1CAA1211"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56" w14:textId="77777777" w:rsidTr="005645FF">
        <w:trPr>
          <w:trHeight w:val="227"/>
        </w:trPr>
        <w:tc>
          <w:tcPr>
            <w:tcW w:w="3942" w:type="pct"/>
            <w:shd w:val="clear" w:color="auto" w:fill="auto"/>
          </w:tcPr>
          <w:p w14:paraId="68E4B554" w14:textId="77777777" w:rsidR="005645FF" w:rsidRPr="001E6954" w:rsidRDefault="00BC171F" w:rsidP="005645FF">
            <w:pPr>
              <w:spacing w:before="40" w:after="40" w:line="240" w:lineRule="auto"/>
              <w:ind w:left="318" w:hanging="7"/>
            </w:pPr>
            <w:r w:rsidRPr="001E6954">
              <w:t>Requirement 3(3)(e)</w:t>
            </w:r>
          </w:p>
        </w:tc>
        <w:tc>
          <w:tcPr>
            <w:tcW w:w="1058" w:type="pct"/>
            <w:shd w:val="clear" w:color="auto" w:fill="auto"/>
          </w:tcPr>
          <w:p w14:paraId="68E4B555" w14:textId="4383CE86"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59" w14:textId="77777777" w:rsidTr="005645FF">
        <w:trPr>
          <w:trHeight w:val="227"/>
        </w:trPr>
        <w:tc>
          <w:tcPr>
            <w:tcW w:w="3942" w:type="pct"/>
            <w:shd w:val="clear" w:color="auto" w:fill="auto"/>
          </w:tcPr>
          <w:p w14:paraId="68E4B557" w14:textId="77777777" w:rsidR="005645FF" w:rsidRPr="001E6954" w:rsidRDefault="00BC171F" w:rsidP="005645FF">
            <w:pPr>
              <w:spacing w:before="40" w:after="40" w:line="240" w:lineRule="auto"/>
              <w:ind w:left="318" w:hanging="7"/>
            </w:pPr>
            <w:r w:rsidRPr="001E6954">
              <w:t>Requirement 3(3)(f)</w:t>
            </w:r>
          </w:p>
        </w:tc>
        <w:tc>
          <w:tcPr>
            <w:tcW w:w="1058" w:type="pct"/>
            <w:shd w:val="clear" w:color="auto" w:fill="auto"/>
          </w:tcPr>
          <w:p w14:paraId="68E4B558" w14:textId="3296B4EF"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5C" w14:textId="77777777" w:rsidTr="005645FF">
        <w:trPr>
          <w:trHeight w:val="227"/>
        </w:trPr>
        <w:tc>
          <w:tcPr>
            <w:tcW w:w="3942" w:type="pct"/>
            <w:shd w:val="clear" w:color="auto" w:fill="auto"/>
          </w:tcPr>
          <w:p w14:paraId="68E4B55A" w14:textId="77777777" w:rsidR="005645FF" w:rsidRPr="001E6954" w:rsidRDefault="00BC171F" w:rsidP="005645FF">
            <w:pPr>
              <w:spacing w:before="40" w:after="40" w:line="240" w:lineRule="auto"/>
              <w:ind w:left="318" w:hanging="7"/>
            </w:pPr>
            <w:r w:rsidRPr="001E6954">
              <w:t>Requirement 3(3)(g)</w:t>
            </w:r>
          </w:p>
        </w:tc>
        <w:tc>
          <w:tcPr>
            <w:tcW w:w="1058" w:type="pct"/>
            <w:shd w:val="clear" w:color="auto" w:fill="auto"/>
          </w:tcPr>
          <w:p w14:paraId="68E4B55B" w14:textId="5AA80EE3"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5F" w14:textId="77777777" w:rsidTr="005645FF">
        <w:trPr>
          <w:trHeight w:val="227"/>
        </w:trPr>
        <w:tc>
          <w:tcPr>
            <w:tcW w:w="3942" w:type="pct"/>
            <w:shd w:val="clear" w:color="auto" w:fill="auto"/>
          </w:tcPr>
          <w:p w14:paraId="68E4B55D" w14:textId="77777777" w:rsidR="005645FF" w:rsidRPr="001E6954" w:rsidRDefault="00BC171F" w:rsidP="005645FF">
            <w:pPr>
              <w:keepNext/>
              <w:spacing w:before="40" w:after="40" w:line="240" w:lineRule="auto"/>
              <w:rPr>
                <w:b/>
              </w:rPr>
            </w:pPr>
            <w:r w:rsidRPr="001E6954">
              <w:rPr>
                <w:b/>
              </w:rPr>
              <w:t>Standard 4 Services and supports for daily living</w:t>
            </w:r>
          </w:p>
        </w:tc>
        <w:tc>
          <w:tcPr>
            <w:tcW w:w="1058" w:type="pct"/>
            <w:shd w:val="clear" w:color="auto" w:fill="auto"/>
          </w:tcPr>
          <w:p w14:paraId="68E4B55E" w14:textId="0CAAB171" w:rsidR="005645FF" w:rsidRPr="001E6954" w:rsidRDefault="00BC171F" w:rsidP="005645FF">
            <w:pPr>
              <w:keepNext/>
              <w:spacing w:before="40" w:after="40" w:line="240" w:lineRule="auto"/>
              <w:jc w:val="right"/>
              <w:rPr>
                <w:b/>
                <w:color w:val="0000FF"/>
              </w:rPr>
            </w:pPr>
            <w:r w:rsidRPr="001E6954">
              <w:rPr>
                <w:b/>
                <w:bCs/>
                <w:iCs/>
                <w:color w:val="00577D"/>
                <w:szCs w:val="40"/>
              </w:rPr>
              <w:t>Compliant</w:t>
            </w:r>
          </w:p>
        </w:tc>
      </w:tr>
      <w:tr w:rsidR="00121B1A" w14:paraId="68E4B562" w14:textId="77777777" w:rsidTr="005645FF">
        <w:trPr>
          <w:trHeight w:val="227"/>
        </w:trPr>
        <w:tc>
          <w:tcPr>
            <w:tcW w:w="3942" w:type="pct"/>
            <w:shd w:val="clear" w:color="auto" w:fill="auto"/>
          </w:tcPr>
          <w:p w14:paraId="68E4B560" w14:textId="77777777" w:rsidR="005645FF" w:rsidRPr="001E6954" w:rsidRDefault="00BC171F" w:rsidP="005645FF">
            <w:pPr>
              <w:spacing w:before="40" w:after="40" w:line="240" w:lineRule="auto"/>
              <w:ind w:left="318" w:hanging="7"/>
            </w:pPr>
            <w:r w:rsidRPr="001E6954">
              <w:t>Requirement 4(3)(a)</w:t>
            </w:r>
          </w:p>
        </w:tc>
        <w:tc>
          <w:tcPr>
            <w:tcW w:w="1058" w:type="pct"/>
            <w:shd w:val="clear" w:color="auto" w:fill="auto"/>
          </w:tcPr>
          <w:p w14:paraId="68E4B561" w14:textId="62DCD802"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082E42" w14:paraId="68E4B565" w14:textId="77777777" w:rsidTr="005645FF">
        <w:trPr>
          <w:trHeight w:val="227"/>
        </w:trPr>
        <w:tc>
          <w:tcPr>
            <w:tcW w:w="3942" w:type="pct"/>
            <w:shd w:val="clear" w:color="auto" w:fill="auto"/>
          </w:tcPr>
          <w:p w14:paraId="68E4B563" w14:textId="77777777" w:rsidR="00082E42" w:rsidRPr="001E6954" w:rsidRDefault="00082E42" w:rsidP="00082E42">
            <w:pPr>
              <w:spacing w:before="40" w:after="40" w:line="240" w:lineRule="auto"/>
              <w:ind w:left="318" w:hanging="7"/>
            </w:pPr>
            <w:r w:rsidRPr="001E6954">
              <w:t>Requirement 4(3)(b)</w:t>
            </w:r>
          </w:p>
        </w:tc>
        <w:tc>
          <w:tcPr>
            <w:tcW w:w="1058" w:type="pct"/>
            <w:shd w:val="clear" w:color="auto" w:fill="auto"/>
          </w:tcPr>
          <w:p w14:paraId="68E4B564" w14:textId="38D3A0C0" w:rsidR="00082E42" w:rsidRPr="001E6954" w:rsidRDefault="00082E42" w:rsidP="00082E42">
            <w:pPr>
              <w:spacing w:before="40" w:after="40" w:line="240" w:lineRule="auto"/>
              <w:jc w:val="right"/>
              <w:rPr>
                <w:color w:val="0000FF"/>
              </w:rPr>
            </w:pPr>
            <w:r w:rsidRPr="007F55E1">
              <w:rPr>
                <w:bCs/>
                <w:iCs/>
                <w:color w:val="00577D"/>
                <w:szCs w:val="40"/>
              </w:rPr>
              <w:t>Compliant</w:t>
            </w:r>
          </w:p>
        </w:tc>
      </w:tr>
      <w:tr w:rsidR="00082E42" w14:paraId="68E4B568" w14:textId="77777777" w:rsidTr="005645FF">
        <w:trPr>
          <w:trHeight w:val="227"/>
        </w:trPr>
        <w:tc>
          <w:tcPr>
            <w:tcW w:w="3942" w:type="pct"/>
            <w:shd w:val="clear" w:color="auto" w:fill="auto"/>
          </w:tcPr>
          <w:p w14:paraId="68E4B566" w14:textId="77777777" w:rsidR="00082E42" w:rsidRPr="001E6954" w:rsidRDefault="00082E42" w:rsidP="00082E42">
            <w:pPr>
              <w:spacing w:before="40" w:after="40" w:line="240" w:lineRule="auto"/>
              <w:ind w:left="318" w:hanging="7"/>
            </w:pPr>
            <w:r w:rsidRPr="001E6954">
              <w:t>Requirement 4(3)(c)</w:t>
            </w:r>
          </w:p>
        </w:tc>
        <w:tc>
          <w:tcPr>
            <w:tcW w:w="1058" w:type="pct"/>
            <w:shd w:val="clear" w:color="auto" w:fill="auto"/>
          </w:tcPr>
          <w:p w14:paraId="68E4B567" w14:textId="61028296" w:rsidR="00082E42" w:rsidRPr="001E6954" w:rsidRDefault="00082E42" w:rsidP="00082E42">
            <w:pPr>
              <w:spacing w:before="40" w:after="40" w:line="240" w:lineRule="auto"/>
              <w:jc w:val="right"/>
              <w:rPr>
                <w:color w:val="0000FF"/>
              </w:rPr>
            </w:pPr>
            <w:r w:rsidRPr="007F55E1">
              <w:rPr>
                <w:bCs/>
                <w:iCs/>
                <w:color w:val="00577D"/>
                <w:szCs w:val="40"/>
              </w:rPr>
              <w:t>Compliant</w:t>
            </w:r>
          </w:p>
        </w:tc>
      </w:tr>
      <w:tr w:rsidR="00082E42" w14:paraId="68E4B56B" w14:textId="77777777" w:rsidTr="005645FF">
        <w:trPr>
          <w:trHeight w:val="227"/>
        </w:trPr>
        <w:tc>
          <w:tcPr>
            <w:tcW w:w="3942" w:type="pct"/>
            <w:shd w:val="clear" w:color="auto" w:fill="auto"/>
          </w:tcPr>
          <w:p w14:paraId="68E4B569" w14:textId="77777777" w:rsidR="00082E42" w:rsidRPr="001E6954" w:rsidRDefault="00082E42" w:rsidP="00082E42">
            <w:pPr>
              <w:spacing w:before="40" w:after="40" w:line="240" w:lineRule="auto"/>
              <w:ind w:left="318" w:hanging="7"/>
            </w:pPr>
            <w:r w:rsidRPr="001E6954">
              <w:lastRenderedPageBreak/>
              <w:t>Requirement 4(3)(d)</w:t>
            </w:r>
          </w:p>
        </w:tc>
        <w:tc>
          <w:tcPr>
            <w:tcW w:w="1058" w:type="pct"/>
            <w:shd w:val="clear" w:color="auto" w:fill="auto"/>
          </w:tcPr>
          <w:p w14:paraId="68E4B56A" w14:textId="3D2A4D12" w:rsidR="00082E42" w:rsidRPr="001E6954" w:rsidRDefault="00082E42" w:rsidP="00082E42">
            <w:pPr>
              <w:spacing w:before="40" w:after="40" w:line="240" w:lineRule="auto"/>
              <w:jc w:val="right"/>
              <w:rPr>
                <w:color w:val="0000FF"/>
              </w:rPr>
            </w:pPr>
            <w:r w:rsidRPr="007F55E1">
              <w:rPr>
                <w:bCs/>
                <w:iCs/>
                <w:color w:val="00577D"/>
                <w:szCs w:val="40"/>
              </w:rPr>
              <w:t>Compliant</w:t>
            </w:r>
          </w:p>
        </w:tc>
      </w:tr>
      <w:tr w:rsidR="00082E42" w14:paraId="68E4B56E" w14:textId="77777777" w:rsidTr="005645FF">
        <w:trPr>
          <w:trHeight w:val="227"/>
        </w:trPr>
        <w:tc>
          <w:tcPr>
            <w:tcW w:w="3942" w:type="pct"/>
            <w:shd w:val="clear" w:color="auto" w:fill="auto"/>
          </w:tcPr>
          <w:p w14:paraId="68E4B56C" w14:textId="77777777" w:rsidR="00082E42" w:rsidRPr="001E6954" w:rsidRDefault="00082E42" w:rsidP="00082E42">
            <w:pPr>
              <w:spacing w:before="40" w:after="40" w:line="240" w:lineRule="auto"/>
              <w:ind w:left="318" w:hanging="7"/>
            </w:pPr>
            <w:r w:rsidRPr="001E6954">
              <w:t>Requirement 4(3)(e)</w:t>
            </w:r>
          </w:p>
        </w:tc>
        <w:tc>
          <w:tcPr>
            <w:tcW w:w="1058" w:type="pct"/>
            <w:shd w:val="clear" w:color="auto" w:fill="auto"/>
          </w:tcPr>
          <w:p w14:paraId="68E4B56D" w14:textId="720BD23F" w:rsidR="00082E42" w:rsidRPr="001E6954" w:rsidRDefault="00082E42" w:rsidP="00082E42">
            <w:pPr>
              <w:spacing w:before="40" w:after="40" w:line="240" w:lineRule="auto"/>
              <w:jc w:val="right"/>
              <w:rPr>
                <w:color w:val="0000FF"/>
              </w:rPr>
            </w:pPr>
            <w:r w:rsidRPr="007F55E1">
              <w:rPr>
                <w:bCs/>
                <w:iCs/>
                <w:color w:val="00577D"/>
                <w:szCs w:val="40"/>
              </w:rPr>
              <w:t>Compliant</w:t>
            </w:r>
          </w:p>
        </w:tc>
      </w:tr>
      <w:tr w:rsidR="00082E42" w14:paraId="68E4B571" w14:textId="77777777" w:rsidTr="005645FF">
        <w:trPr>
          <w:trHeight w:val="227"/>
        </w:trPr>
        <w:tc>
          <w:tcPr>
            <w:tcW w:w="3942" w:type="pct"/>
            <w:shd w:val="clear" w:color="auto" w:fill="auto"/>
          </w:tcPr>
          <w:p w14:paraId="68E4B56F" w14:textId="77777777" w:rsidR="00082E42" w:rsidRPr="001E6954" w:rsidRDefault="00082E42" w:rsidP="00082E42">
            <w:pPr>
              <w:spacing w:before="40" w:after="40" w:line="240" w:lineRule="auto"/>
              <w:ind w:left="318" w:hanging="7"/>
            </w:pPr>
            <w:r w:rsidRPr="001E6954">
              <w:t>Requirement 4(3)(f)</w:t>
            </w:r>
          </w:p>
        </w:tc>
        <w:tc>
          <w:tcPr>
            <w:tcW w:w="1058" w:type="pct"/>
            <w:shd w:val="clear" w:color="auto" w:fill="auto"/>
          </w:tcPr>
          <w:p w14:paraId="68E4B570" w14:textId="3602448F" w:rsidR="00082E42" w:rsidRPr="001E6954" w:rsidRDefault="00082E42" w:rsidP="00082E42">
            <w:pPr>
              <w:spacing w:before="40" w:after="40" w:line="240" w:lineRule="auto"/>
              <w:jc w:val="right"/>
              <w:rPr>
                <w:color w:val="0000FF"/>
              </w:rPr>
            </w:pPr>
            <w:r w:rsidRPr="007F55E1">
              <w:rPr>
                <w:bCs/>
                <w:iCs/>
                <w:color w:val="00577D"/>
                <w:szCs w:val="40"/>
              </w:rPr>
              <w:t>Compliant</w:t>
            </w:r>
          </w:p>
        </w:tc>
      </w:tr>
      <w:tr w:rsidR="00082E42" w14:paraId="68E4B574" w14:textId="77777777" w:rsidTr="005645FF">
        <w:trPr>
          <w:trHeight w:val="227"/>
        </w:trPr>
        <w:tc>
          <w:tcPr>
            <w:tcW w:w="3942" w:type="pct"/>
            <w:shd w:val="clear" w:color="auto" w:fill="auto"/>
          </w:tcPr>
          <w:p w14:paraId="68E4B572" w14:textId="77777777" w:rsidR="00082E42" w:rsidRPr="001E6954" w:rsidRDefault="00082E42" w:rsidP="00082E42">
            <w:pPr>
              <w:spacing w:before="40" w:after="40" w:line="240" w:lineRule="auto"/>
              <w:ind w:left="318" w:hanging="7"/>
            </w:pPr>
            <w:r w:rsidRPr="001E6954">
              <w:t>Requirement 4(3)(g)</w:t>
            </w:r>
          </w:p>
        </w:tc>
        <w:tc>
          <w:tcPr>
            <w:tcW w:w="1058" w:type="pct"/>
            <w:shd w:val="clear" w:color="auto" w:fill="auto"/>
          </w:tcPr>
          <w:p w14:paraId="68E4B573" w14:textId="5DE4DD63" w:rsidR="00082E42" w:rsidRPr="001E6954" w:rsidRDefault="00082E42" w:rsidP="00082E42">
            <w:pPr>
              <w:spacing w:before="40" w:after="40" w:line="240" w:lineRule="auto"/>
              <w:jc w:val="right"/>
              <w:rPr>
                <w:color w:val="0000FF"/>
              </w:rPr>
            </w:pPr>
            <w:r w:rsidRPr="007F55E1">
              <w:rPr>
                <w:bCs/>
                <w:iCs/>
                <w:color w:val="00577D"/>
                <w:szCs w:val="40"/>
              </w:rPr>
              <w:t>Compliant</w:t>
            </w:r>
          </w:p>
        </w:tc>
      </w:tr>
      <w:tr w:rsidR="00121B1A" w14:paraId="68E4B577" w14:textId="77777777" w:rsidTr="005645FF">
        <w:trPr>
          <w:trHeight w:val="227"/>
        </w:trPr>
        <w:tc>
          <w:tcPr>
            <w:tcW w:w="3942" w:type="pct"/>
            <w:shd w:val="clear" w:color="auto" w:fill="auto"/>
          </w:tcPr>
          <w:p w14:paraId="68E4B575" w14:textId="77777777" w:rsidR="005645FF" w:rsidRPr="001E6954" w:rsidRDefault="00BC171F" w:rsidP="005645FF">
            <w:pPr>
              <w:keepNext/>
              <w:spacing w:before="40" w:after="40" w:line="240" w:lineRule="auto"/>
              <w:rPr>
                <w:b/>
              </w:rPr>
            </w:pPr>
            <w:r w:rsidRPr="001E6954">
              <w:rPr>
                <w:b/>
              </w:rPr>
              <w:t>Standard 5 Organisation’s service environment</w:t>
            </w:r>
          </w:p>
        </w:tc>
        <w:tc>
          <w:tcPr>
            <w:tcW w:w="1058" w:type="pct"/>
            <w:shd w:val="clear" w:color="auto" w:fill="auto"/>
          </w:tcPr>
          <w:p w14:paraId="68E4B576" w14:textId="69513945" w:rsidR="005645FF" w:rsidRPr="001E6954" w:rsidRDefault="00BC171F" w:rsidP="005645FF">
            <w:pPr>
              <w:keepNext/>
              <w:spacing w:before="40" w:after="40" w:line="240" w:lineRule="auto"/>
              <w:jc w:val="right"/>
              <w:rPr>
                <w:b/>
                <w:color w:val="0000FF"/>
              </w:rPr>
            </w:pPr>
            <w:r w:rsidRPr="001E6954">
              <w:rPr>
                <w:b/>
                <w:bCs/>
                <w:iCs/>
                <w:color w:val="00577D"/>
                <w:szCs w:val="40"/>
              </w:rPr>
              <w:t>Non-compliant</w:t>
            </w:r>
          </w:p>
        </w:tc>
      </w:tr>
      <w:tr w:rsidR="00121B1A" w14:paraId="68E4B57A" w14:textId="77777777" w:rsidTr="005645FF">
        <w:trPr>
          <w:trHeight w:val="227"/>
        </w:trPr>
        <w:tc>
          <w:tcPr>
            <w:tcW w:w="3942" w:type="pct"/>
            <w:shd w:val="clear" w:color="auto" w:fill="auto"/>
          </w:tcPr>
          <w:p w14:paraId="68E4B578" w14:textId="77777777" w:rsidR="005645FF" w:rsidRPr="001E6954" w:rsidRDefault="00BC171F" w:rsidP="005645FF">
            <w:pPr>
              <w:spacing w:before="40" w:after="40" w:line="240" w:lineRule="auto"/>
              <w:ind w:left="318" w:hanging="7"/>
            </w:pPr>
            <w:r w:rsidRPr="001E6954">
              <w:t>Requirement 5(3)(a)</w:t>
            </w:r>
          </w:p>
        </w:tc>
        <w:tc>
          <w:tcPr>
            <w:tcW w:w="1058" w:type="pct"/>
            <w:shd w:val="clear" w:color="auto" w:fill="auto"/>
          </w:tcPr>
          <w:p w14:paraId="68E4B579" w14:textId="70682D99" w:rsidR="005645FF" w:rsidRPr="004305F2" w:rsidRDefault="00BC171F" w:rsidP="004305F2">
            <w:pPr>
              <w:spacing w:before="40" w:after="40" w:line="240" w:lineRule="auto"/>
              <w:jc w:val="right"/>
              <w:rPr>
                <w:bCs/>
                <w:iCs/>
                <w:color w:val="00577D"/>
                <w:szCs w:val="40"/>
              </w:rPr>
            </w:pPr>
            <w:r w:rsidRPr="004305F2">
              <w:rPr>
                <w:bCs/>
                <w:iCs/>
                <w:color w:val="00577D"/>
                <w:szCs w:val="40"/>
              </w:rPr>
              <w:t>Non-compliant</w:t>
            </w:r>
          </w:p>
        </w:tc>
      </w:tr>
      <w:tr w:rsidR="00121B1A" w14:paraId="68E4B57D" w14:textId="77777777" w:rsidTr="004305F2">
        <w:trPr>
          <w:trHeight w:val="227"/>
        </w:trPr>
        <w:tc>
          <w:tcPr>
            <w:tcW w:w="3942" w:type="pct"/>
            <w:shd w:val="clear" w:color="auto" w:fill="auto"/>
          </w:tcPr>
          <w:p w14:paraId="68E4B57B" w14:textId="77777777" w:rsidR="005645FF" w:rsidRPr="004305F2" w:rsidRDefault="00BC171F" w:rsidP="005645FF">
            <w:pPr>
              <w:spacing w:before="40" w:after="40" w:line="240" w:lineRule="auto"/>
              <w:ind w:left="318" w:hanging="7"/>
            </w:pPr>
            <w:r w:rsidRPr="004305F2">
              <w:t>Requirement 5(3)(b)</w:t>
            </w:r>
          </w:p>
        </w:tc>
        <w:tc>
          <w:tcPr>
            <w:tcW w:w="1058" w:type="pct"/>
            <w:shd w:val="clear" w:color="auto" w:fill="auto"/>
          </w:tcPr>
          <w:p w14:paraId="68E4B57C" w14:textId="469A78F2" w:rsidR="005645FF" w:rsidRPr="004305F2" w:rsidRDefault="00BC171F" w:rsidP="005645FF">
            <w:pPr>
              <w:spacing w:before="40" w:after="40" w:line="240" w:lineRule="auto"/>
              <w:jc w:val="right"/>
              <w:rPr>
                <w:bCs/>
                <w:iCs/>
                <w:color w:val="00577D"/>
                <w:szCs w:val="40"/>
              </w:rPr>
            </w:pPr>
            <w:r w:rsidRPr="004305F2">
              <w:rPr>
                <w:bCs/>
                <w:iCs/>
                <w:color w:val="00577D"/>
                <w:szCs w:val="40"/>
              </w:rPr>
              <w:t>Compliant</w:t>
            </w:r>
          </w:p>
        </w:tc>
      </w:tr>
      <w:tr w:rsidR="00121B1A" w14:paraId="68E4B580" w14:textId="77777777" w:rsidTr="005645FF">
        <w:trPr>
          <w:trHeight w:val="227"/>
        </w:trPr>
        <w:tc>
          <w:tcPr>
            <w:tcW w:w="3942" w:type="pct"/>
            <w:shd w:val="clear" w:color="auto" w:fill="auto"/>
          </w:tcPr>
          <w:p w14:paraId="68E4B57E" w14:textId="77777777" w:rsidR="005645FF" w:rsidRPr="001E6954" w:rsidRDefault="00BC171F" w:rsidP="005645FF">
            <w:pPr>
              <w:spacing w:before="40" w:after="40" w:line="240" w:lineRule="auto"/>
              <w:ind w:left="318" w:hanging="7"/>
            </w:pPr>
            <w:r w:rsidRPr="001E6954">
              <w:t>Requirement 5(3)(c)</w:t>
            </w:r>
          </w:p>
        </w:tc>
        <w:tc>
          <w:tcPr>
            <w:tcW w:w="1058" w:type="pct"/>
            <w:shd w:val="clear" w:color="auto" w:fill="auto"/>
          </w:tcPr>
          <w:p w14:paraId="68E4B57F" w14:textId="2F1EC26B"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83" w14:textId="77777777" w:rsidTr="005645FF">
        <w:trPr>
          <w:trHeight w:val="227"/>
        </w:trPr>
        <w:tc>
          <w:tcPr>
            <w:tcW w:w="3942" w:type="pct"/>
            <w:shd w:val="clear" w:color="auto" w:fill="auto"/>
          </w:tcPr>
          <w:p w14:paraId="68E4B581" w14:textId="77777777" w:rsidR="005645FF" w:rsidRPr="001E6954" w:rsidRDefault="00BC171F" w:rsidP="005645FF">
            <w:pPr>
              <w:keepNext/>
              <w:spacing w:before="40" w:after="40" w:line="240" w:lineRule="auto"/>
              <w:rPr>
                <w:b/>
              </w:rPr>
            </w:pPr>
            <w:r w:rsidRPr="001E6954">
              <w:rPr>
                <w:b/>
              </w:rPr>
              <w:t>Standard 6 Feedback and complaints</w:t>
            </w:r>
          </w:p>
        </w:tc>
        <w:tc>
          <w:tcPr>
            <w:tcW w:w="1058" w:type="pct"/>
            <w:shd w:val="clear" w:color="auto" w:fill="auto"/>
          </w:tcPr>
          <w:p w14:paraId="68E4B582" w14:textId="746BE585" w:rsidR="005645FF" w:rsidRPr="001E6954" w:rsidRDefault="00BC171F" w:rsidP="005645FF">
            <w:pPr>
              <w:keepNext/>
              <w:spacing w:before="40" w:after="40" w:line="240" w:lineRule="auto"/>
              <w:jc w:val="right"/>
              <w:rPr>
                <w:b/>
                <w:color w:val="0000FF"/>
              </w:rPr>
            </w:pPr>
            <w:r w:rsidRPr="001E6954">
              <w:rPr>
                <w:b/>
                <w:bCs/>
                <w:iCs/>
                <w:color w:val="00577D"/>
                <w:szCs w:val="40"/>
              </w:rPr>
              <w:t>Compliant</w:t>
            </w:r>
          </w:p>
        </w:tc>
      </w:tr>
      <w:tr w:rsidR="00121B1A" w14:paraId="68E4B586" w14:textId="77777777" w:rsidTr="005645FF">
        <w:trPr>
          <w:trHeight w:val="227"/>
        </w:trPr>
        <w:tc>
          <w:tcPr>
            <w:tcW w:w="3942" w:type="pct"/>
            <w:shd w:val="clear" w:color="auto" w:fill="auto"/>
          </w:tcPr>
          <w:p w14:paraId="68E4B584" w14:textId="77777777" w:rsidR="005645FF" w:rsidRPr="001E6954" w:rsidRDefault="00BC171F" w:rsidP="005645FF">
            <w:pPr>
              <w:spacing w:before="40" w:after="40" w:line="240" w:lineRule="auto"/>
              <w:ind w:left="318" w:hanging="7"/>
            </w:pPr>
            <w:r w:rsidRPr="001E6954">
              <w:t>Requirement 6(3)(a)</w:t>
            </w:r>
          </w:p>
        </w:tc>
        <w:tc>
          <w:tcPr>
            <w:tcW w:w="1058" w:type="pct"/>
            <w:shd w:val="clear" w:color="auto" w:fill="auto"/>
          </w:tcPr>
          <w:p w14:paraId="68E4B585" w14:textId="6A5126DC"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89" w14:textId="77777777" w:rsidTr="005645FF">
        <w:trPr>
          <w:trHeight w:val="227"/>
        </w:trPr>
        <w:tc>
          <w:tcPr>
            <w:tcW w:w="3942" w:type="pct"/>
            <w:shd w:val="clear" w:color="auto" w:fill="auto"/>
          </w:tcPr>
          <w:p w14:paraId="68E4B587" w14:textId="77777777" w:rsidR="005645FF" w:rsidRPr="001E6954" w:rsidRDefault="00BC171F" w:rsidP="005645FF">
            <w:pPr>
              <w:spacing w:before="40" w:after="40" w:line="240" w:lineRule="auto"/>
              <w:ind w:left="318" w:hanging="7"/>
            </w:pPr>
            <w:r w:rsidRPr="001E6954">
              <w:t>Requirement 6(3)(b)</w:t>
            </w:r>
          </w:p>
        </w:tc>
        <w:tc>
          <w:tcPr>
            <w:tcW w:w="1058" w:type="pct"/>
            <w:shd w:val="clear" w:color="auto" w:fill="auto"/>
          </w:tcPr>
          <w:p w14:paraId="68E4B588" w14:textId="4CC84355" w:rsidR="005645FF" w:rsidRPr="001E6954" w:rsidRDefault="008005C5" w:rsidP="005645FF">
            <w:pPr>
              <w:spacing w:before="40" w:after="40" w:line="240" w:lineRule="auto"/>
              <w:jc w:val="right"/>
              <w:rPr>
                <w:color w:val="0000FF"/>
              </w:rPr>
            </w:pPr>
            <w:r w:rsidRPr="001E6954">
              <w:rPr>
                <w:bCs/>
                <w:iCs/>
                <w:color w:val="00577D"/>
                <w:szCs w:val="40"/>
              </w:rPr>
              <w:t>Compliant</w:t>
            </w:r>
          </w:p>
        </w:tc>
      </w:tr>
      <w:tr w:rsidR="00121B1A" w14:paraId="68E4B58C" w14:textId="77777777" w:rsidTr="005645FF">
        <w:trPr>
          <w:trHeight w:val="227"/>
        </w:trPr>
        <w:tc>
          <w:tcPr>
            <w:tcW w:w="3942" w:type="pct"/>
            <w:shd w:val="clear" w:color="auto" w:fill="auto"/>
          </w:tcPr>
          <w:p w14:paraId="68E4B58A" w14:textId="77777777" w:rsidR="005645FF" w:rsidRPr="001E6954" w:rsidRDefault="00BC171F" w:rsidP="005645FF">
            <w:pPr>
              <w:spacing w:before="40" w:after="40" w:line="240" w:lineRule="auto"/>
              <w:ind w:left="318" w:hanging="7"/>
            </w:pPr>
            <w:r w:rsidRPr="001E6954">
              <w:t>Requirement 6(3)(c)</w:t>
            </w:r>
          </w:p>
        </w:tc>
        <w:tc>
          <w:tcPr>
            <w:tcW w:w="1058" w:type="pct"/>
            <w:shd w:val="clear" w:color="auto" w:fill="auto"/>
          </w:tcPr>
          <w:p w14:paraId="68E4B58B" w14:textId="61E6C0EF" w:rsidR="005645FF" w:rsidRPr="001E6954" w:rsidRDefault="008005C5" w:rsidP="005645FF">
            <w:pPr>
              <w:spacing w:before="40" w:after="40" w:line="240" w:lineRule="auto"/>
              <w:jc w:val="right"/>
              <w:rPr>
                <w:color w:val="0000FF"/>
              </w:rPr>
            </w:pPr>
            <w:r w:rsidRPr="001E6954">
              <w:rPr>
                <w:bCs/>
                <w:iCs/>
                <w:color w:val="00577D"/>
                <w:szCs w:val="40"/>
              </w:rPr>
              <w:t>Compliant</w:t>
            </w:r>
          </w:p>
        </w:tc>
      </w:tr>
      <w:tr w:rsidR="00121B1A" w14:paraId="68E4B58F" w14:textId="77777777" w:rsidTr="005645FF">
        <w:trPr>
          <w:trHeight w:val="227"/>
        </w:trPr>
        <w:tc>
          <w:tcPr>
            <w:tcW w:w="3942" w:type="pct"/>
            <w:shd w:val="clear" w:color="auto" w:fill="auto"/>
          </w:tcPr>
          <w:p w14:paraId="68E4B58D" w14:textId="77777777" w:rsidR="005645FF" w:rsidRPr="001E6954" w:rsidRDefault="00BC171F" w:rsidP="005645FF">
            <w:pPr>
              <w:spacing w:before="40" w:after="40" w:line="240" w:lineRule="auto"/>
              <w:ind w:left="318" w:hanging="7"/>
            </w:pPr>
            <w:r w:rsidRPr="001E6954">
              <w:t>Requirement 6(3)(d)</w:t>
            </w:r>
          </w:p>
        </w:tc>
        <w:tc>
          <w:tcPr>
            <w:tcW w:w="1058" w:type="pct"/>
            <w:shd w:val="clear" w:color="auto" w:fill="auto"/>
          </w:tcPr>
          <w:p w14:paraId="68E4B58E" w14:textId="3069DD02" w:rsidR="005645FF" w:rsidRPr="001E6954" w:rsidRDefault="008005C5" w:rsidP="005645FF">
            <w:pPr>
              <w:spacing w:before="40" w:after="40" w:line="240" w:lineRule="auto"/>
              <w:jc w:val="right"/>
              <w:rPr>
                <w:color w:val="0000FF"/>
              </w:rPr>
            </w:pPr>
            <w:r w:rsidRPr="001E6954">
              <w:rPr>
                <w:bCs/>
                <w:iCs/>
                <w:color w:val="00577D"/>
                <w:szCs w:val="40"/>
              </w:rPr>
              <w:t>Compliant</w:t>
            </w:r>
          </w:p>
        </w:tc>
      </w:tr>
      <w:tr w:rsidR="00121B1A" w14:paraId="68E4B592" w14:textId="77777777" w:rsidTr="005645FF">
        <w:trPr>
          <w:trHeight w:val="227"/>
        </w:trPr>
        <w:tc>
          <w:tcPr>
            <w:tcW w:w="3942" w:type="pct"/>
            <w:shd w:val="clear" w:color="auto" w:fill="auto"/>
          </w:tcPr>
          <w:p w14:paraId="68E4B590" w14:textId="77777777" w:rsidR="005645FF" w:rsidRPr="001E6954" w:rsidRDefault="00BC171F" w:rsidP="005645FF">
            <w:pPr>
              <w:keepNext/>
              <w:spacing w:before="40" w:after="40" w:line="240" w:lineRule="auto"/>
              <w:rPr>
                <w:b/>
              </w:rPr>
            </w:pPr>
            <w:r w:rsidRPr="001E6954">
              <w:rPr>
                <w:b/>
              </w:rPr>
              <w:t>Standard 7 Human resources</w:t>
            </w:r>
          </w:p>
        </w:tc>
        <w:tc>
          <w:tcPr>
            <w:tcW w:w="1058" w:type="pct"/>
            <w:shd w:val="clear" w:color="auto" w:fill="auto"/>
          </w:tcPr>
          <w:p w14:paraId="68E4B591" w14:textId="67AA46C8" w:rsidR="005645FF" w:rsidRPr="001E6954" w:rsidRDefault="00BC171F" w:rsidP="005645FF">
            <w:pPr>
              <w:keepNext/>
              <w:spacing w:before="40" w:after="40" w:line="240" w:lineRule="auto"/>
              <w:jc w:val="right"/>
              <w:rPr>
                <w:b/>
                <w:color w:val="0000FF"/>
              </w:rPr>
            </w:pPr>
            <w:r w:rsidRPr="001E6954">
              <w:rPr>
                <w:b/>
                <w:bCs/>
                <w:iCs/>
                <w:color w:val="00577D"/>
                <w:szCs w:val="40"/>
              </w:rPr>
              <w:t>Non-compliant</w:t>
            </w:r>
          </w:p>
        </w:tc>
      </w:tr>
      <w:tr w:rsidR="00121B1A" w14:paraId="68E4B595" w14:textId="77777777" w:rsidTr="005645FF">
        <w:trPr>
          <w:trHeight w:val="227"/>
        </w:trPr>
        <w:tc>
          <w:tcPr>
            <w:tcW w:w="3942" w:type="pct"/>
            <w:shd w:val="clear" w:color="auto" w:fill="auto"/>
          </w:tcPr>
          <w:p w14:paraId="68E4B593" w14:textId="77777777" w:rsidR="005645FF" w:rsidRPr="001E6954" w:rsidRDefault="00BC171F" w:rsidP="005645FF">
            <w:pPr>
              <w:spacing w:before="40" w:after="40" w:line="240" w:lineRule="auto"/>
              <w:ind w:left="318" w:hanging="7"/>
            </w:pPr>
            <w:r w:rsidRPr="001E6954">
              <w:t>Requirement 7(3)(a)</w:t>
            </w:r>
          </w:p>
        </w:tc>
        <w:tc>
          <w:tcPr>
            <w:tcW w:w="1058" w:type="pct"/>
            <w:shd w:val="clear" w:color="auto" w:fill="auto"/>
          </w:tcPr>
          <w:p w14:paraId="68E4B594" w14:textId="4C4C13ED" w:rsidR="005645FF" w:rsidRPr="001E6954" w:rsidRDefault="00BC171F" w:rsidP="005645FF">
            <w:pPr>
              <w:spacing w:before="40" w:after="40" w:line="240" w:lineRule="auto"/>
              <w:jc w:val="right"/>
              <w:rPr>
                <w:color w:val="0000FF"/>
              </w:rPr>
            </w:pPr>
            <w:r w:rsidRPr="001E6954">
              <w:rPr>
                <w:bCs/>
                <w:iCs/>
                <w:color w:val="00577D"/>
                <w:szCs w:val="40"/>
              </w:rPr>
              <w:t>Non-compliant</w:t>
            </w:r>
          </w:p>
        </w:tc>
      </w:tr>
      <w:tr w:rsidR="00121B1A" w14:paraId="68E4B598" w14:textId="77777777" w:rsidTr="005645FF">
        <w:trPr>
          <w:trHeight w:val="227"/>
        </w:trPr>
        <w:tc>
          <w:tcPr>
            <w:tcW w:w="3942" w:type="pct"/>
            <w:shd w:val="clear" w:color="auto" w:fill="auto"/>
          </w:tcPr>
          <w:p w14:paraId="68E4B596" w14:textId="77777777" w:rsidR="005645FF" w:rsidRPr="001E6954" w:rsidRDefault="00BC171F" w:rsidP="005645FF">
            <w:pPr>
              <w:spacing w:before="40" w:after="40" w:line="240" w:lineRule="auto"/>
              <w:ind w:left="318" w:hanging="7"/>
            </w:pPr>
            <w:r w:rsidRPr="001E6954">
              <w:t>Requirement 7(3)(b)</w:t>
            </w:r>
          </w:p>
        </w:tc>
        <w:tc>
          <w:tcPr>
            <w:tcW w:w="1058" w:type="pct"/>
            <w:shd w:val="clear" w:color="auto" w:fill="auto"/>
          </w:tcPr>
          <w:p w14:paraId="68E4B597" w14:textId="04BE4EBB"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9B" w14:textId="77777777" w:rsidTr="004D14CB">
        <w:trPr>
          <w:trHeight w:val="227"/>
        </w:trPr>
        <w:tc>
          <w:tcPr>
            <w:tcW w:w="3942" w:type="pct"/>
            <w:shd w:val="clear" w:color="auto" w:fill="auto"/>
          </w:tcPr>
          <w:p w14:paraId="68E4B599" w14:textId="77777777" w:rsidR="005645FF" w:rsidRPr="004D14CB" w:rsidRDefault="00BC171F" w:rsidP="005645FF">
            <w:pPr>
              <w:spacing w:before="40" w:after="40" w:line="240" w:lineRule="auto"/>
              <w:ind w:left="318" w:hanging="7"/>
            </w:pPr>
            <w:r w:rsidRPr="004D14CB">
              <w:t>Requirement 7(3)(c)</w:t>
            </w:r>
          </w:p>
        </w:tc>
        <w:tc>
          <w:tcPr>
            <w:tcW w:w="1058" w:type="pct"/>
            <w:shd w:val="clear" w:color="auto" w:fill="auto"/>
          </w:tcPr>
          <w:p w14:paraId="68E4B59A" w14:textId="13DF02D3" w:rsidR="005645FF" w:rsidRPr="004D14CB" w:rsidRDefault="00BC171F" w:rsidP="005645FF">
            <w:pPr>
              <w:spacing w:before="40" w:after="40" w:line="240" w:lineRule="auto"/>
              <w:jc w:val="right"/>
              <w:rPr>
                <w:color w:val="0000FF"/>
              </w:rPr>
            </w:pPr>
            <w:r w:rsidRPr="004D14CB">
              <w:rPr>
                <w:bCs/>
                <w:iCs/>
                <w:color w:val="00577D"/>
                <w:szCs w:val="40"/>
              </w:rPr>
              <w:t>Compliant</w:t>
            </w:r>
          </w:p>
        </w:tc>
      </w:tr>
      <w:tr w:rsidR="00121B1A" w14:paraId="68E4B59E" w14:textId="77777777" w:rsidTr="005645FF">
        <w:trPr>
          <w:trHeight w:val="227"/>
        </w:trPr>
        <w:tc>
          <w:tcPr>
            <w:tcW w:w="3942" w:type="pct"/>
            <w:shd w:val="clear" w:color="auto" w:fill="auto"/>
          </w:tcPr>
          <w:p w14:paraId="68E4B59C" w14:textId="77777777" w:rsidR="005645FF" w:rsidRPr="001E6954" w:rsidRDefault="00BC171F" w:rsidP="005645FF">
            <w:pPr>
              <w:spacing w:before="40" w:after="40" w:line="240" w:lineRule="auto"/>
              <w:ind w:left="318" w:hanging="7"/>
            </w:pPr>
            <w:r w:rsidRPr="001E6954">
              <w:t>Requirement 7(3)(d)</w:t>
            </w:r>
          </w:p>
        </w:tc>
        <w:tc>
          <w:tcPr>
            <w:tcW w:w="1058" w:type="pct"/>
            <w:shd w:val="clear" w:color="auto" w:fill="auto"/>
          </w:tcPr>
          <w:p w14:paraId="68E4B59D" w14:textId="31331EF6" w:rsidR="005645FF" w:rsidRPr="004D14CB" w:rsidRDefault="00BC171F" w:rsidP="005645FF">
            <w:pPr>
              <w:spacing w:before="40" w:after="40" w:line="240" w:lineRule="auto"/>
              <w:jc w:val="right"/>
              <w:rPr>
                <w:color w:val="0000FF"/>
              </w:rPr>
            </w:pPr>
            <w:r w:rsidRPr="004D14CB">
              <w:rPr>
                <w:bCs/>
                <w:iCs/>
                <w:color w:val="00577D"/>
                <w:szCs w:val="40"/>
              </w:rPr>
              <w:t>Compliant</w:t>
            </w:r>
          </w:p>
        </w:tc>
      </w:tr>
      <w:tr w:rsidR="00121B1A" w14:paraId="68E4B5A1" w14:textId="77777777" w:rsidTr="005645FF">
        <w:trPr>
          <w:trHeight w:val="227"/>
        </w:trPr>
        <w:tc>
          <w:tcPr>
            <w:tcW w:w="3942" w:type="pct"/>
            <w:shd w:val="clear" w:color="auto" w:fill="auto"/>
          </w:tcPr>
          <w:p w14:paraId="68E4B59F" w14:textId="77777777" w:rsidR="005645FF" w:rsidRPr="001E6954" w:rsidRDefault="00BC171F" w:rsidP="005645FF">
            <w:pPr>
              <w:spacing w:before="40" w:after="40" w:line="240" w:lineRule="auto"/>
              <w:ind w:left="318" w:hanging="7"/>
            </w:pPr>
            <w:r w:rsidRPr="001E6954">
              <w:t>Requirement 7(3)(e)</w:t>
            </w:r>
          </w:p>
        </w:tc>
        <w:tc>
          <w:tcPr>
            <w:tcW w:w="1058" w:type="pct"/>
            <w:shd w:val="clear" w:color="auto" w:fill="auto"/>
          </w:tcPr>
          <w:p w14:paraId="68E4B5A0" w14:textId="6C5EB438" w:rsidR="005645FF" w:rsidRPr="001E6954" w:rsidRDefault="00BC171F" w:rsidP="005645FF">
            <w:pPr>
              <w:spacing w:before="40" w:after="40" w:line="240" w:lineRule="auto"/>
              <w:jc w:val="right"/>
              <w:rPr>
                <w:color w:val="0000FF"/>
              </w:rPr>
            </w:pPr>
            <w:r w:rsidRPr="001E6954">
              <w:rPr>
                <w:bCs/>
                <w:iCs/>
                <w:color w:val="00577D"/>
                <w:szCs w:val="40"/>
              </w:rPr>
              <w:t>Non-compliant</w:t>
            </w:r>
          </w:p>
        </w:tc>
      </w:tr>
      <w:tr w:rsidR="00121B1A" w14:paraId="68E4B5A4" w14:textId="77777777" w:rsidTr="005645FF">
        <w:trPr>
          <w:trHeight w:val="227"/>
        </w:trPr>
        <w:tc>
          <w:tcPr>
            <w:tcW w:w="3942" w:type="pct"/>
            <w:shd w:val="clear" w:color="auto" w:fill="auto"/>
          </w:tcPr>
          <w:p w14:paraId="68E4B5A2" w14:textId="77777777" w:rsidR="005645FF" w:rsidRPr="001E6954" w:rsidRDefault="00BC171F" w:rsidP="005645FF">
            <w:pPr>
              <w:keepNext/>
              <w:spacing w:before="40" w:after="40" w:line="240" w:lineRule="auto"/>
              <w:rPr>
                <w:b/>
              </w:rPr>
            </w:pPr>
            <w:r w:rsidRPr="001E6954">
              <w:rPr>
                <w:b/>
              </w:rPr>
              <w:t>Standard 8 Organisational governance</w:t>
            </w:r>
          </w:p>
        </w:tc>
        <w:tc>
          <w:tcPr>
            <w:tcW w:w="1058" w:type="pct"/>
            <w:shd w:val="clear" w:color="auto" w:fill="auto"/>
          </w:tcPr>
          <w:p w14:paraId="68E4B5A3" w14:textId="1F6B527E" w:rsidR="005645FF" w:rsidRPr="001E6954" w:rsidRDefault="00BC171F" w:rsidP="005645FF">
            <w:pPr>
              <w:keepNext/>
              <w:spacing w:before="40" w:after="40" w:line="240" w:lineRule="auto"/>
              <w:jc w:val="right"/>
              <w:rPr>
                <w:b/>
                <w:color w:val="0000FF"/>
              </w:rPr>
            </w:pPr>
            <w:r w:rsidRPr="001E6954">
              <w:rPr>
                <w:b/>
                <w:bCs/>
                <w:iCs/>
                <w:color w:val="00577D"/>
                <w:szCs w:val="40"/>
              </w:rPr>
              <w:t>Non-compliant</w:t>
            </w:r>
          </w:p>
        </w:tc>
      </w:tr>
      <w:tr w:rsidR="00121B1A" w14:paraId="68E4B5A7" w14:textId="77777777" w:rsidTr="005645FF">
        <w:trPr>
          <w:trHeight w:val="227"/>
        </w:trPr>
        <w:tc>
          <w:tcPr>
            <w:tcW w:w="3942" w:type="pct"/>
            <w:shd w:val="clear" w:color="auto" w:fill="auto"/>
          </w:tcPr>
          <w:p w14:paraId="68E4B5A5" w14:textId="77777777" w:rsidR="005645FF" w:rsidRPr="001E6954" w:rsidRDefault="00BC171F" w:rsidP="005645FF">
            <w:pPr>
              <w:spacing w:before="40" w:after="40" w:line="240" w:lineRule="auto"/>
              <w:ind w:left="318" w:hanging="7"/>
            </w:pPr>
            <w:r w:rsidRPr="001E6954">
              <w:t>Requirement 8(3)(a)</w:t>
            </w:r>
          </w:p>
        </w:tc>
        <w:tc>
          <w:tcPr>
            <w:tcW w:w="1058" w:type="pct"/>
            <w:shd w:val="clear" w:color="auto" w:fill="auto"/>
          </w:tcPr>
          <w:p w14:paraId="68E4B5A6" w14:textId="7348781F"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AA" w14:textId="77777777" w:rsidTr="005645FF">
        <w:trPr>
          <w:trHeight w:val="227"/>
        </w:trPr>
        <w:tc>
          <w:tcPr>
            <w:tcW w:w="3942" w:type="pct"/>
            <w:shd w:val="clear" w:color="auto" w:fill="auto"/>
          </w:tcPr>
          <w:p w14:paraId="68E4B5A8" w14:textId="77777777" w:rsidR="005645FF" w:rsidRPr="001E6954" w:rsidRDefault="00BC171F" w:rsidP="005645FF">
            <w:pPr>
              <w:spacing w:before="40" w:after="40" w:line="240" w:lineRule="auto"/>
              <w:ind w:left="318" w:hanging="7"/>
            </w:pPr>
            <w:r w:rsidRPr="001E6954">
              <w:t>Requirement 8(3)(b)</w:t>
            </w:r>
          </w:p>
        </w:tc>
        <w:tc>
          <w:tcPr>
            <w:tcW w:w="1058" w:type="pct"/>
            <w:shd w:val="clear" w:color="auto" w:fill="auto"/>
          </w:tcPr>
          <w:p w14:paraId="68E4B5A9" w14:textId="3E3540FC" w:rsidR="005645FF" w:rsidRPr="001E6954" w:rsidRDefault="00BC171F" w:rsidP="005645FF">
            <w:pPr>
              <w:spacing w:before="40" w:after="40" w:line="240" w:lineRule="auto"/>
              <w:jc w:val="right"/>
              <w:rPr>
                <w:color w:val="0000FF"/>
              </w:rPr>
            </w:pPr>
            <w:r w:rsidRPr="001E6954">
              <w:rPr>
                <w:bCs/>
                <w:iCs/>
                <w:color w:val="00577D"/>
                <w:szCs w:val="40"/>
              </w:rPr>
              <w:t>Compliant</w:t>
            </w:r>
          </w:p>
        </w:tc>
      </w:tr>
      <w:tr w:rsidR="00121B1A" w14:paraId="68E4B5AD" w14:textId="77777777" w:rsidTr="005645FF">
        <w:trPr>
          <w:trHeight w:val="227"/>
        </w:trPr>
        <w:tc>
          <w:tcPr>
            <w:tcW w:w="3942" w:type="pct"/>
            <w:shd w:val="clear" w:color="auto" w:fill="auto"/>
          </w:tcPr>
          <w:p w14:paraId="68E4B5AB" w14:textId="77777777" w:rsidR="005645FF" w:rsidRPr="001E6954" w:rsidRDefault="00BC171F" w:rsidP="005645FF">
            <w:pPr>
              <w:spacing w:before="40" w:after="40" w:line="240" w:lineRule="auto"/>
              <w:ind w:left="318" w:hanging="7"/>
            </w:pPr>
            <w:r w:rsidRPr="001E6954">
              <w:t>Requirement 8(3)(c)</w:t>
            </w:r>
          </w:p>
        </w:tc>
        <w:tc>
          <w:tcPr>
            <w:tcW w:w="1058" w:type="pct"/>
            <w:shd w:val="clear" w:color="auto" w:fill="auto"/>
          </w:tcPr>
          <w:p w14:paraId="68E4B5AC" w14:textId="69BEDAE8" w:rsidR="005645FF" w:rsidRPr="0025694D" w:rsidRDefault="00BC171F" w:rsidP="005645FF">
            <w:pPr>
              <w:spacing w:before="40" w:after="40" w:line="240" w:lineRule="auto"/>
              <w:jc w:val="right"/>
              <w:rPr>
                <w:color w:val="0000FF"/>
              </w:rPr>
            </w:pPr>
            <w:r w:rsidRPr="0025694D">
              <w:rPr>
                <w:bCs/>
                <w:iCs/>
                <w:color w:val="00577D"/>
                <w:szCs w:val="40"/>
              </w:rPr>
              <w:t>Non-compliant</w:t>
            </w:r>
          </w:p>
        </w:tc>
      </w:tr>
      <w:tr w:rsidR="00121B1A" w14:paraId="68E4B5B0" w14:textId="77777777" w:rsidTr="005645FF">
        <w:trPr>
          <w:trHeight w:val="227"/>
        </w:trPr>
        <w:tc>
          <w:tcPr>
            <w:tcW w:w="3942" w:type="pct"/>
            <w:shd w:val="clear" w:color="auto" w:fill="auto"/>
          </w:tcPr>
          <w:p w14:paraId="68E4B5AE" w14:textId="77777777" w:rsidR="005645FF" w:rsidRPr="001E6954" w:rsidRDefault="00BC171F" w:rsidP="005645FF">
            <w:pPr>
              <w:spacing w:before="40" w:after="40" w:line="240" w:lineRule="auto"/>
              <w:ind w:left="318" w:hanging="7"/>
            </w:pPr>
            <w:r w:rsidRPr="001E6954">
              <w:t>Requirement 8(3)(d)</w:t>
            </w:r>
          </w:p>
        </w:tc>
        <w:tc>
          <w:tcPr>
            <w:tcW w:w="1058" w:type="pct"/>
            <w:shd w:val="clear" w:color="auto" w:fill="auto"/>
          </w:tcPr>
          <w:p w14:paraId="68E4B5AF" w14:textId="59E0F43C" w:rsidR="005645FF" w:rsidRPr="0025694D" w:rsidRDefault="00BC171F" w:rsidP="005645FF">
            <w:pPr>
              <w:spacing w:before="40" w:after="40" w:line="240" w:lineRule="auto"/>
              <w:jc w:val="right"/>
              <w:rPr>
                <w:color w:val="0000FF"/>
              </w:rPr>
            </w:pPr>
            <w:r w:rsidRPr="0025694D">
              <w:rPr>
                <w:bCs/>
                <w:iCs/>
                <w:color w:val="00577D"/>
                <w:szCs w:val="40"/>
              </w:rPr>
              <w:t>Compliant</w:t>
            </w:r>
          </w:p>
        </w:tc>
      </w:tr>
      <w:tr w:rsidR="00121B1A" w14:paraId="68E4B5B3" w14:textId="77777777" w:rsidTr="005645FF">
        <w:trPr>
          <w:trHeight w:val="227"/>
        </w:trPr>
        <w:tc>
          <w:tcPr>
            <w:tcW w:w="3942" w:type="pct"/>
            <w:shd w:val="clear" w:color="auto" w:fill="auto"/>
          </w:tcPr>
          <w:p w14:paraId="68E4B5B1" w14:textId="77777777" w:rsidR="005645FF" w:rsidRPr="001E6954" w:rsidRDefault="00BC171F" w:rsidP="005645FF">
            <w:pPr>
              <w:spacing w:before="40" w:after="40" w:line="240" w:lineRule="auto"/>
              <w:ind w:left="318" w:hanging="7"/>
            </w:pPr>
            <w:r w:rsidRPr="001E6954">
              <w:t>Requirement 8(3)(e)</w:t>
            </w:r>
          </w:p>
        </w:tc>
        <w:tc>
          <w:tcPr>
            <w:tcW w:w="1058" w:type="pct"/>
            <w:shd w:val="clear" w:color="auto" w:fill="auto"/>
          </w:tcPr>
          <w:p w14:paraId="68E4B5B2" w14:textId="7115E1E5" w:rsidR="005645FF" w:rsidRPr="001E6954" w:rsidRDefault="00BC171F" w:rsidP="005645FF">
            <w:pPr>
              <w:spacing w:before="40" w:after="40" w:line="240" w:lineRule="auto"/>
              <w:jc w:val="right"/>
              <w:rPr>
                <w:color w:val="0000FF"/>
              </w:rPr>
            </w:pPr>
            <w:r w:rsidRPr="001E6954">
              <w:rPr>
                <w:bCs/>
                <w:iCs/>
                <w:color w:val="00577D"/>
                <w:szCs w:val="40"/>
              </w:rPr>
              <w:t>Compliant</w:t>
            </w:r>
          </w:p>
        </w:tc>
      </w:tr>
      <w:bookmarkEnd w:id="2"/>
    </w:tbl>
    <w:p w14:paraId="68E4B5B4" w14:textId="77777777" w:rsidR="005645FF" w:rsidRDefault="005645FF" w:rsidP="005645FF">
      <w:pPr>
        <w:sectPr w:rsidR="005645FF" w:rsidSect="005645FF">
          <w:headerReference w:type="first" r:id="rId16"/>
          <w:pgSz w:w="11906" w:h="16838"/>
          <w:pgMar w:top="1701" w:right="1418" w:bottom="1418" w:left="1418" w:header="709" w:footer="397" w:gutter="0"/>
          <w:cols w:space="708"/>
          <w:docGrid w:linePitch="360"/>
        </w:sectPr>
      </w:pPr>
    </w:p>
    <w:p w14:paraId="68E4B5B5" w14:textId="77777777" w:rsidR="005645FF" w:rsidRPr="00D21DCD" w:rsidRDefault="00BC171F" w:rsidP="005645FF">
      <w:pPr>
        <w:pStyle w:val="Heading1"/>
      </w:pPr>
      <w:r>
        <w:lastRenderedPageBreak/>
        <w:t>Detailed assessment</w:t>
      </w:r>
    </w:p>
    <w:p w14:paraId="68E4B5B6" w14:textId="77777777" w:rsidR="005645FF" w:rsidRPr="00D63989" w:rsidRDefault="00BC171F" w:rsidP="005645F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E4B5B7" w14:textId="77777777" w:rsidR="005645FF" w:rsidRPr="001E6954" w:rsidRDefault="00BC171F" w:rsidP="005645FF">
      <w:pPr>
        <w:rPr>
          <w:color w:val="auto"/>
        </w:rPr>
      </w:pPr>
      <w:r w:rsidRPr="00D63989">
        <w:t>The report also specifies areas in which improvements must be made to ensure the Quality Standards are complied with.</w:t>
      </w:r>
    </w:p>
    <w:p w14:paraId="68E4B5B8" w14:textId="77777777" w:rsidR="005645FF" w:rsidRPr="00D63989" w:rsidRDefault="00BC171F" w:rsidP="005645FF">
      <w:r w:rsidRPr="00D63989">
        <w:t>The following information has been taken into account in developing this performance report:</w:t>
      </w:r>
    </w:p>
    <w:p w14:paraId="68E4B5B9" w14:textId="493663B7" w:rsidR="005645FF" w:rsidRPr="00A57ED7" w:rsidRDefault="00BC171F" w:rsidP="005645FF">
      <w:pPr>
        <w:pStyle w:val="ListBullet"/>
      </w:pPr>
      <w:r>
        <w:t>t</w:t>
      </w:r>
      <w:r w:rsidRPr="00D63989">
        <w:t xml:space="preserve">he </w:t>
      </w:r>
      <w:r w:rsidRPr="000D61A8">
        <w:t xml:space="preserve">Assessment Team’s report for the Site Audit; the Site Audit report was </w:t>
      </w:r>
      <w:r w:rsidRPr="00A57ED7">
        <w:t>informed by a site assessment, observations at the service, review of documents and interviews with staff, consumers/representatives and others</w:t>
      </w:r>
    </w:p>
    <w:p w14:paraId="68E4B5BC" w14:textId="306A788B" w:rsidR="005645FF" w:rsidRPr="00163291" w:rsidRDefault="00BC171F" w:rsidP="00163291">
      <w:pPr>
        <w:pStyle w:val="ListBullet"/>
      </w:pPr>
      <w:r w:rsidRPr="00A57ED7">
        <w:t xml:space="preserve">the provider’s response to the Site Audit report </w:t>
      </w:r>
      <w:r w:rsidR="00A77D35" w:rsidRPr="00A57ED7">
        <w:t>received 24 June 2022</w:t>
      </w:r>
      <w:r w:rsidR="00F277CE" w:rsidRPr="00A57ED7">
        <w:t>,</w:t>
      </w:r>
      <w:r w:rsidR="00E608D4" w:rsidRPr="00A57ED7">
        <w:t xml:space="preserve">  8 July 2022</w:t>
      </w:r>
      <w:r w:rsidR="00F277CE" w:rsidRPr="00A57ED7">
        <w:t xml:space="preserve"> and 12 July 2022 </w:t>
      </w:r>
    </w:p>
    <w:p w14:paraId="4820A3FB" w14:textId="4836C003" w:rsidR="00A17CC9" w:rsidRPr="00BA1D11" w:rsidRDefault="00A17CC9" w:rsidP="00A17CC9">
      <w:pPr>
        <w:pStyle w:val="ListBullet"/>
        <w:numPr>
          <w:ilvl w:val="0"/>
          <w:numId w:val="0"/>
        </w:numPr>
        <w:rPr>
          <w:color w:val="FF0000"/>
          <w:sz w:val="21"/>
          <w:szCs w:val="21"/>
        </w:rPr>
      </w:pPr>
      <w:r w:rsidRPr="006757CB">
        <w:t>The approved provider in its response to the site audit report outlined a number of externally impacting factors which were said to be responsible, or partly responsible, for deficits in care or services provided.</w:t>
      </w:r>
      <w:r>
        <w:t xml:space="preserve"> These included the effect of</w:t>
      </w:r>
      <w:r w:rsidR="00B14FA3">
        <w:t xml:space="preserve"> the 2020 bushfires in New South Wales,</w:t>
      </w:r>
      <w:r>
        <w:t xml:space="preserve"> </w:t>
      </w:r>
      <w:r w:rsidR="008200BC">
        <w:t xml:space="preserve">the collapse of the ceiling in the main dining room </w:t>
      </w:r>
      <w:r w:rsidR="000639F0">
        <w:t>(as a result of the extreme heat associated with the bushfires)</w:t>
      </w:r>
      <w:r w:rsidR="00A4443C">
        <w:t>, flooding</w:t>
      </w:r>
      <w:r w:rsidR="000639F0">
        <w:t xml:space="preserve"> and </w:t>
      </w:r>
      <w:r>
        <w:t>COVID-19 for the preceding two years</w:t>
      </w:r>
      <w:r w:rsidR="00A4443C">
        <w:t>.</w:t>
      </w:r>
      <w:r>
        <w:t xml:space="preserve"> The approved provider said that </w:t>
      </w:r>
      <w:r w:rsidR="00712BE1">
        <w:t xml:space="preserve">as a result of these factors that </w:t>
      </w:r>
      <w:r w:rsidR="007612BD" w:rsidRPr="00150490">
        <w:t>tradespeople and contractors could not access</w:t>
      </w:r>
      <w:r w:rsidR="00896FFC" w:rsidRPr="00150490">
        <w:t xml:space="preserve"> the building for extended periods of time</w:t>
      </w:r>
      <w:r w:rsidRPr="00150490">
        <w:t>. Within this performance report these matters are referred to as external factors.</w:t>
      </w:r>
    </w:p>
    <w:p w14:paraId="273FBE82" w14:textId="77777777" w:rsidR="00A17CC9" w:rsidRDefault="00A17CC9" w:rsidP="00A17CC9">
      <w:pPr>
        <w:pStyle w:val="ListBullet"/>
        <w:numPr>
          <w:ilvl w:val="0"/>
          <w:numId w:val="0"/>
        </w:numPr>
        <w:rPr>
          <w:sz w:val="21"/>
          <w:szCs w:val="21"/>
        </w:rPr>
      </w:pPr>
      <w:r>
        <w:t xml:space="preserve">While these external factors are not disputed the approved provider remains accountable for delivering safe, quality care and services and ensuring that it complies with the Aged Care Quality Standards. </w:t>
      </w:r>
    </w:p>
    <w:p w14:paraId="68E4B5BD" w14:textId="77777777" w:rsidR="005645FF" w:rsidRDefault="005645FF" w:rsidP="005645FF">
      <w:pPr>
        <w:sectPr w:rsidR="005645FF" w:rsidSect="005645FF">
          <w:headerReference w:type="first" r:id="rId17"/>
          <w:pgSz w:w="11906" w:h="16838"/>
          <w:pgMar w:top="1701" w:right="1418" w:bottom="1418" w:left="1418" w:header="709" w:footer="397" w:gutter="0"/>
          <w:cols w:space="708"/>
          <w:docGrid w:linePitch="360"/>
        </w:sectPr>
      </w:pPr>
    </w:p>
    <w:p w14:paraId="68E4B5BE" w14:textId="18481E57" w:rsidR="005645FF" w:rsidRDefault="00BC171F" w:rsidP="005645FF">
      <w:pPr>
        <w:pStyle w:val="Heading1"/>
        <w:tabs>
          <w:tab w:val="right" w:pos="9070"/>
        </w:tabs>
        <w:spacing w:before="560" w:after="640"/>
        <w:rPr>
          <w:color w:val="FFFFFF" w:themeColor="background1"/>
        </w:rPr>
        <w:sectPr w:rsidR="005645FF" w:rsidSect="005645F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8E4B6C0" wp14:editId="68E4B6C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02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8E4B5BF" w14:textId="77777777" w:rsidR="005645FF" w:rsidRPr="00D63989" w:rsidRDefault="00BC171F" w:rsidP="005645FF">
      <w:pPr>
        <w:pStyle w:val="Heading3"/>
        <w:shd w:val="clear" w:color="auto" w:fill="F2F2F2" w:themeFill="background1" w:themeFillShade="F2"/>
      </w:pPr>
      <w:r w:rsidRPr="00D63989">
        <w:t>Consumer outcome:</w:t>
      </w:r>
    </w:p>
    <w:p w14:paraId="68E4B5C0" w14:textId="77777777" w:rsidR="005645FF" w:rsidRPr="00D63989" w:rsidRDefault="00BC171F" w:rsidP="005645F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8E4B5C1" w14:textId="77777777" w:rsidR="005645FF" w:rsidRPr="00D63989" w:rsidRDefault="00BC171F" w:rsidP="005645FF">
      <w:pPr>
        <w:pStyle w:val="Heading3"/>
        <w:shd w:val="clear" w:color="auto" w:fill="F2F2F2" w:themeFill="background1" w:themeFillShade="F2"/>
      </w:pPr>
      <w:r w:rsidRPr="00D63989">
        <w:t>Organisation statement:</w:t>
      </w:r>
    </w:p>
    <w:p w14:paraId="68E4B5C2" w14:textId="77777777" w:rsidR="005645FF" w:rsidRPr="00D63989" w:rsidRDefault="00BC171F" w:rsidP="005645F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E4B5C3" w14:textId="77777777" w:rsidR="005645FF" w:rsidRDefault="00BC171F" w:rsidP="005645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E4B5C4" w14:textId="77777777" w:rsidR="005645FF" w:rsidRPr="00D63989" w:rsidRDefault="00BC171F" w:rsidP="005645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E4B5C5" w14:textId="77777777" w:rsidR="005645FF" w:rsidRPr="00D63989" w:rsidRDefault="00BC171F" w:rsidP="005645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E4B5C6" w14:textId="77777777" w:rsidR="005645FF" w:rsidRDefault="00BC171F" w:rsidP="005645FF">
      <w:pPr>
        <w:pStyle w:val="Heading2"/>
      </w:pPr>
      <w:r>
        <w:t xml:space="preserve">Assessment </w:t>
      </w:r>
      <w:r w:rsidRPr="002B2C0F">
        <w:t>of Standard</w:t>
      </w:r>
      <w:r>
        <w:t xml:space="preserve"> 1</w:t>
      </w:r>
    </w:p>
    <w:p w14:paraId="68E4B5C7" w14:textId="3F29BFDE" w:rsidR="005645FF" w:rsidRPr="00B27EDC" w:rsidRDefault="00D71286" w:rsidP="005645FF">
      <w:pPr>
        <w:rPr>
          <w:rFonts w:eastAsiaTheme="minorHAnsi"/>
          <w:color w:val="auto"/>
        </w:rPr>
      </w:pPr>
      <w:r w:rsidRPr="00B27EDC">
        <w:rPr>
          <w:rFonts w:eastAsiaTheme="minorHAnsi"/>
          <w:color w:val="auto"/>
        </w:rPr>
        <w:t xml:space="preserve">Consumers and </w:t>
      </w:r>
      <w:r w:rsidR="00DF077A" w:rsidRPr="00B27EDC">
        <w:rPr>
          <w:rFonts w:eastAsiaTheme="minorHAnsi"/>
          <w:color w:val="auto"/>
        </w:rPr>
        <w:t>representatives</w:t>
      </w:r>
      <w:r w:rsidRPr="00B27EDC">
        <w:rPr>
          <w:rFonts w:eastAsiaTheme="minorHAnsi"/>
          <w:color w:val="auto"/>
        </w:rPr>
        <w:t xml:space="preserve"> said that</w:t>
      </w:r>
      <w:r w:rsidR="00DF077A" w:rsidRPr="00B27EDC">
        <w:rPr>
          <w:rFonts w:eastAsiaTheme="minorHAnsi"/>
          <w:color w:val="auto"/>
        </w:rPr>
        <w:t xml:space="preserve"> </w:t>
      </w:r>
      <w:r w:rsidR="008B42A2" w:rsidRPr="00B27EDC">
        <w:rPr>
          <w:rFonts w:eastAsiaTheme="minorHAnsi"/>
          <w:color w:val="auto"/>
        </w:rPr>
        <w:t>staff</w:t>
      </w:r>
      <w:r w:rsidR="002D38AD" w:rsidRPr="00B27EDC">
        <w:rPr>
          <w:rFonts w:eastAsiaTheme="minorHAnsi"/>
          <w:color w:val="auto"/>
        </w:rPr>
        <w:t xml:space="preserve"> speak to them </w:t>
      </w:r>
      <w:r w:rsidR="008B42A2" w:rsidRPr="00B27EDC">
        <w:rPr>
          <w:rFonts w:eastAsiaTheme="minorHAnsi"/>
          <w:color w:val="auto"/>
        </w:rPr>
        <w:t>respectfully</w:t>
      </w:r>
      <w:r w:rsidR="002D38AD" w:rsidRPr="00B27EDC">
        <w:rPr>
          <w:rFonts w:eastAsiaTheme="minorHAnsi"/>
          <w:color w:val="auto"/>
        </w:rPr>
        <w:t xml:space="preserve"> and generally know and respect </w:t>
      </w:r>
      <w:r w:rsidR="008B42A2" w:rsidRPr="00B27EDC">
        <w:rPr>
          <w:rFonts w:eastAsiaTheme="minorHAnsi"/>
          <w:color w:val="auto"/>
        </w:rPr>
        <w:t>consumers’</w:t>
      </w:r>
      <w:r w:rsidR="002D38AD" w:rsidRPr="00B27EDC">
        <w:rPr>
          <w:rFonts w:eastAsiaTheme="minorHAnsi"/>
          <w:color w:val="auto"/>
        </w:rPr>
        <w:t xml:space="preserve"> preferences. </w:t>
      </w:r>
      <w:r w:rsidR="008B42A2" w:rsidRPr="00B27EDC">
        <w:rPr>
          <w:rFonts w:eastAsiaTheme="minorHAnsi"/>
          <w:color w:val="auto"/>
        </w:rPr>
        <w:t xml:space="preserve"> Consumers and representatives said staff support consumers to exercise choice</w:t>
      </w:r>
      <w:r w:rsidR="00E73291" w:rsidRPr="00B27EDC">
        <w:rPr>
          <w:rFonts w:eastAsiaTheme="minorHAnsi"/>
          <w:color w:val="auto"/>
        </w:rPr>
        <w:t xml:space="preserve"> including when their choices involve an element of risk,</w:t>
      </w:r>
      <w:r w:rsidR="00CB62CD" w:rsidRPr="00B27EDC">
        <w:rPr>
          <w:rFonts w:eastAsiaTheme="minorHAnsi"/>
          <w:color w:val="auto"/>
        </w:rPr>
        <w:t xml:space="preserve"> and most</w:t>
      </w:r>
      <w:r w:rsidR="00B32D4D" w:rsidRPr="00B27EDC">
        <w:rPr>
          <w:rFonts w:eastAsiaTheme="minorHAnsi"/>
          <w:color w:val="auto"/>
        </w:rPr>
        <w:t xml:space="preserve"> were satisfied that the service valued their culture and diversity and said that care and service delivery is safe. </w:t>
      </w:r>
    </w:p>
    <w:p w14:paraId="53D1FC4A" w14:textId="648753B1" w:rsidR="001A6333" w:rsidRPr="00B27EDC" w:rsidRDefault="001A6333" w:rsidP="005645FF">
      <w:pPr>
        <w:rPr>
          <w:rFonts w:eastAsiaTheme="minorHAnsi"/>
          <w:color w:val="auto"/>
        </w:rPr>
      </w:pPr>
      <w:r w:rsidRPr="00B27EDC">
        <w:rPr>
          <w:rFonts w:eastAsiaTheme="minorHAnsi"/>
          <w:color w:val="auto"/>
        </w:rPr>
        <w:t>Consumers and representatives provided examples of how the service supported them to maintain relationships</w:t>
      </w:r>
      <w:r w:rsidR="005E3205" w:rsidRPr="00B27EDC">
        <w:rPr>
          <w:rFonts w:eastAsiaTheme="minorHAnsi"/>
          <w:color w:val="auto"/>
        </w:rPr>
        <w:t xml:space="preserve"> including during </w:t>
      </w:r>
      <w:r w:rsidR="001F1FD0" w:rsidRPr="00B27EDC">
        <w:rPr>
          <w:rFonts w:eastAsiaTheme="minorHAnsi"/>
          <w:color w:val="auto"/>
        </w:rPr>
        <w:t xml:space="preserve">the COVID-19 pandemic when the service assisted by facilitating telephone calls. </w:t>
      </w:r>
    </w:p>
    <w:p w14:paraId="36A2A51D" w14:textId="043E662B" w:rsidR="000F7811" w:rsidRPr="00B27EDC" w:rsidRDefault="009B54D3" w:rsidP="005645FF">
      <w:pPr>
        <w:rPr>
          <w:rFonts w:eastAsiaTheme="minorHAnsi"/>
          <w:color w:val="auto"/>
        </w:rPr>
      </w:pPr>
      <w:r w:rsidRPr="00B27EDC">
        <w:rPr>
          <w:rFonts w:eastAsiaTheme="minorHAnsi"/>
          <w:color w:val="auto"/>
        </w:rPr>
        <w:t xml:space="preserve">Consumers confirmed they are provided with current information through various mechanisms including </w:t>
      </w:r>
      <w:r w:rsidR="00C61160" w:rsidRPr="00B27EDC">
        <w:rPr>
          <w:rFonts w:eastAsiaTheme="minorHAnsi"/>
          <w:color w:val="auto"/>
        </w:rPr>
        <w:t xml:space="preserve">meetings, activity programs and on entry. </w:t>
      </w:r>
      <w:r w:rsidR="00AB4A58" w:rsidRPr="00B27EDC">
        <w:rPr>
          <w:rFonts w:eastAsiaTheme="minorHAnsi"/>
          <w:color w:val="auto"/>
        </w:rPr>
        <w:t xml:space="preserve">Consumers said they are always able to approach management or staff directly if they need to know something. </w:t>
      </w:r>
      <w:r w:rsidR="000F7811" w:rsidRPr="00B27EDC">
        <w:rPr>
          <w:rFonts w:eastAsiaTheme="minorHAnsi"/>
          <w:color w:val="auto"/>
        </w:rPr>
        <w:t>Information provided to consumers</w:t>
      </w:r>
      <w:r w:rsidR="00C43870" w:rsidRPr="00B27EDC">
        <w:rPr>
          <w:rFonts w:eastAsiaTheme="minorHAnsi"/>
          <w:color w:val="auto"/>
        </w:rPr>
        <w:t xml:space="preserve"> includes the Charter of Aged Care Rights, </w:t>
      </w:r>
      <w:r w:rsidR="00EF4275" w:rsidRPr="00B27EDC">
        <w:rPr>
          <w:rFonts w:eastAsiaTheme="minorHAnsi"/>
          <w:color w:val="auto"/>
        </w:rPr>
        <w:t xml:space="preserve">information from the Aged Care Quality and Safety Commission, </w:t>
      </w:r>
      <w:r w:rsidR="00096ECC" w:rsidRPr="00B27EDC">
        <w:rPr>
          <w:rFonts w:eastAsiaTheme="minorHAnsi"/>
          <w:color w:val="auto"/>
        </w:rPr>
        <w:t xml:space="preserve">internal and external complaints mechanisms and the Older Person’s Advocacy Network. </w:t>
      </w:r>
    </w:p>
    <w:p w14:paraId="2EC050BE" w14:textId="75113796" w:rsidR="00AD7170" w:rsidRPr="00B27EDC" w:rsidRDefault="00AD7170" w:rsidP="005645FF">
      <w:pPr>
        <w:rPr>
          <w:rFonts w:eastAsiaTheme="minorHAnsi"/>
          <w:color w:val="auto"/>
        </w:rPr>
      </w:pPr>
      <w:r w:rsidRPr="00B27EDC">
        <w:rPr>
          <w:rFonts w:eastAsiaTheme="minorHAnsi"/>
          <w:color w:val="auto"/>
        </w:rPr>
        <w:t xml:space="preserve">The </w:t>
      </w:r>
      <w:r w:rsidR="003F39A4" w:rsidRPr="00B27EDC">
        <w:rPr>
          <w:rFonts w:eastAsiaTheme="minorHAnsi"/>
          <w:color w:val="auto"/>
        </w:rPr>
        <w:t>organisation</w:t>
      </w:r>
      <w:r w:rsidRPr="00B27EDC">
        <w:rPr>
          <w:rFonts w:eastAsiaTheme="minorHAnsi"/>
          <w:color w:val="auto"/>
        </w:rPr>
        <w:t xml:space="preserve"> has dignity of risk protocols</w:t>
      </w:r>
      <w:r w:rsidR="00AA0F50" w:rsidRPr="00B27EDC">
        <w:rPr>
          <w:rFonts w:eastAsiaTheme="minorHAnsi"/>
          <w:color w:val="auto"/>
        </w:rPr>
        <w:t xml:space="preserve"> and policies relevant to this standard including</w:t>
      </w:r>
      <w:r w:rsidR="00F30801" w:rsidRPr="00B27EDC">
        <w:rPr>
          <w:rFonts w:eastAsiaTheme="minorHAnsi"/>
          <w:color w:val="auto"/>
        </w:rPr>
        <w:t xml:space="preserve"> consumer privacy and </w:t>
      </w:r>
      <w:r w:rsidR="0065407F" w:rsidRPr="00B27EDC">
        <w:rPr>
          <w:rFonts w:eastAsiaTheme="minorHAnsi"/>
          <w:color w:val="auto"/>
        </w:rPr>
        <w:t>confidentiality</w:t>
      </w:r>
      <w:r w:rsidR="00F30801" w:rsidRPr="00B27EDC">
        <w:rPr>
          <w:rFonts w:eastAsiaTheme="minorHAnsi"/>
          <w:color w:val="auto"/>
        </w:rPr>
        <w:t xml:space="preserve">. </w:t>
      </w:r>
      <w:r w:rsidR="0065407F" w:rsidRPr="00B27EDC">
        <w:rPr>
          <w:rFonts w:eastAsiaTheme="minorHAnsi"/>
          <w:color w:val="auto"/>
        </w:rPr>
        <w:t xml:space="preserve">Consumer files were secured and computers were password protected. </w:t>
      </w:r>
    </w:p>
    <w:p w14:paraId="0F0D71C5" w14:textId="24AA27A9" w:rsidR="00AE151B" w:rsidRPr="002E3C17" w:rsidRDefault="00AE151B" w:rsidP="005645FF">
      <w:pPr>
        <w:rPr>
          <w:rFonts w:eastAsiaTheme="minorHAnsi"/>
          <w:color w:val="auto"/>
        </w:rPr>
      </w:pPr>
      <w:r w:rsidRPr="002E3C17">
        <w:rPr>
          <w:rFonts w:eastAsiaTheme="minorHAnsi"/>
          <w:color w:val="auto"/>
        </w:rPr>
        <w:t>Management said consumers participate in decisions about the services they receive</w:t>
      </w:r>
      <w:r w:rsidR="00D23C8D" w:rsidRPr="002E3C17">
        <w:rPr>
          <w:rFonts w:eastAsiaTheme="minorHAnsi"/>
          <w:color w:val="auto"/>
        </w:rPr>
        <w:t xml:space="preserve"> and are enabled to exercise choice and control over their lifestyle. Consumers’ representatives act as support and decision makers when the consumers</w:t>
      </w:r>
      <w:r w:rsidR="00F959B1" w:rsidRPr="002E3C17">
        <w:rPr>
          <w:rFonts w:eastAsiaTheme="minorHAnsi"/>
          <w:color w:val="auto"/>
        </w:rPr>
        <w:t xml:space="preserve">’ cognition </w:t>
      </w:r>
      <w:r w:rsidR="00F959B1" w:rsidRPr="002E3C17">
        <w:rPr>
          <w:rFonts w:eastAsiaTheme="minorHAnsi"/>
          <w:color w:val="auto"/>
        </w:rPr>
        <w:lastRenderedPageBreak/>
        <w:t xml:space="preserve">is impaired and the Assessment Team saw evidence of this in care related </w:t>
      </w:r>
      <w:r w:rsidR="00E01856" w:rsidRPr="002E3C17">
        <w:rPr>
          <w:rFonts w:eastAsiaTheme="minorHAnsi"/>
          <w:color w:val="auto"/>
        </w:rPr>
        <w:t xml:space="preserve">documentation. </w:t>
      </w:r>
    </w:p>
    <w:p w14:paraId="556B6446" w14:textId="42FF5A34" w:rsidR="0061788F" w:rsidRPr="002E3C17" w:rsidRDefault="0061788F" w:rsidP="005645FF">
      <w:pPr>
        <w:rPr>
          <w:rFonts w:eastAsiaTheme="minorHAnsi"/>
          <w:color w:val="auto"/>
        </w:rPr>
      </w:pPr>
      <w:r w:rsidRPr="002E3C17">
        <w:rPr>
          <w:rFonts w:eastAsiaTheme="minorHAnsi"/>
          <w:color w:val="auto"/>
        </w:rPr>
        <w:t>Staff spoke about consumers respectfully</w:t>
      </w:r>
      <w:r w:rsidR="00A53FF5" w:rsidRPr="002E3C17">
        <w:rPr>
          <w:rFonts w:eastAsiaTheme="minorHAnsi"/>
          <w:color w:val="auto"/>
        </w:rPr>
        <w:t xml:space="preserve"> demonstrating familiarity with consumers and an understanding of their personal circumstances, preferences and life journey.</w:t>
      </w:r>
      <w:r w:rsidR="00D86F4B" w:rsidRPr="002E3C17">
        <w:rPr>
          <w:rFonts w:eastAsiaTheme="minorHAnsi"/>
          <w:color w:val="auto"/>
        </w:rPr>
        <w:t xml:space="preserve"> Staff were familiar with the strategies they would use to aid communication</w:t>
      </w:r>
      <w:r w:rsidR="00A73AEE" w:rsidRPr="002E3C17">
        <w:rPr>
          <w:rFonts w:eastAsiaTheme="minorHAnsi"/>
          <w:color w:val="auto"/>
        </w:rPr>
        <w:t xml:space="preserve"> and said that when appropriate, the</w:t>
      </w:r>
      <w:r w:rsidR="005B438F" w:rsidRPr="002E3C17">
        <w:rPr>
          <w:rFonts w:eastAsiaTheme="minorHAnsi"/>
          <w:color w:val="auto"/>
        </w:rPr>
        <w:t>y</w:t>
      </w:r>
      <w:r w:rsidR="00A73AEE" w:rsidRPr="002E3C17">
        <w:rPr>
          <w:rFonts w:eastAsiaTheme="minorHAnsi"/>
          <w:color w:val="auto"/>
        </w:rPr>
        <w:t xml:space="preserve"> talk slowly</w:t>
      </w:r>
      <w:r w:rsidR="005B438F" w:rsidRPr="002E3C17">
        <w:rPr>
          <w:rFonts w:eastAsiaTheme="minorHAnsi"/>
          <w:color w:val="auto"/>
        </w:rPr>
        <w:t xml:space="preserve">, </w:t>
      </w:r>
      <w:r w:rsidR="00A73AEE" w:rsidRPr="002E3C17">
        <w:rPr>
          <w:rFonts w:eastAsiaTheme="minorHAnsi"/>
          <w:color w:val="auto"/>
        </w:rPr>
        <w:t>take additional time to explain</w:t>
      </w:r>
      <w:r w:rsidR="005B438F" w:rsidRPr="002E3C17">
        <w:rPr>
          <w:rFonts w:eastAsiaTheme="minorHAnsi"/>
          <w:color w:val="auto"/>
        </w:rPr>
        <w:t xml:space="preserve"> and enlist the assistance of the consumer’s representative.</w:t>
      </w:r>
      <w:r w:rsidR="00575DAC" w:rsidRPr="002E3C17">
        <w:rPr>
          <w:rFonts w:eastAsiaTheme="minorHAnsi"/>
          <w:color w:val="auto"/>
        </w:rPr>
        <w:t xml:space="preserve"> Staff said they are always </w:t>
      </w:r>
      <w:r w:rsidR="00E40BAC" w:rsidRPr="002E3C17">
        <w:rPr>
          <w:rFonts w:eastAsiaTheme="minorHAnsi"/>
          <w:color w:val="auto"/>
        </w:rPr>
        <w:t>mindful</w:t>
      </w:r>
      <w:r w:rsidR="00575DAC" w:rsidRPr="002E3C17">
        <w:rPr>
          <w:rFonts w:eastAsiaTheme="minorHAnsi"/>
          <w:color w:val="auto"/>
        </w:rPr>
        <w:t xml:space="preserve"> </w:t>
      </w:r>
      <w:r w:rsidR="00E40BAC" w:rsidRPr="002E3C17">
        <w:rPr>
          <w:rFonts w:eastAsiaTheme="minorHAnsi"/>
          <w:color w:val="auto"/>
        </w:rPr>
        <w:t>of being discreet when discussing consumers with their colleagues</w:t>
      </w:r>
      <w:r w:rsidR="00A47346" w:rsidRPr="002E3C17">
        <w:rPr>
          <w:rFonts w:eastAsiaTheme="minorHAnsi"/>
          <w:color w:val="auto"/>
        </w:rPr>
        <w:t xml:space="preserve"> and described the ways they promote and support consumers’ privacy</w:t>
      </w:r>
      <w:r w:rsidR="00E40BAC" w:rsidRPr="002E3C17">
        <w:rPr>
          <w:rFonts w:eastAsiaTheme="minorHAnsi"/>
          <w:color w:val="auto"/>
        </w:rPr>
        <w:t xml:space="preserve">. </w:t>
      </w:r>
    </w:p>
    <w:p w14:paraId="62179590" w14:textId="688513E0" w:rsidR="002A160F" w:rsidRPr="002E3C17" w:rsidRDefault="002A160F" w:rsidP="005645FF">
      <w:pPr>
        <w:rPr>
          <w:rFonts w:eastAsiaTheme="minorHAnsi"/>
          <w:color w:val="auto"/>
        </w:rPr>
      </w:pPr>
      <w:r w:rsidRPr="002E3C17">
        <w:rPr>
          <w:rFonts w:eastAsiaTheme="minorHAnsi"/>
          <w:color w:val="auto"/>
        </w:rPr>
        <w:t>The Assessment Team observed notices</w:t>
      </w:r>
      <w:r w:rsidR="00F52824" w:rsidRPr="002E3C17">
        <w:rPr>
          <w:rFonts w:eastAsiaTheme="minorHAnsi"/>
          <w:color w:val="auto"/>
        </w:rPr>
        <w:t xml:space="preserve"> displayed throughout the service providing details</w:t>
      </w:r>
      <w:r w:rsidR="00D86F4B" w:rsidRPr="002E3C17">
        <w:rPr>
          <w:rFonts w:eastAsiaTheme="minorHAnsi"/>
          <w:color w:val="auto"/>
        </w:rPr>
        <w:t xml:space="preserve"> about the lifestyle program, menu choices</w:t>
      </w:r>
      <w:r w:rsidR="00652F30" w:rsidRPr="002E3C17">
        <w:rPr>
          <w:rFonts w:eastAsiaTheme="minorHAnsi"/>
          <w:color w:val="auto"/>
        </w:rPr>
        <w:t>,</w:t>
      </w:r>
      <w:r w:rsidR="00B64B97" w:rsidRPr="002E3C17">
        <w:rPr>
          <w:rFonts w:eastAsiaTheme="minorHAnsi"/>
          <w:color w:val="auto"/>
        </w:rPr>
        <w:t xml:space="preserve"> </w:t>
      </w:r>
      <w:r w:rsidR="00D86F4B" w:rsidRPr="002E3C17">
        <w:rPr>
          <w:rFonts w:eastAsiaTheme="minorHAnsi"/>
          <w:color w:val="auto"/>
        </w:rPr>
        <w:t>complaints information</w:t>
      </w:r>
      <w:r w:rsidR="00B64B97" w:rsidRPr="002E3C17">
        <w:rPr>
          <w:rFonts w:eastAsiaTheme="minorHAnsi"/>
          <w:color w:val="auto"/>
        </w:rPr>
        <w:t xml:space="preserve"> advocacy services and </w:t>
      </w:r>
      <w:r w:rsidR="00085FB1" w:rsidRPr="002E3C17">
        <w:rPr>
          <w:rFonts w:eastAsiaTheme="minorHAnsi"/>
          <w:color w:val="auto"/>
        </w:rPr>
        <w:t>information advising consumers and representatives of the site audit</w:t>
      </w:r>
      <w:r w:rsidR="00D86F4B" w:rsidRPr="002E3C17">
        <w:rPr>
          <w:rFonts w:eastAsiaTheme="minorHAnsi"/>
          <w:color w:val="auto"/>
        </w:rPr>
        <w:t xml:space="preserve">. </w:t>
      </w:r>
    </w:p>
    <w:p w14:paraId="68E4B5C8" w14:textId="79C59720" w:rsidR="005645FF" w:rsidRPr="00D435F8" w:rsidRDefault="00BC171F" w:rsidP="005645FF">
      <w:pPr>
        <w:rPr>
          <w:rFonts w:eastAsia="Calibri"/>
          <w:i/>
          <w:color w:val="auto"/>
          <w:lang w:eastAsia="en-US"/>
        </w:rPr>
      </w:pPr>
      <w:r w:rsidRPr="00154403">
        <w:rPr>
          <w:rFonts w:eastAsiaTheme="minorHAnsi"/>
        </w:rPr>
        <w:t xml:space="preserve">The Quality Standard is assessed </w:t>
      </w:r>
      <w:r w:rsidR="00E7010E">
        <w:rPr>
          <w:rFonts w:eastAsiaTheme="minorHAnsi"/>
        </w:rPr>
        <w:t>as compliant as six</w:t>
      </w:r>
      <w:r w:rsidRPr="00154403">
        <w:rPr>
          <w:rFonts w:eastAsiaTheme="minorHAnsi"/>
        </w:rPr>
        <w:t xml:space="preserve"> of the six specific requirements have been assessed </w:t>
      </w:r>
      <w:r w:rsidR="00E7010E">
        <w:rPr>
          <w:rFonts w:eastAsiaTheme="minorHAnsi"/>
        </w:rPr>
        <w:t xml:space="preserve">as compliant. </w:t>
      </w:r>
    </w:p>
    <w:p w14:paraId="68E4B5C9" w14:textId="4EF9CCE8" w:rsidR="005645FF" w:rsidRDefault="00BC171F" w:rsidP="005645FF">
      <w:pPr>
        <w:pStyle w:val="Heading2"/>
      </w:pPr>
      <w:r w:rsidRPr="00D435F8">
        <w:t>Assessment of Standard 1 Requirements</w:t>
      </w:r>
      <w:bookmarkStart w:id="3" w:name="_Hlk32932412"/>
      <w:r w:rsidRPr="0066387A">
        <w:rPr>
          <w:i/>
          <w:color w:val="0000FF"/>
          <w:sz w:val="24"/>
          <w:szCs w:val="24"/>
        </w:rPr>
        <w:t xml:space="preserve"> </w:t>
      </w:r>
      <w:bookmarkEnd w:id="3"/>
    </w:p>
    <w:p w14:paraId="68E4B5CA" w14:textId="6036B1F4" w:rsidR="005645FF" w:rsidRDefault="00BC171F" w:rsidP="005645FF">
      <w:pPr>
        <w:pStyle w:val="Heading3"/>
      </w:pPr>
      <w:r w:rsidRPr="00051035">
        <w:t>Requirement 1(3)(a)</w:t>
      </w:r>
      <w:r w:rsidRPr="00051035">
        <w:tab/>
        <w:t>Compliant</w:t>
      </w:r>
    </w:p>
    <w:p w14:paraId="68E4B5CB" w14:textId="77777777" w:rsidR="005645FF" w:rsidRPr="008D114F" w:rsidRDefault="00BC171F" w:rsidP="005645FF">
      <w:pPr>
        <w:rPr>
          <w:i/>
        </w:rPr>
      </w:pPr>
      <w:r w:rsidRPr="008D114F">
        <w:rPr>
          <w:i/>
        </w:rPr>
        <w:t>Each consumer is treated with dignity and respect, with their identity, culture and diversity valued.</w:t>
      </w:r>
    </w:p>
    <w:p w14:paraId="68E4B5CD" w14:textId="40327F38" w:rsidR="005645FF" w:rsidRDefault="00BC171F" w:rsidP="005645FF">
      <w:pPr>
        <w:pStyle w:val="Heading3"/>
      </w:pPr>
      <w:r>
        <w:t>Requirement 1(3)(b)</w:t>
      </w:r>
      <w:r>
        <w:tab/>
        <w:t>Compliant</w:t>
      </w:r>
    </w:p>
    <w:p w14:paraId="68E4B5CE" w14:textId="77777777" w:rsidR="005645FF" w:rsidRPr="008D114F" w:rsidRDefault="00BC171F" w:rsidP="005645FF">
      <w:pPr>
        <w:rPr>
          <w:i/>
        </w:rPr>
      </w:pPr>
      <w:r w:rsidRPr="008D114F">
        <w:rPr>
          <w:i/>
        </w:rPr>
        <w:t>Care and services are culturally safe.</w:t>
      </w:r>
    </w:p>
    <w:p w14:paraId="68E4B5CF" w14:textId="5D127B6B" w:rsidR="005645FF" w:rsidRPr="00B27EDC" w:rsidRDefault="0022737A" w:rsidP="005645FF">
      <w:pPr>
        <w:rPr>
          <w:color w:val="auto"/>
        </w:rPr>
      </w:pPr>
      <w:r w:rsidRPr="00B27EDC">
        <w:rPr>
          <w:color w:val="auto"/>
        </w:rPr>
        <w:t xml:space="preserve">Consumers and representatives </w:t>
      </w:r>
      <w:r w:rsidR="00C0582C" w:rsidRPr="00B27EDC">
        <w:rPr>
          <w:color w:val="auto"/>
        </w:rPr>
        <w:t>were generally satisfied</w:t>
      </w:r>
      <w:r w:rsidRPr="00B27EDC">
        <w:rPr>
          <w:color w:val="auto"/>
        </w:rPr>
        <w:t xml:space="preserve"> </w:t>
      </w:r>
      <w:r w:rsidR="00155C78" w:rsidRPr="00B27EDC">
        <w:rPr>
          <w:color w:val="auto"/>
        </w:rPr>
        <w:t xml:space="preserve">and </w:t>
      </w:r>
      <w:r w:rsidR="00C0582C" w:rsidRPr="00B27EDC">
        <w:rPr>
          <w:color w:val="auto"/>
        </w:rPr>
        <w:t xml:space="preserve">most </w:t>
      </w:r>
      <w:r w:rsidR="00155C78" w:rsidRPr="00B27EDC">
        <w:rPr>
          <w:color w:val="auto"/>
        </w:rPr>
        <w:t>said that care and service</w:t>
      </w:r>
      <w:r w:rsidR="00C0582C" w:rsidRPr="00B27EDC">
        <w:rPr>
          <w:color w:val="auto"/>
        </w:rPr>
        <w:t>s were culturally safe.</w:t>
      </w:r>
      <w:r w:rsidR="00251C05" w:rsidRPr="00B27EDC">
        <w:rPr>
          <w:color w:val="auto"/>
        </w:rPr>
        <w:t xml:space="preserve"> Consumers provided examples of days that</w:t>
      </w:r>
      <w:r w:rsidR="001E4647" w:rsidRPr="00B27EDC">
        <w:rPr>
          <w:color w:val="auto"/>
        </w:rPr>
        <w:t xml:space="preserve"> are</w:t>
      </w:r>
      <w:r w:rsidR="00251C05" w:rsidRPr="00B27EDC">
        <w:rPr>
          <w:color w:val="auto"/>
        </w:rPr>
        <w:t xml:space="preserve"> culturally significant for them including Anzac Day.</w:t>
      </w:r>
    </w:p>
    <w:p w14:paraId="299E156A" w14:textId="53B8D453" w:rsidR="00251C05" w:rsidRPr="00B27EDC" w:rsidRDefault="00D32EEC" w:rsidP="005645FF">
      <w:pPr>
        <w:rPr>
          <w:color w:val="auto"/>
        </w:rPr>
      </w:pPr>
      <w:r w:rsidRPr="00B27EDC">
        <w:rPr>
          <w:color w:val="auto"/>
        </w:rPr>
        <w:t>Lifestyle staff said they have supported consumers to celebrate their culture throughout the year. This included</w:t>
      </w:r>
      <w:r w:rsidR="00514F78" w:rsidRPr="00B27EDC">
        <w:rPr>
          <w:color w:val="auto"/>
        </w:rPr>
        <w:t xml:space="preserve"> for example</w:t>
      </w:r>
      <w:r w:rsidRPr="00B27EDC">
        <w:rPr>
          <w:color w:val="auto"/>
        </w:rPr>
        <w:t xml:space="preserve"> respecting Anzac Day and </w:t>
      </w:r>
      <w:r w:rsidR="0005026D" w:rsidRPr="00B27EDC">
        <w:rPr>
          <w:color w:val="auto"/>
        </w:rPr>
        <w:t>Remembrance Day</w:t>
      </w:r>
      <w:r w:rsidR="00C21C8B" w:rsidRPr="00B27EDC">
        <w:rPr>
          <w:color w:val="auto"/>
        </w:rPr>
        <w:t>.</w:t>
      </w:r>
    </w:p>
    <w:p w14:paraId="63DD48BE" w14:textId="22B49432" w:rsidR="00751D6C" w:rsidRPr="00B27EDC" w:rsidRDefault="00C21C8B" w:rsidP="005645FF">
      <w:pPr>
        <w:rPr>
          <w:color w:val="auto"/>
        </w:rPr>
      </w:pPr>
      <w:r w:rsidRPr="00B27EDC">
        <w:rPr>
          <w:color w:val="auto"/>
        </w:rPr>
        <w:t>Care planning documents reflected what is important to consumers and included a lifestyle assessment that is completed in consultation with the consumer and</w:t>
      </w:r>
      <w:r w:rsidR="00751D6C" w:rsidRPr="00B27EDC">
        <w:rPr>
          <w:color w:val="auto"/>
        </w:rPr>
        <w:t>/or their representative.</w:t>
      </w:r>
      <w:r w:rsidR="004A1C63" w:rsidRPr="00B27EDC">
        <w:rPr>
          <w:color w:val="auto"/>
        </w:rPr>
        <w:t xml:space="preserve"> </w:t>
      </w:r>
      <w:r w:rsidR="00751D6C" w:rsidRPr="00B27EDC">
        <w:rPr>
          <w:color w:val="auto"/>
        </w:rPr>
        <w:t xml:space="preserve"> </w:t>
      </w:r>
      <w:r w:rsidR="004A1C63" w:rsidRPr="00B27EDC">
        <w:rPr>
          <w:color w:val="auto"/>
        </w:rPr>
        <w:t>C</w:t>
      </w:r>
      <w:r w:rsidR="00751D6C" w:rsidRPr="00B27EDC">
        <w:rPr>
          <w:color w:val="auto"/>
        </w:rPr>
        <w:t xml:space="preserve">ultural and personal preferences were </w:t>
      </w:r>
      <w:r w:rsidR="00C813D1" w:rsidRPr="00B27EDC">
        <w:rPr>
          <w:color w:val="auto"/>
        </w:rPr>
        <w:t xml:space="preserve">documented including culturally specific </w:t>
      </w:r>
      <w:r w:rsidR="00FB6E64" w:rsidRPr="00B27EDC">
        <w:rPr>
          <w:color w:val="auto"/>
        </w:rPr>
        <w:t>information</w:t>
      </w:r>
      <w:r w:rsidR="00C813D1" w:rsidRPr="00B27EDC">
        <w:rPr>
          <w:color w:val="auto"/>
        </w:rPr>
        <w:t xml:space="preserve"> such as </w:t>
      </w:r>
      <w:r w:rsidR="003A73C2" w:rsidRPr="00B27EDC">
        <w:rPr>
          <w:color w:val="auto"/>
        </w:rPr>
        <w:t xml:space="preserve">country of birth and languages </w:t>
      </w:r>
      <w:r w:rsidR="00FB6E64" w:rsidRPr="00B27EDC">
        <w:rPr>
          <w:color w:val="auto"/>
        </w:rPr>
        <w:t>spoken</w:t>
      </w:r>
      <w:r w:rsidR="003A73C2" w:rsidRPr="00B27EDC">
        <w:rPr>
          <w:color w:val="auto"/>
        </w:rPr>
        <w:t xml:space="preserve">. </w:t>
      </w:r>
      <w:r w:rsidR="00C813D1" w:rsidRPr="00B27EDC">
        <w:rPr>
          <w:color w:val="auto"/>
        </w:rPr>
        <w:t xml:space="preserve"> </w:t>
      </w:r>
    </w:p>
    <w:p w14:paraId="1F2CF652" w14:textId="77777777" w:rsidR="00A36018" w:rsidRPr="00B27EDC" w:rsidRDefault="00FB6E64" w:rsidP="005645FF">
      <w:pPr>
        <w:rPr>
          <w:color w:val="auto"/>
        </w:rPr>
      </w:pPr>
      <w:r w:rsidRPr="00B27EDC">
        <w:rPr>
          <w:color w:val="auto"/>
        </w:rPr>
        <w:t xml:space="preserve">The Assessment Team brought forward information </w:t>
      </w:r>
      <w:r w:rsidR="00384452" w:rsidRPr="00B27EDC">
        <w:rPr>
          <w:color w:val="auto"/>
        </w:rPr>
        <w:t>that</w:t>
      </w:r>
      <w:r w:rsidRPr="00B27EDC">
        <w:rPr>
          <w:color w:val="auto"/>
        </w:rPr>
        <w:t xml:space="preserve"> </w:t>
      </w:r>
      <w:r w:rsidR="00EF38EE" w:rsidRPr="00B27EDC">
        <w:rPr>
          <w:color w:val="auto"/>
        </w:rPr>
        <w:t>the cultural needs and preferences for one named consumer were not being met</w:t>
      </w:r>
      <w:r w:rsidR="00D36199" w:rsidRPr="00B27EDC">
        <w:rPr>
          <w:color w:val="auto"/>
        </w:rPr>
        <w:t xml:space="preserve"> and that this had resulted in the consumer not having access to </w:t>
      </w:r>
      <w:r w:rsidR="00230B3D" w:rsidRPr="00B27EDC">
        <w:rPr>
          <w:color w:val="auto"/>
        </w:rPr>
        <w:t xml:space="preserve">a food they enjoy. </w:t>
      </w:r>
      <w:r w:rsidR="00510FC1" w:rsidRPr="00B27EDC">
        <w:rPr>
          <w:color w:val="auto"/>
        </w:rPr>
        <w:t xml:space="preserve">The </w:t>
      </w:r>
      <w:r w:rsidR="00781B22" w:rsidRPr="00B27EDC">
        <w:rPr>
          <w:color w:val="auto"/>
        </w:rPr>
        <w:t xml:space="preserve">site audit report </w:t>
      </w:r>
      <w:r w:rsidR="00781B22" w:rsidRPr="00B27EDC">
        <w:rPr>
          <w:color w:val="auto"/>
        </w:rPr>
        <w:lastRenderedPageBreak/>
        <w:t xml:space="preserve">included information that </w:t>
      </w:r>
      <w:r w:rsidR="00E146CC" w:rsidRPr="00B27EDC">
        <w:rPr>
          <w:color w:val="auto"/>
        </w:rPr>
        <w:t xml:space="preserve">lifestyle staff could not demonstrate that culturally specific </w:t>
      </w:r>
      <w:r w:rsidR="00B55551" w:rsidRPr="00B27EDC">
        <w:rPr>
          <w:color w:val="auto"/>
        </w:rPr>
        <w:t>days/events, relevant to this consumer were reflected in</w:t>
      </w:r>
      <w:r w:rsidR="00A36018" w:rsidRPr="00B27EDC">
        <w:rPr>
          <w:color w:val="auto"/>
        </w:rPr>
        <w:t xml:space="preserve"> the lifestyle program.</w:t>
      </w:r>
    </w:p>
    <w:p w14:paraId="7867BA03" w14:textId="6DFA0165" w:rsidR="00E3140B" w:rsidRPr="00B27EDC" w:rsidRDefault="00A36018" w:rsidP="005645FF">
      <w:pPr>
        <w:rPr>
          <w:color w:val="auto"/>
        </w:rPr>
      </w:pPr>
      <w:r w:rsidRPr="00B27EDC">
        <w:rPr>
          <w:color w:val="auto"/>
        </w:rPr>
        <w:t xml:space="preserve">The approved provider </w:t>
      </w:r>
      <w:r w:rsidR="00F671F2" w:rsidRPr="00B27EDC">
        <w:rPr>
          <w:color w:val="auto"/>
        </w:rPr>
        <w:t xml:space="preserve">refutes the Assessment Team’s findings and asserts that culturally safe </w:t>
      </w:r>
      <w:r w:rsidR="00B20EF2" w:rsidRPr="00B27EDC">
        <w:rPr>
          <w:color w:val="auto"/>
        </w:rPr>
        <w:t>care is provided to consumers</w:t>
      </w:r>
      <w:r w:rsidR="000A30CB" w:rsidRPr="00B27EDC">
        <w:rPr>
          <w:color w:val="auto"/>
        </w:rPr>
        <w:t xml:space="preserve"> including the named consumer</w:t>
      </w:r>
      <w:r w:rsidR="00B20EF2" w:rsidRPr="00B27EDC">
        <w:rPr>
          <w:color w:val="auto"/>
        </w:rPr>
        <w:t>. It states that information about the consumer’s life history and cultural needs are identified on entry to the service</w:t>
      </w:r>
      <w:r w:rsidR="00E3140B" w:rsidRPr="00B27EDC">
        <w:rPr>
          <w:color w:val="auto"/>
        </w:rPr>
        <w:t xml:space="preserve"> and are updated on an ongoing basis. The approved provider</w:t>
      </w:r>
      <w:r w:rsidRPr="00B27EDC">
        <w:rPr>
          <w:color w:val="auto"/>
        </w:rPr>
        <w:t xml:space="preserve"> included evidence that </w:t>
      </w:r>
      <w:r w:rsidR="0062463F" w:rsidRPr="00B27EDC">
        <w:rPr>
          <w:color w:val="auto"/>
        </w:rPr>
        <w:t xml:space="preserve">the service considers consumers’ cultural needs and preferences in </w:t>
      </w:r>
      <w:r w:rsidR="00880CC5" w:rsidRPr="00B27EDC">
        <w:rPr>
          <w:color w:val="auto"/>
        </w:rPr>
        <w:t xml:space="preserve">assessment and care planning processes. Evidence submitted included ‘key to me’ documentation, assessments, </w:t>
      </w:r>
      <w:r w:rsidR="009B70D4" w:rsidRPr="00B27EDC">
        <w:rPr>
          <w:color w:val="auto"/>
        </w:rPr>
        <w:t xml:space="preserve">consumer profiles, entry information, </w:t>
      </w:r>
      <w:r w:rsidR="00880CC5" w:rsidRPr="00B27EDC">
        <w:rPr>
          <w:color w:val="auto"/>
        </w:rPr>
        <w:t xml:space="preserve"> </w:t>
      </w:r>
      <w:r w:rsidR="009B70D4" w:rsidRPr="00B27EDC">
        <w:rPr>
          <w:color w:val="auto"/>
        </w:rPr>
        <w:t>care plans</w:t>
      </w:r>
      <w:r w:rsidR="00781B22" w:rsidRPr="00B27EDC">
        <w:rPr>
          <w:color w:val="auto"/>
        </w:rPr>
        <w:t xml:space="preserve"> </w:t>
      </w:r>
      <w:r w:rsidR="00945513" w:rsidRPr="00B27EDC">
        <w:rPr>
          <w:color w:val="auto"/>
        </w:rPr>
        <w:t xml:space="preserve">and other relevant documentation.  </w:t>
      </w:r>
    </w:p>
    <w:p w14:paraId="2BA79347" w14:textId="7E1ED8E8" w:rsidR="009135B1" w:rsidRPr="00B27EDC" w:rsidRDefault="00E3140B" w:rsidP="000530E4">
      <w:pPr>
        <w:rPr>
          <w:color w:val="auto"/>
        </w:rPr>
      </w:pPr>
      <w:r w:rsidRPr="00B27EDC">
        <w:rPr>
          <w:color w:val="auto"/>
        </w:rPr>
        <w:t>With respect to the named consumer t</w:t>
      </w:r>
      <w:r w:rsidR="00945513" w:rsidRPr="00B27EDC">
        <w:rPr>
          <w:color w:val="auto"/>
        </w:rPr>
        <w:t xml:space="preserve">he approved provider asserts that </w:t>
      </w:r>
      <w:r w:rsidR="009B7152" w:rsidRPr="00B27EDC">
        <w:rPr>
          <w:color w:val="auto"/>
        </w:rPr>
        <w:t xml:space="preserve">there </w:t>
      </w:r>
      <w:r w:rsidR="00785121" w:rsidRPr="00B27EDC">
        <w:rPr>
          <w:color w:val="auto"/>
        </w:rPr>
        <w:t>has been ongoing involvement with both the consumer and the authorised decision maker</w:t>
      </w:r>
      <w:r w:rsidR="00156E2F" w:rsidRPr="00B27EDC">
        <w:rPr>
          <w:color w:val="auto"/>
        </w:rPr>
        <w:t xml:space="preserve"> about care and services since the consumer’s entry to the service</w:t>
      </w:r>
      <w:r w:rsidR="0088461F" w:rsidRPr="00B27EDC">
        <w:rPr>
          <w:color w:val="auto"/>
        </w:rPr>
        <w:t xml:space="preserve"> and evidence of this including a recent case conference was provided</w:t>
      </w:r>
      <w:r w:rsidR="00A056FE" w:rsidRPr="00B27EDC">
        <w:rPr>
          <w:color w:val="auto"/>
        </w:rPr>
        <w:t>.</w:t>
      </w:r>
      <w:r w:rsidR="000530E4" w:rsidRPr="00B27EDC">
        <w:rPr>
          <w:color w:val="auto"/>
        </w:rPr>
        <w:t xml:space="preserve"> I acknowledge that references to the consumer’s cultural needs and preferences were captured in initial and ongoing care planning documentation. The </w:t>
      </w:r>
      <w:r w:rsidR="004A0CA3" w:rsidRPr="00B27EDC">
        <w:rPr>
          <w:color w:val="auto"/>
        </w:rPr>
        <w:t>approved provider has addressed the information brought forward by the Assessment Team and has purchased additional catering equipment,</w:t>
      </w:r>
      <w:r w:rsidR="00951F75" w:rsidRPr="00B27EDC">
        <w:rPr>
          <w:color w:val="auto"/>
        </w:rPr>
        <w:t xml:space="preserve"> is providing additional foods in accordance with the feedback provided during the site audit and </w:t>
      </w:r>
      <w:r w:rsidR="00302E80" w:rsidRPr="00B27EDC">
        <w:rPr>
          <w:color w:val="auto"/>
        </w:rPr>
        <w:t xml:space="preserve">has reviewed the service’s </w:t>
      </w:r>
      <w:r w:rsidR="003B68F7" w:rsidRPr="00B27EDC">
        <w:rPr>
          <w:color w:val="auto"/>
        </w:rPr>
        <w:t>plan for continuous improvement.</w:t>
      </w:r>
    </w:p>
    <w:p w14:paraId="758382E3" w14:textId="3E74EE5F" w:rsidR="009135B1" w:rsidRPr="00B27EDC" w:rsidRDefault="000A2F13" w:rsidP="000530E4">
      <w:pPr>
        <w:rPr>
          <w:color w:val="auto"/>
        </w:rPr>
      </w:pPr>
      <w:r w:rsidRPr="00B27EDC">
        <w:rPr>
          <w:color w:val="auto"/>
        </w:rPr>
        <w:t>I have considered the information in the site audit report together with information submitted by the approved provider. I have given particular weight to the generally high levels of satisfaction reported by consumers and representatives under this requirement</w:t>
      </w:r>
      <w:r w:rsidR="00401A90" w:rsidRPr="00B27EDC">
        <w:rPr>
          <w:color w:val="auto"/>
        </w:rPr>
        <w:t xml:space="preserve"> and</w:t>
      </w:r>
      <w:r w:rsidRPr="00B27EDC">
        <w:rPr>
          <w:color w:val="auto"/>
        </w:rPr>
        <w:t xml:space="preserve"> </w:t>
      </w:r>
      <w:r w:rsidR="009135B1" w:rsidRPr="00B27EDC">
        <w:rPr>
          <w:color w:val="auto"/>
        </w:rPr>
        <w:t xml:space="preserve">I am satisfied that </w:t>
      </w:r>
      <w:r w:rsidR="001E4647" w:rsidRPr="00B27EDC">
        <w:rPr>
          <w:color w:val="auto"/>
        </w:rPr>
        <w:t>consumers</w:t>
      </w:r>
      <w:r w:rsidR="009135B1" w:rsidRPr="00B27EDC">
        <w:rPr>
          <w:color w:val="auto"/>
        </w:rPr>
        <w:t xml:space="preserve"> receive </w:t>
      </w:r>
      <w:r w:rsidR="00A400AA" w:rsidRPr="00B27EDC">
        <w:rPr>
          <w:color w:val="auto"/>
        </w:rPr>
        <w:t xml:space="preserve">culturally safe care and services. </w:t>
      </w:r>
      <w:r w:rsidR="009135B1" w:rsidRPr="00B27EDC">
        <w:rPr>
          <w:color w:val="auto"/>
        </w:rPr>
        <w:t xml:space="preserve"> </w:t>
      </w:r>
    </w:p>
    <w:p w14:paraId="6D0F78DD" w14:textId="16CFE984" w:rsidR="00C0582C" w:rsidRPr="00B27EDC" w:rsidRDefault="00401A90" w:rsidP="005645FF">
      <w:pPr>
        <w:rPr>
          <w:color w:val="auto"/>
        </w:rPr>
      </w:pPr>
      <w:r w:rsidRPr="00B27EDC">
        <w:rPr>
          <w:color w:val="auto"/>
        </w:rPr>
        <w:t xml:space="preserve">I find this requirement is compliant. </w:t>
      </w:r>
    </w:p>
    <w:p w14:paraId="68E4B5D0" w14:textId="33E7522C" w:rsidR="005645FF" w:rsidRPr="00DD02D3" w:rsidRDefault="00BC171F" w:rsidP="005645FF">
      <w:pPr>
        <w:pStyle w:val="Heading3"/>
      </w:pPr>
      <w:r w:rsidRPr="00DD02D3">
        <w:t>Requirement 1(3)(c)</w:t>
      </w:r>
      <w:r w:rsidRPr="00DD02D3">
        <w:tab/>
        <w:t>Compliant</w:t>
      </w:r>
    </w:p>
    <w:p w14:paraId="68E4B5D1" w14:textId="77777777" w:rsidR="005645FF" w:rsidRPr="008D114F" w:rsidRDefault="00BC171F" w:rsidP="005645FF">
      <w:pPr>
        <w:tabs>
          <w:tab w:val="right" w:pos="9026"/>
        </w:tabs>
        <w:spacing w:before="0" w:after="0"/>
        <w:outlineLvl w:val="4"/>
        <w:rPr>
          <w:i/>
        </w:rPr>
      </w:pPr>
      <w:r w:rsidRPr="008D114F">
        <w:rPr>
          <w:i/>
        </w:rPr>
        <w:t xml:space="preserve">Each consumer is supported to exercise choice and independence, including to: </w:t>
      </w:r>
    </w:p>
    <w:p w14:paraId="68E4B5D2" w14:textId="77777777" w:rsidR="005645FF" w:rsidRPr="008D114F" w:rsidRDefault="00BC171F" w:rsidP="005645F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8E4B5D3" w14:textId="77777777" w:rsidR="005645FF" w:rsidRPr="008D114F" w:rsidRDefault="00BC171F" w:rsidP="005645F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8E4B5D4" w14:textId="77777777" w:rsidR="005645FF" w:rsidRPr="008D114F" w:rsidRDefault="00BC171F" w:rsidP="005645FF">
      <w:pPr>
        <w:numPr>
          <w:ilvl w:val="0"/>
          <w:numId w:val="12"/>
        </w:numPr>
        <w:tabs>
          <w:tab w:val="right" w:pos="9026"/>
        </w:tabs>
        <w:spacing w:before="0" w:after="0"/>
        <w:ind w:left="567" w:hanging="425"/>
        <w:outlineLvl w:val="4"/>
        <w:rPr>
          <w:i/>
        </w:rPr>
      </w:pPr>
      <w:r w:rsidRPr="008D114F">
        <w:rPr>
          <w:i/>
        </w:rPr>
        <w:t xml:space="preserve">communicate their decisions; and </w:t>
      </w:r>
    </w:p>
    <w:p w14:paraId="68E4B5D5" w14:textId="77777777" w:rsidR="005645FF" w:rsidRPr="008D114F" w:rsidRDefault="00BC171F" w:rsidP="005645F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E4B5D7" w14:textId="48498213" w:rsidR="005645FF" w:rsidRDefault="00BC171F" w:rsidP="005645FF">
      <w:pPr>
        <w:pStyle w:val="Heading3"/>
      </w:pPr>
      <w:r>
        <w:lastRenderedPageBreak/>
        <w:t>Requirement 1(3)(d)</w:t>
      </w:r>
      <w:r>
        <w:tab/>
        <w:t>Compliant</w:t>
      </w:r>
    </w:p>
    <w:p w14:paraId="68E4B5D8" w14:textId="77777777" w:rsidR="005645FF" w:rsidRPr="008D114F" w:rsidRDefault="00BC171F" w:rsidP="005645FF">
      <w:pPr>
        <w:rPr>
          <w:i/>
        </w:rPr>
      </w:pPr>
      <w:r w:rsidRPr="008D114F">
        <w:rPr>
          <w:i/>
        </w:rPr>
        <w:t>Each consumer is supported to take risks to enable them to live the best life they can.</w:t>
      </w:r>
    </w:p>
    <w:p w14:paraId="68E4B5DA" w14:textId="4EFCA2A7" w:rsidR="005645FF" w:rsidRDefault="00BC171F" w:rsidP="005645FF">
      <w:pPr>
        <w:pStyle w:val="Heading3"/>
      </w:pPr>
      <w:r>
        <w:t>Requirement 1(3)(e)</w:t>
      </w:r>
      <w:r>
        <w:tab/>
        <w:t>Compliant</w:t>
      </w:r>
    </w:p>
    <w:p w14:paraId="68E4B5DB" w14:textId="77777777" w:rsidR="005645FF" w:rsidRPr="008D114F" w:rsidRDefault="00BC171F" w:rsidP="005645FF">
      <w:pPr>
        <w:rPr>
          <w:i/>
        </w:rPr>
      </w:pPr>
      <w:r w:rsidRPr="008D114F">
        <w:rPr>
          <w:i/>
        </w:rPr>
        <w:t>Information provided to each consumer is current, accurate and timely, and communicated in a way that is clear, easy to understand and enables them to exercise choice.</w:t>
      </w:r>
    </w:p>
    <w:p w14:paraId="68E4B5DD" w14:textId="5E38DAF4" w:rsidR="005645FF" w:rsidRDefault="00BC171F" w:rsidP="005645FF">
      <w:pPr>
        <w:pStyle w:val="Heading3"/>
      </w:pPr>
      <w:r>
        <w:t>Requirement 1(3)(f)</w:t>
      </w:r>
      <w:r>
        <w:tab/>
        <w:t>Compliant</w:t>
      </w:r>
    </w:p>
    <w:p w14:paraId="68E4B5DE" w14:textId="77777777" w:rsidR="005645FF" w:rsidRPr="008D114F" w:rsidRDefault="00BC171F" w:rsidP="005645FF">
      <w:pPr>
        <w:rPr>
          <w:i/>
        </w:rPr>
      </w:pPr>
      <w:r w:rsidRPr="008D114F">
        <w:rPr>
          <w:i/>
        </w:rPr>
        <w:t>Each consumer’s privacy is respected and personal information is kept confidential.</w:t>
      </w:r>
    </w:p>
    <w:p w14:paraId="68E4B5E0" w14:textId="77777777" w:rsidR="005645FF" w:rsidRPr="00154403" w:rsidRDefault="005645FF" w:rsidP="005645FF"/>
    <w:p w14:paraId="68E4B5E1" w14:textId="77777777" w:rsidR="005645FF" w:rsidRDefault="005645FF" w:rsidP="005645FF">
      <w:pPr>
        <w:sectPr w:rsidR="005645FF" w:rsidSect="005645FF">
          <w:type w:val="continuous"/>
          <w:pgSz w:w="11906" w:h="16838"/>
          <w:pgMar w:top="1701" w:right="1418" w:bottom="1418" w:left="1418" w:header="568" w:footer="397" w:gutter="0"/>
          <w:cols w:space="708"/>
          <w:titlePg/>
          <w:docGrid w:linePitch="360"/>
        </w:sectPr>
      </w:pPr>
    </w:p>
    <w:p w14:paraId="68E4B5E2" w14:textId="183C8A7D" w:rsidR="005645FF" w:rsidRDefault="00BC171F" w:rsidP="005645FF">
      <w:pPr>
        <w:pStyle w:val="Heading1"/>
        <w:tabs>
          <w:tab w:val="right" w:pos="9070"/>
        </w:tabs>
        <w:spacing w:before="560" w:after="640"/>
        <w:rPr>
          <w:color w:val="FFFFFF" w:themeColor="background1"/>
        </w:rPr>
        <w:sectPr w:rsidR="005645FF" w:rsidSect="005645F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8E4B6C2" wp14:editId="68E4B6C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878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762AD7" w:rsidRPr="00703E80">
        <w:rPr>
          <w:color w:val="FFFFFF" w:themeColor="background1"/>
        </w:rPr>
        <w:t xml:space="preserve"> </w:t>
      </w:r>
      <w:r w:rsidRPr="00703E80">
        <w:rPr>
          <w:color w:val="FFFFFF" w:themeColor="background1"/>
        </w:rPr>
        <w:br/>
        <w:t>Ongoing assessment and planning with consumers</w:t>
      </w:r>
      <w:bookmarkEnd w:id="4"/>
    </w:p>
    <w:p w14:paraId="68E4B5E3" w14:textId="77777777" w:rsidR="005645FF" w:rsidRPr="00ED6B57" w:rsidRDefault="00BC171F" w:rsidP="005645FF">
      <w:pPr>
        <w:pStyle w:val="Heading3"/>
        <w:shd w:val="clear" w:color="auto" w:fill="F2F2F2" w:themeFill="background1" w:themeFillShade="F2"/>
      </w:pPr>
      <w:r w:rsidRPr="00ED6B57">
        <w:t>Consumer outcome:</w:t>
      </w:r>
    </w:p>
    <w:p w14:paraId="68E4B5E4" w14:textId="77777777" w:rsidR="005645FF" w:rsidRPr="00ED6B57" w:rsidRDefault="00BC171F" w:rsidP="005645F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E4B5E5" w14:textId="77777777" w:rsidR="005645FF" w:rsidRPr="00ED6B57" w:rsidRDefault="00BC171F" w:rsidP="005645FF">
      <w:pPr>
        <w:pStyle w:val="Heading3"/>
        <w:shd w:val="clear" w:color="auto" w:fill="F2F2F2" w:themeFill="background1" w:themeFillShade="F2"/>
      </w:pPr>
      <w:r w:rsidRPr="00ED6B57">
        <w:t>Organisation statement:</w:t>
      </w:r>
    </w:p>
    <w:p w14:paraId="68E4B5E6" w14:textId="77777777" w:rsidR="005645FF" w:rsidRPr="00ED6B57" w:rsidRDefault="00BC171F" w:rsidP="005645F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8E4B5E7" w14:textId="77777777" w:rsidR="005645FF" w:rsidRDefault="00BC171F" w:rsidP="005645FF">
      <w:pPr>
        <w:pStyle w:val="Heading2"/>
      </w:pPr>
      <w:r>
        <w:t xml:space="preserve">Assessment </w:t>
      </w:r>
      <w:r w:rsidRPr="002B2C0F">
        <w:t>of Standard</w:t>
      </w:r>
      <w:r>
        <w:t xml:space="preserve"> 2</w:t>
      </w:r>
    </w:p>
    <w:p w14:paraId="68E4B5E8" w14:textId="4535982A" w:rsidR="005645FF" w:rsidRPr="00594A93" w:rsidRDefault="006A61E4" w:rsidP="005645FF">
      <w:pPr>
        <w:rPr>
          <w:rFonts w:eastAsiaTheme="minorHAnsi"/>
          <w:color w:val="auto"/>
        </w:rPr>
      </w:pPr>
      <w:r w:rsidRPr="00594A93">
        <w:rPr>
          <w:rFonts w:eastAsiaTheme="minorHAnsi"/>
          <w:color w:val="auto"/>
        </w:rPr>
        <w:t xml:space="preserve">Most consumers and representatives interviewed by the Assessment Team </w:t>
      </w:r>
      <w:r w:rsidR="005B3DF1" w:rsidRPr="00594A93">
        <w:rPr>
          <w:rFonts w:eastAsiaTheme="minorHAnsi"/>
          <w:color w:val="auto"/>
        </w:rPr>
        <w:t>expressed satisfaction with their level of</w:t>
      </w:r>
      <w:r w:rsidRPr="00594A93">
        <w:rPr>
          <w:rFonts w:eastAsiaTheme="minorHAnsi"/>
          <w:color w:val="auto"/>
        </w:rPr>
        <w:t xml:space="preserve"> involve</w:t>
      </w:r>
      <w:r w:rsidR="005B3DF1" w:rsidRPr="00594A93">
        <w:rPr>
          <w:rFonts w:eastAsiaTheme="minorHAnsi"/>
          <w:color w:val="auto"/>
        </w:rPr>
        <w:t>ment</w:t>
      </w:r>
      <w:r w:rsidRPr="00594A93">
        <w:rPr>
          <w:rFonts w:eastAsiaTheme="minorHAnsi"/>
          <w:color w:val="auto"/>
        </w:rPr>
        <w:t xml:space="preserve"> in assessment and care planning processes. </w:t>
      </w:r>
      <w:r w:rsidR="000C154E" w:rsidRPr="00594A93">
        <w:rPr>
          <w:rFonts w:eastAsiaTheme="minorHAnsi"/>
          <w:color w:val="auto"/>
        </w:rPr>
        <w:t>Consumers and representatives said staff generally knew what consumers wanted in terms of their care</w:t>
      </w:r>
      <w:r w:rsidR="000B0E7A" w:rsidRPr="00594A93">
        <w:rPr>
          <w:rFonts w:eastAsiaTheme="minorHAnsi"/>
          <w:color w:val="auto"/>
        </w:rPr>
        <w:t xml:space="preserve"> and service needs and provided examples of how staff met their preferences </w:t>
      </w:r>
      <w:r w:rsidR="00DF0BF5" w:rsidRPr="00594A93">
        <w:rPr>
          <w:rFonts w:eastAsiaTheme="minorHAnsi"/>
          <w:color w:val="auto"/>
        </w:rPr>
        <w:t>when assisting them with activities of daily living.</w:t>
      </w:r>
      <w:r w:rsidR="000B0E7A" w:rsidRPr="00594A93">
        <w:rPr>
          <w:rFonts w:eastAsiaTheme="minorHAnsi"/>
          <w:color w:val="auto"/>
        </w:rPr>
        <w:t xml:space="preserve"> </w:t>
      </w:r>
    </w:p>
    <w:p w14:paraId="68B0684D" w14:textId="397DC427" w:rsidR="000C4343" w:rsidRPr="006C6181" w:rsidRDefault="00E225C8" w:rsidP="005645FF">
      <w:pPr>
        <w:rPr>
          <w:rFonts w:eastAsiaTheme="minorHAnsi"/>
          <w:color w:val="auto"/>
        </w:rPr>
      </w:pPr>
      <w:r w:rsidRPr="006C6181">
        <w:rPr>
          <w:rFonts w:eastAsiaTheme="minorHAnsi"/>
          <w:color w:val="auto"/>
        </w:rPr>
        <w:t>Care staff described how assessment and planning</w:t>
      </w:r>
      <w:r w:rsidR="00331358" w:rsidRPr="006C6181">
        <w:rPr>
          <w:rFonts w:eastAsiaTheme="minorHAnsi"/>
          <w:color w:val="auto"/>
        </w:rPr>
        <w:t xml:space="preserve"> processes inform the delivery of care</w:t>
      </w:r>
      <w:r w:rsidR="004C3DC3" w:rsidRPr="006C6181">
        <w:rPr>
          <w:rFonts w:eastAsiaTheme="minorHAnsi"/>
          <w:color w:val="auto"/>
        </w:rPr>
        <w:t>.</w:t>
      </w:r>
      <w:r w:rsidR="007C4B9D" w:rsidRPr="006C6181">
        <w:rPr>
          <w:rFonts w:eastAsiaTheme="minorHAnsi"/>
          <w:color w:val="auto"/>
        </w:rPr>
        <w:t xml:space="preserve"> Care staff were familiar with how they can access information about the consumer; this included through </w:t>
      </w:r>
      <w:r w:rsidR="00F7105F" w:rsidRPr="006C6181">
        <w:rPr>
          <w:rFonts w:eastAsiaTheme="minorHAnsi"/>
          <w:color w:val="auto"/>
        </w:rPr>
        <w:t xml:space="preserve">the summary care plan, the extended care plan in the electronic care management system and through handover processes. </w:t>
      </w:r>
    </w:p>
    <w:p w14:paraId="46524665" w14:textId="2E480297" w:rsidR="00E4243B" w:rsidRPr="006C6181" w:rsidRDefault="00BE0C9B" w:rsidP="005645FF">
      <w:pPr>
        <w:rPr>
          <w:rFonts w:eastAsiaTheme="minorHAnsi"/>
          <w:color w:val="auto"/>
        </w:rPr>
      </w:pPr>
      <w:r w:rsidRPr="006C6181">
        <w:rPr>
          <w:rFonts w:eastAsiaTheme="minorHAnsi"/>
          <w:color w:val="auto"/>
        </w:rPr>
        <w:t xml:space="preserve">Registered staff explained that case conferences are held at the time of </w:t>
      </w:r>
      <w:r w:rsidR="002C7C78" w:rsidRPr="006C6181">
        <w:rPr>
          <w:rFonts w:eastAsiaTheme="minorHAnsi"/>
          <w:color w:val="auto"/>
        </w:rPr>
        <w:t>entry</w:t>
      </w:r>
      <w:r w:rsidRPr="006C6181">
        <w:rPr>
          <w:rFonts w:eastAsiaTheme="minorHAnsi"/>
          <w:color w:val="auto"/>
        </w:rPr>
        <w:t xml:space="preserve"> to the service</w:t>
      </w:r>
      <w:r w:rsidR="00DE2237" w:rsidRPr="006C6181">
        <w:rPr>
          <w:rFonts w:eastAsiaTheme="minorHAnsi"/>
          <w:color w:val="auto"/>
        </w:rPr>
        <w:t xml:space="preserve">, </w:t>
      </w:r>
      <w:r w:rsidR="002C7C78" w:rsidRPr="006C6181">
        <w:rPr>
          <w:rFonts w:eastAsiaTheme="minorHAnsi"/>
          <w:color w:val="auto"/>
        </w:rPr>
        <w:t>annually</w:t>
      </w:r>
      <w:r w:rsidR="00DE2237" w:rsidRPr="006C6181">
        <w:rPr>
          <w:rFonts w:eastAsiaTheme="minorHAnsi"/>
          <w:color w:val="auto"/>
        </w:rPr>
        <w:t xml:space="preserve"> and as </w:t>
      </w:r>
      <w:r w:rsidR="002C7C78" w:rsidRPr="006C6181">
        <w:rPr>
          <w:rFonts w:eastAsiaTheme="minorHAnsi"/>
          <w:color w:val="auto"/>
        </w:rPr>
        <w:t>needed</w:t>
      </w:r>
      <w:r w:rsidR="00DE2237" w:rsidRPr="006C6181">
        <w:rPr>
          <w:rFonts w:eastAsiaTheme="minorHAnsi"/>
          <w:color w:val="auto"/>
        </w:rPr>
        <w:t>. They said that following a case conference a copy of the care plan is provided to the consumer</w:t>
      </w:r>
      <w:r w:rsidR="002C7C78" w:rsidRPr="006C6181">
        <w:rPr>
          <w:rFonts w:eastAsiaTheme="minorHAnsi"/>
          <w:color w:val="auto"/>
        </w:rPr>
        <w:t xml:space="preserve"> and</w:t>
      </w:r>
      <w:r w:rsidR="00781415" w:rsidRPr="006C6181">
        <w:rPr>
          <w:rFonts w:eastAsiaTheme="minorHAnsi"/>
          <w:color w:val="auto"/>
        </w:rPr>
        <w:t>/or</w:t>
      </w:r>
      <w:r w:rsidR="002C7C78" w:rsidRPr="006C6181">
        <w:rPr>
          <w:rFonts w:eastAsiaTheme="minorHAnsi"/>
          <w:color w:val="auto"/>
        </w:rPr>
        <w:t xml:space="preserve"> their representative</w:t>
      </w:r>
      <w:r w:rsidR="00D473AF" w:rsidRPr="006C6181">
        <w:rPr>
          <w:rFonts w:eastAsiaTheme="minorHAnsi"/>
          <w:color w:val="auto"/>
        </w:rPr>
        <w:t>.</w:t>
      </w:r>
    </w:p>
    <w:p w14:paraId="6E1E716E" w14:textId="2615ACB4" w:rsidR="00592B97" w:rsidRPr="002F7DC5" w:rsidRDefault="00592B97" w:rsidP="005645FF">
      <w:pPr>
        <w:rPr>
          <w:rFonts w:eastAsiaTheme="minorHAnsi"/>
          <w:color w:val="auto"/>
        </w:rPr>
      </w:pPr>
      <w:r w:rsidRPr="002F7DC5">
        <w:rPr>
          <w:rFonts w:eastAsiaTheme="minorHAnsi"/>
          <w:color w:val="auto"/>
        </w:rPr>
        <w:t>Care plans</w:t>
      </w:r>
      <w:r w:rsidR="00C068EA" w:rsidRPr="002F7DC5">
        <w:rPr>
          <w:rFonts w:eastAsiaTheme="minorHAnsi"/>
          <w:color w:val="auto"/>
        </w:rPr>
        <w:t xml:space="preserve"> generally</w:t>
      </w:r>
      <w:r w:rsidRPr="002F7DC5">
        <w:rPr>
          <w:rFonts w:eastAsiaTheme="minorHAnsi"/>
          <w:color w:val="auto"/>
        </w:rPr>
        <w:t xml:space="preserve"> include</w:t>
      </w:r>
      <w:r w:rsidR="009721DA" w:rsidRPr="002F7DC5">
        <w:rPr>
          <w:rFonts w:eastAsiaTheme="minorHAnsi"/>
          <w:color w:val="auto"/>
        </w:rPr>
        <w:t>d</w:t>
      </w:r>
      <w:r w:rsidRPr="002F7DC5">
        <w:rPr>
          <w:rFonts w:eastAsiaTheme="minorHAnsi"/>
          <w:color w:val="auto"/>
        </w:rPr>
        <w:t xml:space="preserve"> </w:t>
      </w:r>
      <w:r w:rsidR="00C068EA" w:rsidRPr="002F7DC5">
        <w:rPr>
          <w:rFonts w:eastAsiaTheme="minorHAnsi"/>
          <w:color w:val="auto"/>
        </w:rPr>
        <w:t>consumers</w:t>
      </w:r>
      <w:r w:rsidRPr="002F7DC5">
        <w:rPr>
          <w:rFonts w:eastAsiaTheme="minorHAnsi"/>
          <w:color w:val="auto"/>
        </w:rPr>
        <w:t>’ needs</w:t>
      </w:r>
      <w:r w:rsidR="00C068EA" w:rsidRPr="002F7DC5">
        <w:rPr>
          <w:rFonts w:eastAsiaTheme="minorHAnsi"/>
          <w:color w:val="auto"/>
        </w:rPr>
        <w:t>, goals</w:t>
      </w:r>
      <w:r w:rsidRPr="002F7DC5">
        <w:rPr>
          <w:rFonts w:eastAsiaTheme="minorHAnsi"/>
          <w:color w:val="auto"/>
        </w:rPr>
        <w:t xml:space="preserve"> and preferences</w:t>
      </w:r>
      <w:r w:rsidR="00C068EA" w:rsidRPr="002F7DC5">
        <w:rPr>
          <w:rFonts w:eastAsiaTheme="minorHAnsi"/>
          <w:color w:val="auto"/>
        </w:rPr>
        <w:t xml:space="preserve"> and advance care plans </w:t>
      </w:r>
      <w:r w:rsidR="00915C81" w:rsidRPr="002F7DC5">
        <w:rPr>
          <w:rFonts w:eastAsiaTheme="minorHAnsi"/>
          <w:color w:val="auto"/>
        </w:rPr>
        <w:t>were</w:t>
      </w:r>
      <w:r w:rsidR="00C068EA" w:rsidRPr="002F7DC5">
        <w:rPr>
          <w:rFonts w:eastAsiaTheme="minorHAnsi"/>
          <w:color w:val="auto"/>
        </w:rPr>
        <w:t xml:space="preserve"> in place for most consumers. </w:t>
      </w:r>
      <w:r w:rsidR="00915C81" w:rsidRPr="002F7DC5">
        <w:rPr>
          <w:rFonts w:eastAsiaTheme="minorHAnsi"/>
          <w:color w:val="auto"/>
        </w:rPr>
        <w:t xml:space="preserve">Care planning documentation reflected </w:t>
      </w:r>
      <w:r w:rsidR="009D7D85" w:rsidRPr="002F7DC5">
        <w:rPr>
          <w:rFonts w:eastAsiaTheme="minorHAnsi"/>
          <w:color w:val="auto"/>
        </w:rPr>
        <w:t>the involvement of the</w:t>
      </w:r>
      <w:r w:rsidR="000542A7" w:rsidRPr="002F7DC5">
        <w:rPr>
          <w:rFonts w:eastAsiaTheme="minorHAnsi"/>
          <w:color w:val="auto"/>
        </w:rPr>
        <w:t xml:space="preserve"> consumer, authorised decision makers, medical staff and allied health professionals in the assessment and care planning process</w:t>
      </w:r>
      <w:r w:rsidR="009905AD" w:rsidRPr="002F7DC5">
        <w:rPr>
          <w:rFonts w:eastAsiaTheme="minorHAnsi"/>
          <w:color w:val="auto"/>
        </w:rPr>
        <w:t xml:space="preserve">. </w:t>
      </w:r>
      <w:r w:rsidR="00FE19D7" w:rsidRPr="002F7DC5">
        <w:rPr>
          <w:rFonts w:eastAsiaTheme="minorHAnsi"/>
          <w:color w:val="auto"/>
        </w:rPr>
        <w:t xml:space="preserve"> </w:t>
      </w:r>
      <w:r w:rsidR="009905AD" w:rsidRPr="002F7DC5">
        <w:rPr>
          <w:rFonts w:eastAsiaTheme="minorHAnsi"/>
          <w:color w:val="auto"/>
        </w:rPr>
        <w:t>I</w:t>
      </w:r>
      <w:r w:rsidR="00FE19D7" w:rsidRPr="002F7DC5">
        <w:rPr>
          <w:rFonts w:eastAsiaTheme="minorHAnsi"/>
          <w:color w:val="auto"/>
        </w:rPr>
        <w:t>ncluding</w:t>
      </w:r>
      <w:r w:rsidR="009905AD" w:rsidRPr="002F7DC5">
        <w:rPr>
          <w:rFonts w:eastAsiaTheme="minorHAnsi"/>
          <w:color w:val="auto"/>
        </w:rPr>
        <w:t xml:space="preserve"> for example,</w:t>
      </w:r>
      <w:r w:rsidR="00F30AE7" w:rsidRPr="002F7DC5">
        <w:rPr>
          <w:rFonts w:eastAsiaTheme="minorHAnsi"/>
          <w:color w:val="auto"/>
        </w:rPr>
        <w:t xml:space="preserve"> </w:t>
      </w:r>
      <w:r w:rsidR="00F31247" w:rsidRPr="002F7DC5">
        <w:rPr>
          <w:rFonts w:eastAsiaTheme="minorHAnsi"/>
          <w:color w:val="auto"/>
        </w:rPr>
        <w:t xml:space="preserve">a </w:t>
      </w:r>
      <w:r w:rsidR="00F30AE7" w:rsidRPr="002F7DC5">
        <w:rPr>
          <w:rFonts w:eastAsiaTheme="minorHAnsi"/>
          <w:color w:val="auto"/>
        </w:rPr>
        <w:t xml:space="preserve">dementia advisory service, geriatricians, </w:t>
      </w:r>
      <w:r w:rsidR="00B67D74">
        <w:rPr>
          <w:rFonts w:eastAsiaTheme="minorHAnsi"/>
          <w:color w:val="auto"/>
        </w:rPr>
        <w:t>O</w:t>
      </w:r>
      <w:r w:rsidR="00F30AE7" w:rsidRPr="002F7DC5">
        <w:rPr>
          <w:rFonts w:eastAsiaTheme="minorHAnsi"/>
          <w:color w:val="auto"/>
        </w:rPr>
        <w:t xml:space="preserve">lder </w:t>
      </w:r>
      <w:r w:rsidR="00B67D74">
        <w:rPr>
          <w:rFonts w:eastAsiaTheme="minorHAnsi"/>
          <w:color w:val="auto"/>
        </w:rPr>
        <w:t>P</w:t>
      </w:r>
      <w:r w:rsidR="00F30AE7" w:rsidRPr="002F7DC5">
        <w:rPr>
          <w:rFonts w:eastAsiaTheme="minorHAnsi"/>
          <w:color w:val="auto"/>
        </w:rPr>
        <w:t>erson</w:t>
      </w:r>
      <w:r w:rsidR="00991654" w:rsidRPr="002F7DC5">
        <w:rPr>
          <w:rFonts w:eastAsiaTheme="minorHAnsi"/>
          <w:color w:val="auto"/>
        </w:rPr>
        <w:t>s</w:t>
      </w:r>
      <w:r w:rsidR="00F30AE7" w:rsidRPr="002F7DC5">
        <w:rPr>
          <w:rFonts w:eastAsiaTheme="minorHAnsi"/>
          <w:color w:val="auto"/>
        </w:rPr>
        <w:t xml:space="preserve"> </w:t>
      </w:r>
      <w:r w:rsidR="00B67D74">
        <w:rPr>
          <w:rFonts w:eastAsiaTheme="minorHAnsi"/>
          <w:color w:val="auto"/>
        </w:rPr>
        <w:t>M</w:t>
      </w:r>
      <w:r w:rsidR="00F30AE7" w:rsidRPr="002F7DC5">
        <w:rPr>
          <w:rFonts w:eastAsiaTheme="minorHAnsi"/>
          <w:color w:val="auto"/>
        </w:rPr>
        <w:t xml:space="preserve">ental </w:t>
      </w:r>
      <w:r w:rsidR="00B67D74">
        <w:rPr>
          <w:rFonts w:eastAsiaTheme="minorHAnsi"/>
          <w:color w:val="auto"/>
        </w:rPr>
        <w:t>H</w:t>
      </w:r>
      <w:r w:rsidR="00991654" w:rsidRPr="002F7DC5">
        <w:rPr>
          <w:rFonts w:eastAsiaTheme="minorHAnsi"/>
          <w:color w:val="auto"/>
        </w:rPr>
        <w:t xml:space="preserve">ealth, podiatrist, </w:t>
      </w:r>
      <w:r w:rsidR="00384F61" w:rsidRPr="002F7DC5">
        <w:rPr>
          <w:rFonts w:eastAsiaTheme="minorHAnsi"/>
          <w:color w:val="auto"/>
        </w:rPr>
        <w:t xml:space="preserve">physiotherapist, speech pathologist and nurse </w:t>
      </w:r>
      <w:r w:rsidR="00DD166D" w:rsidRPr="002F7DC5">
        <w:rPr>
          <w:rFonts w:eastAsiaTheme="minorHAnsi"/>
          <w:color w:val="auto"/>
        </w:rPr>
        <w:t>practitioner</w:t>
      </w:r>
      <w:r w:rsidR="00384F61" w:rsidRPr="002F7DC5">
        <w:rPr>
          <w:rFonts w:eastAsiaTheme="minorHAnsi"/>
          <w:color w:val="auto"/>
        </w:rPr>
        <w:t xml:space="preserve">. </w:t>
      </w:r>
    </w:p>
    <w:p w14:paraId="0981CFBA" w14:textId="288F43EB" w:rsidR="00F6739B" w:rsidRPr="002F7DC5" w:rsidRDefault="00F6739B" w:rsidP="005645FF">
      <w:pPr>
        <w:rPr>
          <w:rFonts w:eastAsiaTheme="minorHAnsi"/>
          <w:color w:val="auto"/>
        </w:rPr>
      </w:pPr>
      <w:r w:rsidRPr="002F7DC5">
        <w:rPr>
          <w:rFonts w:eastAsiaTheme="minorHAnsi"/>
          <w:color w:val="auto"/>
        </w:rPr>
        <w:t xml:space="preserve">Care plans demonstrated reviews of </w:t>
      </w:r>
      <w:r w:rsidR="003F4D13" w:rsidRPr="002F7DC5">
        <w:rPr>
          <w:rFonts w:eastAsiaTheme="minorHAnsi"/>
          <w:color w:val="auto"/>
        </w:rPr>
        <w:t>consumers</w:t>
      </w:r>
      <w:r w:rsidRPr="002F7DC5">
        <w:rPr>
          <w:rFonts w:eastAsiaTheme="minorHAnsi"/>
          <w:color w:val="auto"/>
        </w:rPr>
        <w:t>’ care and service needs</w:t>
      </w:r>
      <w:r w:rsidR="00B93A0C" w:rsidRPr="002F7DC5">
        <w:rPr>
          <w:rFonts w:eastAsiaTheme="minorHAnsi"/>
          <w:color w:val="auto"/>
        </w:rPr>
        <w:t xml:space="preserve"> occur on a regular basis and following a change in the consumer’s condition.</w:t>
      </w:r>
      <w:r w:rsidR="00480255" w:rsidRPr="002F7DC5">
        <w:rPr>
          <w:rFonts w:eastAsiaTheme="minorHAnsi"/>
          <w:color w:val="auto"/>
        </w:rPr>
        <w:t xml:space="preserve"> The Assessment</w:t>
      </w:r>
      <w:r w:rsidR="003C7790" w:rsidRPr="002F7DC5">
        <w:rPr>
          <w:rFonts w:eastAsiaTheme="minorHAnsi"/>
          <w:color w:val="auto"/>
        </w:rPr>
        <w:t xml:space="preserve"> </w:t>
      </w:r>
      <w:r w:rsidR="003C7790" w:rsidRPr="002F7DC5">
        <w:rPr>
          <w:rFonts w:eastAsiaTheme="minorHAnsi"/>
          <w:color w:val="auto"/>
        </w:rPr>
        <w:lastRenderedPageBreak/>
        <w:t xml:space="preserve">Team brought forward evidence that </w:t>
      </w:r>
      <w:r w:rsidR="00361336" w:rsidRPr="002F7DC5">
        <w:rPr>
          <w:rFonts w:eastAsiaTheme="minorHAnsi"/>
          <w:color w:val="auto"/>
        </w:rPr>
        <w:t>a review of care occurred following the development of a pressure injury</w:t>
      </w:r>
      <w:r w:rsidR="00C366E8" w:rsidRPr="002F7DC5">
        <w:rPr>
          <w:rFonts w:eastAsiaTheme="minorHAnsi"/>
          <w:color w:val="auto"/>
        </w:rPr>
        <w:t xml:space="preserve"> and falls. </w:t>
      </w:r>
    </w:p>
    <w:p w14:paraId="09493132" w14:textId="25F922B5" w:rsidR="00E74671" w:rsidRPr="002F7DC5" w:rsidRDefault="00E74671" w:rsidP="005645FF">
      <w:pPr>
        <w:rPr>
          <w:rFonts w:eastAsiaTheme="minorHAnsi"/>
          <w:color w:val="auto"/>
        </w:rPr>
      </w:pPr>
      <w:r w:rsidRPr="002F7DC5">
        <w:rPr>
          <w:rFonts w:eastAsiaTheme="minorHAnsi"/>
          <w:color w:val="auto"/>
        </w:rPr>
        <w:t xml:space="preserve">Policies </w:t>
      </w:r>
      <w:r w:rsidR="007B5397" w:rsidRPr="002F7DC5">
        <w:rPr>
          <w:rFonts w:eastAsiaTheme="minorHAnsi"/>
          <w:color w:val="auto"/>
        </w:rPr>
        <w:t>relevant to this standard are available to guide staff practice and include end of life</w:t>
      </w:r>
      <w:r w:rsidR="00242532" w:rsidRPr="002F7DC5">
        <w:rPr>
          <w:rFonts w:eastAsiaTheme="minorHAnsi"/>
          <w:color w:val="auto"/>
        </w:rPr>
        <w:t>.</w:t>
      </w:r>
    </w:p>
    <w:p w14:paraId="68E4B5E9" w14:textId="70A3EC69" w:rsidR="005645FF" w:rsidRPr="00D435F8" w:rsidRDefault="00BC171F" w:rsidP="005645FF">
      <w:pPr>
        <w:rPr>
          <w:rFonts w:eastAsia="Calibri"/>
          <w:i/>
          <w:color w:val="auto"/>
          <w:lang w:eastAsia="en-US"/>
        </w:rPr>
      </w:pPr>
      <w:r w:rsidRPr="00154403">
        <w:rPr>
          <w:rFonts w:eastAsiaTheme="minorHAnsi"/>
        </w:rPr>
        <w:t xml:space="preserve">The Quality Standard is assessed </w:t>
      </w:r>
      <w:r w:rsidR="00242532">
        <w:rPr>
          <w:rFonts w:eastAsiaTheme="minorHAnsi"/>
        </w:rPr>
        <w:t>as compliant</w:t>
      </w:r>
      <w:r w:rsidRPr="00154403">
        <w:rPr>
          <w:rFonts w:eastAsiaTheme="minorHAnsi"/>
        </w:rPr>
        <w:t xml:space="preserve"> </w:t>
      </w:r>
      <w:r w:rsidR="00242532">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242532">
        <w:rPr>
          <w:rFonts w:eastAsiaTheme="minorHAnsi"/>
        </w:rPr>
        <w:t>as compliant.</w:t>
      </w:r>
    </w:p>
    <w:p w14:paraId="68E4B5EA" w14:textId="0A510151" w:rsidR="005645FF" w:rsidRDefault="00BC171F" w:rsidP="005645FF">
      <w:pPr>
        <w:pStyle w:val="Heading2"/>
      </w:pPr>
      <w:r>
        <w:t>Assessment of Standard 2 Requirements</w:t>
      </w:r>
      <w:r w:rsidRPr="0066387A">
        <w:rPr>
          <w:i/>
          <w:color w:val="0000FF"/>
          <w:sz w:val="24"/>
          <w:szCs w:val="24"/>
        </w:rPr>
        <w:t xml:space="preserve"> </w:t>
      </w:r>
    </w:p>
    <w:p w14:paraId="68E4B5EB" w14:textId="444A3AB3" w:rsidR="005645FF" w:rsidRDefault="00BC171F" w:rsidP="005645FF">
      <w:pPr>
        <w:pStyle w:val="Heading3"/>
      </w:pPr>
      <w:r w:rsidRPr="00051035">
        <w:t xml:space="preserve">Requirement </w:t>
      </w:r>
      <w:r>
        <w:t>2</w:t>
      </w:r>
      <w:r w:rsidRPr="00051035">
        <w:t>(3)(a)</w:t>
      </w:r>
      <w:r w:rsidRPr="00051035">
        <w:tab/>
        <w:t>Compliant</w:t>
      </w:r>
    </w:p>
    <w:p w14:paraId="68E4B5EC" w14:textId="77777777" w:rsidR="005645FF" w:rsidRPr="008D114F" w:rsidRDefault="00BC171F" w:rsidP="005645FF">
      <w:pPr>
        <w:rPr>
          <w:i/>
        </w:rPr>
      </w:pPr>
      <w:r w:rsidRPr="008D114F">
        <w:rPr>
          <w:i/>
        </w:rPr>
        <w:t>Assessment and planning, including consideration of risks to the consumer’s health and well-being, informs the delivery of safe and effective care and services.</w:t>
      </w:r>
    </w:p>
    <w:p w14:paraId="0C5373FD" w14:textId="63DCF501" w:rsidR="001521B5" w:rsidRPr="00896CCE" w:rsidRDefault="001521B5" w:rsidP="005263BD">
      <w:pPr>
        <w:rPr>
          <w:color w:val="auto"/>
        </w:rPr>
      </w:pPr>
      <w:r w:rsidRPr="00896CCE">
        <w:rPr>
          <w:color w:val="auto"/>
        </w:rPr>
        <w:t>Consumers</w:t>
      </w:r>
      <w:r w:rsidR="009A3098" w:rsidRPr="00896CCE">
        <w:rPr>
          <w:color w:val="auto"/>
        </w:rPr>
        <w:t xml:space="preserve"> expressed satisfaction with assessment and care planning processes and</w:t>
      </w:r>
      <w:r w:rsidR="00F73E1B" w:rsidRPr="00896CCE">
        <w:rPr>
          <w:color w:val="auto"/>
        </w:rPr>
        <w:t xml:space="preserve"> some</w:t>
      </w:r>
      <w:r w:rsidR="009A3098" w:rsidRPr="00896CCE">
        <w:rPr>
          <w:color w:val="auto"/>
        </w:rPr>
        <w:t xml:space="preserve"> </w:t>
      </w:r>
      <w:r w:rsidR="00F73E1B" w:rsidRPr="00896CCE">
        <w:rPr>
          <w:color w:val="auto"/>
        </w:rPr>
        <w:t xml:space="preserve">representatives </w:t>
      </w:r>
      <w:r w:rsidR="002C72A7" w:rsidRPr="00896CCE">
        <w:rPr>
          <w:color w:val="auto"/>
        </w:rPr>
        <w:t xml:space="preserve">stated they had been </w:t>
      </w:r>
      <w:r w:rsidR="00991BB9" w:rsidRPr="00896CCE">
        <w:rPr>
          <w:color w:val="auto"/>
        </w:rPr>
        <w:t xml:space="preserve">involved in the </w:t>
      </w:r>
      <w:r w:rsidR="007F7E6D" w:rsidRPr="00896CCE">
        <w:rPr>
          <w:color w:val="auto"/>
        </w:rPr>
        <w:t xml:space="preserve">signing of dignity of risk documentation. </w:t>
      </w:r>
    </w:p>
    <w:p w14:paraId="65414450" w14:textId="5AABCFE5" w:rsidR="00EF4625" w:rsidRPr="00896CCE" w:rsidRDefault="00213B15" w:rsidP="005263BD">
      <w:pPr>
        <w:rPr>
          <w:color w:val="auto"/>
        </w:rPr>
      </w:pPr>
      <w:r w:rsidRPr="00896CCE">
        <w:rPr>
          <w:color w:val="auto"/>
        </w:rPr>
        <w:t xml:space="preserve">The organisation has </w:t>
      </w:r>
      <w:r w:rsidR="00025F7F" w:rsidRPr="00896CCE">
        <w:rPr>
          <w:color w:val="auto"/>
        </w:rPr>
        <w:t>policies and procedures in place relevant to this standard</w:t>
      </w:r>
      <w:r w:rsidR="00A55444" w:rsidRPr="00896CCE">
        <w:rPr>
          <w:color w:val="auto"/>
        </w:rPr>
        <w:t xml:space="preserve"> and there is a guide that supports registered nurses in the </w:t>
      </w:r>
      <w:r w:rsidR="000C5A40" w:rsidRPr="00896CCE">
        <w:rPr>
          <w:color w:val="auto"/>
        </w:rPr>
        <w:t xml:space="preserve">completion of assessments for new consumers on entry to the service. </w:t>
      </w:r>
      <w:r w:rsidR="009B674D" w:rsidRPr="00896CCE">
        <w:rPr>
          <w:color w:val="auto"/>
        </w:rPr>
        <w:t>Processes include a requirement for the care manager to assist registered nurses in the assessment and care planning process, ensuring that a consideration</w:t>
      </w:r>
      <w:r w:rsidR="00EF4625" w:rsidRPr="00896CCE">
        <w:rPr>
          <w:color w:val="auto"/>
        </w:rPr>
        <w:t xml:space="preserve"> is given to risk. </w:t>
      </w:r>
    </w:p>
    <w:p w14:paraId="40074985" w14:textId="4AE2CC48" w:rsidR="00213B15" w:rsidRPr="00896CCE" w:rsidRDefault="00D60F1F" w:rsidP="005263BD">
      <w:pPr>
        <w:rPr>
          <w:color w:val="auto"/>
        </w:rPr>
      </w:pPr>
      <w:r w:rsidRPr="00896CCE">
        <w:rPr>
          <w:color w:val="auto"/>
        </w:rPr>
        <w:t xml:space="preserve">Staff interviewed by the Assessment Team described how they use assessment and planning to </w:t>
      </w:r>
      <w:r w:rsidR="00152181" w:rsidRPr="00896CCE">
        <w:rPr>
          <w:color w:val="auto"/>
        </w:rPr>
        <w:t xml:space="preserve">inform the delivery of safe and effective care. Staff said all consumers are assessed on entry and are to be re-assessed when their health needs change. </w:t>
      </w:r>
    </w:p>
    <w:p w14:paraId="3535BDEF" w14:textId="01C20386" w:rsidR="00871B30" w:rsidRPr="00896CCE" w:rsidRDefault="001C4AFA" w:rsidP="005263BD">
      <w:pPr>
        <w:rPr>
          <w:color w:val="auto"/>
        </w:rPr>
      </w:pPr>
      <w:r w:rsidRPr="00896CCE">
        <w:rPr>
          <w:color w:val="auto"/>
        </w:rPr>
        <w:t xml:space="preserve">The Assessment Team found that </w:t>
      </w:r>
      <w:r w:rsidR="00E53D27" w:rsidRPr="00896CCE">
        <w:rPr>
          <w:color w:val="auto"/>
        </w:rPr>
        <w:t xml:space="preserve">assessment and care planning processes </w:t>
      </w:r>
      <w:r w:rsidR="00BF1E43" w:rsidRPr="00896CCE">
        <w:rPr>
          <w:color w:val="auto"/>
        </w:rPr>
        <w:t xml:space="preserve">generally reflected consumers’ needs in </w:t>
      </w:r>
      <w:r w:rsidR="00213B15" w:rsidRPr="00896CCE">
        <w:rPr>
          <w:color w:val="auto"/>
        </w:rPr>
        <w:t>relation</w:t>
      </w:r>
      <w:r w:rsidR="00BF1E43" w:rsidRPr="00896CCE">
        <w:rPr>
          <w:color w:val="auto"/>
        </w:rPr>
        <w:t xml:space="preserve"> to their</w:t>
      </w:r>
      <w:r w:rsidR="00213B15" w:rsidRPr="00896CCE">
        <w:rPr>
          <w:color w:val="auto"/>
        </w:rPr>
        <w:t xml:space="preserve"> health and well-being. </w:t>
      </w:r>
      <w:r w:rsidR="00A60FEF" w:rsidRPr="00896CCE">
        <w:rPr>
          <w:color w:val="auto"/>
        </w:rPr>
        <w:t>However, the Assessme</w:t>
      </w:r>
      <w:r w:rsidR="00E20E32" w:rsidRPr="00896CCE">
        <w:rPr>
          <w:color w:val="auto"/>
        </w:rPr>
        <w:t xml:space="preserve">nt Team brought forward information that </w:t>
      </w:r>
      <w:r w:rsidR="00AA17E8" w:rsidRPr="00896CCE">
        <w:rPr>
          <w:color w:val="auto"/>
        </w:rPr>
        <w:t>risk was not consistently considered</w:t>
      </w:r>
      <w:r w:rsidR="00511E68" w:rsidRPr="00896CCE">
        <w:rPr>
          <w:color w:val="auto"/>
        </w:rPr>
        <w:t xml:space="preserve"> for some consumers including </w:t>
      </w:r>
      <w:r w:rsidR="006E1E66" w:rsidRPr="00896CCE">
        <w:rPr>
          <w:color w:val="auto"/>
        </w:rPr>
        <w:t>those with complex behaviours and those who smoke cigarettes.</w:t>
      </w:r>
    </w:p>
    <w:p w14:paraId="0B0DEAEC" w14:textId="47053BA9" w:rsidR="00B345DD" w:rsidRPr="00896CCE" w:rsidRDefault="00B345DD" w:rsidP="005263BD">
      <w:pPr>
        <w:rPr>
          <w:color w:val="auto"/>
        </w:rPr>
      </w:pPr>
      <w:r w:rsidRPr="00896CCE">
        <w:rPr>
          <w:color w:val="auto"/>
        </w:rPr>
        <w:t xml:space="preserve">The approved provider in its response to the site audit report included </w:t>
      </w:r>
      <w:r w:rsidR="00804E1F" w:rsidRPr="00896CCE">
        <w:rPr>
          <w:color w:val="auto"/>
        </w:rPr>
        <w:t>care related documentation</w:t>
      </w:r>
      <w:r w:rsidRPr="00896CCE">
        <w:rPr>
          <w:color w:val="auto"/>
        </w:rPr>
        <w:t xml:space="preserve"> demonstrating that risk is</w:t>
      </w:r>
      <w:r w:rsidR="00804E1F" w:rsidRPr="00896CCE">
        <w:rPr>
          <w:color w:val="auto"/>
        </w:rPr>
        <w:t xml:space="preserve"> considered in assessment and care planning. Evidence included</w:t>
      </w:r>
      <w:r w:rsidR="00830458" w:rsidRPr="00896CCE">
        <w:rPr>
          <w:color w:val="auto"/>
        </w:rPr>
        <w:t xml:space="preserve"> email correspondence with families, case conferences, dignity of risk forms, behaviour support plan</w:t>
      </w:r>
      <w:r w:rsidR="00FF0FC4" w:rsidRPr="00896CCE">
        <w:rPr>
          <w:color w:val="auto"/>
        </w:rPr>
        <w:t xml:space="preserve">s, managed risk negotiated agreement </w:t>
      </w:r>
      <w:r w:rsidR="001E55EF" w:rsidRPr="00896CCE">
        <w:rPr>
          <w:color w:val="auto"/>
        </w:rPr>
        <w:t xml:space="preserve">and care plan reviews. </w:t>
      </w:r>
    </w:p>
    <w:p w14:paraId="2ECEAD52" w14:textId="045E0B93" w:rsidR="001E55EF" w:rsidRPr="00896CCE" w:rsidRDefault="001E55EF" w:rsidP="005263BD">
      <w:pPr>
        <w:rPr>
          <w:color w:val="auto"/>
        </w:rPr>
      </w:pPr>
      <w:r w:rsidRPr="00896CCE">
        <w:rPr>
          <w:color w:val="auto"/>
        </w:rPr>
        <w:t xml:space="preserve">I am satisfied that </w:t>
      </w:r>
      <w:r w:rsidR="000D029B" w:rsidRPr="00896CCE">
        <w:rPr>
          <w:color w:val="auto"/>
        </w:rPr>
        <w:t>assessment and care planning processes include consideration of risks</w:t>
      </w:r>
      <w:r w:rsidR="00346C46" w:rsidRPr="00896CCE">
        <w:rPr>
          <w:color w:val="auto"/>
        </w:rPr>
        <w:t xml:space="preserve"> to the consumer’s health and well-being.</w:t>
      </w:r>
    </w:p>
    <w:p w14:paraId="335DFB29" w14:textId="38243EEC" w:rsidR="00213B15" w:rsidRPr="00896CCE" w:rsidRDefault="00346C46" w:rsidP="005263BD">
      <w:pPr>
        <w:rPr>
          <w:color w:val="auto"/>
        </w:rPr>
      </w:pPr>
      <w:r w:rsidRPr="00896CCE">
        <w:rPr>
          <w:color w:val="auto"/>
        </w:rPr>
        <w:t xml:space="preserve">I find this requirement is compliant. </w:t>
      </w:r>
    </w:p>
    <w:p w14:paraId="68E4B5EE" w14:textId="2C10F764" w:rsidR="005645FF" w:rsidRDefault="00BC171F" w:rsidP="005645FF">
      <w:pPr>
        <w:pStyle w:val="Heading3"/>
      </w:pPr>
      <w:r>
        <w:lastRenderedPageBreak/>
        <w:t>Requirement 2(3)(b)</w:t>
      </w:r>
      <w:r>
        <w:tab/>
        <w:t>Compliant</w:t>
      </w:r>
    </w:p>
    <w:p w14:paraId="68E4B5EF" w14:textId="77777777" w:rsidR="005645FF" w:rsidRPr="008D114F" w:rsidRDefault="00BC171F" w:rsidP="005645FF">
      <w:pPr>
        <w:rPr>
          <w:i/>
        </w:rPr>
      </w:pPr>
      <w:r w:rsidRPr="008D114F">
        <w:rPr>
          <w:i/>
        </w:rPr>
        <w:t>Assessment and planning identifies and addresses the consumer’s current needs, goals and preferences, including advance care planning and end of life planning if the consumer wishes.</w:t>
      </w:r>
    </w:p>
    <w:p w14:paraId="68E4B5F1" w14:textId="70366056" w:rsidR="005645FF" w:rsidRDefault="00BC171F" w:rsidP="005645FF">
      <w:pPr>
        <w:pStyle w:val="Heading3"/>
      </w:pPr>
      <w:r>
        <w:t>Requirement 2(3)(c)</w:t>
      </w:r>
      <w:r>
        <w:tab/>
        <w:t>Compliant</w:t>
      </w:r>
    </w:p>
    <w:p w14:paraId="68E4B5F2" w14:textId="77777777" w:rsidR="005645FF" w:rsidRPr="008D114F" w:rsidRDefault="00BC171F" w:rsidP="005645FF">
      <w:pPr>
        <w:rPr>
          <w:i/>
        </w:rPr>
      </w:pPr>
      <w:r w:rsidRPr="008D114F">
        <w:rPr>
          <w:i/>
        </w:rPr>
        <w:t>The organisation demonstrates that assessment and planning:</w:t>
      </w:r>
    </w:p>
    <w:p w14:paraId="68E4B5F3" w14:textId="77777777" w:rsidR="005645FF" w:rsidRPr="008D114F" w:rsidRDefault="00BC171F" w:rsidP="005645F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8E4B5F4" w14:textId="77777777" w:rsidR="005645FF" w:rsidRPr="008D114F" w:rsidRDefault="00BC171F" w:rsidP="005645F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E4B5F6" w14:textId="044AF8C3" w:rsidR="005645FF" w:rsidRDefault="00BC171F" w:rsidP="005645FF">
      <w:pPr>
        <w:pStyle w:val="Heading3"/>
      </w:pPr>
      <w:r>
        <w:t>Requirement 2(3)(d)</w:t>
      </w:r>
      <w:r>
        <w:tab/>
        <w:t>Compliant</w:t>
      </w:r>
    </w:p>
    <w:p w14:paraId="68E4B5F7" w14:textId="77777777" w:rsidR="005645FF" w:rsidRPr="008D114F" w:rsidRDefault="00BC171F" w:rsidP="005645F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E4B5F9" w14:textId="1FC88B75" w:rsidR="005645FF" w:rsidRDefault="00BC171F" w:rsidP="005645FF">
      <w:pPr>
        <w:pStyle w:val="Heading3"/>
      </w:pPr>
      <w:r>
        <w:t>Requirement 2(3)(e)</w:t>
      </w:r>
      <w:r>
        <w:tab/>
        <w:t>Compliant</w:t>
      </w:r>
    </w:p>
    <w:p w14:paraId="68E4B5FA" w14:textId="77777777" w:rsidR="005645FF" w:rsidRPr="008D114F" w:rsidRDefault="00BC171F" w:rsidP="005645FF">
      <w:pPr>
        <w:rPr>
          <w:i/>
        </w:rPr>
      </w:pPr>
      <w:r w:rsidRPr="008D114F">
        <w:rPr>
          <w:i/>
        </w:rPr>
        <w:t>Care and services are reviewed regularly for effectiveness, and when circumstances change or when incidents impact on the needs, goals or preferences of the consumer.</w:t>
      </w:r>
    </w:p>
    <w:p w14:paraId="68E4B5FC" w14:textId="77777777" w:rsidR="005645FF" w:rsidRDefault="005645FF" w:rsidP="005645FF">
      <w:pPr>
        <w:sectPr w:rsidR="005645FF" w:rsidSect="005645FF">
          <w:type w:val="continuous"/>
          <w:pgSz w:w="11906" w:h="16838"/>
          <w:pgMar w:top="1701" w:right="1418" w:bottom="1418" w:left="1418" w:header="709" w:footer="397" w:gutter="0"/>
          <w:cols w:space="708"/>
          <w:titlePg/>
          <w:docGrid w:linePitch="360"/>
        </w:sectPr>
      </w:pPr>
    </w:p>
    <w:p w14:paraId="68E4B5FD" w14:textId="07BF9F6E" w:rsidR="005645FF" w:rsidRDefault="00BC171F" w:rsidP="005645FF">
      <w:pPr>
        <w:pStyle w:val="Heading1"/>
        <w:tabs>
          <w:tab w:val="right" w:pos="9070"/>
        </w:tabs>
        <w:spacing w:before="560" w:after="640"/>
        <w:rPr>
          <w:color w:val="FFFFFF" w:themeColor="background1"/>
          <w:sz w:val="36"/>
        </w:rPr>
        <w:sectPr w:rsidR="005645FF" w:rsidSect="005645F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8E4B6C4" wp14:editId="68E4B6C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478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8E4B5FE" w14:textId="77777777" w:rsidR="005645FF" w:rsidRPr="00FD1B02" w:rsidRDefault="00BC171F" w:rsidP="005645FF">
      <w:pPr>
        <w:pStyle w:val="Heading3"/>
        <w:shd w:val="clear" w:color="auto" w:fill="F2F2F2" w:themeFill="background1" w:themeFillShade="F2"/>
      </w:pPr>
      <w:r w:rsidRPr="00FD1B02">
        <w:t>Consumer outcome:</w:t>
      </w:r>
    </w:p>
    <w:p w14:paraId="68E4B5FF" w14:textId="77777777" w:rsidR="005645FF" w:rsidRDefault="00BC171F" w:rsidP="005645FF">
      <w:pPr>
        <w:numPr>
          <w:ilvl w:val="0"/>
          <w:numId w:val="3"/>
        </w:numPr>
        <w:shd w:val="clear" w:color="auto" w:fill="F2F2F2" w:themeFill="background1" w:themeFillShade="F2"/>
      </w:pPr>
      <w:r>
        <w:t>I get personal care, clinical care, or both personal care and clinical care, that is safe and right for me.</w:t>
      </w:r>
    </w:p>
    <w:p w14:paraId="68E4B600" w14:textId="77777777" w:rsidR="005645FF" w:rsidRDefault="00BC171F" w:rsidP="005645FF">
      <w:pPr>
        <w:pStyle w:val="Heading3"/>
        <w:shd w:val="clear" w:color="auto" w:fill="F2F2F2" w:themeFill="background1" w:themeFillShade="F2"/>
      </w:pPr>
      <w:r>
        <w:t>Organisation statement:</w:t>
      </w:r>
    </w:p>
    <w:p w14:paraId="68E4B601" w14:textId="77777777" w:rsidR="005645FF" w:rsidRDefault="00BC171F" w:rsidP="005645F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E4B602" w14:textId="77777777" w:rsidR="005645FF" w:rsidRDefault="00BC171F" w:rsidP="005645FF">
      <w:pPr>
        <w:pStyle w:val="Heading2"/>
      </w:pPr>
      <w:r>
        <w:t>Assessment of Standard 3</w:t>
      </w:r>
    </w:p>
    <w:p w14:paraId="68E4B603" w14:textId="453DECA7" w:rsidR="005645FF" w:rsidRPr="000B75B1" w:rsidRDefault="00DD4B89" w:rsidP="005645FF">
      <w:pPr>
        <w:rPr>
          <w:rFonts w:eastAsiaTheme="minorHAnsi"/>
          <w:color w:val="auto"/>
        </w:rPr>
      </w:pPr>
      <w:r w:rsidRPr="000B75B1">
        <w:rPr>
          <w:rFonts w:eastAsiaTheme="minorHAnsi"/>
          <w:color w:val="auto"/>
        </w:rPr>
        <w:t>Most c</w:t>
      </w:r>
      <w:r w:rsidR="001A21C2" w:rsidRPr="000B75B1">
        <w:rPr>
          <w:rFonts w:eastAsiaTheme="minorHAnsi"/>
          <w:color w:val="auto"/>
        </w:rPr>
        <w:t xml:space="preserve">onsumers and representatives </w:t>
      </w:r>
      <w:r w:rsidR="00A12538" w:rsidRPr="000B75B1">
        <w:rPr>
          <w:rFonts w:eastAsiaTheme="minorHAnsi"/>
          <w:color w:val="auto"/>
        </w:rPr>
        <w:t>were satisfied</w:t>
      </w:r>
      <w:r w:rsidR="008F08F4" w:rsidRPr="000B75B1">
        <w:rPr>
          <w:rFonts w:eastAsiaTheme="minorHAnsi"/>
          <w:color w:val="auto"/>
        </w:rPr>
        <w:t xml:space="preserve"> with the personal and clinical care </w:t>
      </w:r>
      <w:r w:rsidR="00B40186" w:rsidRPr="000B75B1">
        <w:rPr>
          <w:rFonts w:eastAsiaTheme="minorHAnsi"/>
          <w:color w:val="auto"/>
        </w:rPr>
        <w:t>consumers</w:t>
      </w:r>
      <w:r w:rsidR="008F08F4" w:rsidRPr="000B75B1">
        <w:rPr>
          <w:rFonts w:eastAsiaTheme="minorHAnsi"/>
          <w:color w:val="auto"/>
        </w:rPr>
        <w:t xml:space="preserve"> received and said it </w:t>
      </w:r>
      <w:r w:rsidR="00B40186" w:rsidRPr="000B75B1">
        <w:rPr>
          <w:rFonts w:eastAsiaTheme="minorHAnsi"/>
          <w:color w:val="auto"/>
        </w:rPr>
        <w:t xml:space="preserve">is </w:t>
      </w:r>
      <w:r w:rsidR="008F08F4" w:rsidRPr="000B75B1">
        <w:rPr>
          <w:rFonts w:eastAsiaTheme="minorHAnsi"/>
          <w:color w:val="auto"/>
        </w:rPr>
        <w:t>safe and right for them</w:t>
      </w:r>
      <w:r w:rsidRPr="000B75B1">
        <w:rPr>
          <w:rFonts w:eastAsiaTheme="minorHAnsi"/>
          <w:color w:val="auto"/>
        </w:rPr>
        <w:t xml:space="preserve"> however</w:t>
      </w:r>
      <w:r w:rsidR="0025761F" w:rsidRPr="000B75B1">
        <w:rPr>
          <w:rFonts w:eastAsiaTheme="minorHAnsi"/>
          <w:color w:val="auto"/>
        </w:rPr>
        <w:t xml:space="preserve"> mixed feedback was received from the representatives of consumers who reside in the memory support unit. </w:t>
      </w:r>
      <w:r w:rsidR="00750CCB" w:rsidRPr="000B75B1">
        <w:rPr>
          <w:rFonts w:eastAsiaTheme="minorHAnsi"/>
          <w:color w:val="auto"/>
        </w:rPr>
        <w:t xml:space="preserve"> Some consumer representatives raised concerns </w:t>
      </w:r>
      <w:r w:rsidR="00B70174" w:rsidRPr="000B75B1">
        <w:rPr>
          <w:rFonts w:eastAsiaTheme="minorHAnsi"/>
          <w:color w:val="auto"/>
        </w:rPr>
        <w:t xml:space="preserve">about </w:t>
      </w:r>
      <w:r w:rsidR="00050343" w:rsidRPr="000B75B1">
        <w:rPr>
          <w:rFonts w:eastAsiaTheme="minorHAnsi"/>
          <w:color w:val="auto"/>
        </w:rPr>
        <w:t xml:space="preserve"> staffing</w:t>
      </w:r>
      <w:r w:rsidR="00D54870" w:rsidRPr="000B75B1">
        <w:rPr>
          <w:rFonts w:eastAsiaTheme="minorHAnsi"/>
          <w:color w:val="auto"/>
        </w:rPr>
        <w:t xml:space="preserve"> and </w:t>
      </w:r>
      <w:r w:rsidR="00050343" w:rsidRPr="000B75B1">
        <w:rPr>
          <w:rFonts w:eastAsiaTheme="minorHAnsi"/>
          <w:color w:val="auto"/>
        </w:rPr>
        <w:t xml:space="preserve">the impact on </w:t>
      </w:r>
      <w:r w:rsidR="00BD4E07" w:rsidRPr="000B75B1">
        <w:rPr>
          <w:rFonts w:eastAsiaTheme="minorHAnsi"/>
          <w:color w:val="auto"/>
        </w:rPr>
        <w:t>c</w:t>
      </w:r>
      <w:r w:rsidR="00050343" w:rsidRPr="000B75B1">
        <w:rPr>
          <w:rFonts w:eastAsiaTheme="minorHAnsi"/>
          <w:color w:val="auto"/>
        </w:rPr>
        <w:t xml:space="preserve">are delivery </w:t>
      </w:r>
      <w:r w:rsidR="00BD4E07" w:rsidRPr="000B75B1">
        <w:rPr>
          <w:rFonts w:eastAsiaTheme="minorHAnsi"/>
          <w:color w:val="auto"/>
        </w:rPr>
        <w:t>including</w:t>
      </w:r>
      <w:r w:rsidR="00050343" w:rsidRPr="000B75B1">
        <w:rPr>
          <w:rFonts w:eastAsiaTheme="minorHAnsi"/>
          <w:color w:val="auto"/>
        </w:rPr>
        <w:t xml:space="preserve"> </w:t>
      </w:r>
      <w:r w:rsidR="00B70174" w:rsidRPr="000B75B1">
        <w:rPr>
          <w:rFonts w:eastAsiaTheme="minorHAnsi"/>
          <w:color w:val="auto"/>
        </w:rPr>
        <w:t xml:space="preserve">the management of complex behaviours and provided examples of how this had negatively impacted consumers. </w:t>
      </w:r>
    </w:p>
    <w:p w14:paraId="2D035175" w14:textId="21E26667" w:rsidR="00C66B09" w:rsidRPr="000B75B1" w:rsidRDefault="00CF2AC5" w:rsidP="005645FF">
      <w:pPr>
        <w:rPr>
          <w:rFonts w:eastAsiaTheme="minorHAnsi"/>
          <w:color w:val="auto"/>
        </w:rPr>
      </w:pPr>
      <w:r w:rsidRPr="000B75B1">
        <w:rPr>
          <w:rFonts w:eastAsiaTheme="minorHAnsi"/>
          <w:color w:val="auto"/>
        </w:rPr>
        <w:t>Positive feedback was received from consumer</w:t>
      </w:r>
      <w:r w:rsidR="00AB61AC" w:rsidRPr="000B75B1">
        <w:rPr>
          <w:rFonts w:eastAsiaTheme="minorHAnsi"/>
          <w:color w:val="auto"/>
        </w:rPr>
        <w:t>s or</w:t>
      </w:r>
      <w:r w:rsidRPr="000B75B1">
        <w:rPr>
          <w:rFonts w:eastAsiaTheme="minorHAnsi"/>
          <w:color w:val="auto"/>
        </w:rPr>
        <w:t xml:space="preserve"> representatives about</w:t>
      </w:r>
      <w:r w:rsidR="00FF4524" w:rsidRPr="000B75B1">
        <w:rPr>
          <w:rFonts w:eastAsiaTheme="minorHAnsi"/>
          <w:color w:val="auto"/>
        </w:rPr>
        <w:t xml:space="preserve"> end of life care, </w:t>
      </w:r>
      <w:r w:rsidR="003B2CC0" w:rsidRPr="000B75B1">
        <w:rPr>
          <w:rFonts w:eastAsiaTheme="minorHAnsi"/>
          <w:color w:val="auto"/>
        </w:rPr>
        <w:t xml:space="preserve">referral processes, incident management, </w:t>
      </w:r>
      <w:r w:rsidR="00F61020" w:rsidRPr="000B75B1">
        <w:rPr>
          <w:rFonts w:eastAsiaTheme="minorHAnsi"/>
          <w:color w:val="auto"/>
        </w:rPr>
        <w:t xml:space="preserve">management of COVID-19 </w:t>
      </w:r>
      <w:r w:rsidR="003B2CC0" w:rsidRPr="000B75B1">
        <w:rPr>
          <w:rFonts w:eastAsiaTheme="minorHAnsi"/>
          <w:color w:val="auto"/>
        </w:rPr>
        <w:t>and communication processes</w:t>
      </w:r>
      <w:r w:rsidR="00C7124E" w:rsidRPr="000B75B1">
        <w:rPr>
          <w:rFonts w:eastAsiaTheme="minorHAnsi"/>
          <w:color w:val="auto"/>
        </w:rPr>
        <w:t xml:space="preserve"> generally</w:t>
      </w:r>
      <w:r w:rsidR="00FD4E4B" w:rsidRPr="000B75B1">
        <w:rPr>
          <w:rFonts w:eastAsiaTheme="minorHAnsi"/>
          <w:color w:val="auto"/>
        </w:rPr>
        <w:t>.</w:t>
      </w:r>
    </w:p>
    <w:p w14:paraId="4E25D6BE" w14:textId="776AE1BD" w:rsidR="0027027E" w:rsidRPr="00BE6B26" w:rsidRDefault="00F42214" w:rsidP="005645FF">
      <w:pPr>
        <w:rPr>
          <w:rFonts w:eastAsiaTheme="minorHAnsi"/>
          <w:color w:val="auto"/>
        </w:rPr>
      </w:pPr>
      <w:r w:rsidRPr="00BE6B26">
        <w:rPr>
          <w:rFonts w:eastAsiaTheme="minorHAnsi"/>
          <w:color w:val="auto"/>
        </w:rPr>
        <w:t xml:space="preserve">Care planning documentation evidenced involvement of consumers, authorised decision makers, medical </w:t>
      </w:r>
      <w:r w:rsidR="009A1FFA" w:rsidRPr="00BE6B26">
        <w:rPr>
          <w:rFonts w:eastAsiaTheme="minorHAnsi"/>
          <w:color w:val="auto"/>
        </w:rPr>
        <w:t>officers</w:t>
      </w:r>
      <w:r w:rsidRPr="00BE6B26">
        <w:rPr>
          <w:rFonts w:eastAsiaTheme="minorHAnsi"/>
          <w:color w:val="auto"/>
        </w:rPr>
        <w:t>,</w:t>
      </w:r>
      <w:r w:rsidR="009A1FFA" w:rsidRPr="00BE6B26">
        <w:rPr>
          <w:rFonts w:eastAsiaTheme="minorHAnsi"/>
          <w:color w:val="auto"/>
        </w:rPr>
        <w:t xml:space="preserve"> allied health specialists, mental health </w:t>
      </w:r>
      <w:r w:rsidR="002D1B19" w:rsidRPr="00BE6B26">
        <w:rPr>
          <w:rFonts w:eastAsiaTheme="minorHAnsi"/>
          <w:color w:val="auto"/>
        </w:rPr>
        <w:t xml:space="preserve">services and a nurse practitioner. </w:t>
      </w:r>
      <w:r w:rsidRPr="00BE6B26">
        <w:rPr>
          <w:rFonts w:eastAsiaTheme="minorHAnsi"/>
          <w:color w:val="auto"/>
        </w:rPr>
        <w:t xml:space="preserve"> </w:t>
      </w:r>
      <w:r w:rsidR="00A734DE" w:rsidRPr="00BE6B26">
        <w:rPr>
          <w:rFonts w:eastAsiaTheme="minorHAnsi"/>
          <w:color w:val="auto"/>
        </w:rPr>
        <w:t>C</w:t>
      </w:r>
      <w:r w:rsidR="00B93DD8" w:rsidRPr="00BE6B26">
        <w:rPr>
          <w:rFonts w:eastAsiaTheme="minorHAnsi"/>
          <w:color w:val="auto"/>
        </w:rPr>
        <w:t xml:space="preserve">onsumers’ preferences relating to end of life care are documented and </w:t>
      </w:r>
      <w:r w:rsidR="00A6166F" w:rsidRPr="00BE6B26">
        <w:rPr>
          <w:rFonts w:eastAsiaTheme="minorHAnsi"/>
          <w:color w:val="auto"/>
        </w:rPr>
        <w:t>planning occurs to ensure the consumer’s comfort is maximised and their dignity is preserved</w:t>
      </w:r>
      <w:r w:rsidR="00A734DE" w:rsidRPr="00BE6B26">
        <w:rPr>
          <w:rFonts w:eastAsiaTheme="minorHAnsi"/>
          <w:color w:val="auto"/>
        </w:rPr>
        <w:t xml:space="preserve"> as they approach </w:t>
      </w:r>
      <w:r w:rsidR="00BE6B26" w:rsidRPr="00BE6B26">
        <w:rPr>
          <w:rFonts w:eastAsiaTheme="minorHAnsi"/>
          <w:color w:val="auto"/>
        </w:rPr>
        <w:t>this phase of their life</w:t>
      </w:r>
      <w:r w:rsidR="00A734DE" w:rsidRPr="00BE6B26">
        <w:rPr>
          <w:rFonts w:eastAsiaTheme="minorHAnsi"/>
          <w:color w:val="auto"/>
        </w:rPr>
        <w:t>.</w:t>
      </w:r>
      <w:r w:rsidR="007F2535" w:rsidRPr="00BE6B26">
        <w:rPr>
          <w:rFonts w:eastAsiaTheme="minorHAnsi"/>
          <w:color w:val="auto"/>
        </w:rPr>
        <w:t xml:space="preserve"> </w:t>
      </w:r>
    </w:p>
    <w:p w14:paraId="057F4FEB" w14:textId="23BDD5F8" w:rsidR="00F42214" w:rsidRPr="00BE6B26" w:rsidRDefault="000F4C7F" w:rsidP="005645FF">
      <w:pPr>
        <w:rPr>
          <w:rFonts w:eastAsiaTheme="minorHAnsi"/>
          <w:color w:val="auto"/>
        </w:rPr>
      </w:pPr>
      <w:r w:rsidRPr="00BE6B26">
        <w:rPr>
          <w:rFonts w:eastAsiaTheme="minorHAnsi"/>
          <w:color w:val="auto"/>
        </w:rPr>
        <w:t xml:space="preserve">For consumers who </w:t>
      </w:r>
      <w:r w:rsidR="00D54870" w:rsidRPr="00BE6B26">
        <w:rPr>
          <w:rFonts w:eastAsiaTheme="minorHAnsi"/>
          <w:color w:val="auto"/>
        </w:rPr>
        <w:t xml:space="preserve">had experienced a change or deterioration in their condition,  </w:t>
      </w:r>
      <w:r w:rsidR="007F2535" w:rsidRPr="00BE6B26">
        <w:rPr>
          <w:rFonts w:eastAsiaTheme="minorHAnsi"/>
          <w:color w:val="auto"/>
        </w:rPr>
        <w:t>documentation indicated that the change was identified</w:t>
      </w:r>
      <w:r w:rsidR="0027027E" w:rsidRPr="00BE6B26">
        <w:rPr>
          <w:rFonts w:eastAsiaTheme="minorHAnsi"/>
          <w:color w:val="auto"/>
        </w:rPr>
        <w:t xml:space="preserve"> and responded to in a timely manner. </w:t>
      </w:r>
      <w:r w:rsidR="00A6166F" w:rsidRPr="00BE6B26">
        <w:rPr>
          <w:rFonts w:eastAsiaTheme="minorHAnsi"/>
          <w:color w:val="auto"/>
        </w:rPr>
        <w:t xml:space="preserve"> </w:t>
      </w:r>
      <w:r w:rsidR="006D553B" w:rsidRPr="00BE6B26">
        <w:rPr>
          <w:rFonts w:eastAsiaTheme="minorHAnsi"/>
          <w:color w:val="auto"/>
        </w:rPr>
        <w:t xml:space="preserve">The Assessment </w:t>
      </w:r>
      <w:r w:rsidR="00BE6B26" w:rsidRPr="00BE6B26">
        <w:rPr>
          <w:rFonts w:eastAsiaTheme="minorHAnsi"/>
          <w:color w:val="auto"/>
        </w:rPr>
        <w:t>T</w:t>
      </w:r>
      <w:r w:rsidR="006D553B" w:rsidRPr="00BE6B26">
        <w:rPr>
          <w:rFonts w:eastAsiaTheme="minorHAnsi"/>
          <w:color w:val="auto"/>
        </w:rPr>
        <w:t>eam brought forward evidence</w:t>
      </w:r>
      <w:r w:rsidR="00CD220D" w:rsidRPr="00BE6B26">
        <w:rPr>
          <w:rFonts w:eastAsiaTheme="minorHAnsi"/>
          <w:color w:val="auto"/>
        </w:rPr>
        <w:t xml:space="preserve"> that where</w:t>
      </w:r>
      <w:r w:rsidR="0027027E" w:rsidRPr="00BE6B26">
        <w:rPr>
          <w:rFonts w:eastAsiaTheme="minorHAnsi"/>
          <w:color w:val="auto"/>
        </w:rPr>
        <w:t xml:space="preserve"> appropriate</w:t>
      </w:r>
      <w:r w:rsidR="00CD220D" w:rsidRPr="00BE6B26">
        <w:rPr>
          <w:rFonts w:eastAsiaTheme="minorHAnsi"/>
          <w:color w:val="auto"/>
        </w:rPr>
        <w:t>,</w:t>
      </w:r>
      <w:r w:rsidR="00B750C9" w:rsidRPr="00BE6B26">
        <w:rPr>
          <w:rFonts w:eastAsiaTheme="minorHAnsi"/>
          <w:color w:val="auto"/>
        </w:rPr>
        <w:t xml:space="preserve"> referrals were made to other health specialists, case conferences occurred </w:t>
      </w:r>
      <w:r w:rsidR="00CD220D" w:rsidRPr="00BE6B26">
        <w:rPr>
          <w:rFonts w:eastAsiaTheme="minorHAnsi"/>
          <w:color w:val="auto"/>
        </w:rPr>
        <w:t>and the nurse practitioner was involved.</w:t>
      </w:r>
    </w:p>
    <w:p w14:paraId="7D8851BF" w14:textId="2795FD06" w:rsidR="00E90452" w:rsidRPr="006355B0" w:rsidRDefault="00CB1B37" w:rsidP="005645FF">
      <w:pPr>
        <w:rPr>
          <w:rFonts w:eastAsiaTheme="minorHAnsi"/>
          <w:color w:val="auto"/>
        </w:rPr>
      </w:pPr>
      <w:r w:rsidRPr="00B65C55">
        <w:rPr>
          <w:rFonts w:eastAsiaTheme="minorHAnsi"/>
          <w:color w:val="auto"/>
        </w:rPr>
        <w:t xml:space="preserve">Staff described the communication processes that are in place at the service including a verbal </w:t>
      </w:r>
      <w:r w:rsidR="00002002" w:rsidRPr="00B65C55">
        <w:rPr>
          <w:rFonts w:eastAsiaTheme="minorHAnsi"/>
          <w:color w:val="auto"/>
        </w:rPr>
        <w:t>handover</w:t>
      </w:r>
      <w:r w:rsidR="009962CB" w:rsidRPr="00B65C55">
        <w:rPr>
          <w:rFonts w:eastAsiaTheme="minorHAnsi"/>
          <w:color w:val="auto"/>
        </w:rPr>
        <w:t xml:space="preserve"> and the electronic information management system</w:t>
      </w:r>
      <w:r w:rsidR="009F653C" w:rsidRPr="00B65C55">
        <w:rPr>
          <w:rFonts w:eastAsiaTheme="minorHAnsi"/>
          <w:color w:val="auto"/>
        </w:rPr>
        <w:t xml:space="preserve">. </w:t>
      </w:r>
      <w:r w:rsidR="006355B0" w:rsidRPr="006355B0">
        <w:rPr>
          <w:rFonts w:eastAsiaTheme="minorHAnsi"/>
          <w:color w:val="auto"/>
        </w:rPr>
        <w:lastRenderedPageBreak/>
        <w:t xml:space="preserve">They could provide examples of how they had cared for consumers who had become unwell including those consumers with an infection, weight loss or following a fall. </w:t>
      </w:r>
      <w:r w:rsidR="009F653C" w:rsidRPr="006355B0">
        <w:rPr>
          <w:rFonts w:eastAsiaTheme="minorHAnsi"/>
          <w:color w:val="auto"/>
        </w:rPr>
        <w:t>I</w:t>
      </w:r>
      <w:r w:rsidR="00BB2A7A" w:rsidRPr="006355B0">
        <w:rPr>
          <w:rFonts w:eastAsiaTheme="minorHAnsi"/>
          <w:color w:val="auto"/>
        </w:rPr>
        <w:t>n most instances,</w:t>
      </w:r>
      <w:r w:rsidR="00D6257A" w:rsidRPr="006355B0">
        <w:rPr>
          <w:rFonts w:eastAsiaTheme="minorHAnsi"/>
          <w:color w:val="auto"/>
        </w:rPr>
        <w:t xml:space="preserve"> </w:t>
      </w:r>
      <w:r w:rsidR="009F653C" w:rsidRPr="006355B0">
        <w:rPr>
          <w:rFonts w:eastAsiaTheme="minorHAnsi"/>
          <w:color w:val="auto"/>
        </w:rPr>
        <w:t xml:space="preserve">staff </w:t>
      </w:r>
      <w:r w:rsidR="00D6257A" w:rsidRPr="006355B0">
        <w:rPr>
          <w:rFonts w:eastAsiaTheme="minorHAnsi"/>
          <w:color w:val="auto"/>
        </w:rPr>
        <w:t xml:space="preserve">demonstrated an awareness of consumers’ </w:t>
      </w:r>
      <w:r w:rsidR="004830D5" w:rsidRPr="006355B0">
        <w:rPr>
          <w:rFonts w:eastAsiaTheme="minorHAnsi"/>
          <w:color w:val="auto"/>
        </w:rPr>
        <w:t>care requirements</w:t>
      </w:r>
      <w:r w:rsidR="009F653C" w:rsidRPr="006355B0">
        <w:rPr>
          <w:rFonts w:eastAsiaTheme="minorHAnsi"/>
          <w:color w:val="auto"/>
        </w:rPr>
        <w:t xml:space="preserve"> however there</w:t>
      </w:r>
      <w:r w:rsidR="009C24B9" w:rsidRPr="006355B0">
        <w:rPr>
          <w:rFonts w:eastAsiaTheme="minorHAnsi"/>
          <w:color w:val="auto"/>
        </w:rPr>
        <w:t xml:space="preserve"> were occasions when staff did not have a shared understanding of consumers’ needs</w:t>
      </w:r>
      <w:r w:rsidR="00151925" w:rsidRPr="006355B0">
        <w:rPr>
          <w:rFonts w:eastAsiaTheme="minorHAnsi"/>
          <w:color w:val="auto"/>
        </w:rPr>
        <w:t xml:space="preserve"> including in </w:t>
      </w:r>
      <w:r w:rsidR="009F653C" w:rsidRPr="006355B0">
        <w:rPr>
          <w:rFonts w:eastAsiaTheme="minorHAnsi"/>
          <w:color w:val="auto"/>
        </w:rPr>
        <w:t>relation</w:t>
      </w:r>
      <w:r w:rsidR="00151925" w:rsidRPr="006355B0">
        <w:rPr>
          <w:rFonts w:eastAsiaTheme="minorHAnsi"/>
          <w:color w:val="auto"/>
        </w:rPr>
        <w:t xml:space="preserve"> to behaviour management</w:t>
      </w:r>
      <w:r w:rsidR="005C480B" w:rsidRPr="006355B0">
        <w:rPr>
          <w:rFonts w:eastAsiaTheme="minorHAnsi"/>
          <w:color w:val="auto"/>
        </w:rPr>
        <w:t>.</w:t>
      </w:r>
      <w:r w:rsidR="009962CB" w:rsidRPr="006355B0">
        <w:rPr>
          <w:rFonts w:eastAsiaTheme="minorHAnsi"/>
          <w:color w:val="auto"/>
        </w:rPr>
        <w:t xml:space="preserve"> </w:t>
      </w:r>
    </w:p>
    <w:p w14:paraId="5CD3BD43" w14:textId="55AC318E" w:rsidR="00FE1A54" w:rsidRPr="006355B0" w:rsidRDefault="005A6601" w:rsidP="005645FF">
      <w:pPr>
        <w:rPr>
          <w:rFonts w:eastAsiaTheme="minorHAnsi"/>
          <w:color w:val="auto"/>
        </w:rPr>
      </w:pPr>
      <w:r w:rsidRPr="006355B0">
        <w:rPr>
          <w:rFonts w:eastAsiaTheme="minorHAnsi"/>
          <w:color w:val="auto"/>
        </w:rPr>
        <w:t>Registered nurses were observed</w:t>
      </w:r>
      <w:r w:rsidR="004C6D64" w:rsidRPr="006355B0">
        <w:rPr>
          <w:rFonts w:eastAsiaTheme="minorHAnsi"/>
          <w:color w:val="auto"/>
        </w:rPr>
        <w:t xml:space="preserve"> relaying pertinent information about consumers to other registered nurses</w:t>
      </w:r>
      <w:r w:rsidR="00E90452" w:rsidRPr="006355B0">
        <w:rPr>
          <w:rFonts w:eastAsiaTheme="minorHAnsi"/>
          <w:color w:val="auto"/>
        </w:rPr>
        <w:t xml:space="preserve"> and could describe referral processes. </w:t>
      </w:r>
      <w:r w:rsidR="004C6D64" w:rsidRPr="006355B0">
        <w:rPr>
          <w:rFonts w:eastAsiaTheme="minorHAnsi"/>
          <w:color w:val="auto"/>
        </w:rPr>
        <w:t xml:space="preserve"> </w:t>
      </w:r>
    </w:p>
    <w:p w14:paraId="49F5E6A2" w14:textId="2ACB5462" w:rsidR="00FE1A54" w:rsidRPr="006355B0" w:rsidRDefault="00FE1A54" w:rsidP="005645FF">
      <w:pPr>
        <w:rPr>
          <w:rFonts w:eastAsiaTheme="minorHAnsi"/>
          <w:color w:val="auto"/>
        </w:rPr>
      </w:pPr>
      <w:r w:rsidRPr="006355B0">
        <w:rPr>
          <w:rFonts w:eastAsiaTheme="minorHAnsi"/>
          <w:color w:val="auto"/>
        </w:rPr>
        <w:t>Registered nurses demonstrated a general understanding of antimicrobial stewardship and the principles</w:t>
      </w:r>
      <w:r w:rsidR="000F6583" w:rsidRPr="006355B0">
        <w:rPr>
          <w:rFonts w:eastAsiaTheme="minorHAnsi"/>
          <w:color w:val="auto"/>
        </w:rPr>
        <w:t xml:space="preserve"> of infection control including those relating to outbreak management and standard precautions. </w:t>
      </w:r>
      <w:r w:rsidR="0053569D" w:rsidRPr="006355B0">
        <w:rPr>
          <w:rFonts w:eastAsiaTheme="minorHAnsi"/>
          <w:color w:val="auto"/>
        </w:rPr>
        <w:t xml:space="preserve">The service </w:t>
      </w:r>
      <w:r w:rsidR="007F2BE3" w:rsidRPr="006355B0">
        <w:rPr>
          <w:rFonts w:eastAsiaTheme="minorHAnsi"/>
          <w:color w:val="auto"/>
        </w:rPr>
        <w:t xml:space="preserve"> has an infection prevention and control lead and </w:t>
      </w:r>
      <w:r w:rsidR="0053569D" w:rsidRPr="006355B0">
        <w:rPr>
          <w:rFonts w:eastAsiaTheme="minorHAnsi"/>
          <w:color w:val="auto"/>
        </w:rPr>
        <w:t>demonstrated a preparedness in relation to COVID</w:t>
      </w:r>
      <w:r w:rsidR="007F2BE3" w:rsidRPr="006355B0">
        <w:rPr>
          <w:rFonts w:eastAsiaTheme="minorHAnsi"/>
          <w:color w:val="auto"/>
        </w:rPr>
        <w:t>-</w:t>
      </w:r>
      <w:r w:rsidR="0053569D" w:rsidRPr="006355B0">
        <w:rPr>
          <w:rFonts w:eastAsiaTheme="minorHAnsi"/>
          <w:color w:val="auto"/>
        </w:rPr>
        <w:t>19</w:t>
      </w:r>
      <w:r w:rsidR="007F2BE3" w:rsidRPr="006355B0">
        <w:rPr>
          <w:rFonts w:eastAsiaTheme="minorHAnsi"/>
          <w:color w:val="auto"/>
        </w:rPr>
        <w:t>.</w:t>
      </w:r>
    </w:p>
    <w:p w14:paraId="660B0BA4" w14:textId="77777777" w:rsidR="000540B8" w:rsidRPr="006355B0" w:rsidRDefault="00F26A14" w:rsidP="005645FF">
      <w:pPr>
        <w:rPr>
          <w:rFonts w:eastAsiaTheme="minorHAnsi"/>
          <w:color w:val="auto"/>
        </w:rPr>
      </w:pPr>
      <w:r w:rsidRPr="006355B0">
        <w:rPr>
          <w:rFonts w:eastAsiaTheme="minorHAnsi"/>
          <w:color w:val="auto"/>
        </w:rPr>
        <w:t xml:space="preserve">Staff said they have access to policies and </w:t>
      </w:r>
      <w:r w:rsidR="00C74F0D" w:rsidRPr="006355B0">
        <w:rPr>
          <w:rFonts w:eastAsiaTheme="minorHAnsi"/>
          <w:color w:val="auto"/>
        </w:rPr>
        <w:t>guidance material</w:t>
      </w:r>
      <w:r w:rsidRPr="006355B0">
        <w:rPr>
          <w:rFonts w:eastAsiaTheme="minorHAnsi"/>
          <w:color w:val="auto"/>
        </w:rPr>
        <w:t xml:space="preserve"> relevant to this standard including</w:t>
      </w:r>
      <w:r w:rsidR="00C74F0D" w:rsidRPr="006355B0">
        <w:rPr>
          <w:rFonts w:eastAsiaTheme="minorHAnsi"/>
          <w:color w:val="auto"/>
        </w:rPr>
        <w:t xml:space="preserve"> for example </w:t>
      </w:r>
      <w:r w:rsidR="00E90452" w:rsidRPr="006355B0">
        <w:rPr>
          <w:rFonts w:eastAsiaTheme="minorHAnsi"/>
          <w:color w:val="auto"/>
        </w:rPr>
        <w:t>recognising</w:t>
      </w:r>
      <w:r w:rsidR="00C74F0D" w:rsidRPr="006355B0">
        <w:rPr>
          <w:rFonts w:eastAsiaTheme="minorHAnsi"/>
          <w:color w:val="auto"/>
        </w:rPr>
        <w:t xml:space="preserve"> and </w:t>
      </w:r>
      <w:r w:rsidR="00E90452" w:rsidRPr="006355B0">
        <w:rPr>
          <w:rFonts w:eastAsiaTheme="minorHAnsi"/>
          <w:color w:val="auto"/>
        </w:rPr>
        <w:t>responding</w:t>
      </w:r>
      <w:r w:rsidR="00391609" w:rsidRPr="006355B0">
        <w:rPr>
          <w:rFonts w:eastAsiaTheme="minorHAnsi"/>
          <w:color w:val="auto"/>
        </w:rPr>
        <w:t xml:space="preserve"> to a </w:t>
      </w:r>
      <w:r w:rsidR="00E90452" w:rsidRPr="006355B0">
        <w:rPr>
          <w:rFonts w:eastAsiaTheme="minorHAnsi"/>
          <w:color w:val="auto"/>
        </w:rPr>
        <w:t>deterioration</w:t>
      </w:r>
      <w:r w:rsidR="00391609" w:rsidRPr="006355B0">
        <w:rPr>
          <w:rFonts w:eastAsiaTheme="minorHAnsi"/>
          <w:color w:val="auto"/>
        </w:rPr>
        <w:t xml:space="preserve"> in the consumer’s condition and</w:t>
      </w:r>
      <w:r w:rsidR="000540B8" w:rsidRPr="006355B0">
        <w:rPr>
          <w:rFonts w:eastAsiaTheme="minorHAnsi"/>
          <w:color w:val="auto"/>
        </w:rPr>
        <w:t xml:space="preserve"> anti-microbial stewardship. </w:t>
      </w:r>
    </w:p>
    <w:p w14:paraId="39CC6A72" w14:textId="1B802688" w:rsidR="00F26A14" w:rsidRPr="006355B0" w:rsidRDefault="000540B8" w:rsidP="005645FF">
      <w:pPr>
        <w:rPr>
          <w:rFonts w:eastAsiaTheme="minorHAnsi"/>
          <w:color w:val="auto"/>
        </w:rPr>
      </w:pPr>
      <w:r w:rsidRPr="006355B0">
        <w:rPr>
          <w:rFonts w:eastAsiaTheme="minorHAnsi"/>
          <w:color w:val="auto"/>
        </w:rPr>
        <w:t>However</w:t>
      </w:r>
      <w:r w:rsidR="00D40C7C" w:rsidRPr="006355B0">
        <w:rPr>
          <w:rFonts w:eastAsiaTheme="minorHAnsi"/>
          <w:color w:val="auto"/>
        </w:rPr>
        <w:t>,</w:t>
      </w:r>
      <w:r w:rsidRPr="006355B0">
        <w:rPr>
          <w:rFonts w:eastAsiaTheme="minorHAnsi"/>
          <w:color w:val="auto"/>
        </w:rPr>
        <w:t xml:space="preserve"> </w:t>
      </w:r>
      <w:r w:rsidR="00AD4326" w:rsidRPr="006355B0">
        <w:rPr>
          <w:rFonts w:eastAsiaTheme="minorHAnsi"/>
          <w:color w:val="auto"/>
        </w:rPr>
        <w:t>deficiencies were identified in the service</w:t>
      </w:r>
      <w:r w:rsidR="00AB0419" w:rsidRPr="006355B0">
        <w:rPr>
          <w:rFonts w:eastAsiaTheme="minorHAnsi"/>
          <w:color w:val="auto"/>
        </w:rPr>
        <w:t>’</w:t>
      </w:r>
      <w:r w:rsidR="00AD4326" w:rsidRPr="006355B0">
        <w:rPr>
          <w:rFonts w:eastAsiaTheme="minorHAnsi"/>
          <w:color w:val="auto"/>
        </w:rPr>
        <w:t xml:space="preserve">s processes relating to </w:t>
      </w:r>
      <w:r w:rsidR="00227AB2" w:rsidRPr="006355B0">
        <w:rPr>
          <w:rFonts w:eastAsiaTheme="minorHAnsi"/>
          <w:color w:val="auto"/>
        </w:rPr>
        <w:t xml:space="preserve">the </w:t>
      </w:r>
      <w:r w:rsidR="00AB0419" w:rsidRPr="006355B0">
        <w:rPr>
          <w:rFonts w:eastAsiaTheme="minorHAnsi"/>
          <w:color w:val="auto"/>
        </w:rPr>
        <w:t xml:space="preserve"> </w:t>
      </w:r>
      <w:r w:rsidR="00D24C6D" w:rsidRPr="006355B0">
        <w:rPr>
          <w:rFonts w:eastAsiaTheme="minorHAnsi"/>
          <w:color w:val="auto"/>
        </w:rPr>
        <w:t>delivery of personal and clinical care</w:t>
      </w:r>
      <w:r w:rsidR="00D40C7C" w:rsidRPr="006355B0">
        <w:rPr>
          <w:rFonts w:eastAsiaTheme="minorHAnsi"/>
          <w:color w:val="auto"/>
        </w:rPr>
        <w:t>, particularly in relation to behaviour management</w:t>
      </w:r>
      <w:r w:rsidR="00D24C6D" w:rsidRPr="006355B0">
        <w:rPr>
          <w:rFonts w:eastAsiaTheme="minorHAnsi"/>
          <w:color w:val="auto"/>
        </w:rPr>
        <w:t xml:space="preserve"> and the </w:t>
      </w:r>
      <w:r w:rsidR="00227AB2" w:rsidRPr="006355B0">
        <w:rPr>
          <w:rFonts w:eastAsiaTheme="minorHAnsi"/>
          <w:color w:val="auto"/>
        </w:rPr>
        <w:t>management of high impact and high prevalence risks</w:t>
      </w:r>
      <w:r w:rsidR="00AB0419" w:rsidRPr="006355B0">
        <w:rPr>
          <w:rFonts w:eastAsiaTheme="minorHAnsi"/>
          <w:color w:val="auto"/>
        </w:rPr>
        <w:t>.</w:t>
      </w:r>
      <w:r w:rsidR="00391609" w:rsidRPr="006355B0">
        <w:rPr>
          <w:rFonts w:eastAsiaTheme="minorHAnsi"/>
          <w:color w:val="auto"/>
        </w:rPr>
        <w:t xml:space="preserve"> </w:t>
      </w:r>
    </w:p>
    <w:p w14:paraId="68E4B604" w14:textId="288BB21E" w:rsidR="005645FF" w:rsidRPr="00663B6D" w:rsidRDefault="00BC171F" w:rsidP="005645FF">
      <w:pPr>
        <w:rPr>
          <w:rFonts w:eastAsia="Calibri"/>
          <w:lang w:eastAsia="en-US"/>
        </w:rPr>
      </w:pPr>
      <w:r w:rsidRPr="00154403">
        <w:rPr>
          <w:rFonts w:eastAsiaTheme="minorHAnsi"/>
        </w:rPr>
        <w:t xml:space="preserve">The Quality Standard is assessed </w:t>
      </w:r>
      <w:r w:rsidR="00C706B9">
        <w:rPr>
          <w:rFonts w:eastAsiaTheme="minorHAnsi"/>
        </w:rPr>
        <w:t>as</w:t>
      </w:r>
      <w:r w:rsidR="00D40C7C">
        <w:rPr>
          <w:rFonts w:eastAsiaTheme="minorHAnsi"/>
        </w:rPr>
        <w:t xml:space="preserve"> non-compliant as </w:t>
      </w:r>
      <w:r w:rsidR="00C706B9">
        <w:rPr>
          <w:rFonts w:eastAsiaTheme="minorHAnsi"/>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C706B9">
        <w:rPr>
          <w:rFonts w:eastAsiaTheme="minorHAnsi"/>
        </w:rPr>
        <w:t>as non-compliant.</w:t>
      </w:r>
    </w:p>
    <w:p w14:paraId="68E4B605" w14:textId="544321DC" w:rsidR="005645FF" w:rsidRDefault="00BC171F" w:rsidP="005645F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E4B606" w14:textId="4866EBE0" w:rsidR="005645FF" w:rsidRPr="00853601" w:rsidRDefault="00BC171F" w:rsidP="005645FF">
      <w:pPr>
        <w:pStyle w:val="Heading3"/>
      </w:pPr>
      <w:r w:rsidRPr="00853601">
        <w:t>Requirement 3(3)(a)</w:t>
      </w:r>
      <w:r>
        <w:tab/>
        <w:t>Non-compliant</w:t>
      </w:r>
    </w:p>
    <w:p w14:paraId="68E4B607" w14:textId="77777777" w:rsidR="005645FF" w:rsidRPr="008D114F" w:rsidRDefault="00BC171F" w:rsidP="005645FF">
      <w:pPr>
        <w:rPr>
          <w:i/>
        </w:rPr>
      </w:pPr>
      <w:r w:rsidRPr="008D114F">
        <w:rPr>
          <w:i/>
        </w:rPr>
        <w:t>Each consumer gets safe and effective personal care, clinical care, or both personal care and clinical care, that:</w:t>
      </w:r>
    </w:p>
    <w:p w14:paraId="68E4B608" w14:textId="77777777" w:rsidR="005645FF" w:rsidRPr="008D114F" w:rsidRDefault="00BC171F" w:rsidP="005645FF">
      <w:pPr>
        <w:numPr>
          <w:ilvl w:val="0"/>
          <w:numId w:val="24"/>
        </w:numPr>
        <w:tabs>
          <w:tab w:val="right" w:pos="9026"/>
        </w:tabs>
        <w:spacing w:before="0" w:after="0"/>
        <w:ind w:left="567" w:hanging="425"/>
        <w:outlineLvl w:val="4"/>
        <w:rPr>
          <w:i/>
        </w:rPr>
      </w:pPr>
      <w:r w:rsidRPr="008D114F">
        <w:rPr>
          <w:i/>
        </w:rPr>
        <w:t>is best practice; and</w:t>
      </w:r>
    </w:p>
    <w:p w14:paraId="68E4B609" w14:textId="77777777" w:rsidR="005645FF" w:rsidRPr="008D114F" w:rsidRDefault="00BC171F" w:rsidP="005645FF">
      <w:pPr>
        <w:numPr>
          <w:ilvl w:val="0"/>
          <w:numId w:val="24"/>
        </w:numPr>
        <w:tabs>
          <w:tab w:val="right" w:pos="9026"/>
        </w:tabs>
        <w:spacing w:before="0" w:after="0"/>
        <w:ind w:left="567" w:hanging="425"/>
        <w:outlineLvl w:val="4"/>
        <w:rPr>
          <w:i/>
        </w:rPr>
      </w:pPr>
      <w:r w:rsidRPr="008D114F">
        <w:rPr>
          <w:i/>
        </w:rPr>
        <w:t>is tailored to their needs; and</w:t>
      </w:r>
    </w:p>
    <w:p w14:paraId="68E4B60A" w14:textId="77777777" w:rsidR="005645FF" w:rsidRPr="008D114F" w:rsidRDefault="00BC171F" w:rsidP="005645FF">
      <w:pPr>
        <w:numPr>
          <w:ilvl w:val="0"/>
          <w:numId w:val="24"/>
        </w:numPr>
        <w:tabs>
          <w:tab w:val="right" w:pos="9026"/>
        </w:tabs>
        <w:spacing w:before="0" w:after="0"/>
        <w:ind w:left="567" w:hanging="425"/>
        <w:outlineLvl w:val="4"/>
        <w:rPr>
          <w:i/>
        </w:rPr>
      </w:pPr>
      <w:r w:rsidRPr="008D114F">
        <w:rPr>
          <w:i/>
        </w:rPr>
        <w:t>optimises their health and well-being.</w:t>
      </w:r>
    </w:p>
    <w:p w14:paraId="5BE3BEBC" w14:textId="4A471CF9" w:rsidR="003651ED" w:rsidRPr="00C161F6" w:rsidRDefault="00256B6E" w:rsidP="005645FF">
      <w:pPr>
        <w:rPr>
          <w:color w:val="auto"/>
        </w:rPr>
      </w:pPr>
      <w:r w:rsidRPr="00C161F6">
        <w:rPr>
          <w:color w:val="auto"/>
        </w:rPr>
        <w:t>The Assessment Team brought forward information demonstrating that consumers</w:t>
      </w:r>
      <w:r w:rsidR="00D14E67" w:rsidRPr="00C161F6">
        <w:rPr>
          <w:color w:val="auto"/>
        </w:rPr>
        <w:t>, particularly those residing in the memory support unit</w:t>
      </w:r>
      <w:r w:rsidRPr="00C161F6">
        <w:rPr>
          <w:color w:val="auto"/>
        </w:rPr>
        <w:t xml:space="preserve"> are not consistently receiving care that is tailored </w:t>
      </w:r>
      <w:r w:rsidR="003651ED" w:rsidRPr="00C161F6">
        <w:rPr>
          <w:color w:val="auto"/>
        </w:rPr>
        <w:t>to consumers’ needs and optimises their health and well-being.</w:t>
      </w:r>
      <w:r w:rsidR="00D14E67" w:rsidRPr="00C161F6">
        <w:rPr>
          <w:color w:val="auto"/>
        </w:rPr>
        <w:t xml:space="preserve"> </w:t>
      </w:r>
    </w:p>
    <w:p w14:paraId="252F52B4" w14:textId="64E234FA" w:rsidR="00226696" w:rsidRPr="00C161F6" w:rsidRDefault="00A77FFB" w:rsidP="005645FF">
      <w:pPr>
        <w:rPr>
          <w:color w:val="auto"/>
        </w:rPr>
      </w:pPr>
      <w:r w:rsidRPr="00C161F6">
        <w:rPr>
          <w:color w:val="auto"/>
        </w:rPr>
        <w:t>The Assessment Team received mixed feedback from consumers and representatives</w:t>
      </w:r>
      <w:r w:rsidR="00503FF2" w:rsidRPr="00C161F6">
        <w:rPr>
          <w:color w:val="auto"/>
        </w:rPr>
        <w:t>. While feedback relating to care and services provided to consumers residing in the general area of the home was, for the most part positive</w:t>
      </w:r>
      <w:r w:rsidR="00D43EFF" w:rsidRPr="00C161F6">
        <w:rPr>
          <w:color w:val="auto"/>
        </w:rPr>
        <w:t xml:space="preserve">, some representatives of consumers who reside in the memory support unit were dissatisfied with care and services. </w:t>
      </w:r>
      <w:r w:rsidR="00FF707E" w:rsidRPr="00C161F6">
        <w:rPr>
          <w:color w:val="auto"/>
        </w:rPr>
        <w:t>Representative f</w:t>
      </w:r>
      <w:r w:rsidR="00D43EFF" w:rsidRPr="00C161F6">
        <w:rPr>
          <w:color w:val="auto"/>
        </w:rPr>
        <w:t xml:space="preserve">eedback included concerns about </w:t>
      </w:r>
      <w:r w:rsidR="0047247F" w:rsidRPr="00C161F6">
        <w:rPr>
          <w:color w:val="auto"/>
        </w:rPr>
        <w:t>lack of</w:t>
      </w:r>
      <w:r w:rsidR="00FF707E" w:rsidRPr="00C161F6">
        <w:rPr>
          <w:color w:val="auto"/>
        </w:rPr>
        <w:t xml:space="preserve"> staff, lack of consumer</w:t>
      </w:r>
      <w:r w:rsidR="0047247F" w:rsidRPr="00C161F6">
        <w:rPr>
          <w:color w:val="auto"/>
        </w:rPr>
        <w:t xml:space="preserve"> engagement, </w:t>
      </w:r>
      <w:r w:rsidR="000E6D73" w:rsidRPr="00C161F6">
        <w:rPr>
          <w:color w:val="auto"/>
        </w:rPr>
        <w:t xml:space="preserve">consumers entering other </w:t>
      </w:r>
      <w:r w:rsidR="000E6D73" w:rsidRPr="00C161F6">
        <w:rPr>
          <w:color w:val="auto"/>
        </w:rPr>
        <w:lastRenderedPageBreak/>
        <w:t>consumer’s rooms</w:t>
      </w:r>
      <w:r w:rsidR="00095400" w:rsidRPr="00C161F6">
        <w:rPr>
          <w:color w:val="auto"/>
        </w:rPr>
        <w:t xml:space="preserve"> and</w:t>
      </w:r>
      <w:r w:rsidR="000E6D73" w:rsidRPr="00C161F6">
        <w:rPr>
          <w:color w:val="auto"/>
        </w:rPr>
        <w:t xml:space="preserve"> </w:t>
      </w:r>
      <w:r w:rsidR="00675B6F" w:rsidRPr="00C161F6">
        <w:rPr>
          <w:color w:val="auto"/>
        </w:rPr>
        <w:t>poor behaviour management practices</w:t>
      </w:r>
      <w:r w:rsidR="00095400" w:rsidRPr="00C161F6">
        <w:rPr>
          <w:color w:val="auto"/>
        </w:rPr>
        <w:t xml:space="preserve">. Representatives also raised concerns about the delivery of personal care including </w:t>
      </w:r>
      <w:r w:rsidR="00814F56" w:rsidRPr="00C161F6">
        <w:rPr>
          <w:color w:val="auto"/>
        </w:rPr>
        <w:t>handwashing, cleaning of dentures</w:t>
      </w:r>
      <w:r w:rsidR="007A002F" w:rsidRPr="00C161F6">
        <w:rPr>
          <w:color w:val="auto"/>
        </w:rPr>
        <w:t xml:space="preserve"> and nutrition.</w:t>
      </w:r>
    </w:p>
    <w:p w14:paraId="55174D16" w14:textId="7BD9D285" w:rsidR="001C0BE4" w:rsidRPr="00C161F6" w:rsidRDefault="001C0BE4" w:rsidP="005645FF">
      <w:pPr>
        <w:rPr>
          <w:color w:val="auto"/>
        </w:rPr>
      </w:pPr>
      <w:r w:rsidRPr="00C161F6">
        <w:rPr>
          <w:color w:val="auto"/>
        </w:rPr>
        <w:t xml:space="preserve">Staff interviewed said that there is ineffective communication of consumers’ </w:t>
      </w:r>
      <w:r w:rsidR="0087635D" w:rsidRPr="00C161F6">
        <w:rPr>
          <w:color w:val="auto"/>
        </w:rPr>
        <w:t xml:space="preserve"> behaviour</w:t>
      </w:r>
      <w:r w:rsidR="00F61AF1" w:rsidRPr="00C161F6">
        <w:rPr>
          <w:color w:val="auto"/>
        </w:rPr>
        <w:t xml:space="preserve">s and that strategies to manage the behaviours are not consistently tailored to the individuals. </w:t>
      </w:r>
    </w:p>
    <w:p w14:paraId="59B7053C" w14:textId="216CF0A2" w:rsidR="00565772" w:rsidRPr="00C161F6" w:rsidRDefault="00636B2A" w:rsidP="005645FF">
      <w:pPr>
        <w:rPr>
          <w:color w:val="auto"/>
        </w:rPr>
      </w:pPr>
      <w:r w:rsidRPr="00C161F6">
        <w:rPr>
          <w:color w:val="auto"/>
        </w:rPr>
        <w:t xml:space="preserve">Staff </w:t>
      </w:r>
      <w:r w:rsidR="000F4179" w:rsidRPr="00C161F6">
        <w:rPr>
          <w:color w:val="auto"/>
        </w:rPr>
        <w:t xml:space="preserve"> interviewed</w:t>
      </w:r>
      <w:r w:rsidRPr="00C161F6">
        <w:rPr>
          <w:color w:val="auto"/>
        </w:rPr>
        <w:t xml:space="preserve"> by the Assessment Team </w:t>
      </w:r>
      <w:r w:rsidR="000F4179" w:rsidRPr="00C161F6">
        <w:rPr>
          <w:color w:val="auto"/>
        </w:rPr>
        <w:t>did not have a shared understanding of</w:t>
      </w:r>
      <w:r w:rsidR="001229A2" w:rsidRPr="00C161F6">
        <w:rPr>
          <w:color w:val="auto"/>
        </w:rPr>
        <w:t xml:space="preserve"> </w:t>
      </w:r>
      <w:r w:rsidR="00022212" w:rsidRPr="00C161F6">
        <w:rPr>
          <w:color w:val="auto"/>
        </w:rPr>
        <w:t xml:space="preserve">behavioural triggers or interventions to be used for </w:t>
      </w:r>
      <w:r w:rsidR="00732E24" w:rsidRPr="00C161F6">
        <w:rPr>
          <w:color w:val="auto"/>
        </w:rPr>
        <w:t>some</w:t>
      </w:r>
      <w:r w:rsidR="00022212" w:rsidRPr="00C161F6">
        <w:rPr>
          <w:color w:val="auto"/>
        </w:rPr>
        <w:t xml:space="preserve"> consumers</w:t>
      </w:r>
      <w:r w:rsidR="00732E24" w:rsidRPr="00C161F6">
        <w:rPr>
          <w:color w:val="auto"/>
        </w:rPr>
        <w:t xml:space="preserve"> </w:t>
      </w:r>
      <w:r w:rsidR="00661088">
        <w:rPr>
          <w:color w:val="auto"/>
        </w:rPr>
        <w:t>with</w:t>
      </w:r>
      <w:r w:rsidR="00C161F6" w:rsidRPr="00C161F6">
        <w:rPr>
          <w:color w:val="auto"/>
        </w:rPr>
        <w:t xml:space="preserve"> complex behaviours </w:t>
      </w:r>
      <w:r w:rsidR="00732E24" w:rsidRPr="00C161F6">
        <w:rPr>
          <w:color w:val="auto"/>
        </w:rPr>
        <w:t xml:space="preserve">who reside in the memory support unit. </w:t>
      </w:r>
    </w:p>
    <w:p w14:paraId="649821D4" w14:textId="46F14C91" w:rsidR="00902D07" w:rsidRDefault="00E0713E" w:rsidP="00BE5DBE">
      <w:r w:rsidRPr="00BE5DBE">
        <w:rPr>
          <w:color w:val="auto"/>
        </w:rPr>
        <w:t xml:space="preserve">For one named consumer </w:t>
      </w:r>
      <w:r w:rsidR="00404DA1" w:rsidRPr="00BE5DBE">
        <w:rPr>
          <w:color w:val="auto"/>
        </w:rPr>
        <w:t xml:space="preserve">with </w:t>
      </w:r>
      <w:r w:rsidR="0074532A" w:rsidRPr="00BE5DBE">
        <w:rPr>
          <w:color w:val="auto"/>
        </w:rPr>
        <w:t xml:space="preserve">ongoing </w:t>
      </w:r>
      <w:r w:rsidR="00404DA1" w:rsidRPr="00BE5DBE">
        <w:rPr>
          <w:color w:val="auto"/>
        </w:rPr>
        <w:t>complex behaviours</w:t>
      </w:r>
      <w:r w:rsidR="00F358EB" w:rsidRPr="00BE5DBE">
        <w:rPr>
          <w:color w:val="auto"/>
        </w:rPr>
        <w:t xml:space="preserve">, that include aggression, </w:t>
      </w:r>
      <w:r w:rsidR="00D2477E" w:rsidRPr="00BE5DBE">
        <w:rPr>
          <w:color w:val="auto"/>
        </w:rPr>
        <w:t>agitation</w:t>
      </w:r>
      <w:r w:rsidR="00E46E81" w:rsidRPr="00BE5DBE">
        <w:rPr>
          <w:color w:val="auto"/>
        </w:rPr>
        <w:t xml:space="preserve"> and</w:t>
      </w:r>
      <w:r w:rsidR="00F358EB" w:rsidRPr="00BE5DBE">
        <w:rPr>
          <w:color w:val="auto"/>
        </w:rPr>
        <w:t xml:space="preserve"> </w:t>
      </w:r>
      <w:proofErr w:type="gramStart"/>
      <w:r w:rsidR="00F358EB" w:rsidRPr="00BE5DBE">
        <w:rPr>
          <w:color w:val="auto"/>
        </w:rPr>
        <w:t>anxiety</w:t>
      </w:r>
      <w:r w:rsidR="00B96C27" w:rsidRPr="00BE5DBE">
        <w:rPr>
          <w:color w:val="auto"/>
        </w:rPr>
        <w:t>,</w:t>
      </w:r>
      <w:r w:rsidR="00F358EB" w:rsidRPr="00BE5DBE">
        <w:rPr>
          <w:color w:val="auto"/>
        </w:rPr>
        <w:t xml:space="preserve"> </w:t>
      </w:r>
      <w:r w:rsidR="00404DA1" w:rsidRPr="00BE5DBE">
        <w:rPr>
          <w:color w:val="auto"/>
        </w:rPr>
        <w:t xml:space="preserve"> </w:t>
      </w:r>
      <w:r w:rsidRPr="00BE5DBE">
        <w:rPr>
          <w:color w:val="auto"/>
        </w:rPr>
        <w:t>the</w:t>
      </w:r>
      <w:proofErr w:type="gramEnd"/>
      <w:r w:rsidRPr="00BE5DBE">
        <w:rPr>
          <w:color w:val="auto"/>
        </w:rPr>
        <w:t xml:space="preserve"> Assessment Team </w:t>
      </w:r>
      <w:r w:rsidR="0074532A" w:rsidRPr="00BE5DBE">
        <w:rPr>
          <w:color w:val="auto"/>
        </w:rPr>
        <w:t xml:space="preserve">brought forward information that </w:t>
      </w:r>
      <w:r w:rsidR="00304E7D" w:rsidRPr="00BE5DBE">
        <w:rPr>
          <w:color w:val="auto"/>
        </w:rPr>
        <w:t xml:space="preserve">behavioural triggers have not been </w:t>
      </w:r>
      <w:r w:rsidR="0034454B" w:rsidRPr="00BE5DBE">
        <w:rPr>
          <w:color w:val="auto"/>
        </w:rPr>
        <w:t>identified</w:t>
      </w:r>
      <w:r w:rsidR="00CA0B4F" w:rsidRPr="00BE5DBE">
        <w:rPr>
          <w:color w:val="auto"/>
        </w:rPr>
        <w:t xml:space="preserve"> by staff</w:t>
      </w:r>
      <w:r w:rsidR="002643F3" w:rsidRPr="00BE5DBE">
        <w:rPr>
          <w:color w:val="auto"/>
        </w:rPr>
        <w:t>,</w:t>
      </w:r>
      <w:r w:rsidR="0034454B" w:rsidRPr="00BE5DBE">
        <w:rPr>
          <w:color w:val="auto"/>
        </w:rPr>
        <w:t xml:space="preserve"> that the effectiveness </w:t>
      </w:r>
      <w:r w:rsidR="00CF650C" w:rsidRPr="00BE5DBE">
        <w:rPr>
          <w:color w:val="auto"/>
        </w:rPr>
        <w:t>of strategies used by staff in managing the behaviours</w:t>
      </w:r>
      <w:r w:rsidR="002643F3" w:rsidRPr="00BE5DBE">
        <w:rPr>
          <w:color w:val="auto"/>
        </w:rPr>
        <w:t xml:space="preserve"> were often not effective</w:t>
      </w:r>
      <w:r w:rsidR="0090793F" w:rsidRPr="00BE5DBE">
        <w:rPr>
          <w:color w:val="auto"/>
        </w:rPr>
        <w:t xml:space="preserve"> and that staff did not record the effectiveness of interventions used. </w:t>
      </w:r>
      <w:r w:rsidR="00A62864" w:rsidRPr="00BE5DBE">
        <w:rPr>
          <w:color w:val="auto"/>
        </w:rPr>
        <w:t xml:space="preserve">The Assessment </w:t>
      </w:r>
      <w:r w:rsidR="008008AA" w:rsidRPr="00BE5DBE">
        <w:rPr>
          <w:color w:val="auto"/>
        </w:rPr>
        <w:t>T</w:t>
      </w:r>
      <w:r w:rsidR="00A62864" w:rsidRPr="00BE5DBE">
        <w:rPr>
          <w:color w:val="auto"/>
        </w:rPr>
        <w:t>eam</w:t>
      </w:r>
      <w:r w:rsidR="00A62864">
        <w:t xml:space="preserve"> </w:t>
      </w:r>
      <w:r w:rsidR="00AB5A1F">
        <w:t>found</w:t>
      </w:r>
      <w:r w:rsidR="00F771F2">
        <w:t xml:space="preserve"> that the behaviour support plan had not been reviewed for approximately six months and</w:t>
      </w:r>
      <w:r w:rsidR="008008AA">
        <w:t xml:space="preserve"> lack</w:t>
      </w:r>
      <w:r w:rsidR="00AB5A1F">
        <w:t>ed</w:t>
      </w:r>
      <w:r w:rsidR="008008AA">
        <w:t xml:space="preserve"> </w:t>
      </w:r>
      <w:r w:rsidR="00DF54CF">
        <w:t>sufficient</w:t>
      </w:r>
      <w:r w:rsidR="008008AA">
        <w:t xml:space="preserve"> detail </w:t>
      </w:r>
      <w:r w:rsidR="00F771F2">
        <w:t xml:space="preserve">to guide staff. </w:t>
      </w:r>
      <w:r w:rsidR="00DF54CF">
        <w:t xml:space="preserve">Clinical documentation reviewed by the Assessment Team </w:t>
      </w:r>
      <w:r w:rsidR="00C8312A">
        <w:t>did</w:t>
      </w:r>
      <w:r w:rsidR="00A0202B">
        <w:t xml:space="preserve"> not include evidence that staff have used documented strategies to manage or mitigate the consumer</w:t>
      </w:r>
      <w:r w:rsidR="00AB5A1F">
        <w:t>’</w:t>
      </w:r>
      <w:r w:rsidR="00A0202B">
        <w:t>s behaviour</w:t>
      </w:r>
      <w:r w:rsidR="00CA0B4F">
        <w:t xml:space="preserve">. </w:t>
      </w:r>
    </w:p>
    <w:p w14:paraId="056F402F" w14:textId="1935E87A" w:rsidR="00902D07" w:rsidRPr="00A74B0C" w:rsidRDefault="00902D07" w:rsidP="00A74B0C">
      <w:pPr>
        <w:rPr>
          <w:color w:val="auto"/>
        </w:rPr>
      </w:pPr>
      <w:r w:rsidRPr="003C71D3">
        <w:rPr>
          <w:color w:val="auto"/>
        </w:rPr>
        <w:t xml:space="preserve">The Assessment Team observed </w:t>
      </w:r>
      <w:r>
        <w:rPr>
          <w:color w:val="auto"/>
        </w:rPr>
        <w:t xml:space="preserve"> this consumer</w:t>
      </w:r>
      <w:r w:rsidR="00491565" w:rsidRPr="00491565">
        <w:rPr>
          <w:color w:val="auto"/>
        </w:rPr>
        <w:t xml:space="preserve"> </w:t>
      </w:r>
      <w:r w:rsidR="00491565">
        <w:rPr>
          <w:color w:val="auto"/>
        </w:rPr>
        <w:t>asleep</w:t>
      </w:r>
      <w:r w:rsidR="00491565" w:rsidRPr="003C71D3">
        <w:rPr>
          <w:color w:val="auto"/>
        </w:rPr>
        <w:t xml:space="preserve"> and seated in </w:t>
      </w:r>
      <w:r w:rsidR="00491565">
        <w:rPr>
          <w:color w:val="auto"/>
        </w:rPr>
        <w:t>a</w:t>
      </w:r>
      <w:r w:rsidR="00491565" w:rsidRPr="003C71D3">
        <w:rPr>
          <w:color w:val="auto"/>
        </w:rPr>
        <w:t xml:space="preserve"> wheelchair next to a consumer who was banging the table and singing loudly</w:t>
      </w:r>
      <w:r w:rsidR="00491565">
        <w:rPr>
          <w:color w:val="auto"/>
        </w:rPr>
        <w:t>. The consumer’s behaviour support plan</w:t>
      </w:r>
      <w:r w:rsidRPr="003C71D3">
        <w:rPr>
          <w:color w:val="auto"/>
        </w:rPr>
        <w:t xml:space="preserve"> stated that noise was a trigger for behaviours of concern that included anxiety, agitation and aggression. Staff interviewed by the Assessment Team stated the consumer should not be seated there and said that if the consumer woke up they would become agitated and possibly </w:t>
      </w:r>
      <w:r w:rsidR="00D60DB7" w:rsidRPr="003C71D3">
        <w:rPr>
          <w:color w:val="auto"/>
        </w:rPr>
        <w:t>aggressive</w:t>
      </w:r>
      <w:r w:rsidR="00D60DB7">
        <w:rPr>
          <w:color w:val="auto"/>
        </w:rPr>
        <w:t>;</w:t>
      </w:r>
      <w:r w:rsidRPr="003C71D3">
        <w:rPr>
          <w:color w:val="auto"/>
        </w:rPr>
        <w:t xml:space="preserve"> </w:t>
      </w:r>
      <w:r w:rsidR="00D60DB7" w:rsidRPr="003C71D3">
        <w:rPr>
          <w:color w:val="auto"/>
        </w:rPr>
        <w:t>however,</w:t>
      </w:r>
      <w:r w:rsidRPr="003C71D3">
        <w:rPr>
          <w:color w:val="auto"/>
        </w:rPr>
        <w:t xml:space="preserve"> the Assessment Team noted the consumer was not moved to a quieter area.   </w:t>
      </w:r>
    </w:p>
    <w:p w14:paraId="1EDA9C05" w14:textId="76BF14B6" w:rsidR="00B05AE6" w:rsidRPr="007B51B4" w:rsidRDefault="00AB5A1F" w:rsidP="00BE5DBE">
      <w:r w:rsidRPr="00BE5DBE">
        <w:rPr>
          <w:color w:val="auto"/>
        </w:rPr>
        <w:t xml:space="preserve">The approved provider in its </w:t>
      </w:r>
      <w:r w:rsidR="00EB1BC3" w:rsidRPr="00BE5DBE">
        <w:rPr>
          <w:color w:val="auto"/>
        </w:rPr>
        <w:t>response</w:t>
      </w:r>
      <w:r w:rsidRPr="00BE5DBE">
        <w:rPr>
          <w:color w:val="auto"/>
        </w:rPr>
        <w:t xml:space="preserve"> to the site audit report </w:t>
      </w:r>
      <w:r w:rsidR="008C6308" w:rsidRPr="00BE5DBE">
        <w:rPr>
          <w:color w:val="auto"/>
        </w:rPr>
        <w:t>provided organisational policies stating that</w:t>
      </w:r>
      <w:r w:rsidR="0033203E" w:rsidRPr="00BE5DBE">
        <w:rPr>
          <w:color w:val="auto"/>
        </w:rPr>
        <w:t xml:space="preserve"> behaviour support plans are to be reviewed </w:t>
      </w:r>
      <w:r w:rsidR="00EB1BC3" w:rsidRPr="00BE5DBE">
        <w:rPr>
          <w:color w:val="auto"/>
        </w:rPr>
        <w:t xml:space="preserve">as needed and at least </w:t>
      </w:r>
      <w:r w:rsidR="0033203E" w:rsidRPr="00BE5DBE">
        <w:rPr>
          <w:color w:val="auto"/>
        </w:rPr>
        <w:t>12 monthly</w:t>
      </w:r>
      <w:r w:rsidR="00D52407" w:rsidRPr="00BE5DBE">
        <w:rPr>
          <w:color w:val="auto"/>
        </w:rPr>
        <w:t>.</w:t>
      </w:r>
      <w:r w:rsidR="006665A0" w:rsidRPr="00BE5DBE">
        <w:rPr>
          <w:color w:val="auto"/>
        </w:rPr>
        <w:t xml:space="preserve"> </w:t>
      </w:r>
      <w:r w:rsidR="00D52407" w:rsidRPr="00BE5DBE">
        <w:rPr>
          <w:color w:val="auto"/>
        </w:rPr>
        <w:t>The behaviour support plan for the named consumer was</w:t>
      </w:r>
      <w:r w:rsidR="00D52407">
        <w:t xml:space="preserve"> submitted and evidenced </w:t>
      </w:r>
      <w:r w:rsidR="00AD08FA">
        <w:t xml:space="preserve">details relating </w:t>
      </w:r>
      <w:r w:rsidR="007517FA">
        <w:t xml:space="preserve">to personal and social history, </w:t>
      </w:r>
      <w:r w:rsidR="00C86301">
        <w:t xml:space="preserve">cultural background, lifestyle habits, </w:t>
      </w:r>
      <w:r w:rsidR="00676129">
        <w:t>goals,</w:t>
      </w:r>
      <w:r w:rsidR="0096211A">
        <w:t xml:space="preserve"> restrictive practices, </w:t>
      </w:r>
      <w:r w:rsidR="00676129">
        <w:t xml:space="preserve"> </w:t>
      </w:r>
      <w:r w:rsidR="00A9710F">
        <w:t xml:space="preserve">individualised </w:t>
      </w:r>
      <w:r w:rsidR="00676129">
        <w:t>interventions</w:t>
      </w:r>
      <w:r w:rsidR="00027870">
        <w:t xml:space="preserve"> and factors that may contribute to behaviours of concern.</w:t>
      </w:r>
      <w:r w:rsidR="009E22FD">
        <w:t xml:space="preserve"> </w:t>
      </w:r>
      <w:r w:rsidR="00B4042F">
        <w:t xml:space="preserve">Additional care related documentation included assessments, care plan and </w:t>
      </w:r>
      <w:r w:rsidR="009C11DE">
        <w:t>a restrictive practice authorisation. However, t</w:t>
      </w:r>
      <w:r w:rsidR="009E22FD">
        <w:t xml:space="preserve">he approved provider’s response </w:t>
      </w:r>
      <w:r w:rsidR="000D007D">
        <w:t>failed to</w:t>
      </w:r>
      <w:r w:rsidR="009E22FD">
        <w:t xml:space="preserve"> address</w:t>
      </w:r>
      <w:r w:rsidR="00A5794B">
        <w:t xml:space="preserve"> concerns raised by the Assessment Team that </w:t>
      </w:r>
      <w:r w:rsidR="00245F33">
        <w:t xml:space="preserve"> clinical documentation </w:t>
      </w:r>
      <w:r w:rsidR="00837092">
        <w:t xml:space="preserve">did not include evidence that documented strategies had been used </w:t>
      </w:r>
      <w:r w:rsidR="009A6A4C">
        <w:t xml:space="preserve"> and that </w:t>
      </w:r>
      <w:r w:rsidR="00344C09">
        <w:t>strategies used by the staff to manage the consumer</w:t>
      </w:r>
      <w:r w:rsidR="00627A05">
        <w:t>’</w:t>
      </w:r>
      <w:r w:rsidR="00344C09">
        <w:t>s behaviour were often not effective</w:t>
      </w:r>
      <w:r w:rsidR="009A6A4C">
        <w:t>.</w:t>
      </w:r>
      <w:r w:rsidR="007B51B4">
        <w:t xml:space="preserve"> Additionally</w:t>
      </w:r>
      <w:r w:rsidR="00BA3BD5">
        <w:t>,</w:t>
      </w:r>
      <w:r w:rsidR="007B51B4">
        <w:t xml:space="preserve"> the approved provider has not addressed why staff </w:t>
      </w:r>
      <w:r w:rsidR="00BA3BD5">
        <w:t>failed to remove the consumer from a noisy environment which is known to</w:t>
      </w:r>
      <w:r w:rsidR="00245A94">
        <w:t xml:space="preserve"> trigger behavioural episodes. I note that the approved provider submitted the named consumer’s behaviour support plan where it </w:t>
      </w:r>
      <w:r w:rsidR="00245A94">
        <w:lastRenderedPageBreak/>
        <w:t>clearly states that a behaviour support goal is to provide a calm and gentle environment for the consumer</w:t>
      </w:r>
      <w:r w:rsidR="0053789C">
        <w:t xml:space="preserve"> and to seat the consumer i</w:t>
      </w:r>
      <w:r w:rsidR="00627A05">
        <w:t>n</w:t>
      </w:r>
      <w:r w:rsidR="0053789C">
        <w:t xml:space="preserve"> a quiet area</w:t>
      </w:r>
      <w:r w:rsidR="00245A94">
        <w:t xml:space="preserve">. </w:t>
      </w:r>
    </w:p>
    <w:p w14:paraId="37B9D93F" w14:textId="1639D009" w:rsidR="002C14B4" w:rsidRDefault="002C14B4" w:rsidP="00BE5DBE">
      <w:r>
        <w:t xml:space="preserve">For a second named consumer </w:t>
      </w:r>
      <w:r w:rsidR="0039437C">
        <w:t>with ongoing complex behaviours that include</w:t>
      </w:r>
      <w:r w:rsidR="00CF001D">
        <w:t xml:space="preserve"> aggression, agitation,</w:t>
      </w:r>
      <w:r w:rsidR="009C43AA">
        <w:t xml:space="preserve"> verbal disruption</w:t>
      </w:r>
      <w:r w:rsidR="008A1D79">
        <w:t xml:space="preserve"> and socially inappropriate </w:t>
      </w:r>
      <w:r w:rsidR="00E329CE">
        <w:t>behaviours the</w:t>
      </w:r>
      <w:r>
        <w:t xml:space="preserve"> Assessment </w:t>
      </w:r>
      <w:r w:rsidR="0050041E">
        <w:t>Team</w:t>
      </w:r>
      <w:r w:rsidR="00AB496C">
        <w:t xml:space="preserve"> </w:t>
      </w:r>
      <w:r w:rsidR="0036239F">
        <w:t>found that</w:t>
      </w:r>
      <w:r w:rsidR="00AC3AFE">
        <w:t xml:space="preserve"> </w:t>
      </w:r>
      <w:r w:rsidR="00367946">
        <w:t xml:space="preserve">strategies </w:t>
      </w:r>
      <w:r w:rsidR="000E1504">
        <w:t xml:space="preserve">included in the behaviour support plan </w:t>
      </w:r>
      <w:r w:rsidR="00367946">
        <w:t>to manage behaviours are general</w:t>
      </w:r>
      <w:r w:rsidR="003D0B33">
        <w:t xml:space="preserve"> and do </w:t>
      </w:r>
      <w:proofErr w:type="gramStart"/>
      <w:r w:rsidR="003D0B33">
        <w:t xml:space="preserve">not </w:t>
      </w:r>
      <w:r w:rsidR="00121538">
        <w:t xml:space="preserve"> </w:t>
      </w:r>
      <w:r w:rsidR="003F67C3">
        <w:t>address</w:t>
      </w:r>
      <w:proofErr w:type="gramEnd"/>
      <w:r w:rsidR="003F67C3">
        <w:t xml:space="preserve"> the consumer’s individual needs</w:t>
      </w:r>
      <w:r w:rsidR="00462B89">
        <w:t>, including communication needs</w:t>
      </w:r>
      <w:r w:rsidR="00EF73E0">
        <w:t xml:space="preserve">. </w:t>
      </w:r>
      <w:r w:rsidR="008A02A7">
        <w:t xml:space="preserve">The Assessment Team state the behaviour support plan evaluation that was last completed in March </w:t>
      </w:r>
      <w:r w:rsidR="00D03A28">
        <w:t>2022</w:t>
      </w:r>
      <w:r w:rsidR="00E26721">
        <w:t xml:space="preserve"> stated the consumer</w:t>
      </w:r>
      <w:r w:rsidR="00896490">
        <w:t xml:space="preserve"> had settle</w:t>
      </w:r>
      <w:r w:rsidR="008B754B">
        <w:t>d</w:t>
      </w:r>
      <w:r w:rsidR="00896490">
        <w:t xml:space="preserve"> into the memory support unit however progress notes and </w:t>
      </w:r>
      <w:r w:rsidR="00834BE9">
        <w:t>behaviour charts demonstrate</w:t>
      </w:r>
      <w:r w:rsidR="008B754B">
        <w:t>d</w:t>
      </w:r>
      <w:r w:rsidR="00834BE9">
        <w:t xml:space="preserve"> the consumer continue</w:t>
      </w:r>
      <w:r w:rsidR="008B754B">
        <w:t>d</w:t>
      </w:r>
      <w:r w:rsidR="00834BE9">
        <w:t xml:space="preserve"> to be physically threatening</w:t>
      </w:r>
      <w:r w:rsidR="00606E02">
        <w:t>,</w:t>
      </w:r>
      <w:r w:rsidR="004833C4">
        <w:t xml:space="preserve"> aggressive</w:t>
      </w:r>
      <w:r w:rsidR="00606E02">
        <w:t xml:space="preserve"> and</w:t>
      </w:r>
      <w:r w:rsidR="004833C4">
        <w:t xml:space="preserve"> socially inappropriate</w:t>
      </w:r>
      <w:r w:rsidR="00606E02">
        <w:t xml:space="preserve">. </w:t>
      </w:r>
      <w:r w:rsidR="00687BB0">
        <w:t xml:space="preserve">The Assessment Team </w:t>
      </w:r>
      <w:r w:rsidR="003D1771">
        <w:t xml:space="preserve">state that in some instances behaviours of concern were lasting for more than one hour and interventions used were documented as being ineffective. </w:t>
      </w:r>
      <w:r w:rsidR="005D206A">
        <w:t>Additionally</w:t>
      </w:r>
      <w:r w:rsidR="00A64A47">
        <w:t>,</w:t>
      </w:r>
      <w:r w:rsidR="005D206A">
        <w:t xml:space="preserve"> the </w:t>
      </w:r>
      <w:r w:rsidR="00D14413">
        <w:t>Assessment Team identified concerns in relation to pain management</w:t>
      </w:r>
      <w:r w:rsidR="00A64A47">
        <w:t xml:space="preserve"> and bowel management for this consumer.</w:t>
      </w:r>
      <w:r w:rsidR="00195822">
        <w:t xml:space="preserve"> Documentation indicated staff were not consistently responding to </w:t>
      </w:r>
      <w:r w:rsidR="00BA503D">
        <w:t xml:space="preserve">the consumers’ pain and in one instance the consumer was recorded as not having had a bowel motion for a period of eight days with no action taken. </w:t>
      </w:r>
    </w:p>
    <w:p w14:paraId="1404EACA" w14:textId="4510A697" w:rsidR="008B0AA8" w:rsidRDefault="006822AD" w:rsidP="001C1448">
      <w:r w:rsidRPr="00BB2172">
        <w:rPr>
          <w:color w:val="auto"/>
        </w:rPr>
        <w:t xml:space="preserve">The approved provider’s in its response to the site audit report </w:t>
      </w:r>
      <w:r w:rsidR="00922FEF" w:rsidRPr="00BB2172">
        <w:rPr>
          <w:color w:val="auto"/>
        </w:rPr>
        <w:t>submitted</w:t>
      </w:r>
      <w:r w:rsidRPr="00BB2172">
        <w:rPr>
          <w:color w:val="auto"/>
        </w:rPr>
        <w:t xml:space="preserve"> </w:t>
      </w:r>
      <w:r w:rsidR="009C11DE" w:rsidRPr="00BB2172">
        <w:rPr>
          <w:color w:val="auto"/>
        </w:rPr>
        <w:t>care related documentation</w:t>
      </w:r>
      <w:r w:rsidR="00922FEF" w:rsidRPr="00BB2172">
        <w:rPr>
          <w:color w:val="auto"/>
        </w:rPr>
        <w:t xml:space="preserve"> for the named consumer including </w:t>
      </w:r>
      <w:r w:rsidR="00D9078F" w:rsidRPr="00BB2172">
        <w:rPr>
          <w:color w:val="auto"/>
        </w:rPr>
        <w:t xml:space="preserve">the behaviour support </w:t>
      </w:r>
      <w:r w:rsidR="004D218A" w:rsidRPr="00BB2172">
        <w:rPr>
          <w:color w:val="auto"/>
        </w:rPr>
        <w:t>plan</w:t>
      </w:r>
      <w:r w:rsidR="00D9078F" w:rsidRPr="00BB2172">
        <w:rPr>
          <w:color w:val="auto"/>
        </w:rPr>
        <w:t xml:space="preserve">, </w:t>
      </w:r>
      <w:r w:rsidR="004D218A" w:rsidRPr="00BB2172">
        <w:rPr>
          <w:color w:val="auto"/>
        </w:rPr>
        <w:t>assessments, care plan and restrictive practice assessment and authorisation</w:t>
      </w:r>
      <w:r w:rsidR="00922FEF" w:rsidRPr="00BB2172">
        <w:rPr>
          <w:color w:val="auto"/>
        </w:rPr>
        <w:t xml:space="preserve">. </w:t>
      </w:r>
      <w:r w:rsidR="00E43002" w:rsidRPr="00BB2172">
        <w:rPr>
          <w:color w:val="auto"/>
        </w:rPr>
        <w:t xml:space="preserve">However, the approved provider’s response failed to address concerns raised by the </w:t>
      </w:r>
      <w:r w:rsidR="00E43002">
        <w:t xml:space="preserve">Assessment Team </w:t>
      </w:r>
      <w:r w:rsidR="009141DF">
        <w:t xml:space="preserve">that the consumer continued to display </w:t>
      </w:r>
      <w:r w:rsidR="00757335">
        <w:t>ongoing behaviours that impacted their well</w:t>
      </w:r>
      <w:r w:rsidR="00B846C5">
        <w:t>-</w:t>
      </w:r>
      <w:r w:rsidR="00757335">
        <w:t>being and the well</w:t>
      </w:r>
      <w:r w:rsidR="00B846C5">
        <w:t>-</w:t>
      </w:r>
      <w:r w:rsidR="00757335">
        <w:t>being of others</w:t>
      </w:r>
      <w:r w:rsidR="003B5E5F">
        <w:t xml:space="preserve"> and that interventions used were found to be ineffective. </w:t>
      </w:r>
      <w:r w:rsidR="007E72B0">
        <w:t>The response did not address concerns relating to bowel management and pain management</w:t>
      </w:r>
      <w:r w:rsidR="00452A4E">
        <w:t xml:space="preserve"> for this consumer</w:t>
      </w:r>
      <w:r w:rsidR="007E72B0">
        <w:t xml:space="preserve">. </w:t>
      </w:r>
    </w:p>
    <w:p w14:paraId="7DC788D5" w14:textId="75C7BCCF" w:rsidR="00A90F70" w:rsidRPr="00072F71" w:rsidRDefault="00A90317" w:rsidP="001C1448">
      <w:pPr>
        <w:rPr>
          <w:color w:val="auto"/>
        </w:rPr>
      </w:pPr>
      <w:r w:rsidRPr="00072F71">
        <w:rPr>
          <w:color w:val="auto"/>
        </w:rPr>
        <w:t xml:space="preserve">The Assessment </w:t>
      </w:r>
      <w:r w:rsidR="008843E3" w:rsidRPr="00072F71">
        <w:rPr>
          <w:color w:val="auto"/>
        </w:rPr>
        <w:t>T</w:t>
      </w:r>
      <w:r w:rsidRPr="00072F71">
        <w:rPr>
          <w:color w:val="auto"/>
        </w:rPr>
        <w:t xml:space="preserve">eam </w:t>
      </w:r>
      <w:r w:rsidR="003F2C0E" w:rsidRPr="00072F71">
        <w:rPr>
          <w:color w:val="auto"/>
        </w:rPr>
        <w:t xml:space="preserve">reviewed clinical documentation for one named consumer who </w:t>
      </w:r>
      <w:r w:rsidR="00E71768" w:rsidRPr="00072F71">
        <w:rPr>
          <w:color w:val="auto"/>
        </w:rPr>
        <w:t>was administered</w:t>
      </w:r>
      <w:r w:rsidR="003F2C0E" w:rsidRPr="00072F71">
        <w:rPr>
          <w:color w:val="auto"/>
        </w:rPr>
        <w:t xml:space="preserve"> a chemical restraint</w:t>
      </w:r>
      <w:r w:rsidR="00E71768" w:rsidRPr="00072F71">
        <w:rPr>
          <w:color w:val="auto"/>
        </w:rPr>
        <w:t xml:space="preserve"> during the site audit</w:t>
      </w:r>
      <w:r w:rsidR="003F2C0E" w:rsidRPr="00072F71">
        <w:rPr>
          <w:color w:val="auto"/>
        </w:rPr>
        <w:t xml:space="preserve">. </w:t>
      </w:r>
      <w:r w:rsidR="005E0411" w:rsidRPr="00072F71">
        <w:rPr>
          <w:color w:val="auto"/>
        </w:rPr>
        <w:t xml:space="preserve">The Assessment Team found that non-pharmacological interventions were not documented as being trialled prior to administration of the medication. </w:t>
      </w:r>
    </w:p>
    <w:p w14:paraId="0AA3365B" w14:textId="42F6686F" w:rsidR="00731881" w:rsidRPr="00072F71" w:rsidRDefault="00731881" w:rsidP="001C1448">
      <w:pPr>
        <w:rPr>
          <w:color w:val="auto"/>
        </w:rPr>
      </w:pPr>
      <w:r w:rsidRPr="00072F71">
        <w:rPr>
          <w:color w:val="auto"/>
        </w:rPr>
        <w:t xml:space="preserve">The approved provider submitted evidence of the named consumer’s behaviour support plan, </w:t>
      </w:r>
      <w:r w:rsidR="002E38D0" w:rsidRPr="00072F71">
        <w:rPr>
          <w:color w:val="auto"/>
        </w:rPr>
        <w:t>assessments, care plan and restrictive practices authorisation.</w:t>
      </w:r>
      <w:r w:rsidR="00417F44" w:rsidRPr="00072F71">
        <w:rPr>
          <w:color w:val="auto"/>
        </w:rPr>
        <w:t xml:space="preserve"> While I note that the documentation includes non-pharmacological interventions to support the consumer’s behaviour</w:t>
      </w:r>
      <w:r w:rsidR="0016434D" w:rsidRPr="00072F71">
        <w:rPr>
          <w:color w:val="auto"/>
        </w:rPr>
        <w:t xml:space="preserve">, </w:t>
      </w:r>
      <w:r w:rsidR="00866A3D" w:rsidRPr="00072F71">
        <w:rPr>
          <w:color w:val="auto"/>
        </w:rPr>
        <w:t>the</w:t>
      </w:r>
      <w:r w:rsidR="00B63B12" w:rsidRPr="00072F71">
        <w:rPr>
          <w:color w:val="auto"/>
        </w:rPr>
        <w:t xml:space="preserve"> approved provider’s</w:t>
      </w:r>
      <w:r w:rsidR="00866A3D" w:rsidRPr="00072F71">
        <w:rPr>
          <w:color w:val="auto"/>
        </w:rPr>
        <w:t xml:space="preserve"> response has not addressed the concerns raised by the Assessment Team that staff are not documenting the interventions</w:t>
      </w:r>
      <w:r w:rsidR="00B63B12" w:rsidRPr="00072F71">
        <w:rPr>
          <w:color w:val="auto"/>
        </w:rPr>
        <w:t xml:space="preserve"> trialled prior to using chemical restraint. </w:t>
      </w:r>
      <w:r w:rsidR="00866A3D" w:rsidRPr="00072F71">
        <w:rPr>
          <w:color w:val="auto"/>
        </w:rPr>
        <w:t xml:space="preserve"> </w:t>
      </w:r>
      <w:r w:rsidR="002E38D0" w:rsidRPr="00072F71">
        <w:rPr>
          <w:color w:val="auto"/>
        </w:rPr>
        <w:t xml:space="preserve"> </w:t>
      </w:r>
    </w:p>
    <w:p w14:paraId="0D27A7B0" w14:textId="29148A28" w:rsidR="001B7B38" w:rsidRPr="005F0DE6" w:rsidRDefault="00852941" w:rsidP="001C1448">
      <w:pPr>
        <w:rPr>
          <w:color w:val="auto"/>
        </w:rPr>
      </w:pPr>
      <w:r w:rsidRPr="005F0DE6">
        <w:rPr>
          <w:color w:val="auto"/>
        </w:rPr>
        <w:t xml:space="preserve">The site audit report </w:t>
      </w:r>
      <w:r w:rsidR="003A03B7" w:rsidRPr="005F0DE6">
        <w:rPr>
          <w:color w:val="auto"/>
        </w:rPr>
        <w:t>includes information that the management team</w:t>
      </w:r>
      <w:r w:rsidR="00962E8E" w:rsidRPr="005F0DE6">
        <w:rPr>
          <w:color w:val="auto"/>
        </w:rPr>
        <w:t xml:space="preserve"> provided the Assessment Team with an action plan that included </w:t>
      </w:r>
      <w:r w:rsidR="00157AB9" w:rsidRPr="005F0DE6">
        <w:rPr>
          <w:color w:val="auto"/>
        </w:rPr>
        <w:t>strategies to improve behaviour management processes</w:t>
      </w:r>
      <w:r w:rsidR="006F1286" w:rsidRPr="005F0DE6">
        <w:rPr>
          <w:color w:val="auto"/>
        </w:rPr>
        <w:t>. Actions included</w:t>
      </w:r>
      <w:r w:rsidR="004E4A41" w:rsidRPr="005F0DE6">
        <w:rPr>
          <w:color w:val="auto"/>
        </w:rPr>
        <w:t xml:space="preserve"> a </w:t>
      </w:r>
      <w:r w:rsidR="00E95FD6" w:rsidRPr="005F0DE6">
        <w:rPr>
          <w:color w:val="auto"/>
        </w:rPr>
        <w:t>gap analysis and review of th</w:t>
      </w:r>
      <w:r w:rsidR="00F83FD5" w:rsidRPr="005F0DE6">
        <w:rPr>
          <w:color w:val="auto"/>
        </w:rPr>
        <w:t xml:space="preserve">e clinical </w:t>
      </w:r>
      <w:r w:rsidR="00F83FD5" w:rsidRPr="005F0DE6">
        <w:rPr>
          <w:color w:val="auto"/>
        </w:rPr>
        <w:lastRenderedPageBreak/>
        <w:t xml:space="preserve">documentation (assessments, care plans, </w:t>
      </w:r>
      <w:r w:rsidR="008873A1" w:rsidRPr="005F0DE6">
        <w:rPr>
          <w:color w:val="auto"/>
        </w:rPr>
        <w:t xml:space="preserve">pain charts, </w:t>
      </w:r>
      <w:r w:rsidR="00BC46C3" w:rsidRPr="005F0DE6">
        <w:rPr>
          <w:color w:val="auto"/>
        </w:rPr>
        <w:t>dignity of risk forms</w:t>
      </w:r>
      <w:r w:rsidR="00720B71" w:rsidRPr="005F0DE6">
        <w:rPr>
          <w:color w:val="auto"/>
        </w:rPr>
        <w:t xml:space="preserve"> and restraint documentation).  </w:t>
      </w:r>
    </w:p>
    <w:p w14:paraId="52F9C792" w14:textId="53E0B573" w:rsidR="002E1203" w:rsidRPr="00A166D3" w:rsidRDefault="002E1203" w:rsidP="002E1203">
      <w:pPr>
        <w:rPr>
          <w:color w:val="auto"/>
        </w:rPr>
      </w:pPr>
      <w:r w:rsidRPr="005F0DE6">
        <w:rPr>
          <w:color w:val="auto"/>
        </w:rPr>
        <w:t xml:space="preserve">The approved provider in its response to the site audit report demonstrated that it has policies, procedures and templates to support the development of behaviour support plans. Behavioural assessments occur and there are processes to support the assessment and authorisation of restrictive practices. The staff education calendar has included the care of consumers living with dementia, behavioural and psychological symptoms of dementia and minimising restrictive practices. </w:t>
      </w:r>
      <w:r w:rsidR="00B94338" w:rsidRPr="005F0DE6">
        <w:rPr>
          <w:color w:val="auto"/>
        </w:rPr>
        <w:t xml:space="preserve"> The </w:t>
      </w:r>
      <w:r w:rsidR="00716FF0" w:rsidRPr="005F0DE6">
        <w:rPr>
          <w:color w:val="auto"/>
        </w:rPr>
        <w:t xml:space="preserve">plan for continuous improvement includes actions to improve the non-pharmacological management of </w:t>
      </w:r>
      <w:r w:rsidR="0069045C" w:rsidRPr="005F0DE6">
        <w:rPr>
          <w:color w:val="auto"/>
        </w:rPr>
        <w:t xml:space="preserve">complex behaviours. </w:t>
      </w:r>
      <w:r w:rsidR="00716FF0" w:rsidRPr="005F0DE6">
        <w:rPr>
          <w:color w:val="auto"/>
        </w:rPr>
        <w:t xml:space="preserve"> </w:t>
      </w:r>
    </w:p>
    <w:p w14:paraId="0A0E77BC" w14:textId="551BEBE8" w:rsidR="004576C8" w:rsidRPr="00A166D3" w:rsidRDefault="00D45956" w:rsidP="00A166D3">
      <w:pPr>
        <w:rPr>
          <w:color w:val="auto"/>
        </w:rPr>
      </w:pPr>
      <w:r w:rsidRPr="00A166D3">
        <w:rPr>
          <w:color w:val="auto"/>
        </w:rPr>
        <w:t xml:space="preserve">Information brought forward by the Assessment Team in relation to </w:t>
      </w:r>
      <w:r w:rsidR="00407915" w:rsidRPr="00A166D3">
        <w:rPr>
          <w:color w:val="auto"/>
        </w:rPr>
        <w:t xml:space="preserve">consumer access to the courtyard in the memory support unit has been considered under </w:t>
      </w:r>
      <w:r w:rsidR="00660454" w:rsidRPr="00A166D3">
        <w:rPr>
          <w:color w:val="auto"/>
        </w:rPr>
        <w:t>Standard 5</w:t>
      </w:r>
      <w:r w:rsidR="001A4835" w:rsidRPr="00A166D3">
        <w:rPr>
          <w:color w:val="auto"/>
        </w:rPr>
        <w:t xml:space="preserve"> and information about </w:t>
      </w:r>
      <w:r w:rsidR="00D936AA" w:rsidRPr="00A166D3">
        <w:rPr>
          <w:color w:val="auto"/>
        </w:rPr>
        <w:t>staff knowledge of restrictive practices has been considered under Standard 7</w:t>
      </w:r>
      <w:r w:rsidR="006C77F2" w:rsidRPr="00A166D3">
        <w:rPr>
          <w:color w:val="auto"/>
        </w:rPr>
        <w:t>.</w:t>
      </w:r>
      <w:r w:rsidR="00660454" w:rsidRPr="00A166D3">
        <w:rPr>
          <w:color w:val="auto"/>
        </w:rPr>
        <w:t xml:space="preserve"> </w:t>
      </w:r>
    </w:p>
    <w:p w14:paraId="494B9438" w14:textId="74522CF2" w:rsidR="001233E6" w:rsidRPr="00A166D3" w:rsidRDefault="00AA6C73" w:rsidP="00A166D3">
      <w:pPr>
        <w:rPr>
          <w:color w:val="auto"/>
        </w:rPr>
      </w:pPr>
      <w:r w:rsidRPr="00A166D3">
        <w:rPr>
          <w:color w:val="auto"/>
        </w:rPr>
        <w:t>While</w:t>
      </w:r>
      <w:r w:rsidR="0069045C" w:rsidRPr="00A166D3">
        <w:rPr>
          <w:color w:val="auto"/>
        </w:rPr>
        <w:t xml:space="preserve"> the service has </w:t>
      </w:r>
      <w:r w:rsidR="00883FAD" w:rsidRPr="00A166D3">
        <w:rPr>
          <w:color w:val="auto"/>
        </w:rPr>
        <w:t>policies</w:t>
      </w:r>
      <w:r w:rsidR="0069045C" w:rsidRPr="00A166D3">
        <w:rPr>
          <w:color w:val="auto"/>
        </w:rPr>
        <w:t xml:space="preserve"> and procedures </w:t>
      </w:r>
      <w:r w:rsidR="00883FAD" w:rsidRPr="00A166D3">
        <w:rPr>
          <w:color w:val="auto"/>
        </w:rPr>
        <w:t xml:space="preserve">relating to personal and clinical care, including </w:t>
      </w:r>
      <w:r w:rsidR="000A5E18" w:rsidRPr="00A166D3">
        <w:rPr>
          <w:color w:val="auto"/>
        </w:rPr>
        <w:t xml:space="preserve">behaviour support and restrictive practices, </w:t>
      </w:r>
      <w:r w:rsidRPr="00A166D3">
        <w:rPr>
          <w:color w:val="auto"/>
        </w:rPr>
        <w:t>these were not consistently applied and for some consumers</w:t>
      </w:r>
      <w:r w:rsidR="001233E6" w:rsidRPr="00A166D3">
        <w:rPr>
          <w:color w:val="auto"/>
        </w:rPr>
        <w:t xml:space="preserve"> care was not tailored to their needs and did not optimise their well-being. Consumers experienced ongoing episodes of complex and challenging behaviours that impacted their well-being and that of others. </w:t>
      </w:r>
    </w:p>
    <w:p w14:paraId="01911930" w14:textId="71BCD55C" w:rsidR="005F0DE6" w:rsidRPr="00A166D3" w:rsidRDefault="005F0DE6" w:rsidP="00A166D3">
      <w:pPr>
        <w:rPr>
          <w:color w:val="auto"/>
        </w:rPr>
      </w:pPr>
      <w:r w:rsidRPr="00A166D3">
        <w:rPr>
          <w:color w:val="auto"/>
        </w:rPr>
        <w:t xml:space="preserve">I find this requirement is non-compliant. </w:t>
      </w:r>
    </w:p>
    <w:p w14:paraId="68E4B60D" w14:textId="2AE3D66C" w:rsidR="005645FF" w:rsidRPr="00853601" w:rsidRDefault="00BC171F" w:rsidP="005645FF">
      <w:pPr>
        <w:pStyle w:val="Heading3"/>
      </w:pPr>
      <w:r w:rsidRPr="00853601">
        <w:t>Requirement 3(3)(b)</w:t>
      </w:r>
      <w:r>
        <w:tab/>
        <w:t>Non-compliant</w:t>
      </w:r>
    </w:p>
    <w:p w14:paraId="68E4B60E" w14:textId="77777777" w:rsidR="005645FF" w:rsidRPr="008D114F" w:rsidRDefault="00BC171F" w:rsidP="005645FF">
      <w:pPr>
        <w:rPr>
          <w:i/>
        </w:rPr>
      </w:pPr>
      <w:r w:rsidRPr="008D114F">
        <w:rPr>
          <w:i/>
          <w:szCs w:val="22"/>
        </w:rPr>
        <w:t>Effective management of high impact or high prevalence risks associated with the care of each consumer.</w:t>
      </w:r>
    </w:p>
    <w:p w14:paraId="66AA27D3" w14:textId="77777777" w:rsidR="00F51954" w:rsidRPr="00981CC5" w:rsidRDefault="007028A5" w:rsidP="005645FF">
      <w:pPr>
        <w:rPr>
          <w:color w:val="auto"/>
        </w:rPr>
      </w:pPr>
      <w:r w:rsidRPr="00981CC5">
        <w:rPr>
          <w:color w:val="auto"/>
        </w:rPr>
        <w:t>While the service has p</w:t>
      </w:r>
      <w:r w:rsidR="007E384A" w:rsidRPr="00981CC5">
        <w:rPr>
          <w:color w:val="auto"/>
        </w:rPr>
        <w:t>rocesses relating to the management of high impact and high prevalence risks, the</w:t>
      </w:r>
      <w:r w:rsidR="00CB1A13" w:rsidRPr="00981CC5">
        <w:rPr>
          <w:color w:val="auto"/>
        </w:rPr>
        <w:t xml:space="preserve"> risks associated</w:t>
      </w:r>
      <w:r w:rsidR="007023EE" w:rsidRPr="00981CC5">
        <w:rPr>
          <w:color w:val="auto"/>
        </w:rPr>
        <w:t xml:space="preserve"> with exit seeking behaviours and cigarette smoking</w:t>
      </w:r>
      <w:r w:rsidR="007E384A" w:rsidRPr="00981CC5">
        <w:rPr>
          <w:color w:val="auto"/>
        </w:rPr>
        <w:t xml:space="preserve"> have not </w:t>
      </w:r>
      <w:r w:rsidR="00D96A59" w:rsidRPr="00981CC5">
        <w:rPr>
          <w:color w:val="auto"/>
        </w:rPr>
        <w:t>been effectively managed</w:t>
      </w:r>
      <w:r w:rsidR="00F51954" w:rsidRPr="00981CC5">
        <w:rPr>
          <w:color w:val="auto"/>
        </w:rPr>
        <w:t>.</w:t>
      </w:r>
    </w:p>
    <w:p w14:paraId="76BB9A11" w14:textId="516D29F5" w:rsidR="00E652A3" w:rsidRPr="006F7230" w:rsidRDefault="00AB4411" w:rsidP="005645FF">
      <w:pPr>
        <w:rPr>
          <w:color w:val="auto"/>
        </w:rPr>
      </w:pPr>
      <w:r w:rsidRPr="006F7230">
        <w:rPr>
          <w:color w:val="auto"/>
        </w:rPr>
        <w:t>The Assessment Team brought forward information that a</w:t>
      </w:r>
      <w:r w:rsidR="00647848" w:rsidRPr="006F7230">
        <w:rPr>
          <w:color w:val="auto"/>
        </w:rPr>
        <w:t xml:space="preserve"> named</w:t>
      </w:r>
      <w:r w:rsidRPr="006F7230">
        <w:rPr>
          <w:color w:val="auto"/>
        </w:rPr>
        <w:t xml:space="preserve"> consumer</w:t>
      </w:r>
      <w:r w:rsidR="006F7230" w:rsidRPr="006F7230">
        <w:rPr>
          <w:color w:val="auto"/>
        </w:rPr>
        <w:t>,</w:t>
      </w:r>
      <w:r w:rsidR="00647848" w:rsidRPr="006F7230">
        <w:rPr>
          <w:color w:val="auto"/>
        </w:rPr>
        <w:t xml:space="preserve"> who has cognitive impairment</w:t>
      </w:r>
      <w:r w:rsidR="006F7230" w:rsidRPr="006F7230">
        <w:rPr>
          <w:color w:val="auto"/>
        </w:rPr>
        <w:t>,</w:t>
      </w:r>
      <w:r w:rsidR="00E652A3" w:rsidRPr="006F7230">
        <w:rPr>
          <w:color w:val="auto"/>
        </w:rPr>
        <w:t xml:space="preserve"> has </w:t>
      </w:r>
      <w:r w:rsidR="00AB1CEC" w:rsidRPr="006F7230">
        <w:rPr>
          <w:color w:val="auto"/>
        </w:rPr>
        <w:t>a history of smoking in</w:t>
      </w:r>
      <w:r w:rsidR="00647848" w:rsidRPr="006F7230">
        <w:rPr>
          <w:color w:val="auto"/>
        </w:rPr>
        <w:t xml:space="preserve"> their room and has left the service without notice. </w:t>
      </w:r>
    </w:p>
    <w:p w14:paraId="6F865667" w14:textId="2B9B4654" w:rsidR="00D20B59" w:rsidRPr="00925770" w:rsidRDefault="00D20B59" w:rsidP="005645FF">
      <w:pPr>
        <w:rPr>
          <w:color w:val="auto"/>
        </w:rPr>
      </w:pPr>
      <w:r w:rsidRPr="00925770">
        <w:rPr>
          <w:color w:val="auto"/>
        </w:rPr>
        <w:t>The Assessment Team</w:t>
      </w:r>
      <w:r w:rsidR="006F7230" w:rsidRPr="00925770">
        <w:rPr>
          <w:color w:val="auto"/>
        </w:rPr>
        <w:t xml:space="preserve"> in the site audit report</w:t>
      </w:r>
      <w:r w:rsidRPr="00925770">
        <w:rPr>
          <w:color w:val="auto"/>
        </w:rPr>
        <w:t xml:space="preserve"> raise</w:t>
      </w:r>
      <w:r w:rsidR="006F7230" w:rsidRPr="00925770">
        <w:rPr>
          <w:color w:val="auto"/>
        </w:rPr>
        <w:t>d</w:t>
      </w:r>
      <w:r w:rsidRPr="00925770">
        <w:rPr>
          <w:color w:val="auto"/>
        </w:rPr>
        <w:t xml:space="preserve"> concerns about </w:t>
      </w:r>
      <w:r w:rsidR="00765BBA" w:rsidRPr="00925770">
        <w:rPr>
          <w:color w:val="auto"/>
        </w:rPr>
        <w:t xml:space="preserve">incomplete incident documentation </w:t>
      </w:r>
      <w:r w:rsidR="00B872E4" w:rsidRPr="00925770">
        <w:rPr>
          <w:color w:val="auto"/>
        </w:rPr>
        <w:t>and inappropriate strategies to manage risks.</w:t>
      </w:r>
      <w:r w:rsidR="007104D8" w:rsidRPr="00925770">
        <w:rPr>
          <w:color w:val="auto"/>
        </w:rPr>
        <w:t xml:space="preserve"> The site audit report includes </w:t>
      </w:r>
      <w:r w:rsidR="0029307B" w:rsidRPr="00925770">
        <w:rPr>
          <w:color w:val="auto"/>
        </w:rPr>
        <w:t>information</w:t>
      </w:r>
      <w:r w:rsidR="007104D8" w:rsidRPr="00925770">
        <w:rPr>
          <w:color w:val="auto"/>
        </w:rPr>
        <w:t xml:space="preserve"> that following a recent incident of possible smoking inside the service, the consumer was reminded to smoke cigarettes in the </w:t>
      </w:r>
      <w:r w:rsidR="0029307B" w:rsidRPr="00925770">
        <w:rPr>
          <w:color w:val="auto"/>
        </w:rPr>
        <w:t>designated smoking area.</w:t>
      </w:r>
    </w:p>
    <w:p w14:paraId="2AB43301" w14:textId="79F36138" w:rsidR="00B872E4" w:rsidRPr="00925770" w:rsidRDefault="00CA1FA3" w:rsidP="005645FF">
      <w:pPr>
        <w:rPr>
          <w:color w:val="auto"/>
        </w:rPr>
      </w:pPr>
      <w:r w:rsidRPr="00925770">
        <w:rPr>
          <w:color w:val="auto"/>
        </w:rPr>
        <w:lastRenderedPageBreak/>
        <w:t>The approved provi</w:t>
      </w:r>
      <w:r w:rsidR="00762ABC" w:rsidRPr="00925770">
        <w:rPr>
          <w:color w:val="auto"/>
        </w:rPr>
        <w:t>d</w:t>
      </w:r>
      <w:r w:rsidRPr="00925770">
        <w:rPr>
          <w:color w:val="auto"/>
        </w:rPr>
        <w:t xml:space="preserve">er in its response submitted evidence of a high </w:t>
      </w:r>
      <w:r w:rsidR="00762ABC" w:rsidRPr="00925770">
        <w:rPr>
          <w:color w:val="auto"/>
        </w:rPr>
        <w:t>impact, high prevalence risk register that determines the named consumer to be at high risk due to</w:t>
      </w:r>
      <w:r w:rsidR="00A534D4" w:rsidRPr="00925770">
        <w:rPr>
          <w:color w:val="auto"/>
        </w:rPr>
        <w:t xml:space="preserve"> multiple factors including cognitive impairment and sensory impairment.</w:t>
      </w:r>
      <w:r w:rsidR="005F00DE" w:rsidRPr="00925770">
        <w:rPr>
          <w:color w:val="auto"/>
        </w:rPr>
        <w:t xml:space="preserve"> Additional</w:t>
      </w:r>
      <w:r w:rsidR="00406A89" w:rsidRPr="00925770">
        <w:rPr>
          <w:color w:val="auto"/>
        </w:rPr>
        <w:t xml:space="preserve"> documentation was submitted as an element of the response including</w:t>
      </w:r>
      <w:r w:rsidR="005249D3" w:rsidRPr="00925770">
        <w:rPr>
          <w:color w:val="auto"/>
        </w:rPr>
        <w:t xml:space="preserve"> a dignity of risk assessment, behaviour support plan and incident </w:t>
      </w:r>
      <w:r w:rsidR="00406A89" w:rsidRPr="00925770">
        <w:rPr>
          <w:color w:val="auto"/>
        </w:rPr>
        <w:t>documentation</w:t>
      </w:r>
      <w:r w:rsidR="0080374B" w:rsidRPr="00925770">
        <w:rPr>
          <w:color w:val="auto"/>
        </w:rPr>
        <w:t>.</w:t>
      </w:r>
    </w:p>
    <w:p w14:paraId="08E5A4D9" w14:textId="5717F7D6" w:rsidR="00327987" w:rsidRPr="003B648F" w:rsidRDefault="00327987" w:rsidP="005645FF">
      <w:pPr>
        <w:rPr>
          <w:color w:val="auto"/>
        </w:rPr>
      </w:pPr>
      <w:r w:rsidRPr="003B648F">
        <w:rPr>
          <w:color w:val="auto"/>
        </w:rPr>
        <w:t xml:space="preserve">The approved provider asserts that </w:t>
      </w:r>
      <w:r w:rsidR="00187E35" w:rsidRPr="003B648F">
        <w:rPr>
          <w:color w:val="auto"/>
        </w:rPr>
        <w:t xml:space="preserve">in relation to a recent </w:t>
      </w:r>
      <w:r w:rsidR="00E405F1" w:rsidRPr="003B648F">
        <w:rPr>
          <w:color w:val="auto"/>
        </w:rPr>
        <w:t xml:space="preserve"> incident of possible smoking inside the service, that</w:t>
      </w:r>
      <w:r w:rsidR="00CC73D0" w:rsidRPr="003B648F">
        <w:rPr>
          <w:color w:val="auto"/>
        </w:rPr>
        <w:t xml:space="preserve"> there was no evidence the consumer was </w:t>
      </w:r>
      <w:r w:rsidR="00122BDD" w:rsidRPr="003B648F">
        <w:rPr>
          <w:color w:val="auto"/>
        </w:rPr>
        <w:t>s</w:t>
      </w:r>
      <w:r w:rsidR="00CC73D0" w:rsidRPr="003B648F">
        <w:rPr>
          <w:color w:val="auto"/>
        </w:rPr>
        <w:t xml:space="preserve">moking inside </w:t>
      </w:r>
      <w:r w:rsidR="004745EA" w:rsidRPr="003B648F">
        <w:rPr>
          <w:color w:val="auto"/>
        </w:rPr>
        <w:t>their room</w:t>
      </w:r>
      <w:r w:rsidR="008A122A" w:rsidRPr="003B648F">
        <w:rPr>
          <w:color w:val="auto"/>
        </w:rPr>
        <w:t xml:space="preserve"> other</w:t>
      </w:r>
      <w:r w:rsidR="00CC73D0" w:rsidRPr="003B648F">
        <w:rPr>
          <w:color w:val="auto"/>
        </w:rPr>
        <w:t xml:space="preserve"> than </w:t>
      </w:r>
      <w:r w:rsidR="00122BDD" w:rsidRPr="003B648F">
        <w:rPr>
          <w:color w:val="auto"/>
        </w:rPr>
        <w:t>the smell of cigarette smoke</w:t>
      </w:r>
      <w:r w:rsidR="004D15B0" w:rsidRPr="003B648F">
        <w:rPr>
          <w:color w:val="auto"/>
        </w:rPr>
        <w:t xml:space="preserve"> which may have </w:t>
      </w:r>
      <w:r w:rsidR="00523EBD" w:rsidRPr="003B648F">
        <w:rPr>
          <w:color w:val="auto"/>
        </w:rPr>
        <w:t>entered the consumer’s room from outdoors</w:t>
      </w:r>
      <w:r w:rsidR="00122BDD" w:rsidRPr="003B648F">
        <w:rPr>
          <w:color w:val="auto"/>
        </w:rPr>
        <w:t xml:space="preserve">. </w:t>
      </w:r>
      <w:r w:rsidR="00E405F1" w:rsidRPr="003B648F">
        <w:rPr>
          <w:color w:val="auto"/>
        </w:rPr>
        <w:t xml:space="preserve"> </w:t>
      </w:r>
      <w:r w:rsidR="00D21927" w:rsidRPr="003B648F">
        <w:rPr>
          <w:color w:val="auto"/>
        </w:rPr>
        <w:t xml:space="preserve">I note however that the incident form completed by staff states that </w:t>
      </w:r>
      <w:r w:rsidR="007318CF" w:rsidRPr="003B648F">
        <w:rPr>
          <w:color w:val="auto"/>
        </w:rPr>
        <w:t xml:space="preserve">the type of incident was ‘smoking in bedroom’ and that </w:t>
      </w:r>
      <w:r w:rsidR="004D15B0" w:rsidRPr="003B648F">
        <w:rPr>
          <w:color w:val="auto"/>
        </w:rPr>
        <w:t xml:space="preserve">this occurred at </w:t>
      </w:r>
      <w:r w:rsidR="00A166D3">
        <w:rPr>
          <w:color w:val="auto"/>
        </w:rPr>
        <w:t>11</w:t>
      </w:r>
      <w:r w:rsidR="004D15B0" w:rsidRPr="00A166D3">
        <w:rPr>
          <w:color w:val="auto"/>
        </w:rPr>
        <w:t>.00pm</w:t>
      </w:r>
      <w:r w:rsidR="004D15B0" w:rsidRPr="003B648F">
        <w:rPr>
          <w:color w:val="auto"/>
        </w:rPr>
        <w:t xml:space="preserve"> </w:t>
      </w:r>
      <w:r w:rsidR="00570A17" w:rsidRPr="003B648F">
        <w:rPr>
          <w:color w:val="auto"/>
        </w:rPr>
        <w:t>at night</w:t>
      </w:r>
      <w:r w:rsidR="003F43E3" w:rsidRPr="003B648F">
        <w:rPr>
          <w:color w:val="auto"/>
        </w:rPr>
        <w:t>; the consumer was noted to have a cigarette lighter in their possession a</w:t>
      </w:r>
      <w:r w:rsidR="008A122A" w:rsidRPr="003B648F">
        <w:rPr>
          <w:color w:val="auto"/>
        </w:rPr>
        <w:t>t the time</w:t>
      </w:r>
      <w:r w:rsidR="001C6EB4" w:rsidRPr="003B648F">
        <w:rPr>
          <w:color w:val="auto"/>
        </w:rPr>
        <w:t xml:space="preserve"> and a history of having do</w:t>
      </w:r>
      <w:r w:rsidR="005E6AEC" w:rsidRPr="003B648F">
        <w:rPr>
          <w:color w:val="auto"/>
        </w:rPr>
        <w:t>n</w:t>
      </w:r>
      <w:r w:rsidR="001C6EB4" w:rsidRPr="003B648F">
        <w:rPr>
          <w:color w:val="auto"/>
        </w:rPr>
        <w:t>e this previously</w:t>
      </w:r>
      <w:r w:rsidR="003B648F" w:rsidRPr="003B648F">
        <w:rPr>
          <w:color w:val="auto"/>
        </w:rPr>
        <w:t xml:space="preserve"> is detailed in care related documentation</w:t>
      </w:r>
      <w:r w:rsidR="008A122A" w:rsidRPr="003B648F">
        <w:rPr>
          <w:color w:val="auto"/>
        </w:rPr>
        <w:t>.</w:t>
      </w:r>
      <w:r w:rsidR="001A20B7" w:rsidRPr="003B648F">
        <w:rPr>
          <w:color w:val="auto"/>
        </w:rPr>
        <w:t xml:space="preserve"> </w:t>
      </w:r>
    </w:p>
    <w:p w14:paraId="6965639F" w14:textId="77777777" w:rsidR="00810B99" w:rsidRDefault="00573F30" w:rsidP="005645FF">
      <w:pPr>
        <w:rPr>
          <w:color w:val="auto"/>
        </w:rPr>
      </w:pPr>
      <w:r w:rsidRPr="003F5DAA">
        <w:rPr>
          <w:color w:val="auto"/>
        </w:rPr>
        <w:t>The</w:t>
      </w:r>
      <w:r w:rsidR="008F3FCB" w:rsidRPr="003F5DAA">
        <w:rPr>
          <w:color w:val="auto"/>
        </w:rPr>
        <w:t xml:space="preserve"> behaviour support plan submitted by the approved </w:t>
      </w:r>
      <w:r w:rsidR="002C4606" w:rsidRPr="003F5DAA">
        <w:rPr>
          <w:color w:val="auto"/>
        </w:rPr>
        <w:t>provider</w:t>
      </w:r>
      <w:r w:rsidR="008F3FCB" w:rsidRPr="003F5DAA">
        <w:rPr>
          <w:color w:val="auto"/>
        </w:rPr>
        <w:t xml:space="preserve"> for the named consumer states that </w:t>
      </w:r>
      <w:r w:rsidR="002C4606" w:rsidRPr="003F5DAA">
        <w:rPr>
          <w:color w:val="auto"/>
        </w:rPr>
        <w:t>the consumer is confused, has been observed smoking internally</w:t>
      </w:r>
      <w:r w:rsidRPr="003F5DAA">
        <w:rPr>
          <w:color w:val="auto"/>
        </w:rPr>
        <w:t xml:space="preserve"> and does not understand they cannot smoke </w:t>
      </w:r>
      <w:r w:rsidR="00A64BAF" w:rsidRPr="003F5DAA">
        <w:rPr>
          <w:color w:val="auto"/>
        </w:rPr>
        <w:t xml:space="preserve">inside. </w:t>
      </w:r>
      <w:r w:rsidR="00E55D1C" w:rsidRPr="003F5DAA">
        <w:rPr>
          <w:color w:val="auto"/>
        </w:rPr>
        <w:t>However,</w:t>
      </w:r>
      <w:r w:rsidR="00A64BAF" w:rsidRPr="003F5DAA">
        <w:rPr>
          <w:color w:val="auto"/>
        </w:rPr>
        <w:t xml:space="preserve"> the incident form for the recent incident involving the consumer states that </w:t>
      </w:r>
      <w:r w:rsidR="00767082" w:rsidRPr="003F5DAA">
        <w:rPr>
          <w:color w:val="auto"/>
        </w:rPr>
        <w:t xml:space="preserve">the consumer is to be reminded to smoke in a designated area. </w:t>
      </w:r>
      <w:r w:rsidR="00BB5F8F" w:rsidRPr="003F5DAA">
        <w:rPr>
          <w:color w:val="auto"/>
        </w:rPr>
        <w:t xml:space="preserve"> </w:t>
      </w:r>
    </w:p>
    <w:p w14:paraId="6493AE8D" w14:textId="77777777" w:rsidR="00810B99" w:rsidRDefault="00BB5F8F" w:rsidP="005645FF">
      <w:pPr>
        <w:rPr>
          <w:color w:val="auto"/>
        </w:rPr>
      </w:pPr>
      <w:r w:rsidRPr="003F5DAA">
        <w:rPr>
          <w:color w:val="auto"/>
        </w:rPr>
        <w:t xml:space="preserve">The dignity of risk assessment </w:t>
      </w:r>
      <w:r w:rsidR="00D43342" w:rsidRPr="003F5DAA">
        <w:rPr>
          <w:color w:val="auto"/>
        </w:rPr>
        <w:t xml:space="preserve">submitted by the approved provider states that the consumer has been found smoking in their room and that the </w:t>
      </w:r>
      <w:r w:rsidR="000620B2" w:rsidRPr="003F5DAA">
        <w:rPr>
          <w:color w:val="auto"/>
        </w:rPr>
        <w:t xml:space="preserve">risk of fire damage is high. </w:t>
      </w:r>
      <w:r w:rsidR="005E6AEC" w:rsidRPr="003F5DAA">
        <w:rPr>
          <w:color w:val="auto"/>
        </w:rPr>
        <w:t>However,</w:t>
      </w:r>
      <w:r w:rsidR="004236A0" w:rsidRPr="003F5DAA">
        <w:rPr>
          <w:color w:val="auto"/>
        </w:rPr>
        <w:t xml:space="preserve"> staff have allocated a </w:t>
      </w:r>
      <w:r w:rsidR="003335C1" w:rsidRPr="003F5DAA">
        <w:rPr>
          <w:color w:val="auto"/>
        </w:rPr>
        <w:t>‘</w:t>
      </w:r>
      <w:r w:rsidR="004236A0" w:rsidRPr="003F5DAA">
        <w:rPr>
          <w:color w:val="auto"/>
        </w:rPr>
        <w:t>minor</w:t>
      </w:r>
      <w:r w:rsidR="003335C1" w:rsidRPr="003F5DAA">
        <w:rPr>
          <w:color w:val="auto"/>
        </w:rPr>
        <w:t>’</w:t>
      </w:r>
      <w:r w:rsidR="004236A0" w:rsidRPr="003F5DAA">
        <w:rPr>
          <w:color w:val="auto"/>
        </w:rPr>
        <w:t xml:space="preserve"> risk</w:t>
      </w:r>
      <w:r w:rsidR="00CE2C01" w:rsidRPr="003F5DAA">
        <w:rPr>
          <w:color w:val="auto"/>
        </w:rPr>
        <w:t xml:space="preserve"> score </w:t>
      </w:r>
      <w:r w:rsidR="0007098F" w:rsidRPr="003F5DAA">
        <w:rPr>
          <w:color w:val="auto"/>
        </w:rPr>
        <w:t>on the incident form</w:t>
      </w:r>
      <w:r w:rsidR="00CE2C01" w:rsidRPr="003F5DAA">
        <w:rPr>
          <w:color w:val="auto"/>
        </w:rPr>
        <w:t xml:space="preserve"> </w:t>
      </w:r>
      <w:r w:rsidR="00285F3D" w:rsidRPr="003F5DAA">
        <w:rPr>
          <w:color w:val="auto"/>
        </w:rPr>
        <w:t xml:space="preserve">where </w:t>
      </w:r>
      <w:r w:rsidR="0046556D" w:rsidRPr="003F5DAA">
        <w:rPr>
          <w:color w:val="auto"/>
        </w:rPr>
        <w:t>it has been documented that the consumer was</w:t>
      </w:r>
      <w:r w:rsidR="00285F3D" w:rsidRPr="003F5DAA">
        <w:rPr>
          <w:color w:val="auto"/>
        </w:rPr>
        <w:t xml:space="preserve"> ‘smoking in room’</w:t>
      </w:r>
      <w:r w:rsidR="00A30746" w:rsidRPr="003F5DAA">
        <w:rPr>
          <w:color w:val="auto"/>
        </w:rPr>
        <w:t>.</w:t>
      </w:r>
      <w:r w:rsidR="0045451A">
        <w:rPr>
          <w:color w:val="auto"/>
        </w:rPr>
        <w:t xml:space="preserve"> </w:t>
      </w:r>
    </w:p>
    <w:p w14:paraId="393E8D40" w14:textId="71ABBD8D" w:rsidR="00A30746" w:rsidRPr="003F5DAA" w:rsidRDefault="00A549A1" w:rsidP="005645FF">
      <w:pPr>
        <w:rPr>
          <w:color w:val="auto"/>
        </w:rPr>
      </w:pPr>
      <w:r>
        <w:rPr>
          <w:color w:val="auto"/>
        </w:rPr>
        <w:t>Documentation submitted in the approved provider’s response does not demonstrate how the consumer’s safety is managed while they</w:t>
      </w:r>
      <w:r w:rsidR="00A00C25">
        <w:rPr>
          <w:color w:val="auto"/>
        </w:rPr>
        <w:t xml:space="preserve"> are</w:t>
      </w:r>
      <w:r>
        <w:rPr>
          <w:color w:val="auto"/>
        </w:rPr>
        <w:t xml:space="preserve"> smoking cigarettes with the dignity of risk assessment stating that </w:t>
      </w:r>
      <w:r w:rsidR="00A00C25">
        <w:rPr>
          <w:color w:val="auto"/>
        </w:rPr>
        <w:t>after lighting the cigarette for the consumer, staff are to return within 10 minutes</w:t>
      </w:r>
      <w:r w:rsidR="00D875D1">
        <w:rPr>
          <w:color w:val="auto"/>
        </w:rPr>
        <w:t xml:space="preserve"> to ensure the cigarette has been extinguished. </w:t>
      </w:r>
    </w:p>
    <w:p w14:paraId="6660C1E7" w14:textId="1CD7B6FE" w:rsidR="00222A3B" w:rsidRPr="003F5DAA" w:rsidRDefault="00A30746" w:rsidP="005645FF">
      <w:pPr>
        <w:rPr>
          <w:color w:val="auto"/>
        </w:rPr>
      </w:pPr>
      <w:r w:rsidRPr="003F5DAA">
        <w:rPr>
          <w:color w:val="auto"/>
        </w:rPr>
        <w:t xml:space="preserve">With respect to exit seeking behaviours, the Assessment Team have brought forward information that the named consumer has been found outside the building on a number of occasions and this has been confirmed in the </w:t>
      </w:r>
      <w:r w:rsidR="00285F3D" w:rsidRPr="003F5DAA">
        <w:rPr>
          <w:color w:val="auto"/>
        </w:rPr>
        <w:t xml:space="preserve"> </w:t>
      </w:r>
      <w:r w:rsidRPr="003F5DAA">
        <w:rPr>
          <w:color w:val="auto"/>
        </w:rPr>
        <w:t xml:space="preserve">approved provider’s response. </w:t>
      </w:r>
      <w:r w:rsidR="00E467C0" w:rsidRPr="003F5DAA">
        <w:rPr>
          <w:color w:val="auto"/>
        </w:rPr>
        <w:t>The</w:t>
      </w:r>
      <w:r w:rsidR="00112745" w:rsidRPr="003F5DAA">
        <w:rPr>
          <w:color w:val="auto"/>
        </w:rPr>
        <w:t xml:space="preserve"> Assessment Team</w:t>
      </w:r>
      <w:r w:rsidR="00E467C0" w:rsidRPr="003F5DAA">
        <w:rPr>
          <w:color w:val="auto"/>
        </w:rPr>
        <w:t xml:space="preserve"> state that incident  forms</w:t>
      </w:r>
      <w:r w:rsidR="00112745" w:rsidRPr="003F5DAA">
        <w:rPr>
          <w:color w:val="auto"/>
        </w:rPr>
        <w:t xml:space="preserve"> </w:t>
      </w:r>
      <w:r w:rsidR="00FE1244" w:rsidRPr="003F5DAA">
        <w:rPr>
          <w:color w:val="auto"/>
        </w:rPr>
        <w:t>r</w:t>
      </w:r>
      <w:r w:rsidR="00112745" w:rsidRPr="003F5DAA">
        <w:rPr>
          <w:color w:val="auto"/>
        </w:rPr>
        <w:t xml:space="preserve">elating to these </w:t>
      </w:r>
      <w:r w:rsidR="00222A3B" w:rsidRPr="003F5DAA">
        <w:rPr>
          <w:color w:val="auto"/>
        </w:rPr>
        <w:t>behaviours</w:t>
      </w:r>
      <w:r w:rsidR="00E467C0" w:rsidRPr="003F5DAA">
        <w:rPr>
          <w:color w:val="auto"/>
        </w:rPr>
        <w:t xml:space="preserve"> were </w:t>
      </w:r>
      <w:r w:rsidR="00112745" w:rsidRPr="003F5DAA">
        <w:rPr>
          <w:color w:val="auto"/>
        </w:rPr>
        <w:t>incomplete</w:t>
      </w:r>
      <w:r w:rsidR="00222A3B" w:rsidRPr="003F5DAA">
        <w:rPr>
          <w:color w:val="auto"/>
        </w:rPr>
        <w:t>.</w:t>
      </w:r>
      <w:r w:rsidRPr="003F5DAA">
        <w:rPr>
          <w:color w:val="auto"/>
        </w:rPr>
        <w:t xml:space="preserve"> </w:t>
      </w:r>
      <w:r w:rsidR="00FE1244" w:rsidRPr="003F5DAA">
        <w:rPr>
          <w:color w:val="auto"/>
        </w:rPr>
        <w:t xml:space="preserve"> I note too, that staff</w:t>
      </w:r>
      <w:r w:rsidR="0015103D" w:rsidRPr="003F5DAA">
        <w:rPr>
          <w:color w:val="auto"/>
        </w:rPr>
        <w:t xml:space="preserve"> interviewed by the Assessment Team did not demonstrate a shared understanding of the </w:t>
      </w:r>
      <w:r w:rsidR="00AD183C" w:rsidRPr="003F5DAA">
        <w:rPr>
          <w:color w:val="auto"/>
        </w:rPr>
        <w:t xml:space="preserve">risks associated with exit seeking behaviours and smoking cigarettes for this consumer. </w:t>
      </w:r>
    </w:p>
    <w:p w14:paraId="1A3F3ABB" w14:textId="18303097" w:rsidR="0049499A" w:rsidRPr="003F5DAA" w:rsidRDefault="00222A3B" w:rsidP="005645FF">
      <w:pPr>
        <w:rPr>
          <w:color w:val="auto"/>
        </w:rPr>
      </w:pPr>
      <w:r w:rsidRPr="003F5DAA">
        <w:rPr>
          <w:color w:val="auto"/>
        </w:rPr>
        <w:t>The approved provider</w:t>
      </w:r>
      <w:r w:rsidR="00830638">
        <w:rPr>
          <w:color w:val="auto"/>
        </w:rPr>
        <w:t xml:space="preserve">’s response states </w:t>
      </w:r>
      <w:r w:rsidR="008F095F" w:rsidRPr="003F5DAA">
        <w:rPr>
          <w:color w:val="auto"/>
        </w:rPr>
        <w:t xml:space="preserve">that additional actions have been taken to </w:t>
      </w:r>
      <w:r w:rsidR="0061620B" w:rsidRPr="003F5DAA">
        <w:rPr>
          <w:color w:val="auto"/>
        </w:rPr>
        <w:t xml:space="preserve">improve care and service delivery for this consumer, including </w:t>
      </w:r>
      <w:r w:rsidR="00881A21" w:rsidRPr="003F5DAA">
        <w:rPr>
          <w:color w:val="auto"/>
        </w:rPr>
        <w:t>additional education and training for staff.</w:t>
      </w:r>
      <w:r w:rsidR="00FF22D3">
        <w:rPr>
          <w:color w:val="auto"/>
        </w:rPr>
        <w:t xml:space="preserve"> </w:t>
      </w:r>
      <w:r w:rsidR="00881A21" w:rsidRPr="003F5DAA">
        <w:rPr>
          <w:color w:val="auto"/>
        </w:rPr>
        <w:t xml:space="preserve"> </w:t>
      </w:r>
      <w:r w:rsidRPr="003F5DAA">
        <w:rPr>
          <w:color w:val="auto"/>
        </w:rPr>
        <w:t xml:space="preserve"> </w:t>
      </w:r>
    </w:p>
    <w:p w14:paraId="56480545" w14:textId="25DB7E60" w:rsidR="00FC1972" w:rsidRPr="003F5DAA" w:rsidRDefault="00EA6A94" w:rsidP="005645FF">
      <w:pPr>
        <w:rPr>
          <w:color w:val="auto"/>
        </w:rPr>
      </w:pPr>
      <w:r w:rsidRPr="003F5DAA">
        <w:rPr>
          <w:color w:val="auto"/>
        </w:rPr>
        <w:t>However,</w:t>
      </w:r>
      <w:r w:rsidR="00222A3B" w:rsidRPr="003F5DAA">
        <w:rPr>
          <w:color w:val="auto"/>
        </w:rPr>
        <w:t xml:space="preserve"> I </w:t>
      </w:r>
      <w:r w:rsidR="00F36488" w:rsidRPr="003F5DAA">
        <w:rPr>
          <w:color w:val="auto"/>
        </w:rPr>
        <w:t xml:space="preserve">remain concerned that the approved provider’s response did not include information as to how the service was monitoring the consumer’s behaviour </w:t>
      </w:r>
      <w:r w:rsidR="00207C25" w:rsidRPr="003F5DAA">
        <w:rPr>
          <w:color w:val="auto"/>
        </w:rPr>
        <w:t xml:space="preserve">to </w:t>
      </w:r>
      <w:r w:rsidR="00207C25" w:rsidRPr="003F5DAA">
        <w:rPr>
          <w:color w:val="auto"/>
        </w:rPr>
        <w:lastRenderedPageBreak/>
        <w:t>ensure their ongoing safety, including for that period when they are smoking cigarettes</w:t>
      </w:r>
      <w:r w:rsidR="0049499A" w:rsidRPr="003F5DAA">
        <w:rPr>
          <w:color w:val="auto"/>
        </w:rPr>
        <w:t xml:space="preserve"> given the consumer has a cognitive impairment and</w:t>
      </w:r>
      <w:r w:rsidR="003E6FFC" w:rsidRPr="003F5DAA">
        <w:rPr>
          <w:color w:val="auto"/>
        </w:rPr>
        <w:t xml:space="preserve"> a sensory impairment</w:t>
      </w:r>
      <w:r w:rsidR="00207C25" w:rsidRPr="003F5DAA">
        <w:rPr>
          <w:color w:val="auto"/>
        </w:rPr>
        <w:t xml:space="preserve">. </w:t>
      </w:r>
      <w:r w:rsidR="00777444" w:rsidRPr="003F5DAA">
        <w:rPr>
          <w:color w:val="auto"/>
        </w:rPr>
        <w:t>Strategies</w:t>
      </w:r>
      <w:r w:rsidR="00D64A05">
        <w:rPr>
          <w:color w:val="auto"/>
        </w:rPr>
        <w:t xml:space="preserve"> documented in incident forms</w:t>
      </w:r>
      <w:r w:rsidR="00777444" w:rsidRPr="003F5DAA">
        <w:rPr>
          <w:color w:val="auto"/>
        </w:rPr>
        <w:t xml:space="preserve"> to manage risks were inappropriate</w:t>
      </w:r>
      <w:r w:rsidR="00DB3519" w:rsidRPr="003F5DAA">
        <w:rPr>
          <w:color w:val="auto"/>
        </w:rPr>
        <w:t xml:space="preserve"> given the consumer’s cognitive status</w:t>
      </w:r>
      <w:r w:rsidR="00601F5E">
        <w:rPr>
          <w:color w:val="auto"/>
        </w:rPr>
        <w:t>,</w:t>
      </w:r>
      <w:r w:rsidR="001D2AE6" w:rsidRPr="003F5DAA">
        <w:rPr>
          <w:color w:val="auto"/>
        </w:rPr>
        <w:t xml:space="preserve"> and </w:t>
      </w:r>
      <w:r w:rsidR="000071AD" w:rsidRPr="003F5DAA">
        <w:rPr>
          <w:color w:val="auto"/>
        </w:rPr>
        <w:t xml:space="preserve">information </w:t>
      </w:r>
      <w:r w:rsidR="000A71CC" w:rsidRPr="003F5DAA">
        <w:rPr>
          <w:color w:val="auto"/>
        </w:rPr>
        <w:t>documented in</w:t>
      </w:r>
      <w:r w:rsidR="000071AD" w:rsidRPr="003F5DAA">
        <w:rPr>
          <w:color w:val="auto"/>
        </w:rPr>
        <w:t xml:space="preserve"> </w:t>
      </w:r>
      <w:r w:rsidR="001D2AE6" w:rsidRPr="003F5DAA">
        <w:rPr>
          <w:color w:val="auto"/>
        </w:rPr>
        <w:t xml:space="preserve">incident </w:t>
      </w:r>
      <w:r w:rsidR="000A71CC" w:rsidRPr="003F5DAA">
        <w:rPr>
          <w:color w:val="auto"/>
        </w:rPr>
        <w:t>forms</w:t>
      </w:r>
      <w:r w:rsidR="001D2AE6" w:rsidRPr="003F5DAA">
        <w:rPr>
          <w:color w:val="auto"/>
        </w:rPr>
        <w:t xml:space="preserve"> was incomplete</w:t>
      </w:r>
      <w:r w:rsidR="000071AD" w:rsidRPr="003F5DAA">
        <w:rPr>
          <w:color w:val="auto"/>
        </w:rPr>
        <w:t xml:space="preserve"> and/or inaccurate</w:t>
      </w:r>
      <w:r w:rsidR="001D2AE6" w:rsidRPr="003F5DAA">
        <w:rPr>
          <w:color w:val="auto"/>
        </w:rPr>
        <w:t>.</w:t>
      </w:r>
    </w:p>
    <w:p w14:paraId="65334739" w14:textId="2D2BA795" w:rsidR="001D2AE6" w:rsidRPr="003F5DAA" w:rsidRDefault="000F468E" w:rsidP="005645FF">
      <w:pPr>
        <w:rPr>
          <w:color w:val="auto"/>
        </w:rPr>
      </w:pPr>
      <w:r w:rsidRPr="003F5DAA">
        <w:rPr>
          <w:color w:val="auto"/>
        </w:rPr>
        <w:t xml:space="preserve">Information brought forward by the Assessment </w:t>
      </w:r>
      <w:r w:rsidR="0084106E" w:rsidRPr="003F5DAA">
        <w:rPr>
          <w:color w:val="auto"/>
        </w:rPr>
        <w:t>T</w:t>
      </w:r>
      <w:r w:rsidRPr="003F5DAA">
        <w:rPr>
          <w:color w:val="auto"/>
        </w:rPr>
        <w:t xml:space="preserve">eam relating to </w:t>
      </w:r>
      <w:r w:rsidR="0084106E" w:rsidRPr="003F5DAA">
        <w:rPr>
          <w:color w:val="auto"/>
        </w:rPr>
        <w:t xml:space="preserve">consumers entering other consumers’ rooms uninvited has been considered under </w:t>
      </w:r>
      <w:r w:rsidR="002844E1">
        <w:rPr>
          <w:color w:val="auto"/>
        </w:rPr>
        <w:t>other requirements.</w:t>
      </w:r>
      <w:r w:rsidR="0084106E" w:rsidRPr="003F5DAA">
        <w:rPr>
          <w:color w:val="auto"/>
        </w:rPr>
        <w:t xml:space="preserve"> </w:t>
      </w:r>
    </w:p>
    <w:p w14:paraId="5D606FBD" w14:textId="5CFF2372" w:rsidR="0037641B" w:rsidRPr="003F5DAA" w:rsidRDefault="000A71CC" w:rsidP="005645FF">
      <w:pPr>
        <w:rPr>
          <w:color w:val="auto"/>
        </w:rPr>
      </w:pPr>
      <w:r w:rsidRPr="003F5DAA">
        <w:rPr>
          <w:color w:val="auto"/>
        </w:rPr>
        <w:t xml:space="preserve">I find this requirement is non-compliant. </w:t>
      </w:r>
    </w:p>
    <w:p w14:paraId="68E4B610" w14:textId="2448CFE0" w:rsidR="005645FF" w:rsidRPr="00D435F8" w:rsidRDefault="00BC171F" w:rsidP="005645FF">
      <w:pPr>
        <w:pStyle w:val="Heading3"/>
      </w:pPr>
      <w:r w:rsidRPr="00D435F8">
        <w:t>Requirement 3(3)(c)</w:t>
      </w:r>
      <w:r>
        <w:tab/>
        <w:t>Compliant</w:t>
      </w:r>
    </w:p>
    <w:p w14:paraId="68E4B611" w14:textId="77777777" w:rsidR="005645FF" w:rsidRPr="008D114F" w:rsidRDefault="00BC171F" w:rsidP="005645FF">
      <w:pPr>
        <w:rPr>
          <w:i/>
        </w:rPr>
      </w:pPr>
      <w:r w:rsidRPr="008D114F">
        <w:rPr>
          <w:i/>
          <w:szCs w:val="22"/>
        </w:rPr>
        <w:t>The needs, goals and preferences of consumers nearing the end of life are recognised and addressed, their comfort maximised and their dignity preserved.</w:t>
      </w:r>
    </w:p>
    <w:p w14:paraId="68E4B613" w14:textId="185B9753" w:rsidR="005645FF" w:rsidRPr="00D435F8" w:rsidRDefault="00BC171F" w:rsidP="005645FF">
      <w:pPr>
        <w:pStyle w:val="Heading3"/>
      </w:pPr>
      <w:r w:rsidRPr="00D435F8">
        <w:t>Requirement 3(3)(d)</w:t>
      </w:r>
      <w:r>
        <w:tab/>
        <w:t>Compliant</w:t>
      </w:r>
    </w:p>
    <w:p w14:paraId="68E4B614" w14:textId="77777777" w:rsidR="005645FF" w:rsidRPr="008D114F" w:rsidRDefault="00BC171F" w:rsidP="005645FF">
      <w:pPr>
        <w:rPr>
          <w:i/>
        </w:rPr>
      </w:pPr>
      <w:r w:rsidRPr="008D114F">
        <w:rPr>
          <w:i/>
          <w:szCs w:val="22"/>
        </w:rPr>
        <w:t>Deterioration or change of a consumer’s mental health, cognitive or physical function, capacity or condition is recognised and responded to in a timely manner.</w:t>
      </w:r>
    </w:p>
    <w:p w14:paraId="68E4B616" w14:textId="2F7A7805" w:rsidR="005645FF" w:rsidRPr="00D435F8" w:rsidRDefault="00BC171F" w:rsidP="005645FF">
      <w:pPr>
        <w:pStyle w:val="Heading3"/>
      </w:pPr>
      <w:r w:rsidRPr="00D435F8">
        <w:t>Requirement 3(3)(e)</w:t>
      </w:r>
      <w:r>
        <w:tab/>
        <w:t>Compliant</w:t>
      </w:r>
    </w:p>
    <w:p w14:paraId="68E4B617" w14:textId="77777777" w:rsidR="005645FF" w:rsidRPr="008D114F" w:rsidRDefault="00BC171F" w:rsidP="005645FF">
      <w:pPr>
        <w:rPr>
          <w:i/>
        </w:rPr>
      </w:pPr>
      <w:r w:rsidRPr="008D114F">
        <w:rPr>
          <w:i/>
          <w:szCs w:val="22"/>
        </w:rPr>
        <w:t>Information about the consumer’s condition, needs and preferences is documented and communicated within the organisation, and with others where responsibility for care is shared.</w:t>
      </w:r>
    </w:p>
    <w:p w14:paraId="68E4B619" w14:textId="03FB2105" w:rsidR="005645FF" w:rsidRPr="00D435F8" w:rsidRDefault="00BC171F" w:rsidP="005645FF">
      <w:pPr>
        <w:pStyle w:val="Heading3"/>
      </w:pPr>
      <w:r w:rsidRPr="00D435F8">
        <w:t>Requirement 3(3)(f)</w:t>
      </w:r>
      <w:r>
        <w:tab/>
        <w:t>Compliant</w:t>
      </w:r>
    </w:p>
    <w:p w14:paraId="68E4B61A" w14:textId="77777777" w:rsidR="005645FF" w:rsidRPr="008D114F" w:rsidRDefault="00BC171F" w:rsidP="005645FF">
      <w:pPr>
        <w:rPr>
          <w:i/>
        </w:rPr>
      </w:pPr>
      <w:r w:rsidRPr="008D114F">
        <w:rPr>
          <w:i/>
          <w:szCs w:val="22"/>
        </w:rPr>
        <w:t>Timely and appropriate referrals to individuals, other organisations and providers of other care and services.</w:t>
      </w:r>
    </w:p>
    <w:p w14:paraId="68E4B61C" w14:textId="043201DA" w:rsidR="005645FF" w:rsidRPr="00D435F8" w:rsidRDefault="00BC171F" w:rsidP="005645FF">
      <w:pPr>
        <w:pStyle w:val="Heading3"/>
      </w:pPr>
      <w:r w:rsidRPr="00D435F8">
        <w:t>Requirement 3(3)(g)</w:t>
      </w:r>
      <w:r>
        <w:tab/>
        <w:t>Compliant</w:t>
      </w:r>
    </w:p>
    <w:p w14:paraId="68E4B61D" w14:textId="77777777" w:rsidR="005645FF" w:rsidRPr="008D114F" w:rsidRDefault="00BC171F" w:rsidP="005645FF">
      <w:pPr>
        <w:tabs>
          <w:tab w:val="right" w:pos="9026"/>
        </w:tabs>
        <w:spacing w:before="0" w:after="0"/>
        <w:outlineLvl w:val="4"/>
        <w:rPr>
          <w:i/>
          <w:szCs w:val="22"/>
        </w:rPr>
      </w:pPr>
      <w:r w:rsidRPr="008D114F">
        <w:rPr>
          <w:i/>
          <w:szCs w:val="22"/>
        </w:rPr>
        <w:t>Minimisation of infection related risks through implementing:</w:t>
      </w:r>
    </w:p>
    <w:p w14:paraId="68E4B61E" w14:textId="77777777" w:rsidR="005645FF" w:rsidRPr="008D114F" w:rsidRDefault="00BC171F" w:rsidP="005645F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8E4B61F" w14:textId="77777777" w:rsidR="005645FF" w:rsidRPr="008D114F" w:rsidRDefault="00BC171F" w:rsidP="005645F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E4B621" w14:textId="77777777" w:rsidR="005645FF" w:rsidRDefault="005645FF" w:rsidP="005645FF"/>
    <w:p w14:paraId="68E4B622" w14:textId="77777777" w:rsidR="005645FF" w:rsidRDefault="005645FF" w:rsidP="005645FF">
      <w:pPr>
        <w:sectPr w:rsidR="005645FF" w:rsidSect="005645FF">
          <w:type w:val="continuous"/>
          <w:pgSz w:w="11906" w:h="16838"/>
          <w:pgMar w:top="1701" w:right="1418" w:bottom="1418" w:left="1418" w:header="709" w:footer="397" w:gutter="0"/>
          <w:cols w:space="708"/>
          <w:titlePg/>
          <w:docGrid w:linePitch="360"/>
        </w:sectPr>
      </w:pPr>
    </w:p>
    <w:p w14:paraId="68E4B623" w14:textId="512F90ED" w:rsidR="005645FF" w:rsidRDefault="00BC171F" w:rsidP="005645FF">
      <w:pPr>
        <w:pStyle w:val="Heading1"/>
        <w:tabs>
          <w:tab w:val="right" w:pos="9070"/>
        </w:tabs>
        <w:spacing w:before="560" w:after="640"/>
        <w:rPr>
          <w:color w:val="FFFFFF" w:themeColor="background1"/>
          <w:sz w:val="36"/>
        </w:rPr>
        <w:sectPr w:rsidR="005645FF" w:rsidSect="005645F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8E4B6C6" wp14:editId="68E4B6C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629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62AD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8E4B624" w14:textId="77777777" w:rsidR="005645FF" w:rsidRPr="00FD1B02" w:rsidRDefault="00BC171F" w:rsidP="005645FF">
      <w:pPr>
        <w:pStyle w:val="Heading3"/>
        <w:shd w:val="clear" w:color="auto" w:fill="F2F2F2" w:themeFill="background1" w:themeFillShade="F2"/>
      </w:pPr>
      <w:r w:rsidRPr="00FD1B02">
        <w:t>Consumer outcome:</w:t>
      </w:r>
    </w:p>
    <w:p w14:paraId="68E4B625" w14:textId="77777777" w:rsidR="005645FF" w:rsidRDefault="00BC171F" w:rsidP="005645F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8E4B626" w14:textId="77777777" w:rsidR="005645FF" w:rsidRDefault="00BC171F" w:rsidP="005645FF">
      <w:pPr>
        <w:pStyle w:val="Heading3"/>
        <w:shd w:val="clear" w:color="auto" w:fill="F2F2F2" w:themeFill="background1" w:themeFillShade="F2"/>
      </w:pPr>
      <w:r>
        <w:t>Organisation statement:</w:t>
      </w:r>
    </w:p>
    <w:p w14:paraId="68E4B627" w14:textId="77777777" w:rsidR="005645FF" w:rsidRDefault="00BC171F" w:rsidP="005645F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E4B628" w14:textId="77777777" w:rsidR="005645FF" w:rsidRDefault="00BC171F" w:rsidP="005645FF">
      <w:pPr>
        <w:pStyle w:val="Heading2"/>
      </w:pPr>
      <w:r>
        <w:t>Assessment of Standard 4</w:t>
      </w:r>
    </w:p>
    <w:p w14:paraId="68E4B629" w14:textId="1F1A401B" w:rsidR="005645FF" w:rsidRPr="007F5392" w:rsidRDefault="00E831BA" w:rsidP="005645FF">
      <w:pPr>
        <w:rPr>
          <w:rFonts w:eastAsiaTheme="minorHAnsi"/>
          <w:color w:val="auto"/>
        </w:rPr>
      </w:pPr>
      <w:r w:rsidRPr="007F5392">
        <w:rPr>
          <w:rFonts w:eastAsiaTheme="minorHAnsi"/>
          <w:color w:val="auto"/>
        </w:rPr>
        <w:t>Consumers said they felt safe living at the service</w:t>
      </w:r>
      <w:r w:rsidR="00734917" w:rsidRPr="007F5392">
        <w:rPr>
          <w:rFonts w:eastAsiaTheme="minorHAnsi"/>
          <w:color w:val="auto"/>
        </w:rPr>
        <w:t xml:space="preserve"> and that they were encouraged</w:t>
      </w:r>
      <w:r w:rsidR="00790EF9" w:rsidRPr="007F5392">
        <w:rPr>
          <w:rFonts w:eastAsiaTheme="minorHAnsi"/>
          <w:color w:val="auto"/>
        </w:rPr>
        <w:t xml:space="preserve"> to attend activities and maintain contact</w:t>
      </w:r>
      <w:r w:rsidR="003950B6" w:rsidRPr="007F5392">
        <w:rPr>
          <w:rFonts w:eastAsiaTheme="minorHAnsi"/>
          <w:color w:val="auto"/>
        </w:rPr>
        <w:t xml:space="preserve"> </w:t>
      </w:r>
      <w:r w:rsidR="00941037" w:rsidRPr="007F5392">
        <w:rPr>
          <w:rFonts w:eastAsiaTheme="minorHAnsi"/>
          <w:color w:val="auto"/>
        </w:rPr>
        <w:t>with</w:t>
      </w:r>
      <w:r w:rsidR="003950B6" w:rsidRPr="007F5392">
        <w:rPr>
          <w:rFonts w:eastAsiaTheme="minorHAnsi"/>
          <w:color w:val="auto"/>
        </w:rPr>
        <w:t xml:space="preserve"> those people who are close to them. Consumers and representatives provided examples of how</w:t>
      </w:r>
      <w:r w:rsidR="00FF4142" w:rsidRPr="007F5392">
        <w:rPr>
          <w:rFonts w:eastAsiaTheme="minorHAnsi"/>
          <w:color w:val="auto"/>
        </w:rPr>
        <w:t xml:space="preserve"> they can visit to maintain relationships with their </w:t>
      </w:r>
      <w:r w:rsidR="00941037" w:rsidRPr="007F5392">
        <w:rPr>
          <w:rFonts w:eastAsiaTheme="minorHAnsi"/>
          <w:color w:val="auto"/>
        </w:rPr>
        <w:t xml:space="preserve">husband/wife or </w:t>
      </w:r>
      <w:r w:rsidR="00FF4142" w:rsidRPr="007F5392">
        <w:rPr>
          <w:rFonts w:eastAsiaTheme="minorHAnsi"/>
          <w:color w:val="auto"/>
        </w:rPr>
        <w:t>relative</w:t>
      </w:r>
      <w:r w:rsidR="00941037" w:rsidRPr="007F5392">
        <w:rPr>
          <w:rFonts w:eastAsiaTheme="minorHAnsi"/>
          <w:color w:val="auto"/>
        </w:rPr>
        <w:t xml:space="preserve">. </w:t>
      </w:r>
    </w:p>
    <w:p w14:paraId="4D1A1457" w14:textId="60E59621" w:rsidR="009B1DE2" w:rsidRPr="006B620C" w:rsidRDefault="003653EC" w:rsidP="005645FF">
      <w:pPr>
        <w:rPr>
          <w:rFonts w:eastAsiaTheme="minorHAnsi"/>
          <w:color w:val="auto"/>
        </w:rPr>
      </w:pPr>
      <w:r w:rsidRPr="006B620C">
        <w:rPr>
          <w:rFonts w:eastAsiaTheme="minorHAnsi"/>
          <w:color w:val="auto"/>
        </w:rPr>
        <w:t>Most consumers said that staff support them to do things of interest</w:t>
      </w:r>
      <w:r w:rsidR="00062E8D" w:rsidRPr="006B620C">
        <w:rPr>
          <w:rFonts w:eastAsiaTheme="minorHAnsi"/>
          <w:color w:val="auto"/>
        </w:rPr>
        <w:t xml:space="preserve"> to them and provided examples of activities they enjoyed including attending exercise groups. Consumers said they </w:t>
      </w:r>
      <w:r w:rsidR="000D53AC" w:rsidRPr="006B620C">
        <w:rPr>
          <w:rFonts w:eastAsiaTheme="minorHAnsi"/>
          <w:color w:val="auto"/>
        </w:rPr>
        <w:t xml:space="preserve">can do as </w:t>
      </w:r>
      <w:r w:rsidR="00302E8F" w:rsidRPr="006B620C">
        <w:rPr>
          <w:rFonts w:eastAsiaTheme="minorHAnsi"/>
          <w:color w:val="auto"/>
        </w:rPr>
        <w:t xml:space="preserve">little or as much as they want and said they have access to an activities </w:t>
      </w:r>
      <w:r w:rsidR="003E190D" w:rsidRPr="006B620C">
        <w:rPr>
          <w:rFonts w:eastAsiaTheme="minorHAnsi"/>
          <w:color w:val="auto"/>
        </w:rPr>
        <w:t>calendar and receive daily reminders.</w:t>
      </w:r>
      <w:r w:rsidR="007F5392" w:rsidRPr="006B620C">
        <w:rPr>
          <w:rFonts w:eastAsiaTheme="minorHAnsi"/>
          <w:color w:val="auto"/>
        </w:rPr>
        <w:t xml:space="preserve"> Representatives </w:t>
      </w:r>
      <w:r w:rsidR="00874301" w:rsidRPr="006B620C">
        <w:rPr>
          <w:rFonts w:eastAsiaTheme="minorHAnsi"/>
          <w:color w:val="auto"/>
        </w:rPr>
        <w:t xml:space="preserve">of consumers residing in the memory support unit provided mixed feedback about the level of consumer engagement and activities offered in this part of the home. The approved provider in its </w:t>
      </w:r>
      <w:r w:rsidR="00C01E78" w:rsidRPr="006B620C">
        <w:rPr>
          <w:rFonts w:eastAsiaTheme="minorHAnsi"/>
          <w:color w:val="auto"/>
        </w:rPr>
        <w:t>response</w:t>
      </w:r>
      <w:r w:rsidR="00874301" w:rsidRPr="006B620C">
        <w:rPr>
          <w:rFonts w:eastAsiaTheme="minorHAnsi"/>
          <w:color w:val="auto"/>
        </w:rPr>
        <w:t xml:space="preserve"> to the site audit report outlined a number of actions being taken to </w:t>
      </w:r>
      <w:r w:rsidR="00C01E78" w:rsidRPr="006B620C">
        <w:rPr>
          <w:rFonts w:eastAsiaTheme="minorHAnsi"/>
          <w:color w:val="auto"/>
        </w:rPr>
        <w:t>strengthen the activity</w:t>
      </w:r>
      <w:r w:rsidR="00BE58C7" w:rsidRPr="006B620C">
        <w:rPr>
          <w:rFonts w:eastAsiaTheme="minorHAnsi"/>
          <w:color w:val="auto"/>
        </w:rPr>
        <w:t>/lifestyle</w:t>
      </w:r>
      <w:r w:rsidR="00C01E78" w:rsidRPr="006B620C">
        <w:rPr>
          <w:rFonts w:eastAsiaTheme="minorHAnsi"/>
          <w:color w:val="auto"/>
        </w:rPr>
        <w:t xml:space="preserve"> program </w:t>
      </w:r>
      <w:r w:rsidR="00046B85" w:rsidRPr="006B620C">
        <w:rPr>
          <w:rFonts w:eastAsiaTheme="minorHAnsi"/>
          <w:color w:val="auto"/>
        </w:rPr>
        <w:t>offered to consumers who reside in this area of the service</w:t>
      </w:r>
      <w:r w:rsidR="00C01E78" w:rsidRPr="006B620C">
        <w:rPr>
          <w:rFonts w:eastAsiaTheme="minorHAnsi"/>
          <w:color w:val="auto"/>
        </w:rPr>
        <w:t>.</w:t>
      </w:r>
    </w:p>
    <w:p w14:paraId="6B0221C5" w14:textId="35EAD5BE" w:rsidR="00941037" w:rsidRPr="006B620C" w:rsidRDefault="00941037" w:rsidP="005645FF">
      <w:pPr>
        <w:rPr>
          <w:rFonts w:eastAsiaTheme="minorHAnsi"/>
          <w:color w:val="auto"/>
        </w:rPr>
      </w:pPr>
      <w:r w:rsidRPr="006B620C">
        <w:rPr>
          <w:rFonts w:eastAsiaTheme="minorHAnsi"/>
          <w:color w:val="auto"/>
        </w:rPr>
        <w:t>Consumers</w:t>
      </w:r>
      <w:r w:rsidR="00910B95" w:rsidRPr="006B620C">
        <w:rPr>
          <w:rFonts w:eastAsiaTheme="minorHAnsi"/>
          <w:color w:val="auto"/>
        </w:rPr>
        <w:t xml:space="preserve"> were able to describe the services and supports available to them to </w:t>
      </w:r>
      <w:r w:rsidR="00AB7C3B" w:rsidRPr="006B620C">
        <w:rPr>
          <w:rFonts w:eastAsiaTheme="minorHAnsi"/>
          <w:color w:val="auto"/>
        </w:rPr>
        <w:t xml:space="preserve">support their emotional, spiritual and psychological well-being. </w:t>
      </w:r>
      <w:r w:rsidR="00720AFD" w:rsidRPr="006B620C">
        <w:rPr>
          <w:rFonts w:eastAsiaTheme="minorHAnsi"/>
          <w:color w:val="auto"/>
        </w:rPr>
        <w:t xml:space="preserve"> Consumers and representatives advised that registered staff and care staff</w:t>
      </w:r>
      <w:r w:rsidR="004553EE" w:rsidRPr="006B620C">
        <w:rPr>
          <w:rFonts w:eastAsiaTheme="minorHAnsi"/>
          <w:color w:val="auto"/>
        </w:rPr>
        <w:t xml:space="preserve"> are supportive of consumers. Consumers provided examples of how staff support them including taking time to </w:t>
      </w:r>
      <w:r w:rsidR="00412F59" w:rsidRPr="006B620C">
        <w:rPr>
          <w:rFonts w:eastAsiaTheme="minorHAnsi"/>
          <w:color w:val="auto"/>
        </w:rPr>
        <w:t>talk with them.</w:t>
      </w:r>
    </w:p>
    <w:p w14:paraId="0D16B3F1" w14:textId="072D65F6" w:rsidR="00EA3FF4" w:rsidRPr="006B620C" w:rsidRDefault="00EA3FF4" w:rsidP="005645FF">
      <w:pPr>
        <w:rPr>
          <w:rFonts w:eastAsiaTheme="minorHAnsi"/>
          <w:color w:val="auto"/>
        </w:rPr>
      </w:pPr>
      <w:r w:rsidRPr="006B620C">
        <w:rPr>
          <w:rFonts w:eastAsiaTheme="minorHAnsi"/>
          <w:color w:val="auto"/>
        </w:rPr>
        <w:t>Consumers</w:t>
      </w:r>
      <w:r w:rsidR="002453C3" w:rsidRPr="006B620C">
        <w:rPr>
          <w:rFonts w:eastAsiaTheme="minorHAnsi"/>
          <w:color w:val="auto"/>
        </w:rPr>
        <w:t xml:space="preserve"> were generally satisfied with their ability to participate in the community both within and outside the service</w:t>
      </w:r>
      <w:r w:rsidR="006B620C" w:rsidRPr="006B620C">
        <w:rPr>
          <w:rFonts w:eastAsiaTheme="minorHAnsi"/>
          <w:color w:val="auto"/>
        </w:rPr>
        <w:t>.</w:t>
      </w:r>
      <w:r w:rsidR="002453C3" w:rsidRPr="006B620C">
        <w:rPr>
          <w:rFonts w:eastAsiaTheme="minorHAnsi"/>
          <w:color w:val="auto"/>
        </w:rPr>
        <w:t xml:space="preserve"> </w:t>
      </w:r>
      <w:r w:rsidR="00CE388A" w:rsidRPr="006B620C">
        <w:rPr>
          <w:rFonts w:eastAsiaTheme="minorHAnsi"/>
          <w:color w:val="auto"/>
        </w:rPr>
        <w:t xml:space="preserve">Most said they are able to maintain relationships that are important to them. </w:t>
      </w:r>
      <w:r w:rsidR="00DF2602" w:rsidRPr="006B620C">
        <w:rPr>
          <w:rFonts w:eastAsiaTheme="minorHAnsi"/>
          <w:color w:val="auto"/>
        </w:rPr>
        <w:t>Some consumers provided examples of how staff assist them with telephoning families</w:t>
      </w:r>
      <w:r w:rsidR="008B62AE" w:rsidRPr="006B620C">
        <w:rPr>
          <w:rFonts w:eastAsiaTheme="minorHAnsi"/>
          <w:color w:val="auto"/>
        </w:rPr>
        <w:t xml:space="preserve"> and using digital video conferencing </w:t>
      </w:r>
      <w:r w:rsidR="005F5E83" w:rsidRPr="006B620C">
        <w:rPr>
          <w:rFonts w:eastAsiaTheme="minorHAnsi"/>
          <w:color w:val="auto"/>
        </w:rPr>
        <w:t>software</w:t>
      </w:r>
      <w:r w:rsidR="008B62AE" w:rsidRPr="006B620C">
        <w:rPr>
          <w:rFonts w:eastAsiaTheme="minorHAnsi"/>
          <w:color w:val="auto"/>
        </w:rPr>
        <w:t xml:space="preserve">. </w:t>
      </w:r>
    </w:p>
    <w:p w14:paraId="095ABFE9" w14:textId="45F1C319" w:rsidR="00AB7C3B" w:rsidRPr="006B620C" w:rsidRDefault="00AB7C3B" w:rsidP="005645FF">
      <w:pPr>
        <w:rPr>
          <w:rFonts w:eastAsiaTheme="minorHAnsi"/>
          <w:color w:val="auto"/>
        </w:rPr>
      </w:pPr>
      <w:r w:rsidRPr="006B620C">
        <w:rPr>
          <w:rFonts w:eastAsiaTheme="minorHAnsi"/>
          <w:color w:val="auto"/>
        </w:rPr>
        <w:lastRenderedPageBreak/>
        <w:t>Consumers e</w:t>
      </w:r>
      <w:r w:rsidR="00DD7C37" w:rsidRPr="006B620C">
        <w:rPr>
          <w:rFonts w:eastAsiaTheme="minorHAnsi"/>
          <w:color w:val="auto"/>
        </w:rPr>
        <w:t xml:space="preserve">xpressed satisfaction with catering and said </w:t>
      </w:r>
      <w:r w:rsidR="00AD5EB4" w:rsidRPr="006B620C">
        <w:rPr>
          <w:rFonts w:eastAsiaTheme="minorHAnsi"/>
          <w:color w:val="auto"/>
        </w:rPr>
        <w:t xml:space="preserve">they were satisfied with the variety, choice and size of meals. </w:t>
      </w:r>
    </w:p>
    <w:p w14:paraId="4E44E991" w14:textId="77777777" w:rsidR="00614270" w:rsidRPr="006B620C" w:rsidRDefault="00614270" w:rsidP="00614270">
      <w:pPr>
        <w:rPr>
          <w:rFonts w:eastAsiaTheme="minorHAnsi"/>
          <w:color w:val="auto"/>
        </w:rPr>
      </w:pPr>
      <w:r w:rsidRPr="006B620C">
        <w:rPr>
          <w:rFonts w:eastAsiaTheme="minorHAnsi"/>
          <w:color w:val="auto"/>
        </w:rPr>
        <w:t xml:space="preserve">Lifestyle staff said information about consumers’ interests is collected when a consumer moves into the service including their social interests and engagement with external community organisations. </w:t>
      </w:r>
    </w:p>
    <w:p w14:paraId="5D081C27" w14:textId="1A063F94" w:rsidR="00614270" w:rsidRPr="00C0316C" w:rsidRDefault="00622066" w:rsidP="00614270">
      <w:pPr>
        <w:rPr>
          <w:rFonts w:eastAsiaTheme="minorHAnsi"/>
          <w:color w:val="auto"/>
        </w:rPr>
      </w:pPr>
      <w:r w:rsidRPr="00C0316C">
        <w:rPr>
          <w:rFonts w:eastAsiaTheme="minorHAnsi"/>
          <w:color w:val="auto"/>
        </w:rPr>
        <w:t>Car</w:t>
      </w:r>
      <w:r w:rsidR="00F53B18" w:rsidRPr="00C0316C">
        <w:rPr>
          <w:rFonts w:eastAsiaTheme="minorHAnsi"/>
          <w:color w:val="auto"/>
        </w:rPr>
        <w:t>e</w:t>
      </w:r>
      <w:r w:rsidRPr="00C0316C">
        <w:rPr>
          <w:rFonts w:eastAsiaTheme="minorHAnsi"/>
          <w:color w:val="auto"/>
        </w:rPr>
        <w:t xml:space="preserve"> staff said information about the consumer</w:t>
      </w:r>
      <w:r w:rsidR="00AD169A" w:rsidRPr="00C0316C">
        <w:rPr>
          <w:rFonts w:eastAsiaTheme="minorHAnsi"/>
          <w:color w:val="auto"/>
        </w:rPr>
        <w:t>’s needs and preferences is communicated through handover, care plans</w:t>
      </w:r>
      <w:r w:rsidR="00F53B18" w:rsidRPr="00C0316C">
        <w:rPr>
          <w:rFonts w:eastAsiaTheme="minorHAnsi"/>
          <w:color w:val="auto"/>
        </w:rPr>
        <w:t xml:space="preserve">, </w:t>
      </w:r>
      <w:r w:rsidR="00003011" w:rsidRPr="00C0316C">
        <w:rPr>
          <w:rFonts w:eastAsiaTheme="minorHAnsi"/>
          <w:color w:val="auto"/>
        </w:rPr>
        <w:t xml:space="preserve">progress notes and one to one conversation. </w:t>
      </w:r>
      <w:r w:rsidR="00614270" w:rsidRPr="00C0316C">
        <w:rPr>
          <w:rFonts w:eastAsiaTheme="minorHAnsi"/>
          <w:color w:val="auto"/>
        </w:rPr>
        <w:t xml:space="preserve">Staff were familiar with how to support consumers who are feeling low and said they have a chat with them or ask the consumer if they would like to go for a walk. </w:t>
      </w:r>
      <w:r w:rsidR="006A4C7F" w:rsidRPr="00C0316C">
        <w:rPr>
          <w:rFonts w:eastAsiaTheme="minorHAnsi"/>
          <w:color w:val="auto"/>
        </w:rPr>
        <w:t xml:space="preserve"> Staff said they had access to sufficient equipment </w:t>
      </w:r>
      <w:r w:rsidR="00B06DC5" w:rsidRPr="00C0316C">
        <w:rPr>
          <w:rFonts w:eastAsiaTheme="minorHAnsi"/>
          <w:color w:val="auto"/>
        </w:rPr>
        <w:t xml:space="preserve"> to meet the consumers’ lifestyle needs</w:t>
      </w:r>
      <w:r w:rsidR="00166B2E" w:rsidRPr="00C0316C">
        <w:rPr>
          <w:rFonts w:eastAsiaTheme="minorHAnsi"/>
          <w:color w:val="auto"/>
        </w:rPr>
        <w:t xml:space="preserve"> and </w:t>
      </w:r>
      <w:r w:rsidR="00B40CFF" w:rsidRPr="00C0316C">
        <w:rPr>
          <w:rFonts w:eastAsiaTheme="minorHAnsi"/>
          <w:color w:val="auto"/>
        </w:rPr>
        <w:t>could</w:t>
      </w:r>
      <w:r w:rsidR="00166B2E" w:rsidRPr="00C0316C">
        <w:rPr>
          <w:rFonts w:eastAsiaTheme="minorHAnsi"/>
          <w:color w:val="auto"/>
        </w:rPr>
        <w:t xml:space="preserve"> </w:t>
      </w:r>
      <w:r w:rsidR="00B40CFF" w:rsidRPr="00C0316C">
        <w:rPr>
          <w:rFonts w:eastAsiaTheme="minorHAnsi"/>
          <w:color w:val="auto"/>
        </w:rPr>
        <w:t>explain</w:t>
      </w:r>
      <w:r w:rsidR="00166B2E" w:rsidRPr="00C0316C">
        <w:rPr>
          <w:rFonts w:eastAsiaTheme="minorHAnsi"/>
          <w:color w:val="auto"/>
        </w:rPr>
        <w:t xml:space="preserve"> the processes </w:t>
      </w:r>
      <w:r w:rsidR="00B40CFF" w:rsidRPr="00C0316C">
        <w:rPr>
          <w:rFonts w:eastAsiaTheme="minorHAnsi"/>
          <w:color w:val="auto"/>
        </w:rPr>
        <w:t xml:space="preserve">relating to the safe use of equipment. </w:t>
      </w:r>
    </w:p>
    <w:p w14:paraId="0AD7F7B1" w14:textId="3DD24CC7" w:rsidR="00505FF0" w:rsidRPr="00C0316C" w:rsidRDefault="00505FF0" w:rsidP="00614270">
      <w:pPr>
        <w:rPr>
          <w:rFonts w:eastAsiaTheme="minorHAnsi"/>
          <w:color w:val="auto"/>
        </w:rPr>
      </w:pPr>
      <w:r w:rsidRPr="00C0316C">
        <w:rPr>
          <w:rFonts w:eastAsiaTheme="minorHAnsi"/>
          <w:color w:val="auto"/>
        </w:rPr>
        <w:t xml:space="preserve">Catering staff </w:t>
      </w:r>
      <w:r w:rsidR="00052950" w:rsidRPr="00C0316C">
        <w:rPr>
          <w:rFonts w:eastAsiaTheme="minorHAnsi"/>
          <w:color w:val="auto"/>
        </w:rPr>
        <w:t>could explain how consumers</w:t>
      </w:r>
      <w:r w:rsidR="00C0316C" w:rsidRPr="00C0316C">
        <w:rPr>
          <w:rFonts w:eastAsiaTheme="minorHAnsi"/>
          <w:color w:val="auto"/>
        </w:rPr>
        <w:t>’</w:t>
      </w:r>
      <w:r w:rsidR="00052950" w:rsidRPr="00C0316C">
        <w:rPr>
          <w:rFonts w:eastAsiaTheme="minorHAnsi"/>
          <w:color w:val="auto"/>
        </w:rPr>
        <w:t xml:space="preserve"> dietary preferences are identified and communicated</w:t>
      </w:r>
      <w:r w:rsidR="00717A5C" w:rsidRPr="00C0316C">
        <w:rPr>
          <w:rFonts w:eastAsiaTheme="minorHAnsi"/>
          <w:color w:val="auto"/>
        </w:rPr>
        <w:t xml:space="preserve"> and how the menu is planned and developed. </w:t>
      </w:r>
      <w:r w:rsidR="004A58E7" w:rsidRPr="00C0316C">
        <w:rPr>
          <w:rFonts w:eastAsiaTheme="minorHAnsi"/>
          <w:color w:val="auto"/>
        </w:rPr>
        <w:t>They were observed to have a food safety program available to them and were conf</w:t>
      </w:r>
      <w:r w:rsidR="00C0316C" w:rsidRPr="00C0316C">
        <w:rPr>
          <w:rFonts w:eastAsiaTheme="minorHAnsi"/>
          <w:color w:val="auto"/>
        </w:rPr>
        <w:t>o</w:t>
      </w:r>
      <w:r w:rsidR="004A58E7" w:rsidRPr="00C0316C">
        <w:rPr>
          <w:rFonts w:eastAsiaTheme="minorHAnsi"/>
          <w:color w:val="auto"/>
        </w:rPr>
        <w:t xml:space="preserve">rming with food safety requirements including the use of personal protective equipment. </w:t>
      </w:r>
    </w:p>
    <w:p w14:paraId="75C380E9" w14:textId="4BCA04ED" w:rsidR="00910027" w:rsidRPr="00C0316C" w:rsidRDefault="00412F59" w:rsidP="005645FF">
      <w:pPr>
        <w:rPr>
          <w:rFonts w:eastAsiaTheme="minorHAnsi"/>
          <w:color w:val="auto"/>
        </w:rPr>
      </w:pPr>
      <w:r w:rsidRPr="00C0316C">
        <w:rPr>
          <w:rFonts w:eastAsiaTheme="minorHAnsi"/>
          <w:color w:val="auto"/>
        </w:rPr>
        <w:t xml:space="preserve">Lifestyle care plans and related documentation included </w:t>
      </w:r>
      <w:r w:rsidR="00376B30" w:rsidRPr="00C0316C">
        <w:rPr>
          <w:rFonts w:eastAsiaTheme="minorHAnsi"/>
          <w:color w:val="auto"/>
        </w:rPr>
        <w:t>information</w:t>
      </w:r>
      <w:r w:rsidRPr="00C0316C">
        <w:rPr>
          <w:rFonts w:eastAsiaTheme="minorHAnsi"/>
          <w:color w:val="auto"/>
        </w:rPr>
        <w:t xml:space="preserve"> about the consumer</w:t>
      </w:r>
      <w:r w:rsidR="008650B0" w:rsidRPr="00C0316C">
        <w:rPr>
          <w:rFonts w:eastAsiaTheme="minorHAnsi"/>
          <w:color w:val="auto"/>
        </w:rPr>
        <w:t xml:space="preserve">’s religious background, preferences for emotional support and those people the consumer </w:t>
      </w:r>
      <w:r w:rsidR="00376B30" w:rsidRPr="00C0316C">
        <w:rPr>
          <w:rFonts w:eastAsiaTheme="minorHAnsi"/>
          <w:color w:val="auto"/>
        </w:rPr>
        <w:t>w</w:t>
      </w:r>
      <w:r w:rsidR="008650B0" w:rsidRPr="00C0316C">
        <w:rPr>
          <w:rFonts w:eastAsiaTheme="minorHAnsi"/>
          <w:color w:val="auto"/>
        </w:rPr>
        <w:t xml:space="preserve">ants involved in their care. </w:t>
      </w:r>
      <w:r w:rsidR="00CB4ACD" w:rsidRPr="00C0316C">
        <w:rPr>
          <w:rFonts w:eastAsiaTheme="minorHAnsi"/>
          <w:color w:val="auto"/>
        </w:rPr>
        <w:t xml:space="preserve">Where consumers are inclined to keep to themselves, documentation reflects this. </w:t>
      </w:r>
      <w:r w:rsidR="00BC76E4" w:rsidRPr="00C0316C">
        <w:rPr>
          <w:rFonts w:eastAsiaTheme="minorHAnsi"/>
          <w:color w:val="auto"/>
        </w:rPr>
        <w:t xml:space="preserve"> Referrals to other service providers were reflected in documentation including for example</w:t>
      </w:r>
      <w:r w:rsidR="00C0316C" w:rsidRPr="00C0316C">
        <w:rPr>
          <w:rFonts w:eastAsiaTheme="minorHAnsi"/>
          <w:color w:val="auto"/>
        </w:rPr>
        <w:t>,</w:t>
      </w:r>
      <w:r w:rsidR="00BC76E4" w:rsidRPr="00C0316C">
        <w:rPr>
          <w:rFonts w:eastAsiaTheme="minorHAnsi"/>
          <w:color w:val="auto"/>
        </w:rPr>
        <w:t xml:space="preserve"> hairdressers and </w:t>
      </w:r>
      <w:r w:rsidR="005F2262" w:rsidRPr="00C0316C">
        <w:rPr>
          <w:rFonts w:eastAsiaTheme="minorHAnsi"/>
          <w:color w:val="auto"/>
        </w:rPr>
        <w:t xml:space="preserve">services to support consumers’ psychological well-being. </w:t>
      </w:r>
    </w:p>
    <w:p w14:paraId="6F3F5558" w14:textId="3B507AE7" w:rsidR="00892ECA" w:rsidRPr="00C0316C" w:rsidRDefault="00752D17" w:rsidP="005645FF">
      <w:pPr>
        <w:rPr>
          <w:rFonts w:eastAsiaTheme="minorHAnsi"/>
          <w:color w:val="auto"/>
        </w:rPr>
      </w:pPr>
      <w:r w:rsidRPr="00C0316C">
        <w:rPr>
          <w:rFonts w:eastAsiaTheme="minorHAnsi"/>
          <w:color w:val="auto"/>
        </w:rPr>
        <w:t>Dietary</w:t>
      </w:r>
      <w:r w:rsidR="00892ECA" w:rsidRPr="00C0316C">
        <w:rPr>
          <w:rFonts w:eastAsiaTheme="minorHAnsi"/>
          <w:color w:val="auto"/>
        </w:rPr>
        <w:t xml:space="preserve"> information</w:t>
      </w:r>
      <w:r w:rsidR="00F94A78" w:rsidRPr="00C0316C">
        <w:rPr>
          <w:rFonts w:eastAsiaTheme="minorHAnsi"/>
          <w:color w:val="auto"/>
        </w:rPr>
        <w:t xml:space="preserve"> included dietary needs and the consumer’s likes and dislikes</w:t>
      </w:r>
      <w:r w:rsidRPr="00C0316C">
        <w:rPr>
          <w:rFonts w:eastAsiaTheme="minorHAnsi"/>
          <w:color w:val="auto"/>
        </w:rPr>
        <w:t xml:space="preserve"> and catering staff demonstrated a sound knowledge of consumers’ individual food requirements, allergies, likes, dislikes</w:t>
      </w:r>
      <w:r w:rsidR="00505FF0" w:rsidRPr="00C0316C">
        <w:rPr>
          <w:rFonts w:eastAsiaTheme="minorHAnsi"/>
          <w:color w:val="auto"/>
        </w:rPr>
        <w:t xml:space="preserve"> and foods that need to be avoided due to medical conditions. </w:t>
      </w:r>
    </w:p>
    <w:p w14:paraId="68E4B62A" w14:textId="2F5EEB42" w:rsidR="005645FF" w:rsidRPr="00032B17" w:rsidRDefault="00BC171F" w:rsidP="005645FF">
      <w:pPr>
        <w:rPr>
          <w:rFonts w:eastAsia="Calibri"/>
        </w:rPr>
      </w:pPr>
      <w:r w:rsidRPr="00154403">
        <w:rPr>
          <w:rFonts w:eastAsiaTheme="minorHAnsi"/>
        </w:rPr>
        <w:t xml:space="preserve">The Quality Standard is assessed as </w:t>
      </w:r>
      <w:r w:rsidR="00C0316C" w:rsidRPr="00C0316C">
        <w:rPr>
          <w:rFonts w:eastAsiaTheme="minorHAnsi"/>
          <w:color w:val="auto"/>
        </w:rPr>
        <w:t>compliant as seven</w:t>
      </w:r>
      <w:r w:rsidRPr="00C0316C">
        <w:rPr>
          <w:rFonts w:eastAsiaTheme="minorHAnsi"/>
          <w:color w:val="auto"/>
        </w:rPr>
        <w:t xml:space="preserve"> of the seven specific requirements have been assessed </w:t>
      </w:r>
      <w:r w:rsidR="00C0316C" w:rsidRPr="00C0316C">
        <w:rPr>
          <w:rFonts w:eastAsiaTheme="minorHAnsi"/>
          <w:color w:val="auto"/>
        </w:rPr>
        <w:t>as compliant.</w:t>
      </w:r>
    </w:p>
    <w:p w14:paraId="68E4B62B" w14:textId="678E8560" w:rsidR="005645FF" w:rsidRDefault="00BC171F" w:rsidP="005645FF">
      <w:pPr>
        <w:pStyle w:val="Heading2"/>
      </w:pPr>
      <w:r>
        <w:t>Assessment of Standard 4 Requirements</w:t>
      </w:r>
      <w:r w:rsidRPr="0066387A">
        <w:rPr>
          <w:i/>
          <w:color w:val="0000FF"/>
          <w:sz w:val="24"/>
          <w:szCs w:val="24"/>
        </w:rPr>
        <w:t xml:space="preserve"> </w:t>
      </w:r>
    </w:p>
    <w:p w14:paraId="68E4B62C" w14:textId="50316939" w:rsidR="005645FF" w:rsidRPr="00314FF7" w:rsidRDefault="00BC171F" w:rsidP="005645FF">
      <w:pPr>
        <w:pStyle w:val="Heading3"/>
      </w:pPr>
      <w:r w:rsidRPr="00314FF7">
        <w:t>Requirement 4(3)(a)</w:t>
      </w:r>
      <w:r>
        <w:tab/>
        <w:t>Compliant</w:t>
      </w:r>
    </w:p>
    <w:p w14:paraId="68E4B62D" w14:textId="77777777" w:rsidR="005645FF" w:rsidRPr="008D114F" w:rsidRDefault="00BC171F" w:rsidP="005645FF">
      <w:pPr>
        <w:rPr>
          <w:i/>
        </w:rPr>
      </w:pPr>
      <w:r w:rsidRPr="008D114F">
        <w:rPr>
          <w:i/>
        </w:rPr>
        <w:t>Each consumer gets safe and effective services and supports for daily living that meet the consumer’s needs, goals and preferences and optimise their independence, health, well-being and quality of life.</w:t>
      </w:r>
    </w:p>
    <w:p w14:paraId="068C71C1" w14:textId="77777777" w:rsidR="000C07E1" w:rsidRPr="008413F9" w:rsidRDefault="000678BA" w:rsidP="005645FF">
      <w:pPr>
        <w:rPr>
          <w:color w:val="auto"/>
        </w:rPr>
      </w:pPr>
      <w:r w:rsidRPr="008413F9">
        <w:rPr>
          <w:color w:val="auto"/>
        </w:rPr>
        <w:t>Consumer</w:t>
      </w:r>
      <w:r w:rsidR="00096084" w:rsidRPr="008413F9">
        <w:rPr>
          <w:color w:val="auto"/>
        </w:rPr>
        <w:t>s reported they are encouraged to attend</w:t>
      </w:r>
      <w:r w:rsidR="00D63674" w:rsidRPr="008413F9">
        <w:rPr>
          <w:color w:val="auto"/>
        </w:rPr>
        <w:t xml:space="preserve"> activities</w:t>
      </w:r>
      <w:r w:rsidR="009E5359" w:rsidRPr="008413F9">
        <w:rPr>
          <w:color w:val="auto"/>
        </w:rPr>
        <w:t xml:space="preserve"> and </w:t>
      </w:r>
      <w:r w:rsidR="00524B31" w:rsidRPr="008413F9">
        <w:rPr>
          <w:color w:val="auto"/>
        </w:rPr>
        <w:t>that staff support them to do things of interest to them</w:t>
      </w:r>
      <w:r w:rsidR="0042236F" w:rsidRPr="008413F9">
        <w:rPr>
          <w:color w:val="auto"/>
        </w:rPr>
        <w:t xml:space="preserve">. Consumers provided feedback about </w:t>
      </w:r>
      <w:r w:rsidR="00230471" w:rsidRPr="008413F9">
        <w:rPr>
          <w:color w:val="auto"/>
        </w:rPr>
        <w:t xml:space="preserve">some of the activities they attend, such as the exercise group and stated that they enjoy the </w:t>
      </w:r>
      <w:r w:rsidR="00230471" w:rsidRPr="008413F9">
        <w:rPr>
          <w:color w:val="auto"/>
        </w:rPr>
        <w:lastRenderedPageBreak/>
        <w:t xml:space="preserve">group activity. </w:t>
      </w:r>
      <w:r w:rsidR="005957D3" w:rsidRPr="008413F9">
        <w:rPr>
          <w:color w:val="auto"/>
        </w:rPr>
        <w:t>An activities cale</w:t>
      </w:r>
      <w:r w:rsidR="00884FAD" w:rsidRPr="008413F9">
        <w:rPr>
          <w:color w:val="auto"/>
        </w:rPr>
        <w:t xml:space="preserve">ndar provides consumers with information about planned activities </w:t>
      </w:r>
      <w:r w:rsidR="00442995" w:rsidRPr="008413F9">
        <w:rPr>
          <w:color w:val="auto"/>
        </w:rPr>
        <w:t xml:space="preserve">and consumers said they also receive daily reminders for specific events.  They said that they can </w:t>
      </w:r>
      <w:r w:rsidR="00E67BF6" w:rsidRPr="008413F9">
        <w:rPr>
          <w:color w:val="auto"/>
        </w:rPr>
        <w:t xml:space="preserve">do as little or as much as they want and that staff know their preferences. </w:t>
      </w:r>
    </w:p>
    <w:p w14:paraId="012963CF" w14:textId="05F45AFA" w:rsidR="00886A28" w:rsidRPr="008413F9" w:rsidRDefault="00077947" w:rsidP="005645FF">
      <w:pPr>
        <w:rPr>
          <w:color w:val="auto"/>
        </w:rPr>
      </w:pPr>
      <w:r w:rsidRPr="008413F9">
        <w:rPr>
          <w:color w:val="auto"/>
        </w:rPr>
        <w:t>The</w:t>
      </w:r>
      <w:r w:rsidR="000C07E1" w:rsidRPr="008413F9">
        <w:rPr>
          <w:color w:val="auto"/>
        </w:rPr>
        <w:t xml:space="preserve"> Assessment Team observed activities being held during the site audit in the general areas of the service including exercises, quizzes</w:t>
      </w:r>
      <w:r w:rsidR="00886A28" w:rsidRPr="008413F9">
        <w:rPr>
          <w:color w:val="auto"/>
        </w:rPr>
        <w:t xml:space="preserve"> and word games.</w:t>
      </w:r>
      <w:r w:rsidR="00497BF5" w:rsidRPr="008413F9">
        <w:rPr>
          <w:color w:val="auto"/>
        </w:rPr>
        <w:t xml:space="preserve"> </w:t>
      </w:r>
      <w:r w:rsidR="008413F9" w:rsidRPr="008413F9">
        <w:rPr>
          <w:color w:val="auto"/>
        </w:rPr>
        <w:t>However,</w:t>
      </w:r>
      <w:r w:rsidR="00497BF5" w:rsidRPr="008413F9">
        <w:rPr>
          <w:color w:val="auto"/>
        </w:rPr>
        <w:t xml:space="preserve"> in the memory support unit, the Asses</w:t>
      </w:r>
      <w:r w:rsidR="00772E59" w:rsidRPr="008413F9">
        <w:rPr>
          <w:color w:val="auto"/>
        </w:rPr>
        <w:t xml:space="preserve">sment Team </w:t>
      </w:r>
      <w:r w:rsidR="000B686E" w:rsidRPr="008413F9">
        <w:rPr>
          <w:color w:val="auto"/>
        </w:rPr>
        <w:t>observed that limited activities were offered to consumers during the site audit.</w:t>
      </w:r>
      <w:r w:rsidR="005868B5" w:rsidRPr="008413F9">
        <w:rPr>
          <w:color w:val="auto"/>
        </w:rPr>
        <w:t xml:space="preserve"> Activities offered in this area were </w:t>
      </w:r>
      <w:r w:rsidR="00CC2199" w:rsidRPr="008413F9">
        <w:rPr>
          <w:color w:val="auto"/>
        </w:rPr>
        <w:t>observed to be music and movies on the television</w:t>
      </w:r>
      <w:r w:rsidR="00041187" w:rsidRPr="008413F9">
        <w:rPr>
          <w:color w:val="auto"/>
        </w:rPr>
        <w:t xml:space="preserve"> and a number of consumers </w:t>
      </w:r>
      <w:r w:rsidR="006752AF" w:rsidRPr="008413F9">
        <w:rPr>
          <w:color w:val="auto"/>
        </w:rPr>
        <w:t>were observed sitting in front of the television in the same spot each day of the site audit</w:t>
      </w:r>
      <w:r w:rsidR="00CC2199" w:rsidRPr="008413F9">
        <w:rPr>
          <w:color w:val="auto"/>
        </w:rPr>
        <w:t xml:space="preserve">. </w:t>
      </w:r>
    </w:p>
    <w:p w14:paraId="4345BB1A" w14:textId="1D4E2F18" w:rsidR="00587847" w:rsidRPr="00CE0D98" w:rsidRDefault="00587847" w:rsidP="005645FF">
      <w:pPr>
        <w:rPr>
          <w:color w:val="auto"/>
        </w:rPr>
      </w:pPr>
      <w:r w:rsidRPr="00CE0D98">
        <w:rPr>
          <w:color w:val="auto"/>
        </w:rPr>
        <w:t xml:space="preserve">Representative feedback for consumers residing in the memory support unit was </w:t>
      </w:r>
      <w:r w:rsidR="00155D8C" w:rsidRPr="00CE0D98">
        <w:rPr>
          <w:color w:val="auto"/>
        </w:rPr>
        <w:t xml:space="preserve">mixed with </w:t>
      </w:r>
      <w:r w:rsidR="008F00E2" w:rsidRPr="00CE0D98">
        <w:rPr>
          <w:color w:val="auto"/>
        </w:rPr>
        <w:t>some</w:t>
      </w:r>
      <w:r w:rsidR="00F235B0" w:rsidRPr="00CE0D98">
        <w:rPr>
          <w:color w:val="auto"/>
        </w:rPr>
        <w:t xml:space="preserve"> </w:t>
      </w:r>
      <w:r w:rsidR="00155D8C" w:rsidRPr="00CE0D98">
        <w:rPr>
          <w:color w:val="auto"/>
        </w:rPr>
        <w:t>representatives</w:t>
      </w:r>
      <w:r w:rsidR="00F235B0" w:rsidRPr="00CE0D98">
        <w:rPr>
          <w:color w:val="auto"/>
        </w:rPr>
        <w:t xml:space="preserve"> interviewed by the Assessment Team</w:t>
      </w:r>
      <w:r w:rsidR="00155D8C" w:rsidRPr="00CE0D98">
        <w:rPr>
          <w:color w:val="auto"/>
        </w:rPr>
        <w:t xml:space="preserve"> raising concerns about </w:t>
      </w:r>
      <w:r w:rsidR="00F235B0" w:rsidRPr="00CE0D98">
        <w:rPr>
          <w:color w:val="auto"/>
        </w:rPr>
        <w:t xml:space="preserve">lack of consumer engagement and </w:t>
      </w:r>
      <w:r w:rsidR="005D133C" w:rsidRPr="00CE0D98">
        <w:rPr>
          <w:color w:val="auto"/>
        </w:rPr>
        <w:t>lack of activities; representatives attributed this to staffing levels.</w:t>
      </w:r>
      <w:r w:rsidR="00D471DB">
        <w:rPr>
          <w:color w:val="auto"/>
        </w:rPr>
        <w:t xml:space="preserve"> Staffing levels ha</w:t>
      </w:r>
      <w:r w:rsidR="00F6044B">
        <w:rPr>
          <w:color w:val="auto"/>
        </w:rPr>
        <w:t>ve</w:t>
      </w:r>
      <w:r w:rsidR="00D471DB">
        <w:rPr>
          <w:color w:val="auto"/>
        </w:rPr>
        <w:t xml:space="preserve"> been considered further under </w:t>
      </w:r>
      <w:r w:rsidR="00F6044B">
        <w:rPr>
          <w:color w:val="auto"/>
        </w:rPr>
        <w:t xml:space="preserve">Standard 7. </w:t>
      </w:r>
    </w:p>
    <w:p w14:paraId="18EB47D9" w14:textId="738ACE1B" w:rsidR="006D5D02" w:rsidRDefault="00826AC7" w:rsidP="005645FF">
      <w:r>
        <w:t xml:space="preserve">The approved provider in its response to the </w:t>
      </w:r>
      <w:r w:rsidR="005F6184">
        <w:t xml:space="preserve">site audit report advised that </w:t>
      </w:r>
      <w:r w:rsidR="00BE7773">
        <w:t xml:space="preserve">a business case has been submitted to the organisation </w:t>
      </w:r>
      <w:r w:rsidR="004D32B5">
        <w:t xml:space="preserve">to increase leisure and lifestyle hours in the memory support unit across the weekend. </w:t>
      </w:r>
      <w:r w:rsidR="00646E22">
        <w:t xml:space="preserve"> Leisure and lifestyle hours are being adjusted to better cater to consumers’ needs</w:t>
      </w:r>
      <w:r w:rsidR="00493C11">
        <w:t xml:space="preserve"> including maximising consumer engagement in activities</w:t>
      </w:r>
      <w:r w:rsidR="00CA02CE">
        <w:t xml:space="preserve"> and providing one on one support. </w:t>
      </w:r>
      <w:r w:rsidR="00F91E8D">
        <w:t xml:space="preserve"> </w:t>
      </w:r>
    </w:p>
    <w:p w14:paraId="2F11CF48" w14:textId="5C4397E0" w:rsidR="000A7ACA" w:rsidRDefault="00B26701" w:rsidP="005645FF">
      <w:r>
        <w:t xml:space="preserve">The approved provider’s response </w:t>
      </w:r>
      <w:r w:rsidR="00513D95">
        <w:t xml:space="preserve">included </w:t>
      </w:r>
      <w:r w:rsidR="008C74ED">
        <w:t xml:space="preserve">an activity participation chart for consumers in the memory support unit for a week in May 2022. Activities </w:t>
      </w:r>
      <w:r w:rsidR="007F2B4E">
        <w:t xml:space="preserve">provided </w:t>
      </w:r>
      <w:r w:rsidR="008C74ED">
        <w:t>include</w:t>
      </w:r>
      <w:r w:rsidR="007F2B4E">
        <w:t>d</w:t>
      </w:r>
      <w:r w:rsidR="008C74ED">
        <w:t xml:space="preserve"> </w:t>
      </w:r>
      <w:r w:rsidR="002F1204">
        <w:t xml:space="preserve">pet therapy, one on one activities </w:t>
      </w:r>
      <w:r w:rsidR="001D6F01">
        <w:t xml:space="preserve">( for example </w:t>
      </w:r>
      <w:r w:rsidR="002F1204">
        <w:t>hand massage</w:t>
      </w:r>
      <w:r w:rsidR="001D6F01">
        <w:t xml:space="preserve"> and manicures)</w:t>
      </w:r>
      <w:r w:rsidR="002F1204">
        <w:t>, physical games</w:t>
      </w:r>
      <w:r w:rsidR="0052126F">
        <w:t>, gardening, board games</w:t>
      </w:r>
      <w:r w:rsidR="00D1726D">
        <w:t>, relaxation activitie</w:t>
      </w:r>
      <w:r w:rsidR="0047365A">
        <w:t>s</w:t>
      </w:r>
      <w:r w:rsidR="00E221E9">
        <w:t>, television and music.</w:t>
      </w:r>
      <w:r w:rsidR="00D1726D">
        <w:t xml:space="preserve"> </w:t>
      </w:r>
    </w:p>
    <w:p w14:paraId="2275DCA6" w14:textId="0449E905" w:rsidR="00357ED6" w:rsidRDefault="00357ED6" w:rsidP="005645FF">
      <w:r>
        <w:t>The approved provider has</w:t>
      </w:r>
      <w:r w:rsidR="00AD403B">
        <w:t xml:space="preserve"> s</w:t>
      </w:r>
      <w:r w:rsidR="00F209B8">
        <w:t>ta</w:t>
      </w:r>
      <w:r w:rsidR="00AD403B">
        <w:t>t</w:t>
      </w:r>
      <w:r w:rsidR="00D25CF4">
        <w:t xml:space="preserve">ed that a comprehensive audit of leisure and lifestyle programs was conducted across the </w:t>
      </w:r>
      <w:r w:rsidR="00F209B8">
        <w:t>organisation</w:t>
      </w:r>
      <w:r w:rsidR="00D25CF4">
        <w:t xml:space="preserve"> in June 2022 and recommendations have been submitted to the Board for </w:t>
      </w:r>
      <w:r w:rsidR="00F209B8">
        <w:t xml:space="preserve">further review and action. The service has </w:t>
      </w:r>
      <w:r w:rsidR="00923D54">
        <w:t xml:space="preserve">commenced audits on activity charts to evaluate consumer </w:t>
      </w:r>
      <w:r w:rsidR="0018786B">
        <w:t>engagement</w:t>
      </w:r>
      <w:r w:rsidR="00923D54">
        <w:t xml:space="preserve"> and interest in the current program that is offered</w:t>
      </w:r>
      <w:r w:rsidR="007F2B4E">
        <w:t xml:space="preserve">  and </w:t>
      </w:r>
      <w:r w:rsidR="00F56D83">
        <w:t>consumer preferences are being captured through a series of case conferences.</w:t>
      </w:r>
      <w:r w:rsidR="00923D54">
        <w:t xml:space="preserve"> </w:t>
      </w:r>
    </w:p>
    <w:p w14:paraId="4AB1D5AC" w14:textId="1BF65A9E" w:rsidR="00B36E6B" w:rsidRDefault="00B36E6B" w:rsidP="005645FF">
      <w:r>
        <w:t>The</w:t>
      </w:r>
      <w:r w:rsidR="00F56D83">
        <w:t xml:space="preserve"> approved provider included in its response a copy of the</w:t>
      </w:r>
      <w:r>
        <w:t xml:space="preserve"> leisure program for the memory support unit for June 2022</w:t>
      </w:r>
      <w:r w:rsidR="003B41AE">
        <w:t>. The program</w:t>
      </w:r>
      <w:r w:rsidR="008F00E2">
        <w:t xml:space="preserve"> was offered across seven days and</w:t>
      </w:r>
      <w:r>
        <w:t xml:space="preserve"> included </w:t>
      </w:r>
      <w:r w:rsidR="002548B6">
        <w:t xml:space="preserve">exercises, card games, ball games, art/craft, </w:t>
      </w:r>
      <w:r w:rsidR="00B30BB9">
        <w:t xml:space="preserve">music therapy, pet therapy, memory games and puzzles.  </w:t>
      </w:r>
    </w:p>
    <w:p w14:paraId="133971D9" w14:textId="7577FBC4" w:rsidR="008413F9" w:rsidRDefault="008F00E2" w:rsidP="005645FF">
      <w:r>
        <w:t xml:space="preserve">I acknowledge that the approved provider has </w:t>
      </w:r>
      <w:r w:rsidR="002A66A8">
        <w:t xml:space="preserve">taken action to </w:t>
      </w:r>
      <w:r w:rsidR="00B5202A">
        <w:t xml:space="preserve">strengthen its performance </w:t>
      </w:r>
      <w:r w:rsidR="00117D8F">
        <w:t xml:space="preserve">under this requirement and am satisfied that the actions taken will </w:t>
      </w:r>
      <w:r w:rsidR="006C0DA8">
        <w:lastRenderedPageBreak/>
        <w:t>promote</w:t>
      </w:r>
      <w:r w:rsidR="00117D8F">
        <w:t xml:space="preserve"> consumer</w:t>
      </w:r>
      <w:r w:rsidR="008413F9">
        <w:t>’s health, well-being and quality of life, particularly</w:t>
      </w:r>
      <w:r w:rsidR="00207D77">
        <w:t xml:space="preserve"> for</w:t>
      </w:r>
      <w:r w:rsidR="008413F9">
        <w:t xml:space="preserve"> those consumers residing in the memory support unit. </w:t>
      </w:r>
    </w:p>
    <w:p w14:paraId="5240256A" w14:textId="42C6B818" w:rsidR="006D5D02" w:rsidRDefault="008413F9" w:rsidP="005645FF">
      <w:r>
        <w:t xml:space="preserve">I find this requirement is compliant. </w:t>
      </w:r>
      <w:r w:rsidR="008F00E2">
        <w:t xml:space="preserve"> </w:t>
      </w:r>
    </w:p>
    <w:p w14:paraId="68E4B62F" w14:textId="73284687" w:rsidR="005645FF" w:rsidRPr="00D435F8" w:rsidRDefault="00BC171F" w:rsidP="005645FF">
      <w:pPr>
        <w:pStyle w:val="Heading3"/>
      </w:pPr>
      <w:r w:rsidRPr="00D435F8">
        <w:t>Requirement 4(3)(b)</w:t>
      </w:r>
      <w:r>
        <w:tab/>
        <w:t>Compliant</w:t>
      </w:r>
    </w:p>
    <w:p w14:paraId="68E4B630" w14:textId="77777777" w:rsidR="005645FF" w:rsidRPr="008D114F" w:rsidRDefault="00BC171F" w:rsidP="005645FF">
      <w:pPr>
        <w:rPr>
          <w:i/>
        </w:rPr>
      </w:pPr>
      <w:r w:rsidRPr="008D114F">
        <w:rPr>
          <w:i/>
        </w:rPr>
        <w:t>Services and supports for daily living promote each consumer’s emotional, spiritual and psychological well-being.</w:t>
      </w:r>
    </w:p>
    <w:p w14:paraId="68E4B632" w14:textId="527FA6DB" w:rsidR="005645FF" w:rsidRPr="00D435F8" w:rsidRDefault="00BC171F" w:rsidP="005645FF">
      <w:pPr>
        <w:pStyle w:val="Heading3"/>
      </w:pPr>
      <w:r w:rsidRPr="00D435F8">
        <w:t>Requirement 4(3)(c)</w:t>
      </w:r>
      <w:r>
        <w:tab/>
        <w:t>Compliant</w:t>
      </w:r>
    </w:p>
    <w:p w14:paraId="68E4B633" w14:textId="77777777" w:rsidR="005645FF" w:rsidRPr="008D114F" w:rsidRDefault="00BC171F" w:rsidP="005645FF">
      <w:pPr>
        <w:rPr>
          <w:i/>
        </w:rPr>
      </w:pPr>
      <w:r w:rsidRPr="008D114F">
        <w:rPr>
          <w:i/>
        </w:rPr>
        <w:t>Services and supports for daily living assist each consumer to:</w:t>
      </w:r>
    </w:p>
    <w:p w14:paraId="68E4B634" w14:textId="77777777" w:rsidR="005645FF" w:rsidRPr="008D114F" w:rsidRDefault="00BC171F" w:rsidP="005645F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E4B635" w14:textId="77777777" w:rsidR="005645FF" w:rsidRPr="008D114F" w:rsidRDefault="00BC171F" w:rsidP="005645FF">
      <w:pPr>
        <w:numPr>
          <w:ilvl w:val="0"/>
          <w:numId w:val="26"/>
        </w:numPr>
        <w:tabs>
          <w:tab w:val="right" w:pos="9026"/>
        </w:tabs>
        <w:spacing w:before="0" w:after="0"/>
        <w:ind w:left="567" w:hanging="425"/>
        <w:outlineLvl w:val="4"/>
        <w:rPr>
          <w:i/>
        </w:rPr>
      </w:pPr>
      <w:r w:rsidRPr="008D114F">
        <w:rPr>
          <w:i/>
        </w:rPr>
        <w:t>have social and personal relationships; and</w:t>
      </w:r>
    </w:p>
    <w:p w14:paraId="68E4B636" w14:textId="77777777" w:rsidR="005645FF" w:rsidRPr="008D114F" w:rsidRDefault="00BC171F" w:rsidP="005645FF">
      <w:pPr>
        <w:numPr>
          <w:ilvl w:val="0"/>
          <w:numId w:val="26"/>
        </w:numPr>
        <w:tabs>
          <w:tab w:val="right" w:pos="9026"/>
        </w:tabs>
        <w:spacing w:before="0" w:after="0"/>
        <w:ind w:left="567" w:hanging="425"/>
        <w:outlineLvl w:val="4"/>
        <w:rPr>
          <w:i/>
        </w:rPr>
      </w:pPr>
      <w:r w:rsidRPr="008D114F">
        <w:rPr>
          <w:i/>
        </w:rPr>
        <w:t>do the things of interest to them.</w:t>
      </w:r>
    </w:p>
    <w:p w14:paraId="68E4B638" w14:textId="69BAE500" w:rsidR="005645FF" w:rsidRPr="00D435F8" w:rsidRDefault="00BC171F" w:rsidP="005645FF">
      <w:pPr>
        <w:pStyle w:val="Heading3"/>
      </w:pPr>
      <w:r w:rsidRPr="00D435F8">
        <w:t>Requirement 4(3)(d)</w:t>
      </w:r>
      <w:r>
        <w:tab/>
        <w:t>Compliant</w:t>
      </w:r>
    </w:p>
    <w:p w14:paraId="68E4B639" w14:textId="77777777" w:rsidR="005645FF" w:rsidRPr="008D114F" w:rsidRDefault="00BC171F" w:rsidP="005645FF">
      <w:pPr>
        <w:rPr>
          <w:i/>
        </w:rPr>
      </w:pPr>
      <w:r w:rsidRPr="008D114F">
        <w:rPr>
          <w:i/>
        </w:rPr>
        <w:t>Information about the consumer’s condition, needs and preferences is communicated within the organisation, and with others where responsibility for care is shared.</w:t>
      </w:r>
    </w:p>
    <w:p w14:paraId="68E4B63B" w14:textId="68D55AE2" w:rsidR="005645FF" w:rsidRPr="00D435F8" w:rsidRDefault="00BC171F" w:rsidP="005645FF">
      <w:pPr>
        <w:pStyle w:val="Heading3"/>
      </w:pPr>
      <w:r w:rsidRPr="00D435F8">
        <w:t>Requirement 4(3)(e)</w:t>
      </w:r>
      <w:r>
        <w:tab/>
        <w:t>Compliant</w:t>
      </w:r>
    </w:p>
    <w:p w14:paraId="68E4B63C" w14:textId="77777777" w:rsidR="005645FF" w:rsidRPr="008D114F" w:rsidRDefault="00BC171F" w:rsidP="005645FF">
      <w:pPr>
        <w:rPr>
          <w:i/>
        </w:rPr>
      </w:pPr>
      <w:r w:rsidRPr="008D114F">
        <w:rPr>
          <w:i/>
        </w:rPr>
        <w:t>Timely and appropriate referrals to individuals, other organisations and providers of other care and services.</w:t>
      </w:r>
    </w:p>
    <w:p w14:paraId="68E4B63E" w14:textId="171503FF" w:rsidR="005645FF" w:rsidRPr="00D435F8" w:rsidRDefault="00BC171F" w:rsidP="005645FF">
      <w:pPr>
        <w:pStyle w:val="Heading3"/>
      </w:pPr>
      <w:r w:rsidRPr="00D435F8">
        <w:t>Requirement 4(3)(f)</w:t>
      </w:r>
      <w:r>
        <w:tab/>
        <w:t>Compliant</w:t>
      </w:r>
    </w:p>
    <w:p w14:paraId="68E4B63F" w14:textId="77777777" w:rsidR="005645FF" w:rsidRPr="008D114F" w:rsidRDefault="00BC171F" w:rsidP="005645FF">
      <w:pPr>
        <w:rPr>
          <w:i/>
        </w:rPr>
      </w:pPr>
      <w:r w:rsidRPr="008D114F">
        <w:rPr>
          <w:i/>
        </w:rPr>
        <w:t>Where meals are provided, they are varied and of suitable quality and quantity.</w:t>
      </w:r>
    </w:p>
    <w:p w14:paraId="68E4B641" w14:textId="60FCBC0C" w:rsidR="005645FF" w:rsidRPr="00D435F8" w:rsidRDefault="00BC171F" w:rsidP="005645FF">
      <w:pPr>
        <w:pStyle w:val="Heading3"/>
      </w:pPr>
      <w:r w:rsidRPr="00D435F8">
        <w:t>Requirement 4(3)(g)</w:t>
      </w:r>
      <w:r>
        <w:tab/>
        <w:t>Compliant</w:t>
      </w:r>
    </w:p>
    <w:p w14:paraId="68E4B642" w14:textId="77777777" w:rsidR="005645FF" w:rsidRPr="008D114F" w:rsidRDefault="00BC171F" w:rsidP="005645FF">
      <w:pPr>
        <w:rPr>
          <w:i/>
        </w:rPr>
      </w:pPr>
      <w:r w:rsidRPr="008D114F">
        <w:rPr>
          <w:i/>
        </w:rPr>
        <w:t>Where equipment is provided, it is safe, suitable, clean and well maintained.</w:t>
      </w:r>
    </w:p>
    <w:p w14:paraId="68E4B644" w14:textId="77777777" w:rsidR="005645FF" w:rsidRPr="00314FF7" w:rsidRDefault="005645FF" w:rsidP="005645FF"/>
    <w:p w14:paraId="68E4B645" w14:textId="77777777" w:rsidR="005645FF" w:rsidRDefault="005645FF" w:rsidP="005645FF">
      <w:pPr>
        <w:sectPr w:rsidR="005645FF" w:rsidSect="005645FF">
          <w:type w:val="continuous"/>
          <w:pgSz w:w="11906" w:h="16838"/>
          <w:pgMar w:top="1701" w:right="1418" w:bottom="1418" w:left="1418" w:header="709" w:footer="397" w:gutter="0"/>
          <w:cols w:space="708"/>
          <w:titlePg/>
          <w:docGrid w:linePitch="360"/>
        </w:sectPr>
      </w:pPr>
    </w:p>
    <w:p w14:paraId="68E4B646" w14:textId="700D8280" w:rsidR="005645FF" w:rsidRDefault="00BC171F" w:rsidP="005645FF">
      <w:pPr>
        <w:pStyle w:val="Heading1"/>
        <w:tabs>
          <w:tab w:val="right" w:pos="9070"/>
        </w:tabs>
        <w:spacing w:before="560" w:after="640"/>
        <w:rPr>
          <w:color w:val="FFFFFF" w:themeColor="background1"/>
          <w:sz w:val="36"/>
        </w:rPr>
        <w:sectPr w:rsidR="005645FF" w:rsidSect="005645F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8E4B6C8" wp14:editId="68E4B6C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65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8E4B647" w14:textId="77777777" w:rsidR="005645FF" w:rsidRPr="00FD1B02" w:rsidRDefault="00BC171F" w:rsidP="005645FF">
      <w:pPr>
        <w:pStyle w:val="Heading3"/>
        <w:shd w:val="clear" w:color="auto" w:fill="F2F2F2" w:themeFill="background1" w:themeFillShade="F2"/>
      </w:pPr>
      <w:r w:rsidRPr="00FD1B02">
        <w:t>Consumer outcome:</w:t>
      </w:r>
    </w:p>
    <w:p w14:paraId="68E4B648" w14:textId="77777777" w:rsidR="005645FF" w:rsidRDefault="00BC171F" w:rsidP="005645FF">
      <w:pPr>
        <w:numPr>
          <w:ilvl w:val="0"/>
          <w:numId w:val="5"/>
        </w:numPr>
        <w:shd w:val="clear" w:color="auto" w:fill="F2F2F2" w:themeFill="background1" w:themeFillShade="F2"/>
      </w:pPr>
      <w:r>
        <w:t>I feel I belong and I am safe and comfortable in the organisation’s service environment.</w:t>
      </w:r>
    </w:p>
    <w:p w14:paraId="68E4B649" w14:textId="77777777" w:rsidR="005645FF" w:rsidRDefault="00BC171F" w:rsidP="005645FF">
      <w:pPr>
        <w:pStyle w:val="Heading3"/>
        <w:shd w:val="clear" w:color="auto" w:fill="F2F2F2" w:themeFill="background1" w:themeFillShade="F2"/>
      </w:pPr>
      <w:r>
        <w:t>Organisation statement:</w:t>
      </w:r>
    </w:p>
    <w:p w14:paraId="68E4B64A" w14:textId="77777777" w:rsidR="005645FF" w:rsidRDefault="00BC171F" w:rsidP="005645F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E4B64B" w14:textId="77777777" w:rsidR="005645FF" w:rsidRDefault="00BC171F" w:rsidP="005645FF">
      <w:pPr>
        <w:pStyle w:val="Heading2"/>
      </w:pPr>
      <w:r>
        <w:t>Assessment of Standard 5</w:t>
      </w:r>
    </w:p>
    <w:p w14:paraId="5A35C29F" w14:textId="6EA0FDAA" w:rsidR="000809A2" w:rsidRPr="0039076B" w:rsidRDefault="004E522B" w:rsidP="005645FF">
      <w:pPr>
        <w:rPr>
          <w:rFonts w:eastAsiaTheme="minorHAnsi"/>
          <w:color w:val="auto"/>
        </w:rPr>
      </w:pPr>
      <w:r w:rsidRPr="0039076B">
        <w:rPr>
          <w:rFonts w:eastAsiaTheme="minorHAnsi"/>
          <w:color w:val="auto"/>
        </w:rPr>
        <w:t xml:space="preserve">Consumers and representatives generally expressed satisfaction with the service environment saying </w:t>
      </w:r>
      <w:r w:rsidR="000809A2" w:rsidRPr="0039076B">
        <w:rPr>
          <w:rFonts w:eastAsiaTheme="minorHAnsi"/>
          <w:color w:val="auto"/>
        </w:rPr>
        <w:t>consumers felt as though they belong and that</w:t>
      </w:r>
      <w:r w:rsidR="00895214" w:rsidRPr="0039076B">
        <w:rPr>
          <w:rFonts w:eastAsiaTheme="minorHAnsi"/>
          <w:color w:val="auto"/>
        </w:rPr>
        <w:t xml:space="preserve"> they were satisfied with cleaning and maintenance. While most consumers </w:t>
      </w:r>
      <w:r w:rsidR="005C17C1" w:rsidRPr="0039076B">
        <w:rPr>
          <w:rFonts w:eastAsiaTheme="minorHAnsi"/>
          <w:color w:val="auto"/>
        </w:rPr>
        <w:t>and representatives reported that consumers</w:t>
      </w:r>
      <w:r w:rsidR="000809A2" w:rsidRPr="0039076B">
        <w:rPr>
          <w:rFonts w:eastAsiaTheme="minorHAnsi"/>
          <w:color w:val="auto"/>
        </w:rPr>
        <w:t xml:space="preserve"> felt safe and comfortable</w:t>
      </w:r>
      <w:r w:rsidR="005C17C1" w:rsidRPr="0039076B">
        <w:rPr>
          <w:rFonts w:eastAsiaTheme="minorHAnsi"/>
          <w:color w:val="auto"/>
        </w:rPr>
        <w:t xml:space="preserve"> some reported that </w:t>
      </w:r>
      <w:r w:rsidR="00153BA2" w:rsidRPr="0039076B">
        <w:rPr>
          <w:rFonts w:eastAsiaTheme="minorHAnsi"/>
          <w:color w:val="auto"/>
        </w:rPr>
        <w:t>consumers were negatively impacted by other consumers walking into their room</w:t>
      </w:r>
      <w:r w:rsidR="000644E6">
        <w:rPr>
          <w:rFonts w:eastAsiaTheme="minorHAnsi"/>
          <w:color w:val="auto"/>
        </w:rPr>
        <w:t xml:space="preserve"> uninvited</w:t>
      </w:r>
      <w:r w:rsidR="000809A2" w:rsidRPr="0039076B">
        <w:rPr>
          <w:rFonts w:eastAsiaTheme="minorHAnsi"/>
          <w:color w:val="auto"/>
        </w:rPr>
        <w:t>.</w:t>
      </w:r>
      <w:r w:rsidR="00085E73" w:rsidRPr="0039076B">
        <w:rPr>
          <w:rFonts w:eastAsiaTheme="minorHAnsi"/>
          <w:color w:val="auto"/>
        </w:rPr>
        <w:t xml:space="preserve"> </w:t>
      </w:r>
      <w:r w:rsidR="000809A2" w:rsidRPr="0039076B">
        <w:rPr>
          <w:rFonts w:eastAsiaTheme="minorHAnsi"/>
          <w:color w:val="auto"/>
        </w:rPr>
        <w:t xml:space="preserve"> </w:t>
      </w:r>
    </w:p>
    <w:p w14:paraId="0FA94C15" w14:textId="04B124F2" w:rsidR="00153BA2" w:rsidRPr="0039076B" w:rsidRDefault="00CB35C8" w:rsidP="005645FF">
      <w:pPr>
        <w:rPr>
          <w:rFonts w:eastAsiaTheme="minorHAnsi"/>
          <w:color w:val="auto"/>
        </w:rPr>
      </w:pPr>
      <w:r w:rsidRPr="0039076B">
        <w:rPr>
          <w:rFonts w:eastAsiaTheme="minorHAnsi"/>
          <w:color w:val="auto"/>
        </w:rPr>
        <w:t xml:space="preserve">The Assessment Team observed communal spaces for socialisation throughout the service including covered </w:t>
      </w:r>
      <w:r w:rsidR="00A473E4" w:rsidRPr="0039076B">
        <w:rPr>
          <w:rFonts w:eastAsiaTheme="minorHAnsi"/>
          <w:color w:val="auto"/>
        </w:rPr>
        <w:t>verandas</w:t>
      </w:r>
      <w:r w:rsidRPr="0039076B">
        <w:rPr>
          <w:rFonts w:eastAsiaTheme="minorHAnsi"/>
          <w:color w:val="auto"/>
        </w:rPr>
        <w:t xml:space="preserve"> outside and seating areas. </w:t>
      </w:r>
      <w:r w:rsidR="00A473E4" w:rsidRPr="0039076B">
        <w:rPr>
          <w:rFonts w:eastAsiaTheme="minorHAnsi"/>
          <w:color w:val="auto"/>
        </w:rPr>
        <w:t>The service was generally clean and well maintained and there were processes in place to ensure furniture, fittings and equipment</w:t>
      </w:r>
      <w:r w:rsidR="004C7C4D" w:rsidRPr="0039076B">
        <w:rPr>
          <w:rFonts w:eastAsiaTheme="minorHAnsi"/>
          <w:color w:val="auto"/>
        </w:rPr>
        <w:t xml:space="preserve"> was safe, clean and regularly maintained. Cleaning and maintenance schedules guide</w:t>
      </w:r>
      <w:r w:rsidR="0039076B" w:rsidRPr="0039076B">
        <w:rPr>
          <w:rFonts w:eastAsiaTheme="minorHAnsi"/>
          <w:color w:val="auto"/>
        </w:rPr>
        <w:t>d</w:t>
      </w:r>
      <w:r w:rsidR="004C7C4D" w:rsidRPr="0039076B">
        <w:rPr>
          <w:rFonts w:eastAsiaTheme="minorHAnsi"/>
          <w:color w:val="auto"/>
        </w:rPr>
        <w:t xml:space="preserve"> staff</w:t>
      </w:r>
      <w:r w:rsidR="0039076B" w:rsidRPr="0039076B">
        <w:rPr>
          <w:rFonts w:eastAsiaTheme="minorHAnsi"/>
          <w:color w:val="auto"/>
        </w:rPr>
        <w:t xml:space="preserve"> practice</w:t>
      </w:r>
      <w:r w:rsidR="004C7C4D" w:rsidRPr="0039076B">
        <w:rPr>
          <w:rFonts w:eastAsiaTheme="minorHAnsi"/>
          <w:color w:val="auto"/>
        </w:rPr>
        <w:t xml:space="preserve">. </w:t>
      </w:r>
    </w:p>
    <w:p w14:paraId="5716D3B2" w14:textId="243B6645" w:rsidR="00F03DA7" w:rsidRPr="0039076B" w:rsidRDefault="00F03DA7" w:rsidP="005645FF">
      <w:pPr>
        <w:rPr>
          <w:rFonts w:eastAsiaTheme="minorHAnsi"/>
          <w:color w:val="auto"/>
        </w:rPr>
      </w:pPr>
      <w:r w:rsidRPr="0039076B">
        <w:rPr>
          <w:rFonts w:eastAsiaTheme="minorHAnsi"/>
          <w:color w:val="auto"/>
        </w:rPr>
        <w:t xml:space="preserve">There were established processes for </w:t>
      </w:r>
      <w:r w:rsidR="00945510" w:rsidRPr="0039076B">
        <w:rPr>
          <w:rFonts w:eastAsiaTheme="minorHAnsi"/>
          <w:color w:val="auto"/>
        </w:rPr>
        <w:t xml:space="preserve">cleaning and maintenance  and staff were familiar with how to identify hazards and report maintenance issues.  Maintenance staff could explain how maintenance requests are risk assessed and prioritised. </w:t>
      </w:r>
    </w:p>
    <w:p w14:paraId="15CF2BF4" w14:textId="2389A91C" w:rsidR="000047DD" w:rsidRPr="0039076B" w:rsidRDefault="006E0598" w:rsidP="005645FF">
      <w:pPr>
        <w:rPr>
          <w:rFonts w:eastAsiaTheme="minorHAnsi"/>
          <w:color w:val="auto"/>
        </w:rPr>
      </w:pPr>
      <w:r w:rsidRPr="0039076B">
        <w:rPr>
          <w:rFonts w:eastAsiaTheme="minorHAnsi"/>
          <w:color w:val="auto"/>
        </w:rPr>
        <w:t xml:space="preserve">Staff said they had access to sufficient equipment to support consumer care and service delivery including lifting equipment, </w:t>
      </w:r>
      <w:r w:rsidR="00110E8D" w:rsidRPr="0039076B">
        <w:rPr>
          <w:rFonts w:eastAsiaTheme="minorHAnsi"/>
          <w:color w:val="auto"/>
        </w:rPr>
        <w:t>wheelchairs and</w:t>
      </w:r>
      <w:r w:rsidRPr="0039076B">
        <w:rPr>
          <w:rFonts w:eastAsiaTheme="minorHAnsi"/>
          <w:color w:val="auto"/>
        </w:rPr>
        <w:t xml:space="preserve"> </w:t>
      </w:r>
      <w:r w:rsidR="00110E8D" w:rsidRPr="0039076B">
        <w:rPr>
          <w:rFonts w:eastAsiaTheme="minorHAnsi"/>
          <w:color w:val="auto"/>
        </w:rPr>
        <w:t xml:space="preserve">shower chairs. </w:t>
      </w:r>
    </w:p>
    <w:p w14:paraId="0742448C" w14:textId="6C4A42D4" w:rsidR="00E25642" w:rsidRPr="0039076B" w:rsidRDefault="002477FA" w:rsidP="005645FF">
      <w:pPr>
        <w:rPr>
          <w:rFonts w:eastAsiaTheme="minorHAnsi"/>
          <w:color w:val="auto"/>
        </w:rPr>
      </w:pPr>
      <w:r w:rsidRPr="0039076B">
        <w:rPr>
          <w:rFonts w:eastAsiaTheme="minorHAnsi"/>
          <w:color w:val="auto"/>
        </w:rPr>
        <w:t xml:space="preserve">The Assessment Team found that </w:t>
      </w:r>
      <w:r w:rsidR="003F6C40" w:rsidRPr="0039076B">
        <w:rPr>
          <w:rFonts w:eastAsiaTheme="minorHAnsi"/>
          <w:color w:val="auto"/>
        </w:rPr>
        <w:t>some areas of the service were</w:t>
      </w:r>
      <w:r w:rsidR="00C24D28" w:rsidRPr="0039076B">
        <w:rPr>
          <w:rFonts w:eastAsiaTheme="minorHAnsi"/>
          <w:color w:val="auto"/>
        </w:rPr>
        <w:t xml:space="preserve"> not easy to understand and did not optimise consumers’ ability to function within the environment. </w:t>
      </w:r>
      <w:r w:rsidR="00694DF7" w:rsidRPr="0039076B">
        <w:rPr>
          <w:rFonts w:eastAsiaTheme="minorHAnsi"/>
          <w:color w:val="auto"/>
        </w:rPr>
        <w:t xml:space="preserve">Directional/landmark signage was limited, </w:t>
      </w:r>
      <w:r w:rsidR="00296047" w:rsidRPr="0039076B">
        <w:rPr>
          <w:rFonts w:eastAsiaTheme="minorHAnsi"/>
          <w:color w:val="auto"/>
        </w:rPr>
        <w:t>hallways and rooms were painted the same colour</w:t>
      </w:r>
      <w:r w:rsidR="00D80951" w:rsidRPr="0039076B">
        <w:rPr>
          <w:rFonts w:eastAsiaTheme="minorHAnsi"/>
          <w:color w:val="auto"/>
        </w:rPr>
        <w:t xml:space="preserve"> and patterned bed linen in the memory support unit tended to be the same for most consumers. </w:t>
      </w:r>
      <w:r w:rsidR="00046105" w:rsidRPr="0039076B">
        <w:rPr>
          <w:rFonts w:eastAsiaTheme="minorHAnsi"/>
          <w:color w:val="auto"/>
        </w:rPr>
        <w:t xml:space="preserve">While some consumers’ rooms were personalised, the Assessment Team found that most </w:t>
      </w:r>
      <w:r w:rsidR="00EC0DDA" w:rsidRPr="0039076B">
        <w:rPr>
          <w:rFonts w:eastAsiaTheme="minorHAnsi"/>
          <w:color w:val="auto"/>
        </w:rPr>
        <w:t>were</w:t>
      </w:r>
      <w:r w:rsidR="00046105" w:rsidRPr="0039076B">
        <w:rPr>
          <w:rFonts w:eastAsiaTheme="minorHAnsi"/>
          <w:color w:val="auto"/>
        </w:rPr>
        <w:t xml:space="preserve"> generic</w:t>
      </w:r>
      <w:r w:rsidR="00EC0DDA" w:rsidRPr="0039076B">
        <w:rPr>
          <w:rFonts w:eastAsiaTheme="minorHAnsi"/>
          <w:color w:val="auto"/>
        </w:rPr>
        <w:t xml:space="preserve"> in appearance</w:t>
      </w:r>
      <w:r w:rsidR="00046105" w:rsidRPr="0039076B">
        <w:rPr>
          <w:rFonts w:eastAsiaTheme="minorHAnsi"/>
          <w:color w:val="auto"/>
        </w:rPr>
        <w:t>.</w:t>
      </w:r>
      <w:r w:rsidR="00A822A6" w:rsidRPr="0039076B">
        <w:rPr>
          <w:rFonts w:eastAsiaTheme="minorHAnsi"/>
          <w:color w:val="auto"/>
        </w:rPr>
        <w:t xml:space="preserve"> Further to this</w:t>
      </w:r>
      <w:r w:rsidR="0039076B" w:rsidRPr="0039076B">
        <w:rPr>
          <w:rFonts w:eastAsiaTheme="minorHAnsi"/>
          <w:color w:val="auto"/>
        </w:rPr>
        <w:t>,</w:t>
      </w:r>
      <w:r w:rsidR="00A822A6" w:rsidRPr="0039076B">
        <w:rPr>
          <w:rFonts w:eastAsiaTheme="minorHAnsi"/>
          <w:color w:val="auto"/>
        </w:rPr>
        <w:t xml:space="preserve"> feedback was received from some consumer representatives</w:t>
      </w:r>
      <w:r w:rsidR="00BE470A" w:rsidRPr="0039076B">
        <w:rPr>
          <w:rFonts w:eastAsiaTheme="minorHAnsi"/>
          <w:color w:val="auto"/>
        </w:rPr>
        <w:t xml:space="preserve"> that </w:t>
      </w:r>
      <w:r w:rsidR="00BE470A" w:rsidRPr="0039076B">
        <w:rPr>
          <w:rFonts w:eastAsiaTheme="minorHAnsi"/>
          <w:color w:val="auto"/>
        </w:rPr>
        <w:lastRenderedPageBreak/>
        <w:t>consumers found it difficult to navigate their way throughout the service</w:t>
      </w:r>
      <w:r w:rsidR="0039076B">
        <w:rPr>
          <w:rFonts w:eastAsiaTheme="minorHAnsi"/>
          <w:color w:val="auto"/>
        </w:rPr>
        <w:t xml:space="preserve">, </w:t>
      </w:r>
      <w:r w:rsidR="00B82FEA">
        <w:rPr>
          <w:rFonts w:eastAsiaTheme="minorHAnsi"/>
          <w:color w:val="auto"/>
        </w:rPr>
        <w:t>particularly those consumers living with dementia</w:t>
      </w:r>
      <w:r w:rsidR="00BE470A" w:rsidRPr="0039076B">
        <w:rPr>
          <w:rFonts w:eastAsiaTheme="minorHAnsi"/>
          <w:color w:val="auto"/>
        </w:rPr>
        <w:t xml:space="preserve">. </w:t>
      </w:r>
    </w:p>
    <w:p w14:paraId="68E4B64D" w14:textId="0BFD0276" w:rsidR="005645FF" w:rsidRPr="006A6CDB" w:rsidRDefault="00BC171F" w:rsidP="005645FF">
      <w:pPr>
        <w:rPr>
          <w:rFonts w:eastAsia="Calibri"/>
          <w:lang w:eastAsia="en-US"/>
        </w:rPr>
      </w:pPr>
      <w:r w:rsidRPr="00154403">
        <w:rPr>
          <w:rFonts w:eastAsiaTheme="minorHAnsi"/>
        </w:rPr>
        <w:t xml:space="preserve">The Quality Standard is assessed </w:t>
      </w:r>
      <w:r w:rsidR="0039076B">
        <w:rPr>
          <w:rFonts w:eastAsiaTheme="minorHAnsi"/>
        </w:rPr>
        <w:t>non-compliant as one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39076B">
        <w:rPr>
          <w:rFonts w:eastAsiaTheme="minorHAnsi"/>
        </w:rPr>
        <w:t xml:space="preserve">as non-compliant. </w:t>
      </w:r>
    </w:p>
    <w:p w14:paraId="68E4B64E" w14:textId="73D19AEC" w:rsidR="005645FF" w:rsidRDefault="00BC171F" w:rsidP="005645FF">
      <w:pPr>
        <w:pStyle w:val="Heading2"/>
      </w:pPr>
      <w:r>
        <w:t>Assessment of Standard 5 Requirements</w:t>
      </w:r>
      <w:r w:rsidRPr="0066387A">
        <w:rPr>
          <w:i/>
          <w:color w:val="0000FF"/>
          <w:sz w:val="24"/>
          <w:szCs w:val="24"/>
        </w:rPr>
        <w:t xml:space="preserve"> </w:t>
      </w:r>
    </w:p>
    <w:p w14:paraId="68E4B64F" w14:textId="2658EF5B" w:rsidR="005645FF" w:rsidRPr="00314FF7" w:rsidRDefault="00BC171F" w:rsidP="005645FF">
      <w:pPr>
        <w:pStyle w:val="Heading3"/>
      </w:pPr>
      <w:r w:rsidRPr="00314FF7">
        <w:t>Requirement 5(3)(a)</w:t>
      </w:r>
      <w:r>
        <w:tab/>
        <w:t>Non-compliant</w:t>
      </w:r>
    </w:p>
    <w:p w14:paraId="68E4B650" w14:textId="77777777" w:rsidR="005645FF" w:rsidRPr="008D114F" w:rsidRDefault="00BC171F" w:rsidP="005645FF">
      <w:pPr>
        <w:rPr>
          <w:i/>
        </w:rPr>
      </w:pPr>
      <w:r w:rsidRPr="008D114F">
        <w:rPr>
          <w:i/>
        </w:rPr>
        <w:t>The service environment is welcoming and easy to understand, and optimises each consumer’s sense of belonging, independence, interaction and function.</w:t>
      </w:r>
    </w:p>
    <w:p w14:paraId="72895542" w14:textId="6AF00D3A" w:rsidR="00A01902" w:rsidRPr="00E3439A" w:rsidRDefault="000969E2" w:rsidP="005645FF">
      <w:pPr>
        <w:rPr>
          <w:color w:val="auto"/>
        </w:rPr>
      </w:pPr>
      <w:r w:rsidRPr="00E3439A">
        <w:rPr>
          <w:color w:val="auto"/>
        </w:rPr>
        <w:t xml:space="preserve">The Assessment </w:t>
      </w:r>
      <w:r w:rsidR="003E6D58" w:rsidRPr="00E3439A">
        <w:rPr>
          <w:color w:val="auto"/>
        </w:rPr>
        <w:t>Team brought forward information</w:t>
      </w:r>
      <w:r w:rsidR="00D6262C" w:rsidRPr="00E3439A">
        <w:rPr>
          <w:color w:val="auto"/>
        </w:rPr>
        <w:t xml:space="preserve"> that the service</w:t>
      </w:r>
      <w:r w:rsidR="003F0655" w:rsidRPr="00E3439A">
        <w:rPr>
          <w:color w:val="auto"/>
        </w:rPr>
        <w:t>’s</w:t>
      </w:r>
      <w:r w:rsidR="00D6262C" w:rsidRPr="00E3439A">
        <w:rPr>
          <w:color w:val="auto"/>
        </w:rPr>
        <w:t xml:space="preserve"> environment </w:t>
      </w:r>
      <w:r w:rsidR="003F0655" w:rsidRPr="00E3439A">
        <w:rPr>
          <w:color w:val="auto"/>
        </w:rPr>
        <w:t xml:space="preserve">did not </w:t>
      </w:r>
      <w:r w:rsidR="00FA0344" w:rsidRPr="00E3439A">
        <w:rPr>
          <w:color w:val="auto"/>
        </w:rPr>
        <w:t xml:space="preserve">consistently </w:t>
      </w:r>
      <w:r w:rsidR="003F0655" w:rsidRPr="00E3439A">
        <w:rPr>
          <w:color w:val="auto"/>
        </w:rPr>
        <w:t>support consumer</w:t>
      </w:r>
      <w:r w:rsidR="00992F0A" w:rsidRPr="00E3439A">
        <w:rPr>
          <w:color w:val="auto"/>
        </w:rPr>
        <w:t>s</w:t>
      </w:r>
      <w:r w:rsidR="005B4FB6" w:rsidRPr="00E3439A">
        <w:rPr>
          <w:color w:val="auto"/>
        </w:rPr>
        <w:t>’</w:t>
      </w:r>
      <w:r w:rsidR="00992F0A" w:rsidRPr="00E3439A">
        <w:rPr>
          <w:color w:val="auto"/>
        </w:rPr>
        <w:t xml:space="preserve"> ability </w:t>
      </w:r>
      <w:r w:rsidR="00356248" w:rsidRPr="00E3439A">
        <w:rPr>
          <w:color w:val="auto"/>
        </w:rPr>
        <w:t>to</w:t>
      </w:r>
      <w:r w:rsidR="00FA0344" w:rsidRPr="00E3439A">
        <w:rPr>
          <w:color w:val="auto"/>
        </w:rPr>
        <w:t xml:space="preserve"> interact and function within the environment</w:t>
      </w:r>
      <w:r w:rsidR="008F6321" w:rsidRPr="00E3439A">
        <w:rPr>
          <w:color w:val="auto"/>
        </w:rPr>
        <w:t>.</w:t>
      </w:r>
    </w:p>
    <w:p w14:paraId="163867E1" w14:textId="37BD924D" w:rsidR="0065424E" w:rsidRPr="00E3439A" w:rsidRDefault="0065424E" w:rsidP="005645FF">
      <w:pPr>
        <w:rPr>
          <w:color w:val="auto"/>
        </w:rPr>
      </w:pPr>
      <w:r w:rsidRPr="00E3439A">
        <w:rPr>
          <w:color w:val="auto"/>
        </w:rPr>
        <w:t>Consumer representatives said consumers</w:t>
      </w:r>
      <w:r w:rsidR="00C805A8" w:rsidRPr="00E3439A">
        <w:rPr>
          <w:color w:val="auto"/>
        </w:rPr>
        <w:t xml:space="preserve"> living with dementia,</w:t>
      </w:r>
      <w:r w:rsidR="00F20395" w:rsidRPr="00E3439A">
        <w:rPr>
          <w:color w:val="auto"/>
        </w:rPr>
        <w:t xml:space="preserve"> find it difficult to navigate their way through the service and that</w:t>
      </w:r>
      <w:r w:rsidR="00C805A8" w:rsidRPr="00E3439A">
        <w:rPr>
          <w:color w:val="auto"/>
        </w:rPr>
        <w:t xml:space="preserve"> consumers often wander into other consumers’ rooms.</w:t>
      </w:r>
      <w:r w:rsidR="001E3DBF" w:rsidRPr="00E3439A">
        <w:rPr>
          <w:color w:val="auto"/>
        </w:rPr>
        <w:t xml:space="preserve"> Some consumers reported having to lock their doors to prevent other consumers from entering uninvited. </w:t>
      </w:r>
      <w:r w:rsidR="00F20395" w:rsidRPr="00E3439A">
        <w:rPr>
          <w:color w:val="auto"/>
        </w:rPr>
        <w:t xml:space="preserve"> </w:t>
      </w:r>
      <w:r w:rsidR="00A514F9">
        <w:rPr>
          <w:color w:val="auto"/>
        </w:rPr>
        <w:t xml:space="preserve"> </w:t>
      </w:r>
      <w:r w:rsidR="00E144D3">
        <w:rPr>
          <w:color w:val="auto"/>
        </w:rPr>
        <w:t>The Assessment Team observed consumers that appeared to be lost and confused</w:t>
      </w:r>
      <w:r w:rsidR="001D31E3">
        <w:rPr>
          <w:color w:val="auto"/>
        </w:rPr>
        <w:t xml:space="preserve"> requiring directional assistance</w:t>
      </w:r>
      <w:r w:rsidR="00C025DF">
        <w:rPr>
          <w:color w:val="auto"/>
        </w:rPr>
        <w:t>; consumers were also observed entering other consumer</w:t>
      </w:r>
      <w:r w:rsidR="0004431D">
        <w:rPr>
          <w:color w:val="auto"/>
        </w:rPr>
        <w:t xml:space="preserve">s’ rooms. </w:t>
      </w:r>
    </w:p>
    <w:p w14:paraId="50EEDE1B" w14:textId="184F2D47" w:rsidR="0000055E" w:rsidRPr="00E3439A" w:rsidRDefault="0000055E" w:rsidP="005645FF">
      <w:pPr>
        <w:rPr>
          <w:color w:val="auto"/>
        </w:rPr>
      </w:pPr>
      <w:r w:rsidRPr="00E3439A">
        <w:rPr>
          <w:color w:val="auto"/>
        </w:rPr>
        <w:t>Management staff reported that the memory support unit is ‘bland</w:t>
      </w:r>
      <w:r w:rsidR="00E3439A" w:rsidRPr="00E3439A">
        <w:rPr>
          <w:color w:val="auto"/>
        </w:rPr>
        <w:t>’</w:t>
      </w:r>
      <w:r w:rsidR="00346C70" w:rsidRPr="00E3439A">
        <w:rPr>
          <w:color w:val="auto"/>
        </w:rPr>
        <w:t xml:space="preserve"> and does not provide a stimulating homely environment for consumers</w:t>
      </w:r>
      <w:r w:rsidR="00540246" w:rsidRPr="00E3439A">
        <w:rPr>
          <w:color w:val="auto"/>
        </w:rPr>
        <w:t xml:space="preserve">. They </w:t>
      </w:r>
      <w:r w:rsidR="00303958" w:rsidRPr="00E3439A">
        <w:rPr>
          <w:color w:val="auto"/>
        </w:rPr>
        <w:t>said</w:t>
      </w:r>
      <w:r w:rsidR="00540246" w:rsidRPr="00E3439A">
        <w:rPr>
          <w:color w:val="auto"/>
        </w:rPr>
        <w:t xml:space="preserve"> that a renovation project is planned for the memory support unit</w:t>
      </w:r>
      <w:r w:rsidR="00303958" w:rsidRPr="00E3439A">
        <w:rPr>
          <w:color w:val="auto"/>
        </w:rPr>
        <w:t xml:space="preserve"> and this include</w:t>
      </w:r>
      <w:r w:rsidR="00573159">
        <w:rPr>
          <w:color w:val="auto"/>
        </w:rPr>
        <w:t>s</w:t>
      </w:r>
      <w:r w:rsidR="00303958" w:rsidRPr="00E3439A">
        <w:rPr>
          <w:color w:val="auto"/>
        </w:rPr>
        <w:t xml:space="preserve"> the purchasing of new furniture</w:t>
      </w:r>
      <w:r w:rsidR="00540246" w:rsidRPr="00E3439A">
        <w:rPr>
          <w:color w:val="auto"/>
        </w:rPr>
        <w:t xml:space="preserve">. </w:t>
      </w:r>
    </w:p>
    <w:p w14:paraId="112551AD" w14:textId="29FA87D4" w:rsidR="00A01902" w:rsidRPr="00E3439A" w:rsidRDefault="00063703" w:rsidP="005645FF">
      <w:pPr>
        <w:rPr>
          <w:color w:val="auto"/>
        </w:rPr>
      </w:pPr>
      <w:r w:rsidRPr="00E3439A">
        <w:rPr>
          <w:color w:val="auto"/>
        </w:rPr>
        <w:t>The Assessment Team observed t</w:t>
      </w:r>
      <w:r w:rsidR="007E3DB2" w:rsidRPr="00E3439A">
        <w:rPr>
          <w:color w:val="auto"/>
        </w:rPr>
        <w:t>h</w:t>
      </w:r>
      <w:r w:rsidRPr="00E3439A">
        <w:rPr>
          <w:color w:val="auto"/>
        </w:rPr>
        <w:t>at hallways</w:t>
      </w:r>
      <w:r w:rsidR="007E3DB2" w:rsidRPr="00E3439A">
        <w:rPr>
          <w:color w:val="auto"/>
        </w:rPr>
        <w:t xml:space="preserve"> and consumers’ rooms were painted the same colour</w:t>
      </w:r>
      <w:r w:rsidR="00A63CC7" w:rsidRPr="00E3439A">
        <w:rPr>
          <w:color w:val="auto"/>
        </w:rPr>
        <w:t xml:space="preserve"> with a small identifying number located above the door.</w:t>
      </w:r>
      <w:r w:rsidR="00844014" w:rsidRPr="00E3439A">
        <w:rPr>
          <w:color w:val="auto"/>
        </w:rPr>
        <w:t xml:space="preserve"> Some doors were identified with consumers’ names</w:t>
      </w:r>
      <w:r w:rsidR="002C4154" w:rsidRPr="00E3439A">
        <w:rPr>
          <w:color w:val="auto"/>
        </w:rPr>
        <w:t xml:space="preserve"> and some had pictures on them.</w:t>
      </w:r>
      <w:r w:rsidR="00F81BAF" w:rsidRPr="00E3439A">
        <w:rPr>
          <w:color w:val="auto"/>
        </w:rPr>
        <w:t xml:space="preserve"> </w:t>
      </w:r>
      <w:r w:rsidR="00D9670B" w:rsidRPr="00E3439A">
        <w:rPr>
          <w:color w:val="auto"/>
        </w:rPr>
        <w:t xml:space="preserve"> In the memory support unit</w:t>
      </w:r>
      <w:r w:rsidR="00C53033" w:rsidRPr="00E3439A">
        <w:rPr>
          <w:color w:val="auto"/>
        </w:rPr>
        <w:t xml:space="preserve">, consumers’ bed linen was </w:t>
      </w:r>
      <w:r w:rsidR="00894094">
        <w:rPr>
          <w:color w:val="auto"/>
        </w:rPr>
        <w:t>found</w:t>
      </w:r>
      <w:r w:rsidR="00C53033" w:rsidRPr="00E3439A">
        <w:rPr>
          <w:color w:val="auto"/>
        </w:rPr>
        <w:t xml:space="preserve"> to generally be the same and the Assessment </w:t>
      </w:r>
      <w:r w:rsidR="00E3439A" w:rsidRPr="00E3439A">
        <w:rPr>
          <w:color w:val="auto"/>
        </w:rPr>
        <w:t>T</w:t>
      </w:r>
      <w:r w:rsidR="00C53033" w:rsidRPr="00E3439A">
        <w:rPr>
          <w:color w:val="auto"/>
        </w:rPr>
        <w:t xml:space="preserve">eam </w:t>
      </w:r>
      <w:r w:rsidR="00297C0B">
        <w:rPr>
          <w:color w:val="auto"/>
        </w:rPr>
        <w:t>observed</w:t>
      </w:r>
      <w:r w:rsidR="00C53033" w:rsidRPr="00E3439A">
        <w:rPr>
          <w:color w:val="auto"/>
        </w:rPr>
        <w:t xml:space="preserve"> the rooms to appear generic. </w:t>
      </w:r>
      <w:r w:rsidR="0011230D" w:rsidRPr="00E3439A">
        <w:rPr>
          <w:color w:val="auto"/>
        </w:rPr>
        <w:t xml:space="preserve">Landmark signage </w:t>
      </w:r>
      <w:r w:rsidR="00BB0D7A" w:rsidRPr="00E3439A">
        <w:rPr>
          <w:color w:val="auto"/>
        </w:rPr>
        <w:t>(dining</w:t>
      </w:r>
      <w:r w:rsidR="002A5942" w:rsidRPr="00E3439A">
        <w:rPr>
          <w:color w:val="auto"/>
        </w:rPr>
        <w:t>/lounge and bathroom/toilets</w:t>
      </w:r>
      <w:r w:rsidR="008C42F9" w:rsidRPr="00E3439A">
        <w:rPr>
          <w:color w:val="auto"/>
        </w:rPr>
        <w:t>) was not visible</w:t>
      </w:r>
      <w:r w:rsidR="00A23DD6" w:rsidRPr="00E3439A">
        <w:rPr>
          <w:color w:val="auto"/>
        </w:rPr>
        <w:t xml:space="preserve"> however th</w:t>
      </w:r>
      <w:r w:rsidR="00754930" w:rsidRPr="00E3439A">
        <w:rPr>
          <w:color w:val="auto"/>
        </w:rPr>
        <w:t xml:space="preserve">e service commenced addressing this on the last </w:t>
      </w:r>
      <w:r w:rsidR="00EB322C" w:rsidRPr="00E3439A">
        <w:rPr>
          <w:color w:val="auto"/>
        </w:rPr>
        <w:t>day of the site audit.</w:t>
      </w:r>
    </w:p>
    <w:p w14:paraId="68E4B651" w14:textId="2859EA64" w:rsidR="005645FF" w:rsidRPr="00E3439A" w:rsidRDefault="00365FAE" w:rsidP="005645FF">
      <w:pPr>
        <w:rPr>
          <w:color w:val="auto"/>
        </w:rPr>
      </w:pPr>
      <w:r w:rsidRPr="00E3439A">
        <w:rPr>
          <w:color w:val="auto"/>
        </w:rPr>
        <w:t>The approved provider</w:t>
      </w:r>
      <w:r w:rsidR="000B78EC" w:rsidRPr="00E3439A">
        <w:rPr>
          <w:color w:val="auto"/>
        </w:rPr>
        <w:t xml:space="preserve"> in its response to the site audit report </w:t>
      </w:r>
      <w:r w:rsidR="00515E37" w:rsidRPr="00E3439A">
        <w:rPr>
          <w:color w:val="auto"/>
        </w:rPr>
        <w:t xml:space="preserve">asserts that the service provides a homely </w:t>
      </w:r>
      <w:r w:rsidR="00C37A19" w:rsidRPr="00E3439A">
        <w:rPr>
          <w:color w:val="auto"/>
        </w:rPr>
        <w:t>environment and that this was</w:t>
      </w:r>
      <w:r w:rsidR="00A8204E" w:rsidRPr="00E3439A">
        <w:rPr>
          <w:color w:val="auto"/>
        </w:rPr>
        <w:t xml:space="preserve"> confirmed by the Assessment Team who reported that </w:t>
      </w:r>
      <w:r w:rsidR="00722F18" w:rsidRPr="00E3439A">
        <w:rPr>
          <w:color w:val="auto"/>
        </w:rPr>
        <w:t>consumers felt a sense of belonging at the service and were safe and comfortable.</w:t>
      </w:r>
      <w:r w:rsidR="00C37A19" w:rsidRPr="00E3439A">
        <w:rPr>
          <w:color w:val="auto"/>
        </w:rPr>
        <w:t xml:space="preserve"> </w:t>
      </w:r>
      <w:r w:rsidR="00381AAD" w:rsidRPr="00E3439A">
        <w:rPr>
          <w:color w:val="auto"/>
        </w:rPr>
        <w:t xml:space="preserve"> </w:t>
      </w:r>
    </w:p>
    <w:p w14:paraId="5E22E277" w14:textId="7F701D1B" w:rsidR="000B78EC" w:rsidRPr="00E3439A" w:rsidRDefault="000B78EC" w:rsidP="005645FF">
      <w:pPr>
        <w:rPr>
          <w:color w:val="auto"/>
        </w:rPr>
      </w:pPr>
      <w:r w:rsidRPr="00E3439A">
        <w:rPr>
          <w:color w:val="auto"/>
        </w:rPr>
        <w:t xml:space="preserve">The </w:t>
      </w:r>
      <w:r w:rsidR="00D413D9" w:rsidRPr="00E3439A">
        <w:rPr>
          <w:color w:val="auto"/>
        </w:rPr>
        <w:t xml:space="preserve">approved provider states </w:t>
      </w:r>
      <w:r w:rsidR="00C91988" w:rsidRPr="00E3439A">
        <w:rPr>
          <w:color w:val="auto"/>
        </w:rPr>
        <w:t xml:space="preserve">that </w:t>
      </w:r>
      <w:r w:rsidR="004C36D8" w:rsidRPr="00E3439A">
        <w:rPr>
          <w:color w:val="auto"/>
        </w:rPr>
        <w:t>a community project</w:t>
      </w:r>
      <w:r w:rsidR="00FC2222" w:rsidRPr="00E3439A">
        <w:rPr>
          <w:color w:val="auto"/>
        </w:rPr>
        <w:t xml:space="preserve"> to </w:t>
      </w:r>
      <w:r w:rsidR="00B61013" w:rsidRPr="00E3439A">
        <w:rPr>
          <w:color w:val="auto"/>
        </w:rPr>
        <w:t>beautify the service</w:t>
      </w:r>
      <w:r w:rsidR="007418DB" w:rsidRPr="00E3439A">
        <w:rPr>
          <w:color w:val="auto"/>
        </w:rPr>
        <w:t xml:space="preserve"> was initiated in late 2020</w:t>
      </w:r>
      <w:r w:rsidR="00FC2222" w:rsidRPr="00E3439A">
        <w:rPr>
          <w:color w:val="auto"/>
        </w:rPr>
        <w:t xml:space="preserve"> </w:t>
      </w:r>
      <w:r w:rsidR="000706EC" w:rsidRPr="00E3439A">
        <w:rPr>
          <w:color w:val="auto"/>
        </w:rPr>
        <w:t>and while fundraising continued</w:t>
      </w:r>
      <w:r w:rsidR="00BF2242">
        <w:rPr>
          <w:color w:val="auto"/>
        </w:rPr>
        <w:t>,</w:t>
      </w:r>
      <w:r w:rsidR="000706EC" w:rsidRPr="00E3439A">
        <w:rPr>
          <w:color w:val="auto"/>
        </w:rPr>
        <w:t xml:space="preserve"> the project was</w:t>
      </w:r>
      <w:r w:rsidR="00B61013" w:rsidRPr="00E3439A">
        <w:rPr>
          <w:color w:val="auto"/>
        </w:rPr>
        <w:t xml:space="preserve"> delayed due to external factors. </w:t>
      </w:r>
      <w:r w:rsidR="00601E95" w:rsidRPr="00E3439A">
        <w:rPr>
          <w:color w:val="auto"/>
        </w:rPr>
        <w:t>This project has been recommenced</w:t>
      </w:r>
      <w:r w:rsidR="000706EC" w:rsidRPr="00E3439A">
        <w:rPr>
          <w:color w:val="auto"/>
        </w:rPr>
        <w:t xml:space="preserve"> and </w:t>
      </w:r>
      <w:r w:rsidR="00222418" w:rsidRPr="00E3439A">
        <w:rPr>
          <w:color w:val="auto"/>
        </w:rPr>
        <w:t>expressions of interest</w:t>
      </w:r>
      <w:r w:rsidR="00601E95" w:rsidRPr="00E3439A">
        <w:rPr>
          <w:color w:val="auto"/>
        </w:rPr>
        <w:t xml:space="preserve"> </w:t>
      </w:r>
      <w:r w:rsidR="004C36D8" w:rsidRPr="00E3439A">
        <w:rPr>
          <w:color w:val="auto"/>
        </w:rPr>
        <w:t xml:space="preserve"> </w:t>
      </w:r>
      <w:r w:rsidR="00222418" w:rsidRPr="00E3439A">
        <w:rPr>
          <w:color w:val="auto"/>
        </w:rPr>
        <w:lastRenderedPageBreak/>
        <w:t xml:space="preserve">have been sent to consumers and representatives and </w:t>
      </w:r>
      <w:r w:rsidR="003E09B4" w:rsidRPr="00E3439A">
        <w:rPr>
          <w:color w:val="auto"/>
        </w:rPr>
        <w:t>contact</w:t>
      </w:r>
      <w:r w:rsidR="00222418" w:rsidRPr="00E3439A">
        <w:rPr>
          <w:color w:val="auto"/>
        </w:rPr>
        <w:t xml:space="preserve"> has been made with</w:t>
      </w:r>
      <w:r w:rsidR="003E09B4" w:rsidRPr="00E3439A">
        <w:rPr>
          <w:color w:val="auto"/>
        </w:rPr>
        <w:t xml:space="preserve"> various groups including local artists and photographers. </w:t>
      </w:r>
    </w:p>
    <w:p w14:paraId="3F0BD76B" w14:textId="5892D47D" w:rsidR="00E54E85" w:rsidRPr="00E3439A" w:rsidRDefault="008E494B" w:rsidP="005645FF">
      <w:pPr>
        <w:rPr>
          <w:color w:val="auto"/>
        </w:rPr>
      </w:pPr>
      <w:r w:rsidRPr="00E3439A">
        <w:rPr>
          <w:color w:val="auto"/>
        </w:rPr>
        <w:t xml:space="preserve">The approved provider has </w:t>
      </w:r>
      <w:r w:rsidR="007849D2" w:rsidRPr="00E3439A">
        <w:rPr>
          <w:color w:val="auto"/>
        </w:rPr>
        <w:t xml:space="preserve">included actions to </w:t>
      </w:r>
      <w:r w:rsidR="00C86583" w:rsidRPr="00E3439A">
        <w:rPr>
          <w:color w:val="auto"/>
        </w:rPr>
        <w:t xml:space="preserve">support consumers within their environment in the </w:t>
      </w:r>
      <w:r w:rsidR="00A5564D" w:rsidRPr="00E3439A">
        <w:rPr>
          <w:color w:val="auto"/>
        </w:rPr>
        <w:t>plan for continuous improvement</w:t>
      </w:r>
      <w:r w:rsidR="00213172" w:rsidRPr="00E3439A">
        <w:rPr>
          <w:color w:val="auto"/>
        </w:rPr>
        <w:t xml:space="preserve"> and I note that workshops </w:t>
      </w:r>
      <w:r w:rsidR="00161204" w:rsidRPr="00E3439A">
        <w:rPr>
          <w:color w:val="auto"/>
        </w:rPr>
        <w:t xml:space="preserve">have been conducted that include the care of consumers living with </w:t>
      </w:r>
      <w:r w:rsidR="00213172" w:rsidRPr="00E3439A">
        <w:rPr>
          <w:color w:val="auto"/>
        </w:rPr>
        <w:t xml:space="preserve">dementia </w:t>
      </w:r>
      <w:r w:rsidR="000F08E0" w:rsidRPr="00E3439A">
        <w:rPr>
          <w:color w:val="auto"/>
        </w:rPr>
        <w:t>and how to support consumers</w:t>
      </w:r>
      <w:r w:rsidR="007F56FC" w:rsidRPr="00E3439A">
        <w:rPr>
          <w:color w:val="auto"/>
        </w:rPr>
        <w:t xml:space="preserve"> to</w:t>
      </w:r>
      <w:r w:rsidR="000F08E0" w:rsidRPr="00E3439A">
        <w:rPr>
          <w:color w:val="auto"/>
        </w:rPr>
        <w:t xml:space="preserve"> </w:t>
      </w:r>
      <w:r w:rsidR="0077599C" w:rsidRPr="00E3439A">
        <w:rPr>
          <w:color w:val="auto"/>
        </w:rPr>
        <w:t>navigate</w:t>
      </w:r>
      <w:r w:rsidR="007F56FC" w:rsidRPr="00E3439A">
        <w:rPr>
          <w:color w:val="auto"/>
        </w:rPr>
        <w:t xml:space="preserve"> through their environment</w:t>
      </w:r>
      <w:r w:rsidR="00E3439A" w:rsidRPr="00E3439A">
        <w:rPr>
          <w:color w:val="auto"/>
        </w:rPr>
        <w:t>; these were held in</w:t>
      </w:r>
      <w:r w:rsidR="0077599C" w:rsidRPr="00E3439A">
        <w:rPr>
          <w:color w:val="auto"/>
        </w:rPr>
        <w:t xml:space="preserve"> </w:t>
      </w:r>
      <w:r w:rsidR="000F08E0" w:rsidRPr="00E3439A">
        <w:rPr>
          <w:color w:val="auto"/>
        </w:rPr>
        <w:t xml:space="preserve">May 2022 and June 2022. </w:t>
      </w:r>
      <w:r w:rsidR="00043B4C" w:rsidRPr="00E3439A">
        <w:rPr>
          <w:color w:val="auto"/>
        </w:rPr>
        <w:t xml:space="preserve">I note too that the </w:t>
      </w:r>
      <w:r w:rsidR="00EB0CE9" w:rsidRPr="00E3439A">
        <w:rPr>
          <w:color w:val="auto"/>
        </w:rPr>
        <w:t>plan for continuous improvement includes</w:t>
      </w:r>
      <w:r w:rsidR="00647187" w:rsidRPr="00E3439A">
        <w:rPr>
          <w:color w:val="auto"/>
        </w:rPr>
        <w:t xml:space="preserve"> </w:t>
      </w:r>
      <w:r w:rsidR="00C22AC0" w:rsidRPr="00E3439A">
        <w:rPr>
          <w:color w:val="auto"/>
        </w:rPr>
        <w:t xml:space="preserve">an action item in January 2022 arising from </w:t>
      </w:r>
      <w:r w:rsidR="00647187" w:rsidRPr="00E3439A">
        <w:rPr>
          <w:color w:val="auto"/>
        </w:rPr>
        <w:t xml:space="preserve">consumer feedback </w:t>
      </w:r>
      <w:r w:rsidR="00C22AC0" w:rsidRPr="00E3439A">
        <w:rPr>
          <w:color w:val="auto"/>
        </w:rPr>
        <w:t xml:space="preserve">that </w:t>
      </w:r>
      <w:r w:rsidR="00217EE7" w:rsidRPr="00E3439A">
        <w:rPr>
          <w:color w:val="auto"/>
        </w:rPr>
        <w:t>found all wings looked the same and that this made it difficult</w:t>
      </w:r>
      <w:r w:rsidR="00FC078E" w:rsidRPr="00E3439A">
        <w:rPr>
          <w:color w:val="auto"/>
        </w:rPr>
        <w:t xml:space="preserve"> for consumers to find their way. While planned actions </w:t>
      </w:r>
      <w:r w:rsidR="00F67B38">
        <w:rPr>
          <w:color w:val="auto"/>
        </w:rPr>
        <w:t>included the possible use of</w:t>
      </w:r>
      <w:r w:rsidR="005D6524" w:rsidRPr="00E3439A">
        <w:rPr>
          <w:color w:val="auto"/>
        </w:rPr>
        <w:t xml:space="preserve"> decals being placed in each wing</w:t>
      </w:r>
      <w:r w:rsidR="00EF41E3">
        <w:rPr>
          <w:color w:val="auto"/>
        </w:rPr>
        <w:t xml:space="preserve"> and/or renaming of wings</w:t>
      </w:r>
      <w:r w:rsidR="005D6524" w:rsidRPr="00E3439A">
        <w:rPr>
          <w:color w:val="auto"/>
        </w:rPr>
        <w:t xml:space="preserve">, the plan for continuous improvement did not </w:t>
      </w:r>
      <w:r w:rsidR="000A2A22" w:rsidRPr="00E3439A">
        <w:rPr>
          <w:color w:val="auto"/>
        </w:rPr>
        <w:t xml:space="preserve">demonstrate if </w:t>
      </w:r>
      <w:r w:rsidR="00B73C03">
        <w:rPr>
          <w:color w:val="auto"/>
        </w:rPr>
        <w:t>these</w:t>
      </w:r>
      <w:r w:rsidR="00C43D2D">
        <w:rPr>
          <w:color w:val="auto"/>
        </w:rPr>
        <w:t xml:space="preserve"> actions</w:t>
      </w:r>
      <w:r w:rsidR="000A2A22" w:rsidRPr="00E3439A">
        <w:rPr>
          <w:color w:val="auto"/>
        </w:rPr>
        <w:t xml:space="preserve"> ha</w:t>
      </w:r>
      <w:r w:rsidR="00C43D2D">
        <w:rPr>
          <w:color w:val="auto"/>
        </w:rPr>
        <w:t>ve</w:t>
      </w:r>
      <w:r w:rsidR="000A2A22" w:rsidRPr="00E3439A">
        <w:rPr>
          <w:color w:val="auto"/>
        </w:rPr>
        <w:t xml:space="preserve"> been completed or any outcomes resulting from this initiative. </w:t>
      </w:r>
      <w:r w:rsidR="00647187" w:rsidRPr="00E3439A">
        <w:rPr>
          <w:color w:val="auto"/>
        </w:rPr>
        <w:t xml:space="preserve"> </w:t>
      </w:r>
    </w:p>
    <w:p w14:paraId="6A8179CE" w14:textId="28709A91" w:rsidR="00C462FB" w:rsidRPr="00E3439A" w:rsidRDefault="00C462FB" w:rsidP="005645FF">
      <w:pPr>
        <w:rPr>
          <w:color w:val="auto"/>
        </w:rPr>
      </w:pPr>
      <w:r w:rsidRPr="00E3439A">
        <w:rPr>
          <w:color w:val="auto"/>
        </w:rPr>
        <w:t xml:space="preserve">Quality </w:t>
      </w:r>
      <w:r w:rsidR="00E84044" w:rsidRPr="00E3439A">
        <w:rPr>
          <w:color w:val="auto"/>
        </w:rPr>
        <w:t xml:space="preserve">improvement logs </w:t>
      </w:r>
      <w:r w:rsidR="00354630" w:rsidRPr="00E3439A">
        <w:rPr>
          <w:color w:val="auto"/>
        </w:rPr>
        <w:t xml:space="preserve">that were initiated in response to the Assessment Team’s findings </w:t>
      </w:r>
      <w:r w:rsidR="00E84044" w:rsidRPr="00E3439A">
        <w:rPr>
          <w:color w:val="auto"/>
        </w:rPr>
        <w:t>were submitted as an element of the approved provider’s response</w:t>
      </w:r>
      <w:r w:rsidR="004E4214" w:rsidRPr="00E3439A">
        <w:rPr>
          <w:color w:val="auto"/>
        </w:rPr>
        <w:t xml:space="preserve"> and include</w:t>
      </w:r>
      <w:r w:rsidR="0092581D" w:rsidRPr="00E3439A">
        <w:rPr>
          <w:color w:val="auto"/>
        </w:rPr>
        <w:t>d</w:t>
      </w:r>
      <w:r w:rsidR="004E4214" w:rsidRPr="00E3439A">
        <w:rPr>
          <w:color w:val="auto"/>
        </w:rPr>
        <w:t xml:space="preserve"> improvement opportunities </w:t>
      </w:r>
      <w:r w:rsidR="00946DEA" w:rsidRPr="00E3439A">
        <w:rPr>
          <w:color w:val="auto"/>
        </w:rPr>
        <w:t>to support consumers’ wayfinding skills</w:t>
      </w:r>
      <w:r w:rsidR="00354630" w:rsidRPr="00E3439A">
        <w:rPr>
          <w:color w:val="auto"/>
        </w:rPr>
        <w:t xml:space="preserve">. Strategies </w:t>
      </w:r>
      <w:r w:rsidR="00D35246" w:rsidRPr="00E3439A">
        <w:rPr>
          <w:color w:val="auto"/>
        </w:rPr>
        <w:t>included using visual cues, simple signage</w:t>
      </w:r>
      <w:r w:rsidR="00E22FF4" w:rsidRPr="00E3439A">
        <w:rPr>
          <w:color w:val="auto"/>
        </w:rPr>
        <w:t xml:space="preserve"> and conducting workshops to support </w:t>
      </w:r>
      <w:r w:rsidR="00F023B9" w:rsidRPr="00E3439A">
        <w:rPr>
          <w:color w:val="auto"/>
        </w:rPr>
        <w:t xml:space="preserve">the care of consumers living with dementia. </w:t>
      </w:r>
      <w:r w:rsidR="00F66D71" w:rsidRPr="00E3439A">
        <w:rPr>
          <w:color w:val="auto"/>
        </w:rPr>
        <w:t xml:space="preserve"> Information held in consumers’ social profiles</w:t>
      </w:r>
      <w:r w:rsidR="008B49A7" w:rsidRPr="00E3439A">
        <w:rPr>
          <w:color w:val="auto"/>
        </w:rPr>
        <w:t xml:space="preserve"> and ‘key to me’ documentation has been used to inform strategies to individualise consumers’ rooms. </w:t>
      </w:r>
      <w:r w:rsidR="00F023B9" w:rsidRPr="00E3439A">
        <w:rPr>
          <w:color w:val="auto"/>
        </w:rPr>
        <w:t xml:space="preserve">I note </w:t>
      </w:r>
      <w:r w:rsidR="002014EE" w:rsidRPr="00E3439A">
        <w:rPr>
          <w:color w:val="auto"/>
        </w:rPr>
        <w:t>the quality improvement logs state there have been improved outcomes for consumers following the implementation of these initiatives</w:t>
      </w:r>
      <w:r w:rsidR="0011420D" w:rsidRPr="00E3439A">
        <w:rPr>
          <w:color w:val="auto"/>
        </w:rPr>
        <w:t xml:space="preserve"> and that staff report consumers are not entering other consumers</w:t>
      </w:r>
      <w:r w:rsidR="00043B4C" w:rsidRPr="00E3439A">
        <w:rPr>
          <w:color w:val="auto"/>
        </w:rPr>
        <w:t>’</w:t>
      </w:r>
      <w:r w:rsidR="0011420D" w:rsidRPr="00E3439A">
        <w:rPr>
          <w:color w:val="auto"/>
        </w:rPr>
        <w:t xml:space="preserve"> rooms as often as they were previously. </w:t>
      </w:r>
    </w:p>
    <w:p w14:paraId="473E672A" w14:textId="272E4317" w:rsidR="000E3BFE" w:rsidRPr="00E3439A" w:rsidRDefault="000E3BFE" w:rsidP="005645FF">
      <w:pPr>
        <w:rPr>
          <w:color w:val="auto"/>
        </w:rPr>
      </w:pPr>
      <w:r w:rsidRPr="00E3439A">
        <w:rPr>
          <w:color w:val="auto"/>
        </w:rPr>
        <w:t xml:space="preserve">The approved provider asserts that consumers have a right to lock their doors and I accept this.  </w:t>
      </w:r>
      <w:r w:rsidR="00E3439A" w:rsidRPr="00E3439A">
        <w:rPr>
          <w:color w:val="auto"/>
        </w:rPr>
        <w:t>However,</w:t>
      </w:r>
      <w:r w:rsidRPr="00E3439A">
        <w:rPr>
          <w:color w:val="auto"/>
        </w:rPr>
        <w:t xml:space="preserve"> </w:t>
      </w:r>
      <w:r w:rsidR="001A4BC7" w:rsidRPr="00E3439A">
        <w:rPr>
          <w:color w:val="auto"/>
        </w:rPr>
        <w:t xml:space="preserve">I </w:t>
      </w:r>
      <w:r w:rsidR="00FE517C" w:rsidRPr="00E3439A">
        <w:rPr>
          <w:color w:val="auto"/>
        </w:rPr>
        <w:t>do not accept that consumers should have to lock their doors to prevent other consumers from entering their rooms uninvited.</w:t>
      </w:r>
      <w:r w:rsidR="00E21BBB">
        <w:rPr>
          <w:color w:val="auto"/>
        </w:rPr>
        <w:t xml:space="preserve"> </w:t>
      </w:r>
    </w:p>
    <w:p w14:paraId="3C62EB03" w14:textId="7DA47436" w:rsidR="006D28AE" w:rsidRPr="00E3439A" w:rsidRDefault="004A2B85" w:rsidP="005645FF">
      <w:pPr>
        <w:rPr>
          <w:color w:val="auto"/>
        </w:rPr>
      </w:pPr>
      <w:r w:rsidRPr="00E3439A">
        <w:rPr>
          <w:color w:val="auto"/>
        </w:rPr>
        <w:t xml:space="preserve">I have considered information in the site audit report and in the approved provider’s response.  I have given weight to the Assessment </w:t>
      </w:r>
      <w:r w:rsidR="000E3BFE" w:rsidRPr="00E3439A">
        <w:rPr>
          <w:color w:val="auto"/>
        </w:rPr>
        <w:t>T</w:t>
      </w:r>
      <w:r w:rsidRPr="00E3439A">
        <w:rPr>
          <w:color w:val="auto"/>
        </w:rPr>
        <w:t>eam’s observations and to feedback from consumers</w:t>
      </w:r>
      <w:r w:rsidR="000E3BFE" w:rsidRPr="00E3439A">
        <w:rPr>
          <w:color w:val="auto"/>
        </w:rPr>
        <w:t>, representatives</w:t>
      </w:r>
      <w:r w:rsidRPr="00E3439A">
        <w:rPr>
          <w:color w:val="auto"/>
        </w:rPr>
        <w:t xml:space="preserve"> and </w:t>
      </w:r>
      <w:r w:rsidR="000E3BFE" w:rsidRPr="00E3439A">
        <w:rPr>
          <w:color w:val="auto"/>
        </w:rPr>
        <w:t>management</w:t>
      </w:r>
      <w:r w:rsidRPr="00E3439A">
        <w:rPr>
          <w:color w:val="auto"/>
        </w:rPr>
        <w:t xml:space="preserve"> </w:t>
      </w:r>
      <w:r w:rsidR="000E3BFE" w:rsidRPr="00E3439A">
        <w:rPr>
          <w:color w:val="auto"/>
        </w:rPr>
        <w:t xml:space="preserve">staff. </w:t>
      </w:r>
      <w:r w:rsidR="00DC6656" w:rsidRPr="00E3439A">
        <w:rPr>
          <w:color w:val="auto"/>
        </w:rPr>
        <w:t xml:space="preserve">I note that concerns about the environment and its </w:t>
      </w:r>
      <w:r w:rsidR="00D327DD" w:rsidRPr="00E3439A">
        <w:rPr>
          <w:color w:val="auto"/>
        </w:rPr>
        <w:t>impact on consumers’ function were raised over six months ago and were reflected in the service</w:t>
      </w:r>
      <w:r w:rsidR="00E3439A" w:rsidRPr="00E3439A">
        <w:rPr>
          <w:color w:val="auto"/>
        </w:rPr>
        <w:t>’</w:t>
      </w:r>
      <w:r w:rsidR="00D327DD" w:rsidRPr="00E3439A">
        <w:rPr>
          <w:color w:val="auto"/>
        </w:rPr>
        <w:t>s plan for continuous improvement</w:t>
      </w:r>
      <w:r w:rsidR="00977F93">
        <w:rPr>
          <w:color w:val="auto"/>
        </w:rPr>
        <w:t xml:space="preserve"> however these concerns persist</w:t>
      </w:r>
      <w:r w:rsidR="00D327DD" w:rsidRPr="00E3439A">
        <w:rPr>
          <w:color w:val="auto"/>
        </w:rPr>
        <w:t xml:space="preserve">. </w:t>
      </w:r>
    </w:p>
    <w:p w14:paraId="37D95E1B" w14:textId="2FAF751D" w:rsidR="000A2A22" w:rsidRPr="00E3439A" w:rsidRDefault="006D28AE" w:rsidP="005645FF">
      <w:pPr>
        <w:rPr>
          <w:color w:val="auto"/>
        </w:rPr>
      </w:pPr>
      <w:r w:rsidRPr="00E3439A">
        <w:rPr>
          <w:color w:val="auto"/>
        </w:rPr>
        <w:t xml:space="preserve">For the reasons detailed, I find this requirement is non-compliant. </w:t>
      </w:r>
      <w:r w:rsidR="000E3BFE" w:rsidRPr="00E3439A">
        <w:rPr>
          <w:color w:val="auto"/>
        </w:rPr>
        <w:t xml:space="preserve"> </w:t>
      </w:r>
    </w:p>
    <w:p w14:paraId="68E4B652" w14:textId="115AF572" w:rsidR="005645FF" w:rsidRPr="00D435F8" w:rsidRDefault="00BC171F" w:rsidP="005645FF">
      <w:pPr>
        <w:pStyle w:val="Heading3"/>
      </w:pPr>
      <w:r w:rsidRPr="00D435F8">
        <w:t>Requirement 5(3)(b)</w:t>
      </w:r>
      <w:r>
        <w:tab/>
        <w:t>Compliant</w:t>
      </w:r>
    </w:p>
    <w:p w14:paraId="68E4B653" w14:textId="77777777" w:rsidR="005645FF" w:rsidRPr="008D114F" w:rsidRDefault="00BC171F" w:rsidP="005645FF">
      <w:pPr>
        <w:rPr>
          <w:i/>
        </w:rPr>
      </w:pPr>
      <w:r w:rsidRPr="008D114F">
        <w:rPr>
          <w:i/>
        </w:rPr>
        <w:t>The service environment:</w:t>
      </w:r>
    </w:p>
    <w:p w14:paraId="68E4B654" w14:textId="77777777" w:rsidR="005645FF" w:rsidRPr="008D114F" w:rsidRDefault="00BC171F" w:rsidP="005645FF">
      <w:pPr>
        <w:numPr>
          <w:ilvl w:val="0"/>
          <w:numId w:val="27"/>
        </w:numPr>
        <w:tabs>
          <w:tab w:val="right" w:pos="9026"/>
        </w:tabs>
        <w:spacing w:before="0" w:after="0"/>
        <w:ind w:left="567" w:hanging="425"/>
        <w:outlineLvl w:val="4"/>
        <w:rPr>
          <w:i/>
        </w:rPr>
      </w:pPr>
      <w:r w:rsidRPr="008D114F">
        <w:rPr>
          <w:i/>
        </w:rPr>
        <w:t>is safe, clean, well maintained and comfortable; and</w:t>
      </w:r>
    </w:p>
    <w:p w14:paraId="68E4B655" w14:textId="77777777" w:rsidR="005645FF" w:rsidRPr="008D114F" w:rsidRDefault="00BC171F" w:rsidP="005645F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8E4B656" w14:textId="1E6DF5A4" w:rsidR="005645FF" w:rsidRPr="002835BD" w:rsidRDefault="00D7433A" w:rsidP="005645FF">
      <w:pPr>
        <w:rPr>
          <w:color w:val="auto"/>
        </w:rPr>
      </w:pPr>
      <w:r w:rsidRPr="002835BD">
        <w:rPr>
          <w:color w:val="auto"/>
        </w:rPr>
        <w:lastRenderedPageBreak/>
        <w:t>Most consumers and</w:t>
      </w:r>
      <w:r w:rsidR="00B1759A" w:rsidRPr="002835BD">
        <w:rPr>
          <w:color w:val="auto"/>
        </w:rPr>
        <w:t xml:space="preserve"> </w:t>
      </w:r>
      <w:r w:rsidR="00C72674" w:rsidRPr="002835BD">
        <w:rPr>
          <w:color w:val="auto"/>
        </w:rPr>
        <w:t>representatives</w:t>
      </w:r>
      <w:r w:rsidR="00B1759A" w:rsidRPr="002835BD">
        <w:rPr>
          <w:color w:val="auto"/>
        </w:rPr>
        <w:t xml:space="preserve"> spoke positively about the service environment and said that they feel safe and comfortable </w:t>
      </w:r>
      <w:r w:rsidR="00C72674" w:rsidRPr="002835BD">
        <w:rPr>
          <w:color w:val="auto"/>
        </w:rPr>
        <w:t>and that the service is clean and well maintained.</w:t>
      </w:r>
    </w:p>
    <w:p w14:paraId="28E8BC6F" w14:textId="2B16B556" w:rsidR="00123255" w:rsidRPr="002835BD" w:rsidRDefault="00E608E2" w:rsidP="005645FF">
      <w:pPr>
        <w:rPr>
          <w:color w:val="auto"/>
        </w:rPr>
      </w:pPr>
      <w:r w:rsidRPr="002835BD">
        <w:rPr>
          <w:color w:val="auto"/>
        </w:rPr>
        <w:t xml:space="preserve">Maintenance staff </w:t>
      </w:r>
      <w:r w:rsidR="0080012F" w:rsidRPr="002835BD">
        <w:rPr>
          <w:color w:val="auto"/>
        </w:rPr>
        <w:t xml:space="preserve">described processes </w:t>
      </w:r>
      <w:r w:rsidR="007A7442" w:rsidRPr="002835BD">
        <w:rPr>
          <w:color w:val="auto"/>
        </w:rPr>
        <w:t xml:space="preserve"> to ensure </w:t>
      </w:r>
      <w:r w:rsidR="00452F81" w:rsidRPr="002835BD">
        <w:rPr>
          <w:color w:val="auto"/>
        </w:rPr>
        <w:t>high risk maintenance issues are</w:t>
      </w:r>
      <w:r w:rsidR="000644BF" w:rsidRPr="002835BD">
        <w:rPr>
          <w:color w:val="auto"/>
        </w:rPr>
        <w:t xml:space="preserve"> prioritised. They said </w:t>
      </w:r>
      <w:r w:rsidR="00404619" w:rsidRPr="002835BD">
        <w:rPr>
          <w:color w:val="auto"/>
        </w:rPr>
        <w:t>the service is checked daily for hazards such as trip hazards</w:t>
      </w:r>
      <w:r w:rsidR="00123255" w:rsidRPr="002835BD">
        <w:rPr>
          <w:color w:val="auto"/>
        </w:rPr>
        <w:t>, a</w:t>
      </w:r>
      <w:r w:rsidR="000644BF" w:rsidRPr="002835BD">
        <w:rPr>
          <w:color w:val="auto"/>
        </w:rPr>
        <w:t xml:space="preserve"> maintenance schedule </w:t>
      </w:r>
      <w:r w:rsidR="00C47864" w:rsidRPr="002835BD">
        <w:rPr>
          <w:color w:val="auto"/>
        </w:rPr>
        <w:t>is in place tha</w:t>
      </w:r>
      <w:r w:rsidR="00C91E4F" w:rsidRPr="002835BD">
        <w:rPr>
          <w:color w:val="auto"/>
        </w:rPr>
        <w:t>t includes scheduled inspections and reporting</w:t>
      </w:r>
      <w:r w:rsidR="00123255" w:rsidRPr="002835BD">
        <w:rPr>
          <w:color w:val="auto"/>
        </w:rPr>
        <w:t xml:space="preserve"> occurs</w:t>
      </w:r>
      <w:r w:rsidR="00C91E4F" w:rsidRPr="002835BD">
        <w:rPr>
          <w:color w:val="auto"/>
        </w:rPr>
        <w:t>.</w:t>
      </w:r>
    </w:p>
    <w:p w14:paraId="4807B0C9" w14:textId="77777777" w:rsidR="00DB5853" w:rsidRPr="002835BD" w:rsidRDefault="00123255" w:rsidP="005645FF">
      <w:pPr>
        <w:rPr>
          <w:color w:val="auto"/>
        </w:rPr>
      </w:pPr>
      <w:r w:rsidRPr="002835BD">
        <w:rPr>
          <w:color w:val="auto"/>
        </w:rPr>
        <w:t>Cleaning staff demonstrated</w:t>
      </w:r>
      <w:r w:rsidR="00D9291C" w:rsidRPr="002835BD">
        <w:rPr>
          <w:color w:val="auto"/>
        </w:rPr>
        <w:t xml:space="preserve"> an understanding of cleaning processes including</w:t>
      </w:r>
      <w:r w:rsidR="00EB6FAD" w:rsidRPr="002835BD">
        <w:rPr>
          <w:color w:val="auto"/>
        </w:rPr>
        <w:t xml:space="preserve"> daily</w:t>
      </w:r>
      <w:r w:rsidR="00897225" w:rsidRPr="002835BD">
        <w:rPr>
          <w:color w:val="auto"/>
        </w:rPr>
        <w:t xml:space="preserve"> cleaning of communal areas and consumers’ rooms with a deep cleaning of consumers’ rooms occurring weekly. </w:t>
      </w:r>
    </w:p>
    <w:p w14:paraId="431B9EA0" w14:textId="77777777" w:rsidR="00E16EE5" w:rsidRPr="002835BD" w:rsidRDefault="00DB5853" w:rsidP="005645FF">
      <w:pPr>
        <w:rPr>
          <w:color w:val="auto"/>
        </w:rPr>
      </w:pPr>
      <w:r w:rsidRPr="002835BD">
        <w:rPr>
          <w:color w:val="auto"/>
        </w:rPr>
        <w:t>Staff were familiar with the processes relating to maintenance requests</w:t>
      </w:r>
      <w:r w:rsidR="00E412C5" w:rsidRPr="002835BD">
        <w:rPr>
          <w:color w:val="auto"/>
        </w:rPr>
        <w:t xml:space="preserve"> and hazard identification including high risk or urgent issues. </w:t>
      </w:r>
    </w:p>
    <w:p w14:paraId="7B755BFB" w14:textId="4C41F17C" w:rsidR="00E608E2" w:rsidRPr="002835BD" w:rsidRDefault="00ED4673" w:rsidP="005645FF">
      <w:pPr>
        <w:rPr>
          <w:color w:val="auto"/>
        </w:rPr>
      </w:pPr>
      <w:r w:rsidRPr="002835BD">
        <w:rPr>
          <w:color w:val="auto"/>
        </w:rPr>
        <w:t>The Assessment Team observed</w:t>
      </w:r>
      <w:r w:rsidR="00452F81" w:rsidRPr="002835BD">
        <w:rPr>
          <w:color w:val="auto"/>
        </w:rPr>
        <w:t xml:space="preserve"> </w:t>
      </w:r>
      <w:r w:rsidR="005117A8" w:rsidRPr="002835BD">
        <w:rPr>
          <w:color w:val="auto"/>
        </w:rPr>
        <w:t>communal</w:t>
      </w:r>
      <w:r w:rsidR="00F74A51" w:rsidRPr="002835BD">
        <w:rPr>
          <w:color w:val="auto"/>
        </w:rPr>
        <w:t xml:space="preserve"> spaces for socialisation</w:t>
      </w:r>
      <w:r w:rsidR="005117A8" w:rsidRPr="002835BD">
        <w:rPr>
          <w:color w:val="auto"/>
        </w:rPr>
        <w:t xml:space="preserve"> throughout the service including covered external verandas and outdoor seating. </w:t>
      </w:r>
      <w:r w:rsidR="005E0F68" w:rsidRPr="002835BD">
        <w:rPr>
          <w:color w:val="auto"/>
        </w:rPr>
        <w:t xml:space="preserve">The service environment was found to be clean and well maintained </w:t>
      </w:r>
    </w:p>
    <w:p w14:paraId="0E9F0780" w14:textId="08F35059" w:rsidR="00E46070" w:rsidRPr="00841798" w:rsidRDefault="00F924AA" w:rsidP="005645FF">
      <w:pPr>
        <w:rPr>
          <w:color w:val="auto"/>
        </w:rPr>
      </w:pPr>
      <w:r w:rsidRPr="00841798">
        <w:rPr>
          <w:color w:val="auto"/>
        </w:rPr>
        <w:t>However,</w:t>
      </w:r>
      <w:r w:rsidR="00E46070" w:rsidRPr="00841798">
        <w:rPr>
          <w:color w:val="auto"/>
        </w:rPr>
        <w:t xml:space="preserve"> the Assessment Team </w:t>
      </w:r>
      <w:r w:rsidR="004304F5" w:rsidRPr="00841798">
        <w:rPr>
          <w:color w:val="auto"/>
        </w:rPr>
        <w:t xml:space="preserve">raised concerns </w:t>
      </w:r>
      <w:r w:rsidR="00726119" w:rsidRPr="00841798">
        <w:rPr>
          <w:color w:val="auto"/>
        </w:rPr>
        <w:t>about consumers</w:t>
      </w:r>
      <w:r w:rsidR="002835BD" w:rsidRPr="00841798">
        <w:rPr>
          <w:color w:val="auto"/>
        </w:rPr>
        <w:t>’</w:t>
      </w:r>
      <w:r w:rsidR="00726119" w:rsidRPr="00841798">
        <w:rPr>
          <w:color w:val="auto"/>
        </w:rPr>
        <w:t xml:space="preserve"> ability to move freely within the service environment, particularly for those consumers who reside in the memory support unit.  </w:t>
      </w:r>
      <w:r w:rsidR="00C70FB4" w:rsidRPr="00841798">
        <w:rPr>
          <w:color w:val="auto"/>
        </w:rPr>
        <w:t xml:space="preserve">The Assessment Team </w:t>
      </w:r>
      <w:r w:rsidR="00C22817" w:rsidRPr="00841798">
        <w:rPr>
          <w:color w:val="auto"/>
        </w:rPr>
        <w:t xml:space="preserve">brought forward information </w:t>
      </w:r>
      <w:r w:rsidR="0082635F" w:rsidRPr="00841798">
        <w:rPr>
          <w:color w:val="auto"/>
        </w:rPr>
        <w:t xml:space="preserve">that </w:t>
      </w:r>
      <w:r w:rsidR="00553731" w:rsidRPr="00841798">
        <w:rPr>
          <w:color w:val="auto"/>
        </w:rPr>
        <w:t xml:space="preserve">on the first day of the site audit </w:t>
      </w:r>
      <w:r w:rsidR="009D23E2" w:rsidRPr="00841798">
        <w:rPr>
          <w:color w:val="auto"/>
        </w:rPr>
        <w:t>these consumers</w:t>
      </w:r>
      <w:r w:rsidR="003626EA" w:rsidRPr="00841798">
        <w:rPr>
          <w:color w:val="auto"/>
        </w:rPr>
        <w:t xml:space="preserve"> </w:t>
      </w:r>
      <w:r w:rsidR="00D84B56" w:rsidRPr="00841798">
        <w:rPr>
          <w:color w:val="auto"/>
        </w:rPr>
        <w:t>had no access to outdoor areas as doors leading to these areas had been locked</w:t>
      </w:r>
      <w:r w:rsidR="00EF05A6" w:rsidRPr="00841798">
        <w:rPr>
          <w:color w:val="auto"/>
        </w:rPr>
        <w:t xml:space="preserve">, </w:t>
      </w:r>
      <w:r w:rsidR="00BC1B81" w:rsidRPr="00841798">
        <w:rPr>
          <w:color w:val="auto"/>
        </w:rPr>
        <w:t>that</w:t>
      </w:r>
      <w:r w:rsidR="00D22590" w:rsidRPr="00841798">
        <w:rPr>
          <w:color w:val="auto"/>
        </w:rPr>
        <w:t xml:space="preserve"> </w:t>
      </w:r>
      <w:r w:rsidR="00EF05A6" w:rsidRPr="00841798">
        <w:rPr>
          <w:color w:val="auto"/>
        </w:rPr>
        <w:t>risk assessments had not been completed and that</w:t>
      </w:r>
      <w:r w:rsidR="00475C73" w:rsidRPr="00841798">
        <w:rPr>
          <w:color w:val="auto"/>
        </w:rPr>
        <w:t xml:space="preserve"> informed consent for environmental restraint had not been sought.</w:t>
      </w:r>
      <w:r w:rsidR="00D84B56" w:rsidRPr="00841798">
        <w:rPr>
          <w:color w:val="auto"/>
        </w:rPr>
        <w:t xml:space="preserve"> </w:t>
      </w:r>
      <w:r w:rsidR="007E615D" w:rsidRPr="00841798">
        <w:rPr>
          <w:color w:val="auto"/>
        </w:rPr>
        <w:t xml:space="preserve">Management staff </w:t>
      </w:r>
      <w:r w:rsidR="009D23E2" w:rsidRPr="00841798">
        <w:rPr>
          <w:color w:val="auto"/>
        </w:rPr>
        <w:t>advised the Assessment Team</w:t>
      </w:r>
      <w:r w:rsidR="007E615D" w:rsidRPr="00841798">
        <w:rPr>
          <w:color w:val="auto"/>
        </w:rPr>
        <w:t xml:space="preserve"> that the doors were locked due to recent </w:t>
      </w:r>
      <w:r w:rsidR="007B06FB" w:rsidRPr="00841798">
        <w:rPr>
          <w:color w:val="auto"/>
        </w:rPr>
        <w:t>rain</w:t>
      </w:r>
      <w:r w:rsidRPr="00841798">
        <w:rPr>
          <w:color w:val="auto"/>
        </w:rPr>
        <w:t xml:space="preserve"> resulting in an unsafe environment for consumers. </w:t>
      </w:r>
    </w:p>
    <w:p w14:paraId="41D361D9" w14:textId="4949E0DB" w:rsidR="002F0AA1" w:rsidRPr="00841798" w:rsidRDefault="007D7A0E" w:rsidP="005645FF">
      <w:pPr>
        <w:rPr>
          <w:color w:val="auto"/>
        </w:rPr>
      </w:pPr>
      <w:r w:rsidRPr="00841798">
        <w:rPr>
          <w:color w:val="auto"/>
        </w:rPr>
        <w:t>The approved provider</w:t>
      </w:r>
      <w:r w:rsidR="00FA4352" w:rsidRPr="00841798">
        <w:rPr>
          <w:color w:val="auto"/>
        </w:rPr>
        <w:t xml:space="preserve"> in its response to the site audit report refutes the </w:t>
      </w:r>
      <w:r w:rsidR="003010FC" w:rsidRPr="00841798">
        <w:rPr>
          <w:color w:val="auto"/>
        </w:rPr>
        <w:t>Assessment Team’s findings</w:t>
      </w:r>
      <w:r w:rsidR="002B6544" w:rsidRPr="00841798">
        <w:rPr>
          <w:color w:val="auto"/>
        </w:rPr>
        <w:t xml:space="preserve"> and</w:t>
      </w:r>
      <w:r w:rsidR="004E6B8C" w:rsidRPr="00841798">
        <w:rPr>
          <w:color w:val="auto"/>
        </w:rPr>
        <w:t xml:space="preserve"> asserts that temporary closure of the courtyard attached to the memory support unit</w:t>
      </w:r>
      <w:r w:rsidR="00E87B17" w:rsidRPr="00841798">
        <w:rPr>
          <w:color w:val="auto"/>
        </w:rPr>
        <w:t xml:space="preserve"> was implemented to remove risk</w:t>
      </w:r>
      <w:r w:rsidR="0029184D" w:rsidRPr="00841798">
        <w:rPr>
          <w:color w:val="auto"/>
        </w:rPr>
        <w:t>. The response included</w:t>
      </w:r>
      <w:r w:rsidR="002B6544" w:rsidRPr="00841798">
        <w:rPr>
          <w:color w:val="auto"/>
        </w:rPr>
        <w:t xml:space="preserve"> </w:t>
      </w:r>
      <w:r w:rsidR="00FE49EE" w:rsidRPr="00841798">
        <w:rPr>
          <w:color w:val="auto"/>
        </w:rPr>
        <w:t>additional evidence to demonstrate th</w:t>
      </w:r>
      <w:r w:rsidR="00A362CC" w:rsidRPr="00841798">
        <w:rPr>
          <w:color w:val="auto"/>
        </w:rPr>
        <w:t>at consultation,</w:t>
      </w:r>
      <w:r w:rsidR="0019289F" w:rsidRPr="00841798">
        <w:rPr>
          <w:color w:val="auto"/>
        </w:rPr>
        <w:t xml:space="preserve"> risk assessments and risk minimisation strategies were implemented to manage the risk associated </w:t>
      </w:r>
      <w:r w:rsidR="006B7641" w:rsidRPr="00841798">
        <w:rPr>
          <w:color w:val="auto"/>
        </w:rPr>
        <w:t xml:space="preserve">with </w:t>
      </w:r>
      <w:r w:rsidR="00F94106" w:rsidRPr="00841798">
        <w:rPr>
          <w:color w:val="auto"/>
        </w:rPr>
        <w:t xml:space="preserve">the extended period of wet weather </w:t>
      </w:r>
      <w:r w:rsidR="00033CC5" w:rsidRPr="00841798">
        <w:rPr>
          <w:color w:val="auto"/>
        </w:rPr>
        <w:t>and external trip hazards</w:t>
      </w:r>
      <w:r w:rsidR="00EB3622" w:rsidRPr="00841798">
        <w:rPr>
          <w:color w:val="auto"/>
        </w:rPr>
        <w:t xml:space="preserve"> related to </w:t>
      </w:r>
      <w:r w:rsidR="00360D5A" w:rsidRPr="00841798">
        <w:rPr>
          <w:color w:val="auto"/>
        </w:rPr>
        <w:t>mould build up</w:t>
      </w:r>
      <w:r w:rsidR="00F94106" w:rsidRPr="00841798">
        <w:rPr>
          <w:color w:val="auto"/>
        </w:rPr>
        <w:t xml:space="preserve">. </w:t>
      </w:r>
      <w:r w:rsidR="002A1082" w:rsidRPr="00841798">
        <w:rPr>
          <w:color w:val="auto"/>
        </w:rPr>
        <w:t xml:space="preserve"> The approved provider states that</w:t>
      </w:r>
      <w:r w:rsidR="00EB3622" w:rsidRPr="00841798">
        <w:rPr>
          <w:color w:val="auto"/>
        </w:rPr>
        <w:t xml:space="preserve"> </w:t>
      </w:r>
      <w:r w:rsidR="00F168C3" w:rsidRPr="00841798">
        <w:rPr>
          <w:color w:val="auto"/>
        </w:rPr>
        <w:t xml:space="preserve">action had been taken to remove mould and </w:t>
      </w:r>
      <w:r w:rsidR="002F0AA1" w:rsidRPr="00841798">
        <w:rPr>
          <w:color w:val="auto"/>
        </w:rPr>
        <w:t xml:space="preserve">that </w:t>
      </w:r>
      <w:r w:rsidR="000D2308" w:rsidRPr="00841798">
        <w:rPr>
          <w:color w:val="auto"/>
        </w:rPr>
        <w:t>plans</w:t>
      </w:r>
      <w:r w:rsidR="002F0AA1" w:rsidRPr="00841798">
        <w:rPr>
          <w:color w:val="auto"/>
        </w:rPr>
        <w:t xml:space="preserve"> were</w:t>
      </w:r>
      <w:r w:rsidR="000D2308" w:rsidRPr="00841798">
        <w:rPr>
          <w:color w:val="auto"/>
        </w:rPr>
        <w:t xml:space="preserve"> in place to apply further treatments as soon as the service </w:t>
      </w:r>
      <w:r w:rsidR="002F0AA1" w:rsidRPr="00841798">
        <w:rPr>
          <w:color w:val="auto"/>
        </w:rPr>
        <w:t xml:space="preserve">experienced </w:t>
      </w:r>
      <w:r w:rsidR="000D2308" w:rsidRPr="00841798">
        <w:rPr>
          <w:color w:val="auto"/>
        </w:rPr>
        <w:t xml:space="preserve">consecutive days </w:t>
      </w:r>
      <w:r w:rsidR="002F0AA1" w:rsidRPr="00841798">
        <w:rPr>
          <w:color w:val="auto"/>
        </w:rPr>
        <w:t xml:space="preserve">of dry weather. </w:t>
      </w:r>
      <w:r w:rsidR="00EF53A0" w:rsidRPr="00841798">
        <w:rPr>
          <w:color w:val="auto"/>
        </w:rPr>
        <w:t>Further</w:t>
      </w:r>
      <w:r w:rsidR="00651B77" w:rsidRPr="00841798">
        <w:rPr>
          <w:color w:val="auto"/>
        </w:rPr>
        <w:t xml:space="preserve"> to this the approved provider stated that </w:t>
      </w:r>
      <w:r w:rsidR="00AE5E21" w:rsidRPr="00841798">
        <w:rPr>
          <w:color w:val="auto"/>
        </w:rPr>
        <w:t xml:space="preserve">all consumers had a dignity of risk form in place for environmental restraint due to being in </w:t>
      </w:r>
      <w:r w:rsidR="00EF53A0" w:rsidRPr="00841798">
        <w:rPr>
          <w:color w:val="auto"/>
        </w:rPr>
        <w:t xml:space="preserve">a secured unit. </w:t>
      </w:r>
    </w:p>
    <w:p w14:paraId="32440BA0" w14:textId="46E35F02" w:rsidR="00CE4853" w:rsidRPr="00841798" w:rsidRDefault="00CE4853" w:rsidP="005645FF">
      <w:pPr>
        <w:rPr>
          <w:color w:val="auto"/>
        </w:rPr>
      </w:pPr>
      <w:r w:rsidRPr="00841798">
        <w:rPr>
          <w:color w:val="auto"/>
        </w:rPr>
        <w:t>Following the site audit</w:t>
      </w:r>
      <w:r w:rsidR="00AC6FC9">
        <w:rPr>
          <w:color w:val="auto"/>
        </w:rPr>
        <w:t>,</w:t>
      </w:r>
      <w:r w:rsidRPr="00841798">
        <w:rPr>
          <w:color w:val="auto"/>
        </w:rPr>
        <w:t xml:space="preserve"> the approved provider</w:t>
      </w:r>
      <w:r w:rsidR="007012A2" w:rsidRPr="00841798">
        <w:rPr>
          <w:color w:val="auto"/>
        </w:rPr>
        <w:t xml:space="preserve"> </w:t>
      </w:r>
      <w:r w:rsidRPr="00841798">
        <w:rPr>
          <w:color w:val="auto"/>
        </w:rPr>
        <w:t>liaised with the authorised decision makers for all consumers residing in the memory support unit and a</w:t>
      </w:r>
      <w:r w:rsidR="002A6B5D" w:rsidRPr="00841798">
        <w:rPr>
          <w:color w:val="auto"/>
        </w:rPr>
        <w:t>ll were happy with the temporary closure of the courtyard</w:t>
      </w:r>
      <w:r w:rsidR="007012A2" w:rsidRPr="00841798">
        <w:rPr>
          <w:color w:val="auto"/>
        </w:rPr>
        <w:t xml:space="preserve"> as a means of preventing falls and related injuries. </w:t>
      </w:r>
    </w:p>
    <w:p w14:paraId="4878B0BE" w14:textId="554363D2" w:rsidR="00360D5A" w:rsidRPr="00841798" w:rsidRDefault="002F0AA1" w:rsidP="005645FF">
      <w:pPr>
        <w:rPr>
          <w:color w:val="auto"/>
        </w:rPr>
      </w:pPr>
      <w:r w:rsidRPr="00841798">
        <w:rPr>
          <w:color w:val="auto"/>
        </w:rPr>
        <w:lastRenderedPageBreak/>
        <w:t xml:space="preserve">The approved provider acknowledges that signage was not in place </w:t>
      </w:r>
      <w:r w:rsidR="00F566F8" w:rsidRPr="00841798">
        <w:rPr>
          <w:color w:val="auto"/>
        </w:rPr>
        <w:t>communicating temporary closure of the doors</w:t>
      </w:r>
      <w:r w:rsidR="007012A2" w:rsidRPr="00841798">
        <w:rPr>
          <w:color w:val="auto"/>
        </w:rPr>
        <w:t xml:space="preserve"> however this has been rectified</w:t>
      </w:r>
      <w:r w:rsidR="00F566F8" w:rsidRPr="00841798">
        <w:rPr>
          <w:color w:val="auto"/>
        </w:rPr>
        <w:t xml:space="preserve">. </w:t>
      </w:r>
    </w:p>
    <w:p w14:paraId="6CBB3A10" w14:textId="1FB39C1C" w:rsidR="007D7A0E" w:rsidRPr="00841798" w:rsidRDefault="00786C47" w:rsidP="005645FF">
      <w:pPr>
        <w:rPr>
          <w:color w:val="auto"/>
        </w:rPr>
      </w:pPr>
      <w:r w:rsidRPr="00841798">
        <w:rPr>
          <w:color w:val="auto"/>
        </w:rPr>
        <w:t>Evidence submitted by the approved provider in relation to this includes:</w:t>
      </w:r>
    </w:p>
    <w:p w14:paraId="3FFF3781" w14:textId="01DD3ACD" w:rsidR="00432677" w:rsidRPr="00841798" w:rsidRDefault="00786C47" w:rsidP="00965BDA">
      <w:pPr>
        <w:pStyle w:val="ListParagraph"/>
        <w:numPr>
          <w:ilvl w:val="0"/>
          <w:numId w:val="39"/>
        </w:numPr>
        <w:rPr>
          <w:color w:val="auto"/>
        </w:rPr>
      </w:pPr>
      <w:r w:rsidRPr="00841798">
        <w:rPr>
          <w:color w:val="auto"/>
        </w:rPr>
        <w:t>the risk assessment completed</w:t>
      </w:r>
      <w:r w:rsidR="00432677" w:rsidRPr="00841798">
        <w:rPr>
          <w:color w:val="auto"/>
        </w:rPr>
        <w:t xml:space="preserve"> in May 2022</w:t>
      </w:r>
      <w:r w:rsidR="007372DD" w:rsidRPr="00841798">
        <w:rPr>
          <w:color w:val="auto"/>
        </w:rPr>
        <w:t xml:space="preserve"> for the courtyard attached to the memory support unit identifying the </w:t>
      </w:r>
      <w:r w:rsidR="00432677" w:rsidRPr="00841798">
        <w:rPr>
          <w:color w:val="auto"/>
        </w:rPr>
        <w:t xml:space="preserve">area as hazardous following unprecedented wet weather </w:t>
      </w:r>
      <w:r w:rsidR="004D128F" w:rsidRPr="00841798">
        <w:rPr>
          <w:color w:val="auto"/>
        </w:rPr>
        <w:t xml:space="preserve">and </w:t>
      </w:r>
      <w:r w:rsidR="00A92D8F" w:rsidRPr="00841798">
        <w:rPr>
          <w:color w:val="auto"/>
        </w:rPr>
        <w:t>detailing risk minimisation strategies</w:t>
      </w:r>
    </w:p>
    <w:p w14:paraId="14A9D422" w14:textId="36B93D97" w:rsidR="00F924AA" w:rsidRPr="00841798" w:rsidRDefault="007F0D01" w:rsidP="007F0D01">
      <w:pPr>
        <w:pStyle w:val="ListParagraph"/>
        <w:numPr>
          <w:ilvl w:val="0"/>
          <w:numId w:val="39"/>
        </w:numPr>
        <w:rPr>
          <w:color w:val="auto"/>
        </w:rPr>
      </w:pPr>
      <w:r w:rsidRPr="00841798">
        <w:rPr>
          <w:color w:val="auto"/>
        </w:rPr>
        <w:t>policies relating to restrictive practice</w:t>
      </w:r>
    </w:p>
    <w:p w14:paraId="7B7C941B" w14:textId="7A3F4061" w:rsidR="00CF7978" w:rsidRPr="00841798" w:rsidRDefault="00250EF7" w:rsidP="007F0D01">
      <w:pPr>
        <w:pStyle w:val="ListParagraph"/>
        <w:numPr>
          <w:ilvl w:val="0"/>
          <w:numId w:val="39"/>
        </w:numPr>
        <w:rPr>
          <w:color w:val="auto"/>
        </w:rPr>
      </w:pPr>
      <w:r w:rsidRPr="00841798">
        <w:rPr>
          <w:color w:val="auto"/>
        </w:rPr>
        <w:t>dignity of risk forms completed for</w:t>
      </w:r>
      <w:r w:rsidR="00C9212A" w:rsidRPr="00841798">
        <w:rPr>
          <w:color w:val="auto"/>
        </w:rPr>
        <w:t xml:space="preserve"> a</w:t>
      </w:r>
      <w:r w:rsidRPr="00841798">
        <w:rPr>
          <w:color w:val="auto"/>
        </w:rPr>
        <w:t xml:space="preserve"> n</w:t>
      </w:r>
      <w:r w:rsidR="00DA713F" w:rsidRPr="00841798">
        <w:rPr>
          <w:color w:val="auto"/>
        </w:rPr>
        <w:t>amed consumer</w:t>
      </w:r>
      <w:r w:rsidR="00A814AF" w:rsidRPr="00841798">
        <w:rPr>
          <w:color w:val="auto"/>
        </w:rPr>
        <w:t xml:space="preserve"> and a dignity of risk audit</w:t>
      </w:r>
    </w:p>
    <w:p w14:paraId="6795B7AE" w14:textId="46E33E8A" w:rsidR="00C9212A" w:rsidRPr="00841798" w:rsidRDefault="004E6B8C" w:rsidP="007F0D01">
      <w:pPr>
        <w:pStyle w:val="ListParagraph"/>
        <w:numPr>
          <w:ilvl w:val="0"/>
          <w:numId w:val="39"/>
        </w:numPr>
        <w:rPr>
          <w:color w:val="auto"/>
        </w:rPr>
      </w:pPr>
      <w:r w:rsidRPr="00841798">
        <w:rPr>
          <w:color w:val="auto"/>
        </w:rPr>
        <w:t>n</w:t>
      </w:r>
      <w:r w:rsidR="00FC052A" w:rsidRPr="00841798">
        <w:rPr>
          <w:color w:val="auto"/>
        </w:rPr>
        <w:t>otification of required maintenance</w:t>
      </w:r>
      <w:r w:rsidRPr="00841798">
        <w:rPr>
          <w:color w:val="auto"/>
        </w:rPr>
        <w:t xml:space="preserve"> that included pressure cleaning of external courtyard and pathways</w:t>
      </w:r>
    </w:p>
    <w:p w14:paraId="1C54944D" w14:textId="647DBADD" w:rsidR="007012A2" w:rsidRPr="00841798" w:rsidRDefault="004E6B8C" w:rsidP="007F0D01">
      <w:pPr>
        <w:pStyle w:val="ListParagraph"/>
        <w:numPr>
          <w:ilvl w:val="0"/>
          <w:numId w:val="39"/>
        </w:numPr>
        <w:rPr>
          <w:color w:val="auto"/>
        </w:rPr>
      </w:pPr>
      <w:r w:rsidRPr="00841798">
        <w:rPr>
          <w:color w:val="auto"/>
        </w:rPr>
        <w:t>improvement logs</w:t>
      </w:r>
      <w:r w:rsidR="00841798" w:rsidRPr="00841798">
        <w:rPr>
          <w:color w:val="auto"/>
        </w:rPr>
        <w:t>, and</w:t>
      </w:r>
    </w:p>
    <w:p w14:paraId="16E311DF" w14:textId="4A1701B5" w:rsidR="004E6B8C" w:rsidRPr="00841798" w:rsidRDefault="00362CC5" w:rsidP="007F0D01">
      <w:pPr>
        <w:pStyle w:val="ListParagraph"/>
        <w:numPr>
          <w:ilvl w:val="0"/>
          <w:numId w:val="39"/>
        </w:numPr>
        <w:rPr>
          <w:color w:val="auto"/>
        </w:rPr>
      </w:pPr>
      <w:r w:rsidRPr="00841798">
        <w:rPr>
          <w:color w:val="auto"/>
        </w:rPr>
        <w:t>the service’s plan for conti</w:t>
      </w:r>
      <w:r w:rsidR="00850FFC" w:rsidRPr="00841798">
        <w:rPr>
          <w:color w:val="auto"/>
        </w:rPr>
        <w:t xml:space="preserve">nuous improvement </w:t>
      </w:r>
      <w:r w:rsidR="005E0F68" w:rsidRPr="00841798">
        <w:rPr>
          <w:color w:val="auto"/>
        </w:rPr>
        <w:t>that includes actions to address safety concerns in the environment</w:t>
      </w:r>
      <w:r w:rsidR="00841798" w:rsidRPr="00841798">
        <w:rPr>
          <w:color w:val="auto"/>
        </w:rPr>
        <w:t>.</w:t>
      </w:r>
    </w:p>
    <w:p w14:paraId="701922A0" w14:textId="32267DAB" w:rsidR="00F924AA" w:rsidRPr="00841798" w:rsidRDefault="00453239" w:rsidP="005645FF">
      <w:pPr>
        <w:rPr>
          <w:color w:val="0000FF"/>
        </w:rPr>
      </w:pPr>
      <w:r w:rsidRPr="00841798">
        <w:rPr>
          <w:color w:val="auto"/>
        </w:rPr>
        <w:t xml:space="preserve">The Assessment Team </w:t>
      </w:r>
      <w:r w:rsidR="0042595B" w:rsidRPr="00841798">
        <w:rPr>
          <w:color w:val="auto"/>
        </w:rPr>
        <w:t xml:space="preserve">brought forward </w:t>
      </w:r>
      <w:r w:rsidR="002E598B" w:rsidRPr="00841798">
        <w:rPr>
          <w:color w:val="auto"/>
        </w:rPr>
        <w:t xml:space="preserve">feedback from </w:t>
      </w:r>
      <w:r w:rsidR="00345C1A" w:rsidRPr="00841798">
        <w:rPr>
          <w:color w:val="auto"/>
        </w:rPr>
        <w:t xml:space="preserve">one consumer that other consumers entering </w:t>
      </w:r>
      <w:r w:rsidR="007E750E" w:rsidRPr="00841798">
        <w:rPr>
          <w:color w:val="auto"/>
        </w:rPr>
        <w:t>their</w:t>
      </w:r>
      <w:r w:rsidR="00345C1A" w:rsidRPr="00841798">
        <w:rPr>
          <w:color w:val="auto"/>
        </w:rPr>
        <w:t xml:space="preserve"> room </w:t>
      </w:r>
      <w:r w:rsidR="007E750E" w:rsidRPr="00841798">
        <w:rPr>
          <w:color w:val="auto"/>
        </w:rPr>
        <w:t>makes them feel unsafe and two representatives advised the</w:t>
      </w:r>
      <w:r w:rsidR="00207C7D" w:rsidRPr="00841798">
        <w:rPr>
          <w:color w:val="auto"/>
        </w:rPr>
        <w:t xml:space="preserve">ir relatives have to lock their doors due to consumers entering their rooms uninvited. I have considered this information under </w:t>
      </w:r>
      <w:r w:rsidR="00A96387" w:rsidRPr="00841798">
        <w:rPr>
          <w:color w:val="auto"/>
        </w:rPr>
        <w:t xml:space="preserve">other requirements in Standard </w:t>
      </w:r>
      <w:r w:rsidR="00841798">
        <w:rPr>
          <w:color w:val="auto"/>
        </w:rPr>
        <w:t>5</w:t>
      </w:r>
      <w:r w:rsidR="00A96387" w:rsidRPr="00841798">
        <w:rPr>
          <w:color w:val="auto"/>
        </w:rPr>
        <w:t>.</w:t>
      </w:r>
      <w:r w:rsidR="00A96387" w:rsidRPr="00841798">
        <w:rPr>
          <w:color w:val="0000FF"/>
        </w:rPr>
        <w:t xml:space="preserve"> </w:t>
      </w:r>
    </w:p>
    <w:p w14:paraId="073E9382" w14:textId="77777777" w:rsidR="002835BD" w:rsidRPr="00841798" w:rsidRDefault="00A96387" w:rsidP="005645FF">
      <w:pPr>
        <w:rPr>
          <w:color w:val="auto"/>
        </w:rPr>
      </w:pPr>
      <w:r w:rsidRPr="00841798">
        <w:rPr>
          <w:color w:val="auto"/>
        </w:rPr>
        <w:t xml:space="preserve">I am satisfied that </w:t>
      </w:r>
      <w:r w:rsidR="00AC3B78" w:rsidRPr="00841798">
        <w:rPr>
          <w:color w:val="auto"/>
        </w:rPr>
        <w:t xml:space="preserve">that the service is safe, clean, well maintained and comfortable and that </w:t>
      </w:r>
      <w:r w:rsidR="00553731" w:rsidRPr="00841798">
        <w:rPr>
          <w:color w:val="auto"/>
        </w:rPr>
        <w:t>consumers</w:t>
      </w:r>
      <w:r w:rsidR="00AC3B78" w:rsidRPr="00841798">
        <w:rPr>
          <w:color w:val="auto"/>
        </w:rPr>
        <w:t xml:space="preserve"> ca</w:t>
      </w:r>
      <w:r w:rsidR="00553731" w:rsidRPr="00841798">
        <w:rPr>
          <w:color w:val="auto"/>
        </w:rPr>
        <w:t xml:space="preserve">n </w:t>
      </w:r>
      <w:r w:rsidR="00FB3C6A" w:rsidRPr="00841798">
        <w:rPr>
          <w:color w:val="auto"/>
        </w:rPr>
        <w:t>generally move freely both indoors and outdoors. I acce</w:t>
      </w:r>
      <w:r w:rsidR="00701BD0" w:rsidRPr="00841798">
        <w:rPr>
          <w:color w:val="auto"/>
        </w:rPr>
        <w:t xml:space="preserve">pt that the actions taken by the approved provider </w:t>
      </w:r>
      <w:r w:rsidR="00B20398" w:rsidRPr="00841798">
        <w:rPr>
          <w:color w:val="auto"/>
        </w:rPr>
        <w:t>to lock the doors leading to the extern</w:t>
      </w:r>
      <w:r w:rsidR="00157762" w:rsidRPr="00841798">
        <w:rPr>
          <w:color w:val="auto"/>
        </w:rPr>
        <w:t xml:space="preserve">al courtyard were a temporary solution to remove risk and note that all </w:t>
      </w:r>
      <w:r w:rsidR="00652F8A" w:rsidRPr="00841798">
        <w:rPr>
          <w:color w:val="auto"/>
        </w:rPr>
        <w:t xml:space="preserve">authorised decision makers for consumers in the area affected supported the decision. </w:t>
      </w:r>
    </w:p>
    <w:p w14:paraId="28FC9721" w14:textId="723E8082" w:rsidR="00A96387" w:rsidRPr="00841798" w:rsidRDefault="002835BD" w:rsidP="005645FF">
      <w:pPr>
        <w:rPr>
          <w:color w:val="auto"/>
        </w:rPr>
      </w:pPr>
      <w:r w:rsidRPr="00841798">
        <w:rPr>
          <w:color w:val="auto"/>
        </w:rPr>
        <w:t>I find this requirement is compliant.</w:t>
      </w:r>
      <w:r w:rsidR="00701BD0" w:rsidRPr="00841798">
        <w:rPr>
          <w:color w:val="auto"/>
        </w:rPr>
        <w:t xml:space="preserve"> </w:t>
      </w:r>
    </w:p>
    <w:p w14:paraId="68E4B657" w14:textId="02BED619" w:rsidR="005645FF" w:rsidRPr="00D435F8" w:rsidRDefault="00BC171F" w:rsidP="005645FF">
      <w:pPr>
        <w:pStyle w:val="Heading3"/>
      </w:pPr>
      <w:r w:rsidRPr="00D435F8">
        <w:t>Requirement 5(3)(c)</w:t>
      </w:r>
      <w:r>
        <w:tab/>
        <w:t>Compliant</w:t>
      </w:r>
    </w:p>
    <w:p w14:paraId="68E4B658" w14:textId="77777777" w:rsidR="005645FF" w:rsidRPr="008D114F" w:rsidRDefault="00BC171F" w:rsidP="005645FF">
      <w:pPr>
        <w:rPr>
          <w:i/>
        </w:rPr>
      </w:pPr>
      <w:r w:rsidRPr="008D114F">
        <w:rPr>
          <w:i/>
        </w:rPr>
        <w:t>Furniture, fittings and equipment are safe, clean, well maintained and suitable for the consumer.</w:t>
      </w:r>
    </w:p>
    <w:p w14:paraId="68E4B65A" w14:textId="77777777" w:rsidR="005645FF" w:rsidRPr="00314FF7" w:rsidRDefault="005645FF" w:rsidP="005645FF"/>
    <w:p w14:paraId="68E4B65B" w14:textId="77777777" w:rsidR="005645FF" w:rsidRDefault="005645FF" w:rsidP="005645FF">
      <w:pPr>
        <w:sectPr w:rsidR="005645FF" w:rsidSect="005645FF">
          <w:type w:val="continuous"/>
          <w:pgSz w:w="11906" w:h="16838"/>
          <w:pgMar w:top="1701" w:right="1418" w:bottom="1418" w:left="1418" w:header="709" w:footer="397" w:gutter="0"/>
          <w:cols w:space="708"/>
          <w:titlePg/>
          <w:docGrid w:linePitch="360"/>
        </w:sectPr>
      </w:pPr>
    </w:p>
    <w:p w14:paraId="68E4B65C" w14:textId="6F77831D" w:rsidR="005645FF" w:rsidRDefault="00BC171F" w:rsidP="005645FF">
      <w:pPr>
        <w:pStyle w:val="Heading1"/>
        <w:tabs>
          <w:tab w:val="right" w:pos="9070"/>
        </w:tabs>
        <w:spacing w:before="560" w:after="640"/>
        <w:rPr>
          <w:color w:val="FFFFFF" w:themeColor="background1"/>
          <w:sz w:val="36"/>
        </w:rPr>
        <w:sectPr w:rsidR="005645FF" w:rsidSect="005645F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8E4B6CA" wp14:editId="68E4B6C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452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A31A8" w:rsidRPr="00EB1D71">
        <w:rPr>
          <w:color w:val="FFFFFF" w:themeColor="background1"/>
          <w:sz w:val="36"/>
        </w:rPr>
        <w:t xml:space="preserve"> </w:t>
      </w:r>
      <w:r w:rsidRPr="00EB1D71">
        <w:rPr>
          <w:color w:val="FFFFFF" w:themeColor="background1"/>
          <w:sz w:val="36"/>
        </w:rPr>
        <w:br/>
        <w:t>Feedback and complaints</w:t>
      </w:r>
    </w:p>
    <w:p w14:paraId="68E4B65D" w14:textId="77777777" w:rsidR="005645FF" w:rsidRPr="00FD1B02" w:rsidRDefault="00BC171F" w:rsidP="005645FF">
      <w:pPr>
        <w:pStyle w:val="Heading3"/>
        <w:shd w:val="clear" w:color="auto" w:fill="F2F2F2" w:themeFill="background1" w:themeFillShade="F2"/>
      </w:pPr>
      <w:r w:rsidRPr="00FD1B02">
        <w:t>Consumer outcome:</w:t>
      </w:r>
    </w:p>
    <w:p w14:paraId="68E4B65E" w14:textId="77777777" w:rsidR="005645FF" w:rsidRDefault="00BC171F" w:rsidP="005645F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E4B65F" w14:textId="77777777" w:rsidR="005645FF" w:rsidRDefault="00BC171F" w:rsidP="005645FF">
      <w:pPr>
        <w:pStyle w:val="Heading3"/>
        <w:shd w:val="clear" w:color="auto" w:fill="F2F2F2" w:themeFill="background1" w:themeFillShade="F2"/>
      </w:pPr>
      <w:r>
        <w:t>Organisation statement:</w:t>
      </w:r>
    </w:p>
    <w:p w14:paraId="68E4B660" w14:textId="77777777" w:rsidR="005645FF" w:rsidRDefault="00BC171F" w:rsidP="005645F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E4B661" w14:textId="77777777" w:rsidR="005645FF" w:rsidRDefault="00BC171F" w:rsidP="005645FF">
      <w:pPr>
        <w:pStyle w:val="Heading2"/>
      </w:pPr>
      <w:r>
        <w:t>Assessment of Standard 6</w:t>
      </w:r>
    </w:p>
    <w:p w14:paraId="68E4B662" w14:textId="6D471F48" w:rsidR="005645FF" w:rsidRPr="00E76978" w:rsidRDefault="00C4030E" w:rsidP="005645FF">
      <w:pPr>
        <w:rPr>
          <w:rFonts w:eastAsiaTheme="minorHAnsi"/>
          <w:color w:val="auto"/>
        </w:rPr>
      </w:pPr>
      <w:r w:rsidRPr="00E76978">
        <w:rPr>
          <w:rFonts w:eastAsiaTheme="minorHAnsi"/>
          <w:color w:val="auto"/>
        </w:rPr>
        <w:t>Consumers and representatives</w:t>
      </w:r>
      <w:r w:rsidR="00904164" w:rsidRPr="00E76978">
        <w:rPr>
          <w:rFonts w:eastAsiaTheme="minorHAnsi"/>
          <w:color w:val="auto"/>
        </w:rPr>
        <w:t xml:space="preserve"> </w:t>
      </w:r>
      <w:r w:rsidRPr="00E76978">
        <w:rPr>
          <w:rFonts w:eastAsiaTheme="minorHAnsi"/>
          <w:color w:val="auto"/>
        </w:rPr>
        <w:t>said they</w:t>
      </w:r>
      <w:r w:rsidR="006A6AA6" w:rsidRPr="00E76978">
        <w:rPr>
          <w:rFonts w:eastAsiaTheme="minorHAnsi"/>
          <w:color w:val="auto"/>
        </w:rPr>
        <w:t xml:space="preserve"> would</w:t>
      </w:r>
      <w:r w:rsidRPr="00E76978">
        <w:rPr>
          <w:rFonts w:eastAsiaTheme="minorHAnsi"/>
          <w:color w:val="auto"/>
        </w:rPr>
        <w:t xml:space="preserve"> feel </w:t>
      </w:r>
      <w:r w:rsidR="006A6AA6" w:rsidRPr="00E76978">
        <w:rPr>
          <w:rFonts w:eastAsiaTheme="minorHAnsi"/>
          <w:color w:val="auto"/>
        </w:rPr>
        <w:t xml:space="preserve">comfortable and </w:t>
      </w:r>
      <w:r w:rsidRPr="00E76978">
        <w:rPr>
          <w:rFonts w:eastAsiaTheme="minorHAnsi"/>
          <w:color w:val="auto"/>
        </w:rPr>
        <w:t>safe in raising</w:t>
      </w:r>
      <w:r w:rsidR="00904164" w:rsidRPr="00E76978">
        <w:rPr>
          <w:rFonts w:eastAsiaTheme="minorHAnsi"/>
          <w:color w:val="auto"/>
        </w:rPr>
        <w:t xml:space="preserve"> </w:t>
      </w:r>
      <w:r w:rsidR="006A6AA6" w:rsidRPr="00E76978">
        <w:rPr>
          <w:rFonts w:eastAsiaTheme="minorHAnsi"/>
          <w:color w:val="auto"/>
        </w:rPr>
        <w:t>a</w:t>
      </w:r>
      <w:r w:rsidRPr="00E76978">
        <w:rPr>
          <w:rFonts w:eastAsiaTheme="minorHAnsi"/>
          <w:color w:val="auto"/>
        </w:rPr>
        <w:t xml:space="preserve"> concern</w:t>
      </w:r>
      <w:r w:rsidR="00904164" w:rsidRPr="00E76978">
        <w:rPr>
          <w:rFonts w:eastAsiaTheme="minorHAnsi"/>
          <w:color w:val="auto"/>
        </w:rPr>
        <w:t xml:space="preserve"> about care and services and </w:t>
      </w:r>
      <w:r w:rsidR="006207A2" w:rsidRPr="00E76978">
        <w:rPr>
          <w:rFonts w:eastAsiaTheme="minorHAnsi"/>
          <w:color w:val="auto"/>
        </w:rPr>
        <w:t>are</w:t>
      </w:r>
      <w:r w:rsidR="00904164" w:rsidRPr="00E76978">
        <w:rPr>
          <w:rFonts w:eastAsiaTheme="minorHAnsi"/>
          <w:color w:val="auto"/>
        </w:rPr>
        <w:t xml:space="preserve"> confident that action would be taken. </w:t>
      </w:r>
      <w:r w:rsidR="001348A9" w:rsidRPr="00E76978">
        <w:rPr>
          <w:rFonts w:eastAsiaTheme="minorHAnsi"/>
          <w:color w:val="auto"/>
        </w:rPr>
        <w:t>Consumers</w:t>
      </w:r>
      <w:r w:rsidR="00F757C5" w:rsidRPr="00E76978">
        <w:rPr>
          <w:rFonts w:eastAsiaTheme="minorHAnsi"/>
          <w:color w:val="auto"/>
        </w:rPr>
        <w:t xml:space="preserve"> provided examples </w:t>
      </w:r>
      <w:r w:rsidR="008341B6" w:rsidRPr="00E76978">
        <w:rPr>
          <w:rFonts w:eastAsiaTheme="minorHAnsi"/>
          <w:color w:val="auto"/>
        </w:rPr>
        <w:t xml:space="preserve">of complaints they had made about </w:t>
      </w:r>
      <w:r w:rsidR="003022B2" w:rsidRPr="00E76978">
        <w:rPr>
          <w:rFonts w:eastAsiaTheme="minorHAnsi"/>
          <w:color w:val="auto"/>
        </w:rPr>
        <w:t>isolated aspects of care and service delivery</w:t>
      </w:r>
      <w:r w:rsidR="008341B6" w:rsidRPr="00E76978">
        <w:rPr>
          <w:rFonts w:eastAsiaTheme="minorHAnsi"/>
          <w:color w:val="auto"/>
        </w:rPr>
        <w:t xml:space="preserve"> including communication processes, </w:t>
      </w:r>
      <w:r w:rsidR="00D03710" w:rsidRPr="00E76978">
        <w:rPr>
          <w:rFonts w:eastAsiaTheme="minorHAnsi"/>
          <w:color w:val="auto"/>
        </w:rPr>
        <w:t xml:space="preserve">a </w:t>
      </w:r>
      <w:r w:rsidR="00FD5D13" w:rsidRPr="00E76978">
        <w:rPr>
          <w:rFonts w:eastAsiaTheme="minorHAnsi"/>
          <w:color w:val="auto"/>
        </w:rPr>
        <w:t>missed appointment with allied health</w:t>
      </w:r>
      <w:r w:rsidR="001348A9" w:rsidRPr="00E76978">
        <w:rPr>
          <w:rFonts w:eastAsiaTheme="minorHAnsi"/>
          <w:color w:val="auto"/>
        </w:rPr>
        <w:t xml:space="preserve"> and meal preferences.</w:t>
      </w:r>
      <w:r w:rsidR="0057255B" w:rsidRPr="00E76978">
        <w:rPr>
          <w:rFonts w:eastAsiaTheme="minorHAnsi"/>
          <w:color w:val="auto"/>
        </w:rPr>
        <w:t xml:space="preserve"> Consumers said that their concerns had been addressed and they were satisfied with the outcome</w:t>
      </w:r>
      <w:r w:rsidR="00D03710" w:rsidRPr="00E76978">
        <w:rPr>
          <w:rFonts w:eastAsiaTheme="minorHAnsi"/>
          <w:color w:val="auto"/>
        </w:rPr>
        <w:t xml:space="preserve">. </w:t>
      </w:r>
      <w:r w:rsidR="0057255B" w:rsidRPr="00E76978">
        <w:rPr>
          <w:rFonts w:eastAsiaTheme="minorHAnsi"/>
          <w:color w:val="auto"/>
        </w:rPr>
        <w:t xml:space="preserve"> </w:t>
      </w:r>
    </w:p>
    <w:p w14:paraId="5C898FE6" w14:textId="38B4B5F9" w:rsidR="00FD0AB9" w:rsidRPr="00E76978" w:rsidRDefault="009A2037" w:rsidP="00FD0AB9">
      <w:pPr>
        <w:rPr>
          <w:rFonts w:eastAsiaTheme="minorHAnsi"/>
          <w:color w:val="auto"/>
        </w:rPr>
      </w:pPr>
      <w:r w:rsidRPr="00E76978">
        <w:rPr>
          <w:rFonts w:eastAsiaTheme="minorHAnsi"/>
          <w:color w:val="auto"/>
        </w:rPr>
        <w:t xml:space="preserve">Governance systems include </w:t>
      </w:r>
      <w:r w:rsidR="00FB4CFC" w:rsidRPr="00E76978">
        <w:rPr>
          <w:rFonts w:eastAsiaTheme="minorHAnsi"/>
          <w:color w:val="auto"/>
        </w:rPr>
        <w:t xml:space="preserve">policies and </w:t>
      </w:r>
      <w:r w:rsidRPr="00E76978">
        <w:rPr>
          <w:rFonts w:eastAsiaTheme="minorHAnsi"/>
          <w:color w:val="auto"/>
        </w:rPr>
        <w:t>processes for capturing</w:t>
      </w:r>
      <w:r w:rsidR="00EB02D1" w:rsidRPr="00E76978">
        <w:rPr>
          <w:rFonts w:eastAsiaTheme="minorHAnsi"/>
          <w:color w:val="auto"/>
        </w:rPr>
        <w:t xml:space="preserve"> feedback and complaints from consumers and their representatives. </w:t>
      </w:r>
      <w:r w:rsidR="00FB4CFC" w:rsidRPr="00E76978">
        <w:rPr>
          <w:rFonts w:eastAsiaTheme="minorHAnsi"/>
          <w:color w:val="auto"/>
        </w:rPr>
        <w:t xml:space="preserve"> </w:t>
      </w:r>
      <w:r w:rsidR="00FD0AB9" w:rsidRPr="00E76978">
        <w:rPr>
          <w:rFonts w:eastAsiaTheme="minorHAnsi"/>
          <w:color w:val="auto"/>
        </w:rPr>
        <w:t>The organisation has written material about how to make complaints</w:t>
      </w:r>
      <w:r w:rsidR="007E4ADD" w:rsidRPr="00E76978">
        <w:rPr>
          <w:rFonts w:eastAsiaTheme="minorHAnsi"/>
          <w:color w:val="auto"/>
        </w:rPr>
        <w:t>, advocacy services and language services and this information is promoted by the service and is made available to consumers</w:t>
      </w:r>
      <w:r w:rsidR="00EF3CC3" w:rsidRPr="00E76978">
        <w:rPr>
          <w:rFonts w:eastAsiaTheme="minorHAnsi"/>
          <w:color w:val="auto"/>
        </w:rPr>
        <w:t>.</w:t>
      </w:r>
      <w:r w:rsidR="00E51E1F" w:rsidRPr="00E76978">
        <w:rPr>
          <w:rFonts w:eastAsiaTheme="minorHAnsi"/>
          <w:color w:val="auto"/>
        </w:rPr>
        <w:t xml:space="preserve"> Feedback is analysed, actioned and trended to inform continuous improvement initiatives.</w:t>
      </w:r>
    </w:p>
    <w:p w14:paraId="328E5830" w14:textId="62F69EE0" w:rsidR="006207A2" w:rsidRPr="00E76978" w:rsidRDefault="00EF3CC3" w:rsidP="005645FF">
      <w:pPr>
        <w:rPr>
          <w:rFonts w:eastAsiaTheme="minorHAnsi"/>
          <w:color w:val="auto"/>
        </w:rPr>
      </w:pPr>
      <w:r w:rsidRPr="00E76978">
        <w:rPr>
          <w:rFonts w:eastAsiaTheme="minorHAnsi"/>
          <w:color w:val="auto"/>
        </w:rPr>
        <w:t xml:space="preserve">Management staff said the service encourages feedback from consumers and this includes </w:t>
      </w:r>
      <w:r w:rsidR="009A2037" w:rsidRPr="00E76978">
        <w:rPr>
          <w:rFonts w:eastAsiaTheme="minorHAnsi"/>
          <w:color w:val="auto"/>
        </w:rPr>
        <w:t>sending new consumers a consumer experience survey t</w:t>
      </w:r>
      <w:r w:rsidR="00D8243F" w:rsidRPr="00E76978">
        <w:rPr>
          <w:rFonts w:eastAsiaTheme="minorHAnsi"/>
          <w:color w:val="auto"/>
        </w:rPr>
        <w:t xml:space="preserve">o </w:t>
      </w:r>
      <w:r w:rsidR="009A2037" w:rsidRPr="00E76978">
        <w:rPr>
          <w:rFonts w:eastAsiaTheme="minorHAnsi"/>
          <w:color w:val="auto"/>
        </w:rPr>
        <w:t xml:space="preserve">complete. </w:t>
      </w:r>
      <w:r w:rsidR="00625424" w:rsidRPr="00E76978">
        <w:rPr>
          <w:rFonts w:eastAsiaTheme="minorHAnsi"/>
          <w:color w:val="auto"/>
        </w:rPr>
        <w:t xml:space="preserve"> They </w:t>
      </w:r>
      <w:r w:rsidR="008A5D2B" w:rsidRPr="00E76978">
        <w:rPr>
          <w:rFonts w:eastAsiaTheme="minorHAnsi"/>
          <w:color w:val="auto"/>
        </w:rPr>
        <w:t xml:space="preserve">provided examples of how the service had responded to </w:t>
      </w:r>
      <w:r w:rsidR="00F757C5" w:rsidRPr="00E76978">
        <w:rPr>
          <w:rFonts w:eastAsiaTheme="minorHAnsi"/>
          <w:color w:val="auto"/>
        </w:rPr>
        <w:t>recent complaints received.</w:t>
      </w:r>
    </w:p>
    <w:p w14:paraId="58895152" w14:textId="719D514E" w:rsidR="006207A2" w:rsidRPr="00E76978" w:rsidRDefault="00D45050" w:rsidP="005645FF">
      <w:pPr>
        <w:rPr>
          <w:rFonts w:eastAsiaTheme="minorHAnsi"/>
          <w:color w:val="auto"/>
        </w:rPr>
      </w:pPr>
      <w:r w:rsidRPr="00E76978">
        <w:rPr>
          <w:rFonts w:eastAsiaTheme="minorHAnsi"/>
          <w:color w:val="auto"/>
        </w:rPr>
        <w:t>Staff demonstrated an understanding of complaints processes</w:t>
      </w:r>
      <w:r w:rsidR="00A92A35" w:rsidRPr="00E76978">
        <w:rPr>
          <w:rFonts w:eastAsiaTheme="minorHAnsi"/>
          <w:color w:val="auto"/>
        </w:rPr>
        <w:t xml:space="preserve"> and open disclosure</w:t>
      </w:r>
      <w:r w:rsidR="00F853C5" w:rsidRPr="00E76978">
        <w:rPr>
          <w:rFonts w:eastAsiaTheme="minorHAnsi"/>
          <w:color w:val="auto"/>
        </w:rPr>
        <w:t xml:space="preserve"> and most staff could describe the language and advocacy </w:t>
      </w:r>
      <w:r w:rsidR="00FA2B92" w:rsidRPr="00E76978">
        <w:rPr>
          <w:rFonts w:eastAsiaTheme="minorHAnsi"/>
          <w:color w:val="auto"/>
        </w:rPr>
        <w:t>services</w:t>
      </w:r>
      <w:r w:rsidR="00F853C5" w:rsidRPr="00E76978">
        <w:rPr>
          <w:rFonts w:eastAsiaTheme="minorHAnsi"/>
          <w:color w:val="auto"/>
        </w:rPr>
        <w:t xml:space="preserve"> </w:t>
      </w:r>
      <w:r w:rsidR="00CF6EEE" w:rsidRPr="00E76978">
        <w:rPr>
          <w:rFonts w:eastAsiaTheme="minorHAnsi"/>
          <w:color w:val="auto"/>
        </w:rPr>
        <w:t>available if needed.</w:t>
      </w:r>
      <w:r w:rsidR="00535802" w:rsidRPr="00E76978">
        <w:rPr>
          <w:rFonts w:eastAsiaTheme="minorHAnsi"/>
          <w:color w:val="auto"/>
        </w:rPr>
        <w:t xml:space="preserve"> </w:t>
      </w:r>
      <w:r w:rsidR="006207A2" w:rsidRPr="00E76978">
        <w:rPr>
          <w:rFonts w:eastAsiaTheme="minorHAnsi"/>
          <w:color w:val="auto"/>
        </w:rPr>
        <w:t xml:space="preserve">Staff </w:t>
      </w:r>
      <w:r w:rsidR="0028026A" w:rsidRPr="00E76978">
        <w:rPr>
          <w:rFonts w:eastAsiaTheme="minorHAnsi"/>
          <w:color w:val="auto"/>
        </w:rPr>
        <w:t xml:space="preserve">said they </w:t>
      </w:r>
      <w:r w:rsidR="007B381C" w:rsidRPr="00E76978">
        <w:rPr>
          <w:rFonts w:eastAsiaTheme="minorHAnsi"/>
          <w:color w:val="auto"/>
        </w:rPr>
        <w:t>ask</w:t>
      </w:r>
      <w:r w:rsidR="0028026A" w:rsidRPr="00E76978">
        <w:rPr>
          <w:rFonts w:eastAsiaTheme="minorHAnsi"/>
          <w:color w:val="auto"/>
        </w:rPr>
        <w:t xml:space="preserve"> consumers</w:t>
      </w:r>
      <w:r w:rsidR="007B381C" w:rsidRPr="00E76978">
        <w:rPr>
          <w:rFonts w:eastAsiaTheme="minorHAnsi"/>
          <w:color w:val="auto"/>
        </w:rPr>
        <w:t xml:space="preserve"> on a</w:t>
      </w:r>
      <w:r w:rsidR="0028026A" w:rsidRPr="00E76978">
        <w:rPr>
          <w:rFonts w:eastAsiaTheme="minorHAnsi"/>
          <w:color w:val="auto"/>
        </w:rPr>
        <w:t xml:space="preserve"> daily</w:t>
      </w:r>
      <w:r w:rsidR="007B381C" w:rsidRPr="00E76978">
        <w:rPr>
          <w:rFonts w:eastAsiaTheme="minorHAnsi"/>
          <w:color w:val="auto"/>
        </w:rPr>
        <w:t xml:space="preserve"> basis</w:t>
      </w:r>
      <w:r w:rsidR="0028026A" w:rsidRPr="00E76978">
        <w:rPr>
          <w:rFonts w:eastAsiaTheme="minorHAnsi"/>
          <w:color w:val="auto"/>
        </w:rPr>
        <w:t xml:space="preserve"> if they are okay and if there is anything they can do to help them. </w:t>
      </w:r>
      <w:r w:rsidR="007B381C" w:rsidRPr="00E76978">
        <w:rPr>
          <w:rFonts w:eastAsiaTheme="minorHAnsi"/>
          <w:color w:val="auto"/>
        </w:rPr>
        <w:t xml:space="preserve">They </w:t>
      </w:r>
      <w:r w:rsidR="006207A2" w:rsidRPr="00E76978">
        <w:rPr>
          <w:rFonts w:eastAsiaTheme="minorHAnsi"/>
          <w:color w:val="auto"/>
        </w:rPr>
        <w:t>could describe</w:t>
      </w:r>
      <w:r w:rsidR="00873DEE" w:rsidRPr="00E76978">
        <w:rPr>
          <w:rFonts w:eastAsiaTheme="minorHAnsi"/>
          <w:color w:val="auto"/>
        </w:rPr>
        <w:t xml:space="preserve"> how they would support a consumer who</w:t>
      </w:r>
      <w:r w:rsidR="00535802" w:rsidRPr="00E76978">
        <w:rPr>
          <w:rFonts w:eastAsiaTheme="minorHAnsi"/>
          <w:color w:val="auto"/>
        </w:rPr>
        <w:t xml:space="preserve"> ha</w:t>
      </w:r>
      <w:r w:rsidR="009C385C" w:rsidRPr="00E76978">
        <w:rPr>
          <w:rFonts w:eastAsiaTheme="minorHAnsi"/>
          <w:color w:val="auto"/>
        </w:rPr>
        <w:t xml:space="preserve">s cognitive impairment or difficulty communicating </w:t>
      </w:r>
      <w:r w:rsidR="00155A7B" w:rsidRPr="00E76978">
        <w:rPr>
          <w:rFonts w:eastAsiaTheme="minorHAnsi"/>
          <w:color w:val="auto"/>
        </w:rPr>
        <w:t xml:space="preserve">and said </w:t>
      </w:r>
      <w:r w:rsidR="00FD0AB9" w:rsidRPr="00E76978">
        <w:rPr>
          <w:rFonts w:eastAsiaTheme="minorHAnsi"/>
          <w:color w:val="auto"/>
        </w:rPr>
        <w:t xml:space="preserve">if </w:t>
      </w:r>
      <w:r w:rsidR="009C385C" w:rsidRPr="00E76978">
        <w:rPr>
          <w:rFonts w:eastAsiaTheme="minorHAnsi"/>
          <w:color w:val="auto"/>
        </w:rPr>
        <w:lastRenderedPageBreak/>
        <w:t>necessary</w:t>
      </w:r>
      <w:r w:rsidR="00FD0AB9" w:rsidRPr="00E76978">
        <w:rPr>
          <w:rFonts w:eastAsiaTheme="minorHAnsi"/>
          <w:color w:val="auto"/>
        </w:rPr>
        <w:t xml:space="preserve"> </w:t>
      </w:r>
      <w:r w:rsidR="00155A7B" w:rsidRPr="00E76978">
        <w:rPr>
          <w:rFonts w:eastAsiaTheme="minorHAnsi"/>
          <w:color w:val="auto"/>
        </w:rPr>
        <w:t xml:space="preserve">they would escalate </w:t>
      </w:r>
      <w:r w:rsidR="00E76978" w:rsidRPr="00E76978">
        <w:rPr>
          <w:rFonts w:eastAsiaTheme="minorHAnsi"/>
          <w:color w:val="auto"/>
        </w:rPr>
        <w:t>the consumer’s concern</w:t>
      </w:r>
      <w:r w:rsidR="00155A7B" w:rsidRPr="00E76978">
        <w:rPr>
          <w:rFonts w:eastAsiaTheme="minorHAnsi"/>
          <w:color w:val="auto"/>
        </w:rPr>
        <w:t xml:space="preserve"> to </w:t>
      </w:r>
      <w:r w:rsidR="00FD0AB9" w:rsidRPr="00E76978">
        <w:rPr>
          <w:rFonts w:eastAsiaTheme="minorHAnsi"/>
          <w:color w:val="auto"/>
        </w:rPr>
        <w:t>the registered nurse or management staff.</w:t>
      </w:r>
    </w:p>
    <w:p w14:paraId="4DD9B230" w14:textId="61D6B735" w:rsidR="00D8243F" w:rsidRPr="00E76978" w:rsidRDefault="008A0460" w:rsidP="005645FF">
      <w:pPr>
        <w:rPr>
          <w:rFonts w:eastAsiaTheme="minorHAnsi"/>
          <w:color w:val="auto"/>
        </w:rPr>
      </w:pPr>
      <w:r w:rsidRPr="00E76978">
        <w:rPr>
          <w:rFonts w:eastAsiaTheme="minorHAnsi"/>
          <w:color w:val="auto"/>
        </w:rPr>
        <w:t>The Assessment Team found</w:t>
      </w:r>
      <w:r w:rsidR="009E1366" w:rsidRPr="00E76978">
        <w:rPr>
          <w:rFonts w:eastAsiaTheme="minorHAnsi"/>
          <w:color w:val="auto"/>
        </w:rPr>
        <w:t xml:space="preserve"> that information about complaints and feedback mechanisms is included</w:t>
      </w:r>
      <w:r w:rsidR="00644CF2" w:rsidRPr="00E76978">
        <w:rPr>
          <w:rFonts w:eastAsiaTheme="minorHAnsi"/>
          <w:color w:val="auto"/>
        </w:rPr>
        <w:t xml:space="preserve"> in the consumer </w:t>
      </w:r>
      <w:r w:rsidR="00E76978" w:rsidRPr="00E76978">
        <w:rPr>
          <w:rFonts w:eastAsiaTheme="minorHAnsi"/>
          <w:color w:val="auto"/>
        </w:rPr>
        <w:t>information</w:t>
      </w:r>
      <w:r w:rsidR="00644CF2" w:rsidRPr="00E76978">
        <w:rPr>
          <w:rFonts w:eastAsiaTheme="minorHAnsi"/>
          <w:color w:val="auto"/>
        </w:rPr>
        <w:t xml:space="preserve"> handbook, complaints resolution </w:t>
      </w:r>
      <w:r w:rsidR="00E76978" w:rsidRPr="00E76978">
        <w:rPr>
          <w:rFonts w:eastAsiaTheme="minorHAnsi"/>
          <w:color w:val="auto"/>
        </w:rPr>
        <w:t>policies</w:t>
      </w:r>
      <w:r w:rsidR="00644CF2" w:rsidRPr="00E76978">
        <w:rPr>
          <w:rFonts w:eastAsiaTheme="minorHAnsi"/>
          <w:color w:val="auto"/>
        </w:rPr>
        <w:t xml:space="preserve"> and feedback forms. </w:t>
      </w:r>
      <w:r w:rsidR="00D8243F" w:rsidRPr="00E76978">
        <w:rPr>
          <w:rFonts w:eastAsiaTheme="minorHAnsi"/>
          <w:color w:val="auto"/>
        </w:rPr>
        <w:t xml:space="preserve">The Assessment Team reviewed </w:t>
      </w:r>
      <w:r w:rsidR="008B02D9" w:rsidRPr="00E76978">
        <w:rPr>
          <w:rFonts w:eastAsiaTheme="minorHAnsi"/>
          <w:color w:val="auto"/>
        </w:rPr>
        <w:t>the feedback and complaints register and associated consumer survey reports and f</w:t>
      </w:r>
      <w:r w:rsidR="00DB546A" w:rsidRPr="00E76978">
        <w:rPr>
          <w:rFonts w:eastAsiaTheme="minorHAnsi"/>
          <w:color w:val="auto"/>
        </w:rPr>
        <w:t>o</w:t>
      </w:r>
      <w:r w:rsidR="008B02D9" w:rsidRPr="00E76978">
        <w:rPr>
          <w:rFonts w:eastAsiaTheme="minorHAnsi"/>
          <w:color w:val="auto"/>
        </w:rPr>
        <w:t xml:space="preserve">und that </w:t>
      </w:r>
      <w:r w:rsidR="00744ABE" w:rsidRPr="00E76978">
        <w:rPr>
          <w:rFonts w:eastAsiaTheme="minorHAnsi"/>
          <w:color w:val="auto"/>
        </w:rPr>
        <w:t>consumers’ complaints and feedback are actioned in a timely manner</w:t>
      </w:r>
      <w:r w:rsidR="00E51E1F" w:rsidRPr="00E76978">
        <w:rPr>
          <w:rFonts w:eastAsiaTheme="minorHAnsi"/>
          <w:color w:val="auto"/>
        </w:rPr>
        <w:t xml:space="preserve"> and that open disclosure processes are </w:t>
      </w:r>
      <w:r w:rsidR="00E76978" w:rsidRPr="00E76978">
        <w:rPr>
          <w:rFonts w:eastAsiaTheme="minorHAnsi"/>
          <w:color w:val="auto"/>
        </w:rPr>
        <w:t>applied.</w:t>
      </w:r>
      <w:r w:rsidR="00744ABE" w:rsidRPr="00E76978">
        <w:rPr>
          <w:rFonts w:eastAsiaTheme="minorHAnsi"/>
          <w:color w:val="auto"/>
        </w:rPr>
        <w:t xml:space="preserve"> </w:t>
      </w:r>
    </w:p>
    <w:p w14:paraId="5A5B87DD" w14:textId="73A12348" w:rsidR="00471889" w:rsidRPr="00E76978" w:rsidRDefault="00471889" w:rsidP="005645FF">
      <w:pPr>
        <w:rPr>
          <w:rFonts w:eastAsiaTheme="minorHAnsi"/>
          <w:color w:val="auto"/>
        </w:rPr>
      </w:pPr>
      <w:r w:rsidRPr="00E76978">
        <w:rPr>
          <w:rFonts w:eastAsiaTheme="minorHAnsi"/>
          <w:color w:val="auto"/>
        </w:rPr>
        <w:t xml:space="preserve">The Assessment Team observed information about advocacy groups, language services and external complaints mechanisms displayed on noticeboards throughout the service. </w:t>
      </w:r>
    </w:p>
    <w:p w14:paraId="68E4B663" w14:textId="27C66FB8" w:rsidR="005645FF" w:rsidRPr="00663B6D" w:rsidRDefault="00BC171F" w:rsidP="005645FF">
      <w:pPr>
        <w:rPr>
          <w:rFonts w:eastAsia="Calibri"/>
          <w:i/>
          <w:iCs/>
          <w:color w:val="0000FF"/>
          <w:lang w:eastAsia="en-US"/>
        </w:rPr>
      </w:pPr>
      <w:r w:rsidRPr="00154403">
        <w:rPr>
          <w:rFonts w:eastAsiaTheme="minorHAnsi"/>
        </w:rPr>
        <w:t xml:space="preserve">The Quality Standard is assessed </w:t>
      </w:r>
      <w:r w:rsidR="00F757C5">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F757C5">
        <w:rPr>
          <w:rFonts w:eastAsiaTheme="minorHAnsi"/>
        </w:rPr>
        <w:t>as compliant.</w:t>
      </w:r>
    </w:p>
    <w:p w14:paraId="68E4B664" w14:textId="02B8AFE1" w:rsidR="005645FF" w:rsidRDefault="00BC171F" w:rsidP="005645FF">
      <w:pPr>
        <w:pStyle w:val="Heading2"/>
      </w:pPr>
      <w:r>
        <w:t>Assessment of Standard 6 Requirements</w:t>
      </w:r>
      <w:r w:rsidRPr="0066387A">
        <w:rPr>
          <w:i/>
          <w:color w:val="0000FF"/>
          <w:sz w:val="24"/>
          <w:szCs w:val="24"/>
        </w:rPr>
        <w:t xml:space="preserve"> </w:t>
      </w:r>
    </w:p>
    <w:p w14:paraId="68E4B665" w14:textId="023FE98A" w:rsidR="005645FF" w:rsidRPr="00506F7F" w:rsidRDefault="00BC171F" w:rsidP="005645FF">
      <w:pPr>
        <w:pStyle w:val="Heading3"/>
      </w:pPr>
      <w:r w:rsidRPr="00506F7F">
        <w:t>Requirement 6(3)(a)</w:t>
      </w:r>
      <w:r>
        <w:tab/>
        <w:t>Compliant</w:t>
      </w:r>
    </w:p>
    <w:p w14:paraId="68E4B666" w14:textId="77777777" w:rsidR="005645FF" w:rsidRPr="008D114F" w:rsidRDefault="00BC171F" w:rsidP="005645FF">
      <w:pPr>
        <w:rPr>
          <w:i/>
        </w:rPr>
      </w:pPr>
      <w:r w:rsidRPr="008D114F">
        <w:rPr>
          <w:i/>
        </w:rPr>
        <w:t>Consumers, their family, friends, carers and others are encouraged and supported to provide feedback and make complaints.</w:t>
      </w:r>
    </w:p>
    <w:p w14:paraId="68E4B668" w14:textId="7088FD00" w:rsidR="005645FF" w:rsidRPr="00506F7F" w:rsidRDefault="00BC171F" w:rsidP="005645FF">
      <w:pPr>
        <w:pStyle w:val="Heading3"/>
      </w:pPr>
      <w:r w:rsidRPr="00506F7F">
        <w:t>Requirement 6(3)(b)</w:t>
      </w:r>
      <w:r>
        <w:tab/>
        <w:t>Compliant</w:t>
      </w:r>
    </w:p>
    <w:p w14:paraId="68E4B669" w14:textId="77777777" w:rsidR="005645FF" w:rsidRPr="008D114F" w:rsidRDefault="00BC171F" w:rsidP="005645FF">
      <w:pPr>
        <w:rPr>
          <w:i/>
        </w:rPr>
      </w:pPr>
      <w:r w:rsidRPr="008D114F">
        <w:rPr>
          <w:i/>
        </w:rPr>
        <w:t>Consumers are made aware of and have access to advocates, language services and other methods for raising and resolving complaints.</w:t>
      </w:r>
    </w:p>
    <w:p w14:paraId="68E4B66B" w14:textId="20AD4AC6" w:rsidR="005645FF" w:rsidRPr="00D435F8" w:rsidRDefault="00BC171F" w:rsidP="005645FF">
      <w:pPr>
        <w:pStyle w:val="Heading3"/>
      </w:pPr>
      <w:r w:rsidRPr="00D435F8">
        <w:t>Requirement 6(3)(c)</w:t>
      </w:r>
      <w:r>
        <w:tab/>
        <w:t>Compliant</w:t>
      </w:r>
    </w:p>
    <w:p w14:paraId="68E4B66C" w14:textId="77777777" w:rsidR="005645FF" w:rsidRPr="008D114F" w:rsidRDefault="00BC171F" w:rsidP="005645FF">
      <w:pPr>
        <w:rPr>
          <w:i/>
        </w:rPr>
      </w:pPr>
      <w:r w:rsidRPr="008D114F">
        <w:rPr>
          <w:i/>
        </w:rPr>
        <w:t>Appropriate action is taken in response to complaints and an open disclosure process is used when things go wrong.</w:t>
      </w:r>
    </w:p>
    <w:p w14:paraId="68E4B66E" w14:textId="41FA2AE0" w:rsidR="005645FF" w:rsidRPr="00D435F8" w:rsidRDefault="00BC171F" w:rsidP="005645FF">
      <w:pPr>
        <w:pStyle w:val="Heading3"/>
      </w:pPr>
      <w:r w:rsidRPr="00D435F8">
        <w:t>Requirement 6(3)(d)</w:t>
      </w:r>
      <w:r>
        <w:tab/>
        <w:t>Compliant</w:t>
      </w:r>
    </w:p>
    <w:p w14:paraId="68E4B66F" w14:textId="77777777" w:rsidR="005645FF" w:rsidRPr="008D114F" w:rsidRDefault="00BC171F" w:rsidP="005645FF">
      <w:pPr>
        <w:rPr>
          <w:i/>
        </w:rPr>
      </w:pPr>
      <w:r w:rsidRPr="008D114F">
        <w:rPr>
          <w:i/>
        </w:rPr>
        <w:t>Feedback and complaints are reviewed and used to improve the quality of care and services.</w:t>
      </w:r>
    </w:p>
    <w:p w14:paraId="68E4B671" w14:textId="77777777" w:rsidR="005645FF" w:rsidRPr="001B3DE8" w:rsidRDefault="005645FF" w:rsidP="005645FF"/>
    <w:p w14:paraId="68E4B672" w14:textId="77777777" w:rsidR="005645FF" w:rsidRDefault="005645FF" w:rsidP="005645FF">
      <w:pPr>
        <w:sectPr w:rsidR="005645FF" w:rsidSect="005645FF">
          <w:type w:val="continuous"/>
          <w:pgSz w:w="11906" w:h="16838"/>
          <w:pgMar w:top="1701" w:right="1418" w:bottom="1418" w:left="1418" w:header="709" w:footer="397" w:gutter="0"/>
          <w:cols w:space="708"/>
          <w:titlePg/>
          <w:docGrid w:linePitch="360"/>
        </w:sectPr>
      </w:pPr>
    </w:p>
    <w:p w14:paraId="68E4B673" w14:textId="58C0DF97" w:rsidR="005645FF" w:rsidRDefault="00BC171F" w:rsidP="005645FF">
      <w:pPr>
        <w:pStyle w:val="Heading1"/>
        <w:tabs>
          <w:tab w:val="right" w:pos="9070"/>
        </w:tabs>
        <w:spacing w:before="560" w:after="640"/>
        <w:rPr>
          <w:color w:val="FFFFFF" w:themeColor="background1"/>
          <w:sz w:val="36"/>
        </w:rPr>
        <w:sectPr w:rsidR="005645FF" w:rsidSect="005645F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8E4B6CC" wp14:editId="68E4B6C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572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8E4B674" w14:textId="77777777" w:rsidR="005645FF" w:rsidRPr="000E654D" w:rsidRDefault="00BC171F" w:rsidP="005645FF">
      <w:pPr>
        <w:pStyle w:val="Heading3"/>
        <w:shd w:val="clear" w:color="auto" w:fill="F2F2F2" w:themeFill="background1" w:themeFillShade="F2"/>
      </w:pPr>
      <w:r w:rsidRPr="000E654D">
        <w:t>Consumer outcome:</w:t>
      </w:r>
    </w:p>
    <w:p w14:paraId="68E4B675" w14:textId="77777777" w:rsidR="005645FF" w:rsidRDefault="00BC171F" w:rsidP="005645FF">
      <w:pPr>
        <w:numPr>
          <w:ilvl w:val="0"/>
          <w:numId w:val="7"/>
        </w:numPr>
        <w:shd w:val="clear" w:color="auto" w:fill="F2F2F2" w:themeFill="background1" w:themeFillShade="F2"/>
      </w:pPr>
      <w:r>
        <w:t>I get quality care and services when I need them from people who are knowledgeable, capable and caring.</w:t>
      </w:r>
    </w:p>
    <w:p w14:paraId="68E4B676" w14:textId="77777777" w:rsidR="005645FF" w:rsidRDefault="00BC171F" w:rsidP="005645FF">
      <w:pPr>
        <w:pStyle w:val="Heading3"/>
        <w:shd w:val="clear" w:color="auto" w:fill="F2F2F2" w:themeFill="background1" w:themeFillShade="F2"/>
      </w:pPr>
      <w:r>
        <w:t>Organisation statement:</w:t>
      </w:r>
    </w:p>
    <w:p w14:paraId="68E4B677" w14:textId="77777777" w:rsidR="005645FF" w:rsidRDefault="00BC171F" w:rsidP="005645F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8E4B678" w14:textId="77777777" w:rsidR="005645FF" w:rsidRDefault="00BC171F" w:rsidP="005645FF">
      <w:pPr>
        <w:pStyle w:val="Heading2"/>
      </w:pPr>
      <w:r>
        <w:t>Assessment of Standard 7</w:t>
      </w:r>
    </w:p>
    <w:p w14:paraId="136C222A" w14:textId="3F65AA73" w:rsidR="00480148" w:rsidRPr="002D7D10" w:rsidRDefault="00FD0127" w:rsidP="005645FF">
      <w:pPr>
        <w:rPr>
          <w:rFonts w:eastAsiaTheme="minorHAnsi"/>
          <w:color w:val="auto"/>
        </w:rPr>
      </w:pPr>
      <w:r w:rsidRPr="002D7D10">
        <w:rPr>
          <w:rFonts w:eastAsiaTheme="minorHAnsi"/>
          <w:color w:val="auto"/>
        </w:rPr>
        <w:t>Consumers and representatives provided positive feedback about</w:t>
      </w:r>
      <w:r w:rsidR="00480148" w:rsidRPr="002D7D10">
        <w:rPr>
          <w:rFonts w:eastAsiaTheme="minorHAnsi"/>
          <w:color w:val="auto"/>
        </w:rPr>
        <w:t xml:space="preserve"> staff being kind and caring.</w:t>
      </w:r>
    </w:p>
    <w:p w14:paraId="3A48C6FC" w14:textId="7DB8DC80" w:rsidR="00480148" w:rsidRPr="002D7D10" w:rsidRDefault="00480148" w:rsidP="005645FF">
      <w:pPr>
        <w:rPr>
          <w:rFonts w:eastAsiaTheme="minorHAnsi"/>
          <w:color w:val="auto"/>
        </w:rPr>
      </w:pPr>
      <w:r w:rsidRPr="002D7D10">
        <w:rPr>
          <w:rFonts w:eastAsiaTheme="minorHAnsi"/>
          <w:color w:val="auto"/>
        </w:rPr>
        <w:t>The Assessment Team observed</w:t>
      </w:r>
      <w:r w:rsidR="00153FA6" w:rsidRPr="002D7D10">
        <w:rPr>
          <w:rFonts w:eastAsiaTheme="minorHAnsi"/>
          <w:color w:val="auto"/>
        </w:rPr>
        <w:t xml:space="preserve"> interactions between staff and consumers</w:t>
      </w:r>
      <w:r w:rsidR="004C2DC8" w:rsidRPr="002D7D10">
        <w:rPr>
          <w:rFonts w:eastAsiaTheme="minorHAnsi"/>
          <w:color w:val="auto"/>
        </w:rPr>
        <w:t xml:space="preserve"> and found that staff were respectful, kind and friendly. Staff sought </w:t>
      </w:r>
      <w:r w:rsidR="00773668" w:rsidRPr="002D7D10">
        <w:rPr>
          <w:rFonts w:eastAsiaTheme="minorHAnsi"/>
          <w:color w:val="auto"/>
        </w:rPr>
        <w:t>permission</w:t>
      </w:r>
      <w:r w:rsidR="004C2DC8" w:rsidRPr="002D7D10">
        <w:rPr>
          <w:rFonts w:eastAsiaTheme="minorHAnsi"/>
          <w:color w:val="auto"/>
        </w:rPr>
        <w:t xml:space="preserve"> to enter consumers’ rooms</w:t>
      </w:r>
      <w:r w:rsidR="00773668" w:rsidRPr="002D7D10">
        <w:rPr>
          <w:rFonts w:eastAsiaTheme="minorHAnsi"/>
          <w:color w:val="auto"/>
        </w:rPr>
        <w:t xml:space="preserve"> and asked them about their preferences before assisting them.</w:t>
      </w:r>
    </w:p>
    <w:p w14:paraId="37F01FB9" w14:textId="0F8588DA" w:rsidR="00AB0F2A" w:rsidRPr="002D7D10" w:rsidRDefault="00AB0F2A" w:rsidP="005645FF">
      <w:pPr>
        <w:rPr>
          <w:rFonts w:eastAsiaTheme="minorHAnsi"/>
          <w:color w:val="auto"/>
        </w:rPr>
      </w:pPr>
      <w:r w:rsidRPr="002D7D10">
        <w:rPr>
          <w:rFonts w:eastAsiaTheme="minorHAnsi"/>
          <w:color w:val="auto"/>
        </w:rPr>
        <w:t>There are processes to support staff knowledge and skills</w:t>
      </w:r>
      <w:r w:rsidR="00CE59FF" w:rsidRPr="002D7D10">
        <w:rPr>
          <w:rFonts w:eastAsiaTheme="minorHAnsi"/>
          <w:color w:val="auto"/>
        </w:rPr>
        <w:t xml:space="preserve"> that include toolbox sessions, mandatory education</w:t>
      </w:r>
      <w:r w:rsidR="007E47E9" w:rsidRPr="002D7D10">
        <w:rPr>
          <w:rFonts w:eastAsiaTheme="minorHAnsi"/>
          <w:color w:val="auto"/>
        </w:rPr>
        <w:t xml:space="preserve"> and competencies. </w:t>
      </w:r>
    </w:p>
    <w:p w14:paraId="35B08DD7" w14:textId="5298A360" w:rsidR="00026C92" w:rsidRPr="002D7D10" w:rsidRDefault="00026C92" w:rsidP="005645FF">
      <w:pPr>
        <w:rPr>
          <w:rFonts w:eastAsiaTheme="minorHAnsi"/>
          <w:color w:val="auto"/>
        </w:rPr>
      </w:pPr>
      <w:r w:rsidRPr="002D7D10">
        <w:rPr>
          <w:rFonts w:eastAsiaTheme="minorHAnsi"/>
          <w:color w:val="auto"/>
        </w:rPr>
        <w:t>The organisation has policies</w:t>
      </w:r>
      <w:r w:rsidR="00454D36" w:rsidRPr="002D7D10">
        <w:rPr>
          <w:rFonts w:eastAsiaTheme="minorHAnsi"/>
          <w:color w:val="auto"/>
        </w:rPr>
        <w:t xml:space="preserve">, </w:t>
      </w:r>
      <w:r w:rsidRPr="002D7D10">
        <w:rPr>
          <w:rFonts w:eastAsiaTheme="minorHAnsi"/>
          <w:color w:val="auto"/>
        </w:rPr>
        <w:t>procedures</w:t>
      </w:r>
      <w:r w:rsidR="00454D36" w:rsidRPr="002D7D10">
        <w:rPr>
          <w:rFonts w:eastAsiaTheme="minorHAnsi"/>
          <w:color w:val="auto"/>
        </w:rPr>
        <w:t xml:space="preserve"> and docume</w:t>
      </w:r>
      <w:r w:rsidR="00FD06AF" w:rsidRPr="002D7D10">
        <w:rPr>
          <w:rFonts w:eastAsiaTheme="minorHAnsi"/>
          <w:color w:val="auto"/>
        </w:rPr>
        <w:t>n</w:t>
      </w:r>
      <w:r w:rsidR="00454D36" w:rsidRPr="002D7D10">
        <w:rPr>
          <w:rFonts w:eastAsiaTheme="minorHAnsi"/>
          <w:color w:val="auto"/>
        </w:rPr>
        <w:t>ts</w:t>
      </w:r>
      <w:r w:rsidRPr="002D7D10">
        <w:rPr>
          <w:rFonts w:eastAsiaTheme="minorHAnsi"/>
          <w:color w:val="auto"/>
        </w:rPr>
        <w:t xml:space="preserve"> relevant to this standard that guide staff including </w:t>
      </w:r>
      <w:r w:rsidR="003821B3" w:rsidRPr="002D7D10">
        <w:rPr>
          <w:rFonts w:eastAsiaTheme="minorHAnsi"/>
          <w:color w:val="auto"/>
        </w:rPr>
        <w:t>a code of conduct</w:t>
      </w:r>
      <w:r w:rsidR="00A30091" w:rsidRPr="002D7D10">
        <w:rPr>
          <w:rFonts w:eastAsiaTheme="minorHAnsi"/>
          <w:color w:val="auto"/>
        </w:rPr>
        <w:t xml:space="preserve"> and </w:t>
      </w:r>
      <w:r w:rsidR="003821B3" w:rsidRPr="002D7D10">
        <w:rPr>
          <w:rFonts w:eastAsiaTheme="minorHAnsi"/>
          <w:color w:val="auto"/>
        </w:rPr>
        <w:t>employee handbook</w:t>
      </w:r>
      <w:r w:rsidR="00A30091" w:rsidRPr="002D7D10">
        <w:rPr>
          <w:rFonts w:eastAsiaTheme="minorHAnsi"/>
          <w:color w:val="auto"/>
        </w:rPr>
        <w:t>.</w:t>
      </w:r>
      <w:r w:rsidR="003821B3" w:rsidRPr="002D7D10">
        <w:rPr>
          <w:rFonts w:eastAsiaTheme="minorHAnsi"/>
          <w:color w:val="auto"/>
        </w:rPr>
        <w:t xml:space="preserve"> </w:t>
      </w:r>
    </w:p>
    <w:p w14:paraId="44C07AAF" w14:textId="56FCE1A5" w:rsidR="00604521" w:rsidRPr="002D7D10" w:rsidRDefault="00604521" w:rsidP="005645FF">
      <w:pPr>
        <w:rPr>
          <w:rFonts w:eastAsiaTheme="minorHAnsi"/>
          <w:color w:val="auto"/>
        </w:rPr>
      </w:pPr>
      <w:r w:rsidRPr="002D7D10">
        <w:rPr>
          <w:rFonts w:eastAsiaTheme="minorHAnsi"/>
          <w:color w:val="auto"/>
        </w:rPr>
        <w:t xml:space="preserve">However, while consumers </w:t>
      </w:r>
      <w:r w:rsidR="005C71A7" w:rsidRPr="002D7D10">
        <w:rPr>
          <w:rFonts w:eastAsiaTheme="minorHAnsi"/>
          <w:color w:val="auto"/>
        </w:rPr>
        <w:t xml:space="preserve">and representatives </w:t>
      </w:r>
      <w:r w:rsidRPr="002D7D10">
        <w:rPr>
          <w:rFonts w:eastAsiaTheme="minorHAnsi"/>
          <w:color w:val="auto"/>
        </w:rPr>
        <w:t>said staff were kind</w:t>
      </w:r>
      <w:r w:rsidR="005C71A7" w:rsidRPr="002D7D10">
        <w:rPr>
          <w:rFonts w:eastAsiaTheme="minorHAnsi"/>
          <w:color w:val="auto"/>
        </w:rPr>
        <w:t xml:space="preserve"> and respectful</w:t>
      </w:r>
      <w:r w:rsidR="008B1FD5">
        <w:rPr>
          <w:rFonts w:eastAsiaTheme="minorHAnsi"/>
          <w:color w:val="auto"/>
        </w:rPr>
        <w:t>,</w:t>
      </w:r>
      <w:r w:rsidR="005C71A7" w:rsidRPr="002D7D10">
        <w:rPr>
          <w:rFonts w:eastAsiaTheme="minorHAnsi"/>
          <w:color w:val="auto"/>
        </w:rPr>
        <w:t xml:space="preserve"> concerns were raised about the sufficiency of staffing and how it impacted consumers </w:t>
      </w:r>
      <w:r w:rsidR="00735798" w:rsidRPr="002D7D10">
        <w:rPr>
          <w:rFonts w:eastAsiaTheme="minorHAnsi"/>
          <w:color w:val="auto"/>
        </w:rPr>
        <w:t xml:space="preserve">negatively. </w:t>
      </w:r>
    </w:p>
    <w:p w14:paraId="3D0CBF39" w14:textId="78CF6B80" w:rsidR="0010041F" w:rsidRPr="002D7D10" w:rsidRDefault="00D258EF" w:rsidP="005645FF">
      <w:pPr>
        <w:rPr>
          <w:rFonts w:eastAsiaTheme="minorHAnsi"/>
          <w:color w:val="auto"/>
        </w:rPr>
      </w:pPr>
      <w:r w:rsidRPr="002D7D10">
        <w:rPr>
          <w:rFonts w:eastAsiaTheme="minorHAnsi"/>
          <w:color w:val="auto"/>
        </w:rPr>
        <w:t xml:space="preserve">Management staff stated that </w:t>
      </w:r>
      <w:r w:rsidR="003D1D81" w:rsidRPr="002D7D10">
        <w:rPr>
          <w:rFonts w:eastAsiaTheme="minorHAnsi"/>
          <w:color w:val="auto"/>
        </w:rPr>
        <w:t xml:space="preserve">consumers had provided feedback that </w:t>
      </w:r>
      <w:r w:rsidR="0010041F" w:rsidRPr="002D7D10">
        <w:rPr>
          <w:rFonts w:eastAsiaTheme="minorHAnsi"/>
          <w:color w:val="auto"/>
        </w:rPr>
        <w:t xml:space="preserve">they had experienced delays in staff attending to their requests for assistance and staff reported difficulties in meeting consumers’ activities of daily living. </w:t>
      </w:r>
    </w:p>
    <w:p w14:paraId="485C0DA1" w14:textId="09D54AB3" w:rsidR="0010041F" w:rsidRPr="002D7D10" w:rsidRDefault="0010041F" w:rsidP="005645FF">
      <w:pPr>
        <w:rPr>
          <w:rFonts w:eastAsiaTheme="minorHAnsi"/>
          <w:color w:val="auto"/>
        </w:rPr>
      </w:pPr>
      <w:r w:rsidRPr="002D7D10">
        <w:rPr>
          <w:rFonts w:eastAsiaTheme="minorHAnsi"/>
          <w:color w:val="auto"/>
        </w:rPr>
        <w:t xml:space="preserve">While </w:t>
      </w:r>
      <w:r w:rsidR="00A32066" w:rsidRPr="002D7D10">
        <w:rPr>
          <w:rFonts w:eastAsiaTheme="minorHAnsi"/>
          <w:color w:val="auto"/>
        </w:rPr>
        <w:t xml:space="preserve">the organisation has processes to support the assessment, monitoring and review of the workforce, these have not been consistently effective. </w:t>
      </w:r>
    </w:p>
    <w:p w14:paraId="68E4B67A" w14:textId="6DA2BF88" w:rsidR="005645FF" w:rsidRPr="002D7D10" w:rsidRDefault="00BC171F" w:rsidP="005645FF">
      <w:pPr>
        <w:rPr>
          <w:rFonts w:eastAsia="Calibri"/>
          <w:color w:val="auto"/>
        </w:rPr>
      </w:pPr>
      <w:r w:rsidRPr="002D7D10">
        <w:rPr>
          <w:rFonts w:eastAsiaTheme="minorHAnsi"/>
          <w:color w:val="auto"/>
        </w:rPr>
        <w:t xml:space="preserve">The Quality Standard is assessed </w:t>
      </w:r>
      <w:r w:rsidR="00A32066" w:rsidRPr="002D7D10">
        <w:rPr>
          <w:rFonts w:eastAsiaTheme="minorHAnsi"/>
          <w:color w:val="auto"/>
        </w:rPr>
        <w:t>as non-compliant</w:t>
      </w:r>
      <w:r w:rsidRPr="002D7D10">
        <w:rPr>
          <w:rFonts w:eastAsiaTheme="minorHAnsi"/>
          <w:color w:val="auto"/>
        </w:rPr>
        <w:t xml:space="preserve"> </w:t>
      </w:r>
      <w:r w:rsidR="00A32066" w:rsidRPr="002D7D10">
        <w:rPr>
          <w:rFonts w:eastAsiaTheme="minorHAnsi"/>
          <w:color w:val="auto"/>
        </w:rPr>
        <w:t>as two of</w:t>
      </w:r>
      <w:r w:rsidRPr="002D7D10">
        <w:rPr>
          <w:rFonts w:eastAsiaTheme="minorHAnsi"/>
          <w:color w:val="auto"/>
        </w:rPr>
        <w:t xml:space="preserve"> the five specific requirements have been assessed </w:t>
      </w:r>
      <w:r w:rsidR="00A32066" w:rsidRPr="002D7D10">
        <w:rPr>
          <w:rFonts w:eastAsiaTheme="minorHAnsi"/>
          <w:color w:val="auto"/>
        </w:rPr>
        <w:t>as non-compliant.</w:t>
      </w:r>
    </w:p>
    <w:p w14:paraId="68E4B67B" w14:textId="2466A477" w:rsidR="005645FF" w:rsidRDefault="00BC171F" w:rsidP="005645FF">
      <w:pPr>
        <w:pStyle w:val="Heading2"/>
      </w:pPr>
      <w:r>
        <w:lastRenderedPageBreak/>
        <w:t>Assessment of Standard 7 Requirements</w:t>
      </w:r>
      <w:r w:rsidRPr="0066387A">
        <w:rPr>
          <w:i/>
          <w:color w:val="0000FF"/>
          <w:sz w:val="24"/>
          <w:szCs w:val="24"/>
        </w:rPr>
        <w:t xml:space="preserve"> </w:t>
      </w:r>
    </w:p>
    <w:p w14:paraId="68E4B67C" w14:textId="6E1AC37B" w:rsidR="005645FF" w:rsidRPr="00506F7F" w:rsidRDefault="00BC171F" w:rsidP="005645FF">
      <w:pPr>
        <w:pStyle w:val="Heading3"/>
      </w:pPr>
      <w:r w:rsidRPr="00506F7F">
        <w:t>Requirement 7(3)(a)</w:t>
      </w:r>
      <w:r>
        <w:tab/>
        <w:t>Non-compliant</w:t>
      </w:r>
    </w:p>
    <w:p w14:paraId="68E4B67D" w14:textId="77777777" w:rsidR="005645FF" w:rsidRPr="008D114F" w:rsidRDefault="00BC171F" w:rsidP="005645FF">
      <w:pPr>
        <w:rPr>
          <w:i/>
        </w:rPr>
      </w:pPr>
      <w:r w:rsidRPr="008D114F">
        <w:rPr>
          <w:i/>
        </w:rPr>
        <w:t>The workforce is planned to enable, and the number and mix of members of the workforce deployed enables, the delivery and management of safe and quality care and services.</w:t>
      </w:r>
    </w:p>
    <w:p w14:paraId="1C4EB18A" w14:textId="77777777" w:rsidR="001D30A0" w:rsidRPr="003C54D4" w:rsidRDefault="00234413" w:rsidP="005645FF">
      <w:pPr>
        <w:rPr>
          <w:color w:val="auto"/>
        </w:rPr>
      </w:pPr>
      <w:r w:rsidRPr="003C54D4">
        <w:rPr>
          <w:color w:val="auto"/>
        </w:rPr>
        <w:t>Consumers and representatives expressed dissatisfaction</w:t>
      </w:r>
      <w:r w:rsidR="00BB1DCA" w:rsidRPr="003C54D4">
        <w:rPr>
          <w:color w:val="auto"/>
        </w:rPr>
        <w:t xml:space="preserve"> with staffing sufficiency and staff response times. </w:t>
      </w:r>
      <w:r w:rsidR="00D03264" w:rsidRPr="003C54D4">
        <w:rPr>
          <w:color w:val="auto"/>
        </w:rPr>
        <w:t>They reported that staff are rushed</w:t>
      </w:r>
      <w:r w:rsidR="00BE4E04" w:rsidRPr="003C54D4">
        <w:rPr>
          <w:color w:val="auto"/>
        </w:rPr>
        <w:t xml:space="preserve"> and are not always able to meet consumers’ care needs and preferences. </w:t>
      </w:r>
    </w:p>
    <w:p w14:paraId="68E4B67E" w14:textId="27E76998" w:rsidR="005645FF" w:rsidRPr="003C54D4" w:rsidRDefault="007B1AD9" w:rsidP="005645FF">
      <w:pPr>
        <w:rPr>
          <w:color w:val="auto"/>
        </w:rPr>
      </w:pPr>
      <w:r w:rsidRPr="003C54D4">
        <w:rPr>
          <w:color w:val="auto"/>
        </w:rPr>
        <w:t>Consumers</w:t>
      </w:r>
      <w:r w:rsidR="001D30A0" w:rsidRPr="003C54D4">
        <w:rPr>
          <w:color w:val="auto"/>
        </w:rPr>
        <w:t xml:space="preserve"> who need assistance with mobility said </w:t>
      </w:r>
      <w:r w:rsidR="00BB7420" w:rsidRPr="003C54D4">
        <w:rPr>
          <w:color w:val="auto"/>
        </w:rPr>
        <w:t>that</w:t>
      </w:r>
      <w:r w:rsidR="008608CA" w:rsidRPr="003C54D4">
        <w:rPr>
          <w:color w:val="auto"/>
        </w:rPr>
        <w:t xml:space="preserve"> they have experienced delays waiting for staff to assist them </w:t>
      </w:r>
      <w:r w:rsidR="00312FCD" w:rsidRPr="003C54D4">
        <w:rPr>
          <w:color w:val="auto"/>
        </w:rPr>
        <w:t xml:space="preserve">when they want to move to another part of the service or </w:t>
      </w:r>
      <w:r w:rsidR="00CC5D7B" w:rsidRPr="003C54D4">
        <w:rPr>
          <w:color w:val="auto"/>
        </w:rPr>
        <w:t>go to the toilet.</w:t>
      </w:r>
      <w:r w:rsidR="002858AE" w:rsidRPr="003C54D4">
        <w:rPr>
          <w:color w:val="auto"/>
        </w:rPr>
        <w:t xml:space="preserve"> One consumer reported experiencing incontinence</w:t>
      </w:r>
      <w:r w:rsidR="00AB0DF4" w:rsidRPr="003C54D4">
        <w:rPr>
          <w:color w:val="auto"/>
        </w:rPr>
        <w:t xml:space="preserve"> as a result of waiting long periods of time for staff</w:t>
      </w:r>
      <w:r w:rsidR="00920AD7" w:rsidRPr="003C54D4">
        <w:rPr>
          <w:color w:val="auto"/>
        </w:rPr>
        <w:t xml:space="preserve"> to assist them</w:t>
      </w:r>
      <w:r w:rsidR="00AB0DF4" w:rsidRPr="003C54D4">
        <w:rPr>
          <w:color w:val="auto"/>
        </w:rPr>
        <w:t xml:space="preserve">. </w:t>
      </w:r>
    </w:p>
    <w:p w14:paraId="553840F1" w14:textId="2BF8FB04" w:rsidR="00F90975" w:rsidRDefault="00F90975" w:rsidP="005645FF">
      <w:pPr>
        <w:rPr>
          <w:color w:val="0000FF"/>
        </w:rPr>
      </w:pPr>
      <w:r w:rsidRPr="00D1417A">
        <w:rPr>
          <w:color w:val="auto"/>
        </w:rPr>
        <w:t>Consumers’ representatives</w:t>
      </w:r>
      <w:r w:rsidR="00BC4E8C" w:rsidRPr="00D1417A">
        <w:rPr>
          <w:color w:val="auto"/>
        </w:rPr>
        <w:t xml:space="preserve"> provided examples of how insufficient staffing impacted the</w:t>
      </w:r>
      <w:r w:rsidR="00AC1B8B" w:rsidRPr="00D1417A">
        <w:rPr>
          <w:color w:val="auto"/>
        </w:rPr>
        <w:t xml:space="preserve"> consumer. One representative said their relative </w:t>
      </w:r>
      <w:r w:rsidR="008B16A4" w:rsidRPr="00D1417A">
        <w:rPr>
          <w:color w:val="auto"/>
        </w:rPr>
        <w:t>has been left sitting on the toilet for extended periods of time. Three representatives</w:t>
      </w:r>
      <w:r w:rsidRPr="00D1417A">
        <w:rPr>
          <w:color w:val="auto"/>
        </w:rPr>
        <w:t xml:space="preserve"> said there was a lack of staff in the memory support unit</w:t>
      </w:r>
      <w:r w:rsidR="00B232C7" w:rsidRPr="00D1417A">
        <w:rPr>
          <w:color w:val="auto"/>
        </w:rPr>
        <w:t xml:space="preserve">. They raised concerns about </w:t>
      </w:r>
      <w:r w:rsidR="00F163F0" w:rsidRPr="00D1417A">
        <w:rPr>
          <w:color w:val="auto"/>
        </w:rPr>
        <w:t>the quality of care provided in relation to personal care</w:t>
      </w:r>
      <w:r w:rsidR="006C50B0" w:rsidRPr="00D1417A">
        <w:rPr>
          <w:color w:val="auto"/>
        </w:rPr>
        <w:t xml:space="preserve"> (toileting, oral care and continence care)</w:t>
      </w:r>
      <w:r w:rsidR="00F163F0" w:rsidRPr="00D1417A">
        <w:rPr>
          <w:color w:val="auto"/>
        </w:rPr>
        <w:t>, consumer engagement</w:t>
      </w:r>
      <w:r w:rsidR="00D85B12" w:rsidRPr="00D1417A">
        <w:rPr>
          <w:color w:val="auto"/>
        </w:rPr>
        <w:t xml:space="preserve">, </w:t>
      </w:r>
      <w:r w:rsidR="006C50B0" w:rsidRPr="00D1417A">
        <w:rPr>
          <w:color w:val="auto"/>
        </w:rPr>
        <w:t>activities</w:t>
      </w:r>
      <w:r w:rsidR="00515F84" w:rsidRPr="00D1417A">
        <w:rPr>
          <w:color w:val="auto"/>
        </w:rPr>
        <w:t xml:space="preserve"> and behaviour management. </w:t>
      </w:r>
    </w:p>
    <w:p w14:paraId="2664C121" w14:textId="194AA9AF" w:rsidR="001D216E" w:rsidRPr="00D1417A" w:rsidRDefault="00BA76A2" w:rsidP="005645FF">
      <w:pPr>
        <w:rPr>
          <w:color w:val="auto"/>
        </w:rPr>
      </w:pPr>
      <w:r w:rsidRPr="00D1417A">
        <w:rPr>
          <w:color w:val="auto"/>
        </w:rPr>
        <w:t xml:space="preserve">Care staff said </w:t>
      </w:r>
      <w:r w:rsidR="00657100" w:rsidRPr="00D1417A">
        <w:rPr>
          <w:color w:val="auto"/>
        </w:rPr>
        <w:t xml:space="preserve">that </w:t>
      </w:r>
      <w:r w:rsidR="005F7149" w:rsidRPr="00D1417A">
        <w:rPr>
          <w:color w:val="auto"/>
        </w:rPr>
        <w:t>insufficient staffing impacted their ability to deliver care and services</w:t>
      </w:r>
      <w:r w:rsidR="00A45FBD" w:rsidRPr="00D1417A">
        <w:rPr>
          <w:color w:val="auto"/>
        </w:rPr>
        <w:t xml:space="preserve"> particularly</w:t>
      </w:r>
      <w:r w:rsidR="00F4377F" w:rsidRPr="00D1417A">
        <w:rPr>
          <w:color w:val="auto"/>
        </w:rPr>
        <w:t xml:space="preserve"> in relation to mobility, </w:t>
      </w:r>
      <w:r w:rsidR="009D5ED7" w:rsidRPr="00D1417A">
        <w:rPr>
          <w:color w:val="auto"/>
        </w:rPr>
        <w:t>toileting</w:t>
      </w:r>
      <w:r w:rsidR="00F4377F" w:rsidRPr="00D1417A">
        <w:rPr>
          <w:color w:val="auto"/>
        </w:rPr>
        <w:t>, behaviour management</w:t>
      </w:r>
      <w:r w:rsidR="009D5ED7" w:rsidRPr="00D1417A">
        <w:rPr>
          <w:color w:val="auto"/>
        </w:rPr>
        <w:t xml:space="preserve"> and their ability to spend time talking with consumers or calming those who required additional support. </w:t>
      </w:r>
      <w:r w:rsidR="00293051" w:rsidRPr="00D1417A">
        <w:rPr>
          <w:color w:val="auto"/>
        </w:rPr>
        <w:t>Staff provided an example of a consumer who was faecally incontinent as a result of having to wait for staff</w:t>
      </w:r>
      <w:r w:rsidR="00B93CE9" w:rsidRPr="00D1417A">
        <w:rPr>
          <w:color w:val="auto"/>
        </w:rPr>
        <w:t xml:space="preserve">. </w:t>
      </w:r>
      <w:r w:rsidR="005F7149" w:rsidRPr="00D1417A">
        <w:rPr>
          <w:color w:val="auto"/>
        </w:rPr>
        <w:t xml:space="preserve"> </w:t>
      </w:r>
    </w:p>
    <w:p w14:paraId="741297B5" w14:textId="06B68929" w:rsidR="00B739E1" w:rsidRPr="00EB1FA3" w:rsidRDefault="001D216E" w:rsidP="005645FF">
      <w:pPr>
        <w:rPr>
          <w:color w:val="auto"/>
        </w:rPr>
      </w:pPr>
      <w:r w:rsidRPr="00EB1FA3">
        <w:rPr>
          <w:color w:val="auto"/>
        </w:rPr>
        <w:t>The care manager said that</w:t>
      </w:r>
      <w:r w:rsidR="00E06880" w:rsidRPr="00EB1FA3">
        <w:rPr>
          <w:color w:val="auto"/>
        </w:rPr>
        <w:t xml:space="preserve"> feedback</w:t>
      </w:r>
      <w:r w:rsidR="00F30248" w:rsidRPr="00EB1FA3">
        <w:rPr>
          <w:color w:val="auto"/>
        </w:rPr>
        <w:t xml:space="preserve"> </w:t>
      </w:r>
      <w:r w:rsidR="00E06880" w:rsidRPr="00EB1FA3">
        <w:rPr>
          <w:color w:val="auto"/>
        </w:rPr>
        <w:t xml:space="preserve"> about</w:t>
      </w:r>
      <w:r w:rsidRPr="00EB1FA3">
        <w:rPr>
          <w:color w:val="auto"/>
        </w:rPr>
        <w:t xml:space="preserve"> </w:t>
      </w:r>
      <w:r w:rsidR="00F30248" w:rsidRPr="00EB1FA3">
        <w:rPr>
          <w:color w:val="auto"/>
        </w:rPr>
        <w:t xml:space="preserve">long waits and </w:t>
      </w:r>
      <w:r w:rsidRPr="00EB1FA3">
        <w:rPr>
          <w:color w:val="auto"/>
        </w:rPr>
        <w:t>call bell response times</w:t>
      </w:r>
      <w:r w:rsidR="00657100" w:rsidRPr="00EB1FA3">
        <w:rPr>
          <w:color w:val="auto"/>
        </w:rPr>
        <w:t xml:space="preserve"> </w:t>
      </w:r>
      <w:r w:rsidR="00E51FA4" w:rsidRPr="00EB1FA3">
        <w:rPr>
          <w:color w:val="auto"/>
        </w:rPr>
        <w:t>has been an ongoing issue for consumers.</w:t>
      </w:r>
    </w:p>
    <w:p w14:paraId="23B8A551" w14:textId="73AED0B7" w:rsidR="00316727" w:rsidRPr="00EB1FA3" w:rsidRDefault="00316727" w:rsidP="005645FF">
      <w:pPr>
        <w:rPr>
          <w:color w:val="auto"/>
        </w:rPr>
      </w:pPr>
      <w:r w:rsidRPr="00EB1FA3">
        <w:rPr>
          <w:color w:val="auto"/>
        </w:rPr>
        <w:t xml:space="preserve">Call bell response times reviewed by the Assessment Team </w:t>
      </w:r>
      <w:r w:rsidR="00B84F10" w:rsidRPr="00EB1FA3">
        <w:rPr>
          <w:color w:val="auto"/>
        </w:rPr>
        <w:t xml:space="preserve">identified a number of </w:t>
      </w:r>
      <w:r w:rsidR="00BA1454" w:rsidRPr="00EB1FA3">
        <w:rPr>
          <w:color w:val="auto"/>
        </w:rPr>
        <w:t xml:space="preserve">response times that exceeded the service’s </w:t>
      </w:r>
      <w:r w:rsidR="00893B96" w:rsidRPr="00EB1FA3">
        <w:rPr>
          <w:color w:val="auto"/>
        </w:rPr>
        <w:t xml:space="preserve">policy of a 15-20 minute response time. </w:t>
      </w:r>
      <w:r w:rsidR="007A46DC" w:rsidRPr="00EB1FA3">
        <w:rPr>
          <w:color w:val="auto"/>
        </w:rPr>
        <w:t xml:space="preserve">There was no evidence provided of actions taken by management in response to </w:t>
      </w:r>
      <w:r w:rsidR="00976ACE" w:rsidRPr="00EB1FA3">
        <w:rPr>
          <w:color w:val="auto"/>
        </w:rPr>
        <w:t>delays</w:t>
      </w:r>
      <w:r w:rsidR="007A46DC" w:rsidRPr="00EB1FA3">
        <w:rPr>
          <w:color w:val="auto"/>
        </w:rPr>
        <w:t xml:space="preserve"> in response times</w:t>
      </w:r>
      <w:r w:rsidR="005A5D55" w:rsidRPr="00EB1FA3">
        <w:rPr>
          <w:color w:val="auto"/>
        </w:rPr>
        <w:t xml:space="preserve">. </w:t>
      </w:r>
      <w:r w:rsidR="00266445" w:rsidRPr="00EB1FA3">
        <w:rPr>
          <w:color w:val="auto"/>
        </w:rPr>
        <w:t>However, during the site audit the plan for continuous improvement</w:t>
      </w:r>
      <w:r w:rsidR="00FB0068" w:rsidRPr="00EB1FA3">
        <w:rPr>
          <w:color w:val="auto"/>
        </w:rPr>
        <w:t xml:space="preserve"> was reviewed and included processes </w:t>
      </w:r>
      <w:r w:rsidR="00EB1FA3" w:rsidRPr="00EB1FA3">
        <w:rPr>
          <w:color w:val="auto"/>
        </w:rPr>
        <w:t>that included</w:t>
      </w:r>
      <w:r w:rsidR="00FB0068" w:rsidRPr="00EB1FA3">
        <w:rPr>
          <w:color w:val="auto"/>
        </w:rPr>
        <w:t xml:space="preserve"> an audit to track call bell responses that fall </w:t>
      </w:r>
      <w:r w:rsidR="00463174" w:rsidRPr="00EB1FA3">
        <w:rPr>
          <w:color w:val="auto"/>
        </w:rPr>
        <w:t>outside</w:t>
      </w:r>
      <w:r w:rsidR="00FB0068" w:rsidRPr="00EB1FA3">
        <w:rPr>
          <w:color w:val="auto"/>
        </w:rPr>
        <w:t xml:space="preserve"> established parameters.</w:t>
      </w:r>
    </w:p>
    <w:p w14:paraId="506E5246" w14:textId="20154346" w:rsidR="00B93CE9" w:rsidRPr="00EB1FA3" w:rsidRDefault="00B93CE9" w:rsidP="005645FF">
      <w:pPr>
        <w:rPr>
          <w:color w:val="auto"/>
        </w:rPr>
      </w:pPr>
      <w:r w:rsidRPr="00EB1FA3">
        <w:rPr>
          <w:color w:val="auto"/>
        </w:rPr>
        <w:t xml:space="preserve">The complaints register was reviewed by the Assessment Team </w:t>
      </w:r>
      <w:r w:rsidR="00A0028A" w:rsidRPr="00EB1FA3">
        <w:rPr>
          <w:color w:val="auto"/>
        </w:rPr>
        <w:t xml:space="preserve">and included a </w:t>
      </w:r>
      <w:r w:rsidR="00EB1FA3" w:rsidRPr="00EB1FA3">
        <w:rPr>
          <w:color w:val="auto"/>
        </w:rPr>
        <w:t xml:space="preserve">recent </w:t>
      </w:r>
      <w:r w:rsidR="00A0028A" w:rsidRPr="00EB1FA3">
        <w:rPr>
          <w:color w:val="auto"/>
        </w:rPr>
        <w:t>complaint</w:t>
      </w:r>
      <w:r w:rsidR="00164B8B" w:rsidRPr="00EB1FA3">
        <w:rPr>
          <w:color w:val="auto"/>
        </w:rPr>
        <w:t xml:space="preserve"> relating to staff</w:t>
      </w:r>
      <w:r w:rsidR="005815D8" w:rsidRPr="00EB1FA3">
        <w:rPr>
          <w:color w:val="auto"/>
        </w:rPr>
        <w:t xml:space="preserve"> delays. </w:t>
      </w:r>
      <w:r w:rsidR="00D21217" w:rsidRPr="00EB1FA3">
        <w:rPr>
          <w:color w:val="auto"/>
        </w:rPr>
        <w:t xml:space="preserve">The complainant </w:t>
      </w:r>
      <w:r w:rsidR="00FA3A88" w:rsidRPr="00EB1FA3">
        <w:rPr>
          <w:color w:val="auto"/>
        </w:rPr>
        <w:t xml:space="preserve">raised concerns about staffing </w:t>
      </w:r>
      <w:r w:rsidR="00242A16" w:rsidRPr="00EB1FA3">
        <w:rPr>
          <w:color w:val="auto"/>
        </w:rPr>
        <w:t xml:space="preserve">and an episode of incontinence </w:t>
      </w:r>
      <w:r w:rsidR="00FC788F" w:rsidRPr="00EB1FA3">
        <w:rPr>
          <w:color w:val="auto"/>
        </w:rPr>
        <w:t>stating there was no point asking for staff assistance as ‘it takes two hours</w:t>
      </w:r>
      <w:r w:rsidR="00242A16" w:rsidRPr="00EB1FA3">
        <w:rPr>
          <w:color w:val="auto"/>
        </w:rPr>
        <w:t xml:space="preserve">’ for them to respond. </w:t>
      </w:r>
    </w:p>
    <w:p w14:paraId="57BA1FE9" w14:textId="7C95C0EE" w:rsidR="00F52FC6" w:rsidRPr="00EB1FA3" w:rsidRDefault="006C51C9" w:rsidP="005645FF">
      <w:pPr>
        <w:rPr>
          <w:color w:val="auto"/>
        </w:rPr>
      </w:pPr>
      <w:r w:rsidRPr="00EB1FA3">
        <w:rPr>
          <w:color w:val="auto"/>
        </w:rPr>
        <w:lastRenderedPageBreak/>
        <w:t>The approved provider</w:t>
      </w:r>
      <w:r w:rsidR="00B04EAE" w:rsidRPr="00EB1FA3">
        <w:rPr>
          <w:color w:val="auto"/>
        </w:rPr>
        <w:t xml:space="preserve"> in its response to the site audit report, refutes the Assessment </w:t>
      </w:r>
      <w:r w:rsidR="00463174" w:rsidRPr="00EB1FA3">
        <w:rPr>
          <w:color w:val="auto"/>
        </w:rPr>
        <w:t>T</w:t>
      </w:r>
      <w:r w:rsidR="00B04EAE" w:rsidRPr="00EB1FA3">
        <w:rPr>
          <w:color w:val="auto"/>
        </w:rPr>
        <w:t xml:space="preserve">eam’s findings and asserts that </w:t>
      </w:r>
      <w:r w:rsidR="009F2DAD" w:rsidRPr="00EB1FA3">
        <w:rPr>
          <w:color w:val="auto"/>
        </w:rPr>
        <w:t xml:space="preserve"> the service has a </w:t>
      </w:r>
      <w:r w:rsidR="000E7DDD" w:rsidRPr="00EB1FA3">
        <w:rPr>
          <w:color w:val="auto"/>
        </w:rPr>
        <w:t>consistent</w:t>
      </w:r>
      <w:r w:rsidR="009F2DAD" w:rsidRPr="00EB1FA3">
        <w:rPr>
          <w:color w:val="auto"/>
        </w:rPr>
        <w:t xml:space="preserve"> staffing level, adequate staff ratios</w:t>
      </w:r>
      <w:r w:rsidR="00F52FC6" w:rsidRPr="00EB1FA3">
        <w:rPr>
          <w:color w:val="auto"/>
        </w:rPr>
        <w:t xml:space="preserve"> and an appropriate staff skill mix. </w:t>
      </w:r>
    </w:p>
    <w:p w14:paraId="45AAAC65" w14:textId="179BDAB2" w:rsidR="00C84036" w:rsidRPr="00D85C11" w:rsidRDefault="00F52FC6" w:rsidP="005645FF">
      <w:pPr>
        <w:rPr>
          <w:color w:val="auto"/>
        </w:rPr>
      </w:pPr>
      <w:r w:rsidRPr="00D85C11">
        <w:rPr>
          <w:color w:val="auto"/>
        </w:rPr>
        <w:t>The approved provider’s</w:t>
      </w:r>
      <w:r w:rsidR="006C51C9" w:rsidRPr="00D85C11">
        <w:rPr>
          <w:color w:val="auto"/>
        </w:rPr>
        <w:t xml:space="preserve"> response includes</w:t>
      </w:r>
      <w:r w:rsidR="007450EE" w:rsidRPr="00D85C11">
        <w:rPr>
          <w:color w:val="auto"/>
        </w:rPr>
        <w:t xml:space="preserve"> evidence of</w:t>
      </w:r>
      <w:r w:rsidR="006C51C9" w:rsidRPr="00D85C11">
        <w:rPr>
          <w:color w:val="auto"/>
        </w:rPr>
        <w:t xml:space="preserve"> </w:t>
      </w:r>
      <w:r w:rsidR="0078757E" w:rsidRPr="00D85C11">
        <w:rPr>
          <w:color w:val="auto"/>
        </w:rPr>
        <w:t>proposals</w:t>
      </w:r>
      <w:r w:rsidR="006C51C9" w:rsidRPr="00D85C11">
        <w:rPr>
          <w:color w:val="auto"/>
        </w:rPr>
        <w:t xml:space="preserve"> to increase staffing hours</w:t>
      </w:r>
      <w:r w:rsidR="00EA75DC" w:rsidRPr="00D85C11">
        <w:rPr>
          <w:color w:val="auto"/>
        </w:rPr>
        <w:t xml:space="preserve"> </w:t>
      </w:r>
      <w:r w:rsidR="00427C91" w:rsidRPr="00D85C11">
        <w:rPr>
          <w:color w:val="auto"/>
        </w:rPr>
        <w:t>in the memory support unit</w:t>
      </w:r>
      <w:r w:rsidR="007450EE" w:rsidRPr="00D85C11">
        <w:rPr>
          <w:color w:val="auto"/>
        </w:rPr>
        <w:t>.</w:t>
      </w:r>
      <w:r w:rsidR="00463ED3" w:rsidRPr="00D85C11">
        <w:rPr>
          <w:color w:val="auto"/>
        </w:rPr>
        <w:t xml:space="preserve"> </w:t>
      </w:r>
      <w:r w:rsidR="007450EE" w:rsidRPr="00D85C11">
        <w:rPr>
          <w:color w:val="auto"/>
        </w:rPr>
        <w:t>A</w:t>
      </w:r>
      <w:r w:rsidR="00463ED3" w:rsidRPr="00D85C11">
        <w:rPr>
          <w:color w:val="auto"/>
        </w:rPr>
        <w:t xml:space="preserve"> request has been sent to the Board requesting additional hours for leisure and lifestyle and </w:t>
      </w:r>
      <w:r w:rsidR="00203D70" w:rsidRPr="00D85C11">
        <w:rPr>
          <w:color w:val="auto"/>
        </w:rPr>
        <w:t>an additional six care</w:t>
      </w:r>
      <w:r w:rsidR="007450EE" w:rsidRPr="00D85C11">
        <w:rPr>
          <w:color w:val="auto"/>
        </w:rPr>
        <w:t xml:space="preserve"> staff hours per day. </w:t>
      </w:r>
      <w:r w:rsidR="00835361" w:rsidRPr="00D85C11">
        <w:rPr>
          <w:color w:val="auto"/>
        </w:rPr>
        <w:t>The proposal</w:t>
      </w:r>
      <w:r w:rsidR="00E61DBD" w:rsidRPr="00D85C11">
        <w:rPr>
          <w:color w:val="auto"/>
        </w:rPr>
        <w:t>s</w:t>
      </w:r>
      <w:r w:rsidR="00835361" w:rsidRPr="00D85C11">
        <w:rPr>
          <w:color w:val="auto"/>
        </w:rPr>
        <w:t xml:space="preserve"> state that there are</w:t>
      </w:r>
      <w:r w:rsidR="00422F23" w:rsidRPr="00D85C11">
        <w:rPr>
          <w:color w:val="auto"/>
        </w:rPr>
        <w:t xml:space="preserve"> consumers in the memory support unit with complex behaviours that require supervision</w:t>
      </w:r>
      <w:r w:rsidR="00992BB6" w:rsidRPr="00D85C11">
        <w:rPr>
          <w:color w:val="auto"/>
        </w:rPr>
        <w:t xml:space="preserve">. </w:t>
      </w:r>
      <w:r w:rsidR="00E61DBD" w:rsidRPr="00D85C11">
        <w:rPr>
          <w:color w:val="auto"/>
        </w:rPr>
        <w:t>They</w:t>
      </w:r>
      <w:r w:rsidR="00992BB6" w:rsidRPr="00D85C11">
        <w:rPr>
          <w:color w:val="auto"/>
        </w:rPr>
        <w:t xml:space="preserve"> state that there were 30 falls in the memory support unit in </w:t>
      </w:r>
      <w:r w:rsidR="00EF134F" w:rsidRPr="00D85C11">
        <w:rPr>
          <w:color w:val="auto"/>
        </w:rPr>
        <w:t>M</w:t>
      </w:r>
      <w:r w:rsidR="00992BB6" w:rsidRPr="00D85C11">
        <w:rPr>
          <w:color w:val="auto"/>
        </w:rPr>
        <w:t>ay</w:t>
      </w:r>
      <w:r w:rsidR="00EF134F" w:rsidRPr="00D85C11">
        <w:rPr>
          <w:color w:val="auto"/>
        </w:rPr>
        <w:t xml:space="preserve"> and that staff find it difficult to supervise the consumers.  Further, the proposal</w:t>
      </w:r>
      <w:r w:rsidR="007528D6" w:rsidRPr="00D85C11">
        <w:rPr>
          <w:color w:val="auto"/>
        </w:rPr>
        <w:t>s</w:t>
      </w:r>
      <w:r w:rsidR="00EF134F" w:rsidRPr="00D85C11">
        <w:rPr>
          <w:color w:val="auto"/>
        </w:rPr>
        <w:t xml:space="preserve"> </w:t>
      </w:r>
      <w:r w:rsidR="002E0F24" w:rsidRPr="00D85C11">
        <w:rPr>
          <w:color w:val="auto"/>
        </w:rPr>
        <w:t>say that increased staffing would assist supervision,</w:t>
      </w:r>
      <w:r w:rsidR="007528D6" w:rsidRPr="00D85C11">
        <w:rPr>
          <w:color w:val="auto"/>
        </w:rPr>
        <w:t xml:space="preserve"> increase consumer engagement,</w:t>
      </w:r>
      <w:r w:rsidR="002E0F24" w:rsidRPr="00D85C11">
        <w:rPr>
          <w:color w:val="auto"/>
        </w:rPr>
        <w:t xml:space="preserve"> reduce the number of falls, assist with activities of daily living</w:t>
      </w:r>
      <w:r w:rsidR="003A3097" w:rsidRPr="00D85C11">
        <w:rPr>
          <w:color w:val="auto"/>
        </w:rPr>
        <w:t xml:space="preserve"> and provide staff with more time to spend with consumers.</w:t>
      </w:r>
    </w:p>
    <w:p w14:paraId="7014EED1" w14:textId="45048D9B" w:rsidR="001A72A3" w:rsidRPr="00DC0897" w:rsidRDefault="00463174" w:rsidP="001A72A3">
      <w:pPr>
        <w:rPr>
          <w:color w:val="auto"/>
        </w:rPr>
      </w:pPr>
      <w:r w:rsidRPr="00DC0897">
        <w:rPr>
          <w:color w:val="auto"/>
        </w:rPr>
        <w:t xml:space="preserve">The approved provider </w:t>
      </w:r>
      <w:r w:rsidR="00705CCB" w:rsidRPr="00DC0897">
        <w:rPr>
          <w:color w:val="auto"/>
        </w:rPr>
        <w:t>refers</w:t>
      </w:r>
      <w:r w:rsidR="0094454D" w:rsidRPr="00DC0897">
        <w:rPr>
          <w:color w:val="auto"/>
        </w:rPr>
        <w:t xml:space="preserve"> to</w:t>
      </w:r>
      <w:r w:rsidR="001A72A3" w:rsidRPr="00DC0897">
        <w:rPr>
          <w:color w:val="auto"/>
        </w:rPr>
        <w:t xml:space="preserve"> the site audit report where the Assessment Team have reported that staff respond to changes in a consumer’s condition in a timely manner, that end of life care maximises the consumer’s comfort and dignity and that staff g</w:t>
      </w:r>
      <w:r w:rsidR="0094454D" w:rsidRPr="00DC0897">
        <w:rPr>
          <w:color w:val="auto"/>
        </w:rPr>
        <w:t>enerally are aware of consumers’ needs. I accept this</w:t>
      </w:r>
      <w:r w:rsidR="002A7CD3" w:rsidRPr="00DC0897">
        <w:rPr>
          <w:color w:val="auto"/>
        </w:rPr>
        <w:t xml:space="preserve">. </w:t>
      </w:r>
      <w:r w:rsidR="00102428" w:rsidRPr="00DC0897">
        <w:rPr>
          <w:color w:val="auto"/>
        </w:rPr>
        <w:t>However,</w:t>
      </w:r>
      <w:r w:rsidR="002A7CD3" w:rsidRPr="00DC0897">
        <w:rPr>
          <w:color w:val="auto"/>
        </w:rPr>
        <w:t xml:space="preserve"> </w:t>
      </w:r>
      <w:r w:rsidR="00B6522F" w:rsidRPr="00DC0897">
        <w:rPr>
          <w:color w:val="auto"/>
        </w:rPr>
        <w:t xml:space="preserve">this does not negate consumer and representative feedback that </w:t>
      </w:r>
      <w:r w:rsidR="00E77FCE" w:rsidRPr="00DC0897">
        <w:rPr>
          <w:color w:val="auto"/>
        </w:rPr>
        <w:t>inadequate staffing level</w:t>
      </w:r>
      <w:r w:rsidR="003F3083" w:rsidRPr="00DC0897">
        <w:rPr>
          <w:color w:val="auto"/>
        </w:rPr>
        <w:t>s have impacted consumers’ care and services</w:t>
      </w:r>
      <w:r w:rsidR="00D318D2" w:rsidRPr="00DC0897">
        <w:rPr>
          <w:color w:val="auto"/>
        </w:rPr>
        <w:t xml:space="preserve"> resulting in them experiencing </w:t>
      </w:r>
      <w:r w:rsidR="006D5737" w:rsidRPr="00DC0897">
        <w:rPr>
          <w:color w:val="auto"/>
        </w:rPr>
        <w:t>episodes of incontinence</w:t>
      </w:r>
      <w:r w:rsidR="00D46E45" w:rsidRPr="00DC0897">
        <w:rPr>
          <w:color w:val="auto"/>
        </w:rPr>
        <w:t xml:space="preserve"> and </w:t>
      </w:r>
      <w:r w:rsidR="00D318D2" w:rsidRPr="00DC0897">
        <w:rPr>
          <w:color w:val="auto"/>
        </w:rPr>
        <w:t>delays</w:t>
      </w:r>
      <w:r w:rsidR="006D5737" w:rsidRPr="00DC0897">
        <w:rPr>
          <w:color w:val="auto"/>
        </w:rPr>
        <w:t xml:space="preserve"> in staff assisting them with mobility </w:t>
      </w:r>
      <w:r w:rsidR="00B605A5" w:rsidRPr="00DC0897">
        <w:rPr>
          <w:color w:val="auto"/>
        </w:rPr>
        <w:t xml:space="preserve">and </w:t>
      </w:r>
      <w:r w:rsidR="00C602A9" w:rsidRPr="00DC0897">
        <w:rPr>
          <w:color w:val="auto"/>
        </w:rPr>
        <w:t>other aspects of daily living</w:t>
      </w:r>
      <w:r w:rsidR="00452428" w:rsidRPr="00DC0897">
        <w:rPr>
          <w:color w:val="auto"/>
        </w:rPr>
        <w:t xml:space="preserve">. </w:t>
      </w:r>
      <w:r w:rsidR="00DD3121" w:rsidRPr="00DC0897">
        <w:rPr>
          <w:color w:val="auto"/>
        </w:rPr>
        <w:t>I note too that the plan for continuous improvement includes actions to investigate call bell response</w:t>
      </w:r>
      <w:r w:rsidR="000B2D7A" w:rsidRPr="00DC0897">
        <w:rPr>
          <w:color w:val="auto"/>
        </w:rPr>
        <w:t xml:space="preserve"> times</w:t>
      </w:r>
      <w:r w:rsidR="00DD3121" w:rsidRPr="00DC0897">
        <w:rPr>
          <w:color w:val="auto"/>
        </w:rPr>
        <w:t xml:space="preserve"> that fall </w:t>
      </w:r>
      <w:r w:rsidR="000B2D7A" w:rsidRPr="00DC0897">
        <w:rPr>
          <w:color w:val="auto"/>
        </w:rPr>
        <w:t xml:space="preserve">outside organisational policy and that </w:t>
      </w:r>
      <w:r w:rsidR="00336955" w:rsidRPr="00DC0897">
        <w:rPr>
          <w:color w:val="auto"/>
        </w:rPr>
        <w:t>weekly reporting will occur.</w:t>
      </w:r>
    </w:p>
    <w:p w14:paraId="769CA866" w14:textId="0CCE1C82" w:rsidR="00B13B0E" w:rsidRPr="008065E1" w:rsidRDefault="005E5D7E" w:rsidP="001A72A3">
      <w:pPr>
        <w:rPr>
          <w:color w:val="auto"/>
        </w:rPr>
      </w:pPr>
      <w:r w:rsidRPr="008065E1">
        <w:rPr>
          <w:color w:val="auto"/>
        </w:rPr>
        <w:t xml:space="preserve">I acknowledge that the approved provider is taking action to </w:t>
      </w:r>
      <w:r w:rsidR="00B10970" w:rsidRPr="008065E1">
        <w:rPr>
          <w:color w:val="auto"/>
        </w:rPr>
        <w:t xml:space="preserve">increase staffing and improve monitoring and supervision of staff in responding to consumers’ requests for assistance. </w:t>
      </w:r>
      <w:r w:rsidR="006A390B" w:rsidRPr="008065E1">
        <w:rPr>
          <w:color w:val="auto"/>
        </w:rPr>
        <w:t>However,</w:t>
      </w:r>
      <w:r w:rsidR="00B10970" w:rsidRPr="008065E1">
        <w:rPr>
          <w:color w:val="auto"/>
        </w:rPr>
        <w:t xml:space="preserve"> </w:t>
      </w:r>
      <w:r w:rsidR="008065E1" w:rsidRPr="008065E1">
        <w:rPr>
          <w:color w:val="auto"/>
        </w:rPr>
        <w:t xml:space="preserve">I have given weight to consumer and representative feedback and </w:t>
      </w:r>
      <w:r w:rsidR="006A390B" w:rsidRPr="008065E1">
        <w:rPr>
          <w:color w:val="auto"/>
        </w:rPr>
        <w:t xml:space="preserve">am satisfied that the delivery of safe, quality care has been compromised by staffing levels. </w:t>
      </w:r>
    </w:p>
    <w:p w14:paraId="6427DC94" w14:textId="779A2347" w:rsidR="00336955" w:rsidRPr="008065E1" w:rsidRDefault="00B13B0E" w:rsidP="001A72A3">
      <w:pPr>
        <w:rPr>
          <w:color w:val="auto"/>
        </w:rPr>
      </w:pPr>
      <w:r w:rsidRPr="008065E1">
        <w:rPr>
          <w:color w:val="auto"/>
        </w:rPr>
        <w:t>I find this requirement is non-compliant.</w:t>
      </w:r>
      <w:r w:rsidR="007063B2" w:rsidRPr="008065E1">
        <w:rPr>
          <w:color w:val="auto"/>
        </w:rPr>
        <w:t xml:space="preserve"> </w:t>
      </w:r>
      <w:r w:rsidR="006A390B" w:rsidRPr="008065E1">
        <w:rPr>
          <w:color w:val="auto"/>
        </w:rPr>
        <w:t xml:space="preserve">  </w:t>
      </w:r>
    </w:p>
    <w:p w14:paraId="68E4B67F" w14:textId="43068BC4" w:rsidR="005645FF" w:rsidRPr="00506F7F" w:rsidRDefault="00BC171F" w:rsidP="005645FF">
      <w:pPr>
        <w:pStyle w:val="Heading3"/>
      </w:pPr>
      <w:r w:rsidRPr="00506F7F">
        <w:t>Requirement 7(3)(b)</w:t>
      </w:r>
      <w:r>
        <w:tab/>
        <w:t>Compliant</w:t>
      </w:r>
    </w:p>
    <w:p w14:paraId="68E4B680" w14:textId="77777777" w:rsidR="005645FF" w:rsidRPr="008D114F" w:rsidRDefault="00BC171F" w:rsidP="005645FF">
      <w:pPr>
        <w:rPr>
          <w:i/>
        </w:rPr>
      </w:pPr>
      <w:r w:rsidRPr="008D114F">
        <w:rPr>
          <w:i/>
        </w:rPr>
        <w:t>Workforce interactions with consumers are kind, caring and respectful of each consumer’s identity, culture and diversity.</w:t>
      </w:r>
    </w:p>
    <w:p w14:paraId="68E4B682" w14:textId="2A2FB44D" w:rsidR="005645FF" w:rsidRPr="00095CD4" w:rsidRDefault="00BC171F" w:rsidP="005645FF">
      <w:pPr>
        <w:pStyle w:val="Heading3"/>
      </w:pPr>
      <w:r w:rsidRPr="00095CD4">
        <w:t>Requirement 7(3)(c)</w:t>
      </w:r>
      <w:r>
        <w:tab/>
        <w:t>Compliant</w:t>
      </w:r>
    </w:p>
    <w:p w14:paraId="68E4B683" w14:textId="77777777" w:rsidR="005645FF" w:rsidRPr="008D114F" w:rsidRDefault="00BC171F" w:rsidP="005645FF">
      <w:pPr>
        <w:rPr>
          <w:i/>
        </w:rPr>
      </w:pPr>
      <w:r w:rsidRPr="008D114F">
        <w:rPr>
          <w:i/>
        </w:rPr>
        <w:t>The workforce is competent and the members of the workforce have the qualifications and knowledge to effectively perform their roles.</w:t>
      </w:r>
    </w:p>
    <w:p w14:paraId="66477CAC" w14:textId="37142E14" w:rsidR="00A24565" w:rsidRPr="00A70701" w:rsidRDefault="004331C4" w:rsidP="005645FF">
      <w:pPr>
        <w:rPr>
          <w:color w:val="auto"/>
        </w:rPr>
      </w:pPr>
      <w:r w:rsidRPr="00A70701">
        <w:rPr>
          <w:color w:val="auto"/>
        </w:rPr>
        <w:t>Consumers, representatives</w:t>
      </w:r>
      <w:r w:rsidR="00FC4BDE" w:rsidRPr="00A70701">
        <w:rPr>
          <w:color w:val="auto"/>
        </w:rPr>
        <w:t xml:space="preserve"> and staff provided </w:t>
      </w:r>
      <w:r w:rsidR="001E43FA" w:rsidRPr="00A70701">
        <w:rPr>
          <w:color w:val="auto"/>
        </w:rPr>
        <w:t xml:space="preserve">mixed </w:t>
      </w:r>
      <w:r w:rsidR="00FC4BDE" w:rsidRPr="00A70701">
        <w:rPr>
          <w:color w:val="auto"/>
        </w:rPr>
        <w:t xml:space="preserve">feedback </w:t>
      </w:r>
      <w:r w:rsidR="00A35DBC" w:rsidRPr="00A70701">
        <w:rPr>
          <w:color w:val="auto"/>
        </w:rPr>
        <w:t>about workforce</w:t>
      </w:r>
      <w:r w:rsidR="005815EC" w:rsidRPr="00A70701">
        <w:rPr>
          <w:color w:val="auto"/>
        </w:rPr>
        <w:t xml:space="preserve"> </w:t>
      </w:r>
      <w:r w:rsidR="00A35DBC" w:rsidRPr="00A70701">
        <w:rPr>
          <w:color w:val="auto"/>
        </w:rPr>
        <w:t>knowledge</w:t>
      </w:r>
      <w:r w:rsidR="008D29D6" w:rsidRPr="00A70701">
        <w:rPr>
          <w:color w:val="auto"/>
        </w:rPr>
        <w:t xml:space="preserve"> </w:t>
      </w:r>
      <w:r w:rsidR="00A35DBC" w:rsidRPr="00A70701">
        <w:rPr>
          <w:color w:val="auto"/>
        </w:rPr>
        <w:t xml:space="preserve"> </w:t>
      </w:r>
      <w:r w:rsidR="00FC4BDE" w:rsidRPr="00A70701">
        <w:rPr>
          <w:color w:val="auto"/>
        </w:rPr>
        <w:t xml:space="preserve">that </w:t>
      </w:r>
      <w:r w:rsidRPr="00A70701">
        <w:rPr>
          <w:color w:val="auto"/>
        </w:rPr>
        <w:t xml:space="preserve"> included concerns about </w:t>
      </w:r>
      <w:r w:rsidR="00FC4BDE" w:rsidRPr="00A70701">
        <w:rPr>
          <w:color w:val="auto"/>
        </w:rPr>
        <w:t xml:space="preserve">staff capacity to manage complex </w:t>
      </w:r>
      <w:r w:rsidR="00FC4BDE" w:rsidRPr="00A70701">
        <w:rPr>
          <w:color w:val="auto"/>
        </w:rPr>
        <w:lastRenderedPageBreak/>
        <w:t>behaviours</w:t>
      </w:r>
      <w:r w:rsidR="001E43FA" w:rsidRPr="00A70701">
        <w:rPr>
          <w:color w:val="auto"/>
        </w:rPr>
        <w:t xml:space="preserve"> and deliver other aspects of care</w:t>
      </w:r>
      <w:r w:rsidR="00FC4BDE" w:rsidRPr="00A70701">
        <w:rPr>
          <w:color w:val="auto"/>
        </w:rPr>
        <w:t xml:space="preserve">. </w:t>
      </w:r>
      <w:r w:rsidR="00D91246" w:rsidRPr="00A70701">
        <w:rPr>
          <w:color w:val="auto"/>
        </w:rPr>
        <w:t xml:space="preserve">Consumer and representative feedback </w:t>
      </w:r>
      <w:r w:rsidR="005D6B67" w:rsidRPr="00A70701">
        <w:rPr>
          <w:color w:val="auto"/>
        </w:rPr>
        <w:t>about staff inability to effectively support consumers with complex behaviours</w:t>
      </w:r>
      <w:r w:rsidR="00A711CE" w:rsidRPr="00A70701">
        <w:rPr>
          <w:color w:val="auto"/>
        </w:rPr>
        <w:t xml:space="preserve"> was often associated with staffing sufficiency</w:t>
      </w:r>
      <w:r w:rsidR="00F617B5" w:rsidRPr="00A70701">
        <w:rPr>
          <w:color w:val="auto"/>
        </w:rPr>
        <w:t>.</w:t>
      </w:r>
      <w:r w:rsidR="00A711CE" w:rsidRPr="00A70701">
        <w:rPr>
          <w:color w:val="auto"/>
        </w:rPr>
        <w:t xml:space="preserve"> </w:t>
      </w:r>
    </w:p>
    <w:p w14:paraId="280BAB83" w14:textId="51830FAE" w:rsidR="00A24565" w:rsidRPr="00815659" w:rsidRDefault="00A24565" w:rsidP="00A24565">
      <w:pPr>
        <w:rPr>
          <w:color w:val="auto"/>
        </w:rPr>
      </w:pPr>
      <w:r w:rsidRPr="00815659">
        <w:rPr>
          <w:color w:val="auto"/>
        </w:rPr>
        <w:t>The general manager said the service has documented core competencies for each role and that the onboarding process ensure</w:t>
      </w:r>
      <w:r w:rsidR="00A70701" w:rsidRPr="00815659">
        <w:rPr>
          <w:color w:val="auto"/>
        </w:rPr>
        <w:t>s</w:t>
      </w:r>
      <w:r w:rsidRPr="00815659">
        <w:rPr>
          <w:color w:val="auto"/>
        </w:rPr>
        <w:t xml:space="preserve"> all staff have the relevant qualifications and skills in line with the core competencies. </w:t>
      </w:r>
      <w:r w:rsidR="007D5620" w:rsidRPr="00815659">
        <w:rPr>
          <w:color w:val="auto"/>
        </w:rPr>
        <w:t>Sta</w:t>
      </w:r>
      <w:r w:rsidR="00C65E29" w:rsidRPr="00815659">
        <w:rPr>
          <w:color w:val="auto"/>
        </w:rPr>
        <w:t>ff qualifications and competency documentation is obtained at recruitment and during the orientation process</w:t>
      </w:r>
      <w:r w:rsidR="007D4119" w:rsidRPr="00815659">
        <w:rPr>
          <w:color w:val="auto"/>
        </w:rPr>
        <w:t xml:space="preserve">. Staff have position descriptions </w:t>
      </w:r>
      <w:r w:rsidR="00F96217" w:rsidRPr="00815659">
        <w:rPr>
          <w:color w:val="auto"/>
        </w:rPr>
        <w:t>across</w:t>
      </w:r>
      <w:r w:rsidR="007D4119" w:rsidRPr="00815659">
        <w:rPr>
          <w:color w:val="auto"/>
        </w:rPr>
        <w:t xml:space="preserve"> all roles at the service and these were observed to be in documentation associated with the orientation program. </w:t>
      </w:r>
    </w:p>
    <w:p w14:paraId="2743ED3B" w14:textId="571ACFAC" w:rsidR="00FE43E0" w:rsidRPr="00815659" w:rsidRDefault="00FE43E0" w:rsidP="00A24565">
      <w:pPr>
        <w:rPr>
          <w:color w:val="auto"/>
        </w:rPr>
      </w:pPr>
      <w:r w:rsidRPr="00815659">
        <w:rPr>
          <w:color w:val="auto"/>
        </w:rPr>
        <w:t xml:space="preserve">There is a system for checking qualification registrations and criminal record checks; </w:t>
      </w:r>
      <w:r w:rsidR="00F96217" w:rsidRPr="00815659">
        <w:rPr>
          <w:color w:val="auto"/>
        </w:rPr>
        <w:t>registers</w:t>
      </w:r>
      <w:r w:rsidRPr="00815659">
        <w:rPr>
          <w:color w:val="auto"/>
        </w:rPr>
        <w:t xml:space="preserve"> to track these are maintained. </w:t>
      </w:r>
    </w:p>
    <w:p w14:paraId="786FDBCA" w14:textId="77777777" w:rsidR="00E26C84" w:rsidRPr="007B4A59" w:rsidRDefault="00DD1EDE" w:rsidP="005645FF">
      <w:pPr>
        <w:rPr>
          <w:color w:val="auto"/>
        </w:rPr>
      </w:pPr>
      <w:r w:rsidRPr="007B4A59">
        <w:rPr>
          <w:color w:val="auto"/>
        </w:rPr>
        <w:t xml:space="preserve">Information </w:t>
      </w:r>
      <w:r w:rsidR="00034C6D" w:rsidRPr="007B4A59">
        <w:rPr>
          <w:color w:val="auto"/>
        </w:rPr>
        <w:t>brought forward in the site audit report under</w:t>
      </w:r>
      <w:r w:rsidRPr="007B4A59">
        <w:rPr>
          <w:color w:val="auto"/>
        </w:rPr>
        <w:t xml:space="preserve"> other </w:t>
      </w:r>
      <w:r w:rsidR="00510A4E" w:rsidRPr="007B4A59">
        <w:rPr>
          <w:color w:val="auto"/>
        </w:rPr>
        <w:t>requirements demonstrates that</w:t>
      </w:r>
      <w:r w:rsidR="00FD6A11" w:rsidRPr="007B4A59">
        <w:rPr>
          <w:color w:val="auto"/>
        </w:rPr>
        <w:t xml:space="preserve"> staff generally </w:t>
      </w:r>
      <w:r w:rsidR="00034C6D" w:rsidRPr="007B4A59">
        <w:rPr>
          <w:color w:val="auto"/>
        </w:rPr>
        <w:t>demonstrated competency in their role. For example</w:t>
      </w:r>
      <w:r w:rsidR="00A46CE1" w:rsidRPr="007B4A59">
        <w:rPr>
          <w:color w:val="auto"/>
        </w:rPr>
        <w:t xml:space="preserve">; </w:t>
      </w:r>
    </w:p>
    <w:p w14:paraId="47A3A1B7" w14:textId="77777777" w:rsidR="00E26C84" w:rsidRPr="00815659" w:rsidRDefault="00A46CE1" w:rsidP="00E26C84">
      <w:pPr>
        <w:pStyle w:val="ListParagraph"/>
        <w:numPr>
          <w:ilvl w:val="0"/>
          <w:numId w:val="43"/>
        </w:numPr>
        <w:rPr>
          <w:color w:val="auto"/>
        </w:rPr>
      </w:pPr>
      <w:r w:rsidRPr="00815659">
        <w:rPr>
          <w:color w:val="auto"/>
        </w:rPr>
        <w:t xml:space="preserve">staff knew how to </w:t>
      </w:r>
      <w:r w:rsidR="00E26C84" w:rsidRPr="00815659">
        <w:rPr>
          <w:color w:val="auto"/>
        </w:rPr>
        <w:t>support consumers with communication barriers</w:t>
      </w:r>
    </w:p>
    <w:p w14:paraId="7A294301" w14:textId="77777777" w:rsidR="005638A4" w:rsidRPr="00815659" w:rsidRDefault="00240A99" w:rsidP="00E26C84">
      <w:pPr>
        <w:pStyle w:val="ListParagraph"/>
        <w:numPr>
          <w:ilvl w:val="0"/>
          <w:numId w:val="43"/>
        </w:numPr>
        <w:rPr>
          <w:color w:val="auto"/>
        </w:rPr>
      </w:pPr>
      <w:r w:rsidRPr="00815659">
        <w:rPr>
          <w:color w:val="auto"/>
        </w:rPr>
        <w:t xml:space="preserve">staff were familiar </w:t>
      </w:r>
      <w:r w:rsidR="005638A4" w:rsidRPr="00815659">
        <w:rPr>
          <w:color w:val="auto"/>
        </w:rPr>
        <w:t xml:space="preserve"> with strategies to promote privacy and confidentiality of consumers’ personal information</w:t>
      </w:r>
    </w:p>
    <w:p w14:paraId="5DB49C50" w14:textId="77777777" w:rsidR="003D6C60" w:rsidRPr="00815659" w:rsidRDefault="005A78FC" w:rsidP="00E26C84">
      <w:pPr>
        <w:pStyle w:val="ListParagraph"/>
        <w:numPr>
          <w:ilvl w:val="0"/>
          <w:numId w:val="43"/>
        </w:numPr>
        <w:rPr>
          <w:color w:val="auto"/>
        </w:rPr>
      </w:pPr>
      <w:r w:rsidRPr="00815659">
        <w:rPr>
          <w:color w:val="auto"/>
        </w:rPr>
        <w:t xml:space="preserve">staff </w:t>
      </w:r>
      <w:r w:rsidR="003D6C60" w:rsidRPr="00815659">
        <w:rPr>
          <w:color w:val="auto"/>
        </w:rPr>
        <w:t>were familiar with their responsibilities in relation to assessment and care planning</w:t>
      </w:r>
    </w:p>
    <w:p w14:paraId="3B8267D8" w14:textId="09523EBA" w:rsidR="00817714" w:rsidRPr="00815659" w:rsidRDefault="004310C2" w:rsidP="00E26C84">
      <w:pPr>
        <w:pStyle w:val="ListParagraph"/>
        <w:numPr>
          <w:ilvl w:val="0"/>
          <w:numId w:val="43"/>
        </w:numPr>
        <w:rPr>
          <w:color w:val="auto"/>
        </w:rPr>
      </w:pPr>
      <w:r w:rsidRPr="00815659">
        <w:rPr>
          <w:color w:val="auto"/>
        </w:rPr>
        <w:t xml:space="preserve">aspects of clinical care </w:t>
      </w:r>
      <w:r w:rsidR="005A4D11" w:rsidRPr="00815659">
        <w:rPr>
          <w:color w:val="auto"/>
        </w:rPr>
        <w:t xml:space="preserve">including pain management and wound care were generally completed in accordance </w:t>
      </w:r>
      <w:r w:rsidR="00817714" w:rsidRPr="00815659">
        <w:rPr>
          <w:color w:val="auto"/>
        </w:rPr>
        <w:t>with the organisation’s guidelines</w:t>
      </w:r>
    </w:p>
    <w:p w14:paraId="77EEE6D2" w14:textId="77777777" w:rsidR="00817714" w:rsidRPr="00815659" w:rsidRDefault="00817714" w:rsidP="00E26C84">
      <w:pPr>
        <w:pStyle w:val="ListParagraph"/>
        <w:numPr>
          <w:ilvl w:val="0"/>
          <w:numId w:val="43"/>
        </w:numPr>
        <w:rPr>
          <w:color w:val="auto"/>
        </w:rPr>
      </w:pPr>
      <w:r w:rsidRPr="00815659">
        <w:rPr>
          <w:color w:val="auto"/>
        </w:rPr>
        <w:t>care staff and nursing staff could describe how they care for consumers approaching end of life</w:t>
      </w:r>
    </w:p>
    <w:p w14:paraId="1C1EB733" w14:textId="77777777" w:rsidR="005864BD" w:rsidRPr="00815659" w:rsidRDefault="00F410F9" w:rsidP="00E26C84">
      <w:pPr>
        <w:pStyle w:val="ListParagraph"/>
        <w:numPr>
          <w:ilvl w:val="0"/>
          <w:numId w:val="43"/>
        </w:numPr>
        <w:rPr>
          <w:color w:val="auto"/>
        </w:rPr>
      </w:pPr>
      <w:r w:rsidRPr="00815659">
        <w:rPr>
          <w:color w:val="auto"/>
        </w:rPr>
        <w:t xml:space="preserve">staff were able to </w:t>
      </w:r>
      <w:r w:rsidR="002F5A0B" w:rsidRPr="00815659">
        <w:rPr>
          <w:color w:val="auto"/>
        </w:rPr>
        <w:t xml:space="preserve">demonstrate their understanding of how to minimise infection related risks; and the service </w:t>
      </w:r>
      <w:r w:rsidR="00F41D14" w:rsidRPr="00815659">
        <w:rPr>
          <w:color w:val="auto"/>
        </w:rPr>
        <w:t>demonstrated preparedness for a potential outbreak of COVID-19</w:t>
      </w:r>
      <w:r w:rsidR="005864BD" w:rsidRPr="00815659">
        <w:rPr>
          <w:color w:val="auto"/>
        </w:rPr>
        <w:t xml:space="preserve">, and </w:t>
      </w:r>
    </w:p>
    <w:p w14:paraId="456A93AD" w14:textId="38E0DCF7" w:rsidR="003B5215" w:rsidRPr="00815659" w:rsidRDefault="005864BD" w:rsidP="00E26C84">
      <w:pPr>
        <w:pStyle w:val="ListParagraph"/>
        <w:numPr>
          <w:ilvl w:val="0"/>
          <w:numId w:val="43"/>
        </w:numPr>
        <w:rPr>
          <w:color w:val="auto"/>
        </w:rPr>
      </w:pPr>
      <w:r w:rsidRPr="00815659">
        <w:rPr>
          <w:color w:val="auto"/>
        </w:rPr>
        <w:t xml:space="preserve">staff </w:t>
      </w:r>
      <w:r w:rsidR="008B14A5" w:rsidRPr="00815659">
        <w:rPr>
          <w:color w:val="auto"/>
        </w:rPr>
        <w:t xml:space="preserve">were familiar with strategies to support consumers </w:t>
      </w:r>
      <w:r w:rsidR="00AA0949" w:rsidRPr="00815659">
        <w:rPr>
          <w:color w:val="auto"/>
        </w:rPr>
        <w:t xml:space="preserve">emotional and psychological well-being. </w:t>
      </w:r>
      <w:r w:rsidR="00E26C84" w:rsidRPr="00815659">
        <w:rPr>
          <w:color w:val="auto"/>
        </w:rPr>
        <w:t xml:space="preserve"> </w:t>
      </w:r>
    </w:p>
    <w:p w14:paraId="54B1B81A" w14:textId="5460B7D1" w:rsidR="006C77F2" w:rsidRDefault="00AA0949" w:rsidP="005645FF">
      <w:r>
        <w:t>The approved provider’s response to the site audit report</w:t>
      </w:r>
      <w:r w:rsidR="00674F70">
        <w:t xml:space="preserve"> asserts that </w:t>
      </w:r>
      <w:r w:rsidR="0025625B">
        <w:t>the organisation has a</w:t>
      </w:r>
      <w:r w:rsidR="00867AB3">
        <w:t>n</w:t>
      </w:r>
      <w:r w:rsidR="0025625B">
        <w:t xml:space="preserve"> onboarding system</w:t>
      </w:r>
      <w:r w:rsidR="002636C4">
        <w:t xml:space="preserve"> that ensures staff registrations are current. </w:t>
      </w:r>
      <w:r w:rsidR="005F1237">
        <w:t xml:space="preserve">Care staff have qualifications in aged care and some are completing a Bachelor of Nursing. </w:t>
      </w:r>
    </w:p>
    <w:p w14:paraId="3121417B" w14:textId="355D7F58" w:rsidR="00472742" w:rsidRDefault="00F675BC" w:rsidP="005645FF">
      <w:r>
        <w:t xml:space="preserve">Evidence of ongoing education and training was provided that </w:t>
      </w:r>
      <w:r w:rsidR="00885D49">
        <w:t>included the staff education planner,</w:t>
      </w:r>
      <w:r w:rsidR="001E218E">
        <w:t xml:space="preserve"> toolbox sessions</w:t>
      </w:r>
      <w:r w:rsidR="00472742">
        <w:t xml:space="preserve"> and</w:t>
      </w:r>
      <w:r w:rsidR="00567292">
        <w:t xml:space="preserve"> education attendance register</w:t>
      </w:r>
      <w:r w:rsidR="00AC0077">
        <w:t>s</w:t>
      </w:r>
      <w:r w:rsidR="00A256E5">
        <w:t xml:space="preserve">. Topics addressed included </w:t>
      </w:r>
      <w:r w:rsidR="00BA5809">
        <w:t>restrictive practice, antimicrobial stewardship, falls prevention, COVID-19</w:t>
      </w:r>
      <w:r w:rsidR="003A3165">
        <w:t>, pressure injury prevention</w:t>
      </w:r>
      <w:r w:rsidR="0069159F">
        <w:t xml:space="preserve"> and various </w:t>
      </w:r>
      <w:r w:rsidR="00A61FB1">
        <w:t>competency assessments (donning/doffing, hand hygiene, respiratory assessment</w:t>
      </w:r>
      <w:r w:rsidR="00AE3D79">
        <w:t>, vital observations and neurological observations).</w:t>
      </w:r>
      <w:r w:rsidR="0020094E">
        <w:t xml:space="preserve"> </w:t>
      </w:r>
    </w:p>
    <w:p w14:paraId="46089392" w14:textId="5013C81A" w:rsidR="00502146" w:rsidRDefault="00B76E0D" w:rsidP="005645FF">
      <w:r>
        <w:lastRenderedPageBreak/>
        <w:t>While feedback was received about staff</w:t>
      </w:r>
      <w:r w:rsidR="000A3C9C">
        <w:t>’s</w:t>
      </w:r>
      <w:r>
        <w:t xml:space="preserve"> inability </w:t>
      </w:r>
      <w:r w:rsidR="000A3C9C">
        <w:t>to support consumers with complex behaviours, I have considered this</w:t>
      </w:r>
      <w:r w:rsidR="00867AB3">
        <w:t xml:space="preserve"> further</w:t>
      </w:r>
      <w:r w:rsidR="000A3C9C">
        <w:t xml:space="preserve"> under </w:t>
      </w:r>
      <w:r w:rsidR="00BB3493">
        <w:t xml:space="preserve">Requirement 7(3)(a) and note that since the site audit additional education and training </w:t>
      </w:r>
      <w:r w:rsidR="00483C37">
        <w:t xml:space="preserve">relating to the care of consumers with dementia has been provided. </w:t>
      </w:r>
    </w:p>
    <w:p w14:paraId="7BF392EA" w14:textId="40792164" w:rsidR="00F675BC" w:rsidRDefault="0020094E" w:rsidP="005645FF">
      <w:r>
        <w:t xml:space="preserve">The approved provider’s response included the 2021 </w:t>
      </w:r>
      <w:r w:rsidR="00D859E0">
        <w:t xml:space="preserve">Consumer Satisfaction Survey that </w:t>
      </w:r>
      <w:r w:rsidR="00673285">
        <w:t>demonstrated high levels of satisfaction with staff knowledge and skills</w:t>
      </w:r>
      <w:r w:rsidR="00502146">
        <w:t>. Additionally, t</w:t>
      </w:r>
      <w:r w:rsidR="005746E3">
        <w:t xml:space="preserve">he plan for continuous improvement includes </w:t>
      </w:r>
      <w:r w:rsidR="006D0CB3">
        <w:t xml:space="preserve">a focus on staff knowledge and </w:t>
      </w:r>
      <w:r w:rsidR="002142CC">
        <w:t>has been r</w:t>
      </w:r>
      <w:r w:rsidR="00A04DE8">
        <w:t xml:space="preserve">evised to address deficiencies brought forward by the Assessment Team. </w:t>
      </w:r>
      <w:r w:rsidR="006D0CB3">
        <w:t xml:space="preserve"> </w:t>
      </w:r>
    </w:p>
    <w:p w14:paraId="42FCA7A5" w14:textId="530FD520" w:rsidR="00483C37" w:rsidRDefault="00483C37" w:rsidP="005645FF">
      <w:r>
        <w:t xml:space="preserve">I am satisfied </w:t>
      </w:r>
      <w:r w:rsidR="0017035C">
        <w:t xml:space="preserve">that </w:t>
      </w:r>
      <w:r w:rsidR="00133579">
        <w:t xml:space="preserve"> while the Assessment Team identified some deficits in knowledge</w:t>
      </w:r>
      <w:r w:rsidR="0036054E">
        <w:t xml:space="preserve">, particularly in relation to behaviour management, </w:t>
      </w:r>
      <w:r w:rsidR="009B42A5">
        <w:t xml:space="preserve">at the time of the site audit, that this has been addressed by actions taken by the approved provider. </w:t>
      </w:r>
      <w:r w:rsidR="00541957">
        <w:t xml:space="preserve">I am satisfied that </w:t>
      </w:r>
      <w:r w:rsidR="0036054E">
        <w:t xml:space="preserve"> </w:t>
      </w:r>
      <w:r w:rsidR="00541957">
        <w:t xml:space="preserve">staff </w:t>
      </w:r>
      <w:r w:rsidR="007A48B8">
        <w:t xml:space="preserve">have been provided with </w:t>
      </w:r>
      <w:r w:rsidR="00FD49C6">
        <w:t xml:space="preserve">ongoing </w:t>
      </w:r>
      <w:r w:rsidR="007A48B8">
        <w:t xml:space="preserve">opportunities to </w:t>
      </w:r>
      <w:r w:rsidR="00FD49C6">
        <w:t xml:space="preserve">build on their knowledge </w:t>
      </w:r>
      <w:r w:rsidR="00A9138A">
        <w:t>and skills.</w:t>
      </w:r>
    </w:p>
    <w:p w14:paraId="4CF386B7" w14:textId="5B7C1E5D" w:rsidR="009A08AF" w:rsidRDefault="009A08AF" w:rsidP="005645FF">
      <w:r>
        <w:t>I find this requirement is compliant.</w:t>
      </w:r>
    </w:p>
    <w:p w14:paraId="3DB4428C" w14:textId="57E69A61" w:rsidR="00A32CF4" w:rsidRPr="00A32CF4" w:rsidRDefault="00BC171F" w:rsidP="00A32CF4">
      <w:pPr>
        <w:pStyle w:val="Heading3"/>
      </w:pPr>
      <w:r w:rsidRPr="00095CD4">
        <w:t>Requirement 7(3)(d)</w:t>
      </w:r>
      <w:r>
        <w:tab/>
        <w:t>Compliant</w:t>
      </w:r>
    </w:p>
    <w:p w14:paraId="68E4B686" w14:textId="77777777" w:rsidR="005645FF" w:rsidRPr="008D114F" w:rsidRDefault="00BC171F" w:rsidP="005645FF">
      <w:pPr>
        <w:rPr>
          <w:i/>
        </w:rPr>
      </w:pPr>
      <w:r w:rsidRPr="008D114F">
        <w:rPr>
          <w:i/>
        </w:rPr>
        <w:t>The workforce is recruited, trained, equipped and supported to deliver the outcomes required by these standards.</w:t>
      </w:r>
    </w:p>
    <w:p w14:paraId="68E4B687" w14:textId="3C74BCF1" w:rsidR="005645FF" w:rsidRPr="00A0155D" w:rsidRDefault="00D8447D" w:rsidP="005645FF">
      <w:pPr>
        <w:rPr>
          <w:color w:val="auto"/>
        </w:rPr>
      </w:pPr>
      <w:r w:rsidRPr="00A0155D">
        <w:rPr>
          <w:color w:val="auto"/>
        </w:rPr>
        <w:t>The Assessment Team brought forward information that the service has a planned training schedule</w:t>
      </w:r>
      <w:r w:rsidR="00A32CF4" w:rsidRPr="00A0155D">
        <w:rPr>
          <w:color w:val="auto"/>
        </w:rPr>
        <w:t xml:space="preserve"> however</w:t>
      </w:r>
      <w:r w:rsidR="00AB2075" w:rsidRPr="00A0155D">
        <w:rPr>
          <w:color w:val="auto"/>
        </w:rPr>
        <w:t xml:space="preserve"> stated that</w:t>
      </w:r>
      <w:r w:rsidR="00A32CF4" w:rsidRPr="00A0155D">
        <w:rPr>
          <w:color w:val="auto"/>
        </w:rPr>
        <w:t xml:space="preserve"> education sessions are not well attended</w:t>
      </w:r>
      <w:r w:rsidR="00C70F85" w:rsidRPr="00A0155D">
        <w:rPr>
          <w:color w:val="auto"/>
        </w:rPr>
        <w:t xml:space="preserve"> and that </w:t>
      </w:r>
      <w:r w:rsidR="005C7DFF" w:rsidRPr="00A0155D">
        <w:rPr>
          <w:color w:val="auto"/>
        </w:rPr>
        <w:t xml:space="preserve">training has not been effective in ensuring staff have </w:t>
      </w:r>
      <w:r w:rsidR="001551E7" w:rsidRPr="00A0155D">
        <w:rPr>
          <w:color w:val="auto"/>
        </w:rPr>
        <w:t xml:space="preserve">the skills to manage complex behaviours. </w:t>
      </w:r>
    </w:p>
    <w:p w14:paraId="6581464F" w14:textId="16CFBF79" w:rsidR="00BF7BDC" w:rsidRPr="00A0155D" w:rsidRDefault="00BF7BDC" w:rsidP="005645FF">
      <w:pPr>
        <w:rPr>
          <w:color w:val="auto"/>
        </w:rPr>
      </w:pPr>
      <w:r w:rsidRPr="00A0155D">
        <w:rPr>
          <w:color w:val="auto"/>
        </w:rPr>
        <w:t xml:space="preserve">Some consumer representatives said </w:t>
      </w:r>
      <w:r w:rsidR="00CF1841" w:rsidRPr="00A0155D">
        <w:rPr>
          <w:color w:val="auto"/>
        </w:rPr>
        <w:t xml:space="preserve">that </w:t>
      </w:r>
      <w:r w:rsidR="003D6BA4" w:rsidRPr="00A0155D">
        <w:rPr>
          <w:color w:val="auto"/>
        </w:rPr>
        <w:t xml:space="preserve">staff required further training in the care of consumers with dementia and in managing complex behaviours. </w:t>
      </w:r>
      <w:r w:rsidR="00FA1B8F" w:rsidRPr="00A0155D">
        <w:rPr>
          <w:color w:val="auto"/>
        </w:rPr>
        <w:t xml:space="preserve">This feedback had </w:t>
      </w:r>
      <w:r w:rsidR="007C511F" w:rsidRPr="00A0155D">
        <w:rPr>
          <w:color w:val="auto"/>
        </w:rPr>
        <w:t xml:space="preserve">also </w:t>
      </w:r>
      <w:r w:rsidR="00FA1B8F" w:rsidRPr="00A0155D">
        <w:rPr>
          <w:color w:val="auto"/>
        </w:rPr>
        <w:t xml:space="preserve">been </w:t>
      </w:r>
      <w:r w:rsidR="000E1F6D" w:rsidRPr="00A0155D">
        <w:rPr>
          <w:color w:val="auto"/>
        </w:rPr>
        <w:t>brought forward</w:t>
      </w:r>
      <w:r w:rsidR="00FA1B8F" w:rsidRPr="00A0155D">
        <w:rPr>
          <w:color w:val="auto"/>
        </w:rPr>
        <w:t xml:space="preserve"> under other requirements </w:t>
      </w:r>
      <w:r w:rsidR="00284F73" w:rsidRPr="00A0155D">
        <w:rPr>
          <w:color w:val="auto"/>
        </w:rPr>
        <w:t>with representatives assert</w:t>
      </w:r>
      <w:r w:rsidR="004F41B7" w:rsidRPr="00A0155D">
        <w:rPr>
          <w:color w:val="auto"/>
        </w:rPr>
        <w:t>ing that</w:t>
      </w:r>
      <w:r w:rsidR="00FA1B8F" w:rsidRPr="00A0155D">
        <w:rPr>
          <w:color w:val="auto"/>
        </w:rPr>
        <w:t xml:space="preserve"> insufficient staffing levels</w:t>
      </w:r>
      <w:r w:rsidR="006747DF" w:rsidRPr="00A0155D">
        <w:rPr>
          <w:color w:val="auto"/>
        </w:rPr>
        <w:t xml:space="preserve"> impact</w:t>
      </w:r>
      <w:r w:rsidR="004F41B7" w:rsidRPr="00A0155D">
        <w:rPr>
          <w:color w:val="auto"/>
        </w:rPr>
        <w:t>ed</w:t>
      </w:r>
      <w:r w:rsidR="006747DF" w:rsidRPr="00A0155D">
        <w:rPr>
          <w:color w:val="auto"/>
        </w:rPr>
        <w:t xml:space="preserve"> staff’s ability to support </w:t>
      </w:r>
      <w:r w:rsidR="003F75CC" w:rsidRPr="00A0155D">
        <w:rPr>
          <w:color w:val="auto"/>
        </w:rPr>
        <w:t>consumers</w:t>
      </w:r>
      <w:r w:rsidR="006747DF" w:rsidRPr="00A0155D">
        <w:rPr>
          <w:color w:val="auto"/>
        </w:rPr>
        <w:t xml:space="preserve"> with </w:t>
      </w:r>
      <w:r w:rsidR="003F75CC" w:rsidRPr="00A0155D">
        <w:rPr>
          <w:color w:val="auto"/>
        </w:rPr>
        <w:t>complex behaviours</w:t>
      </w:r>
      <w:r w:rsidR="00FA1B8F" w:rsidRPr="00A0155D">
        <w:rPr>
          <w:color w:val="auto"/>
        </w:rPr>
        <w:t>.</w:t>
      </w:r>
      <w:r w:rsidR="009E616A" w:rsidRPr="00A0155D">
        <w:rPr>
          <w:color w:val="auto"/>
        </w:rPr>
        <w:t xml:space="preserve"> </w:t>
      </w:r>
      <w:r w:rsidR="00A0155D">
        <w:rPr>
          <w:color w:val="auto"/>
        </w:rPr>
        <w:t>I have considered this information under require</w:t>
      </w:r>
      <w:r w:rsidR="00DC6C95">
        <w:rPr>
          <w:color w:val="auto"/>
        </w:rPr>
        <w:t>ment 7(3)(a).</w:t>
      </w:r>
    </w:p>
    <w:p w14:paraId="265B9C97" w14:textId="2AE75D46" w:rsidR="009E616A" w:rsidRPr="00DF1D9B" w:rsidRDefault="009E616A" w:rsidP="005645FF">
      <w:pPr>
        <w:rPr>
          <w:color w:val="auto"/>
        </w:rPr>
      </w:pPr>
      <w:r w:rsidRPr="00DF1D9B">
        <w:rPr>
          <w:color w:val="auto"/>
        </w:rPr>
        <w:t>The general manager advised</w:t>
      </w:r>
      <w:r w:rsidR="00E81D92" w:rsidRPr="00DF1D9B">
        <w:rPr>
          <w:color w:val="auto"/>
        </w:rPr>
        <w:t xml:space="preserve"> that there are mandatory training/</w:t>
      </w:r>
      <w:r w:rsidR="000904CC" w:rsidRPr="00DF1D9B">
        <w:rPr>
          <w:color w:val="auto"/>
        </w:rPr>
        <w:t>education</w:t>
      </w:r>
      <w:r w:rsidR="00E81D92" w:rsidRPr="00DF1D9B">
        <w:rPr>
          <w:color w:val="auto"/>
        </w:rPr>
        <w:t xml:space="preserve"> sessions and competencies that staff must undertake annually</w:t>
      </w:r>
      <w:r w:rsidR="000904CC" w:rsidRPr="00DF1D9B">
        <w:rPr>
          <w:color w:val="auto"/>
        </w:rPr>
        <w:t xml:space="preserve"> and that there is an associated assessment component. </w:t>
      </w:r>
      <w:r w:rsidR="00BC4BA4" w:rsidRPr="00DF1D9B">
        <w:rPr>
          <w:color w:val="auto"/>
        </w:rPr>
        <w:t xml:space="preserve">The general manager advised that some staff were not up to date with their mandatory training </w:t>
      </w:r>
      <w:r w:rsidR="00121974" w:rsidRPr="00DF1D9B">
        <w:rPr>
          <w:color w:val="auto"/>
        </w:rPr>
        <w:t xml:space="preserve"> and that this had been in part, attributable to external factors. </w:t>
      </w:r>
    </w:p>
    <w:p w14:paraId="4E458B89" w14:textId="77777777" w:rsidR="003A7E55" w:rsidRPr="00DF1D9B" w:rsidRDefault="00EC61F4" w:rsidP="005645FF">
      <w:pPr>
        <w:rPr>
          <w:color w:val="auto"/>
        </w:rPr>
      </w:pPr>
      <w:r w:rsidRPr="00DF1D9B">
        <w:rPr>
          <w:color w:val="auto"/>
        </w:rPr>
        <w:t>Management stated</w:t>
      </w:r>
      <w:r w:rsidR="00B72EC7" w:rsidRPr="00DF1D9B">
        <w:rPr>
          <w:color w:val="auto"/>
        </w:rPr>
        <w:t xml:space="preserve"> that training needs are identified through incident reporting, clinical meetings, case conferences, clinical indicators</w:t>
      </w:r>
      <w:r w:rsidR="005B1D25" w:rsidRPr="00DF1D9B">
        <w:rPr>
          <w:color w:val="auto"/>
        </w:rPr>
        <w:t>, staff performance, quality audits and other monitoring activities. Management said toolbox talks are conducted</w:t>
      </w:r>
      <w:r w:rsidR="009E4391" w:rsidRPr="00DF1D9B">
        <w:rPr>
          <w:color w:val="auto"/>
        </w:rPr>
        <w:t xml:space="preserve"> and provided examples of sessions that have been conducted or are currently being </w:t>
      </w:r>
      <w:r w:rsidR="009E4391" w:rsidRPr="00DF1D9B">
        <w:rPr>
          <w:color w:val="auto"/>
        </w:rPr>
        <w:lastRenderedPageBreak/>
        <w:t>planned</w:t>
      </w:r>
      <w:r w:rsidR="00A0051B" w:rsidRPr="00DF1D9B">
        <w:rPr>
          <w:color w:val="auto"/>
        </w:rPr>
        <w:t xml:space="preserve">; these included nutrition and hydration and pressure injury prevention, recognising and responding to clinical </w:t>
      </w:r>
      <w:r w:rsidR="00D54902" w:rsidRPr="00DF1D9B">
        <w:rPr>
          <w:color w:val="auto"/>
        </w:rPr>
        <w:t>deterioration</w:t>
      </w:r>
      <w:r w:rsidR="0031468C" w:rsidRPr="00DF1D9B">
        <w:rPr>
          <w:color w:val="auto"/>
        </w:rPr>
        <w:t xml:space="preserve"> and food safety.</w:t>
      </w:r>
      <w:r w:rsidR="002A1199" w:rsidRPr="00DF1D9B">
        <w:rPr>
          <w:color w:val="auto"/>
        </w:rPr>
        <w:t xml:space="preserve"> </w:t>
      </w:r>
    </w:p>
    <w:p w14:paraId="71FD6B73" w14:textId="29C3F89E" w:rsidR="005600F4" w:rsidRPr="00DF1D9B" w:rsidRDefault="003A7E55" w:rsidP="005645FF">
      <w:pPr>
        <w:rPr>
          <w:color w:val="auto"/>
        </w:rPr>
      </w:pPr>
      <w:r w:rsidRPr="00DF1D9B">
        <w:rPr>
          <w:color w:val="auto"/>
        </w:rPr>
        <w:t xml:space="preserve">Management staff provided examples of how the education program is designed to address staff knowledge deficits. For </w:t>
      </w:r>
      <w:r w:rsidR="00DF1D9B" w:rsidRPr="00DF1D9B">
        <w:rPr>
          <w:color w:val="auto"/>
        </w:rPr>
        <w:t>example,</w:t>
      </w:r>
      <w:r w:rsidR="004E37B8" w:rsidRPr="00DF1D9B">
        <w:rPr>
          <w:color w:val="auto"/>
        </w:rPr>
        <w:t xml:space="preserve"> </w:t>
      </w:r>
      <w:r w:rsidR="00325C0B" w:rsidRPr="00DF1D9B">
        <w:rPr>
          <w:color w:val="auto"/>
        </w:rPr>
        <w:t xml:space="preserve">toolbox talks were arranged </w:t>
      </w:r>
      <w:r w:rsidR="004E37B8" w:rsidRPr="00DF1D9B">
        <w:rPr>
          <w:color w:val="auto"/>
        </w:rPr>
        <w:t xml:space="preserve">after </w:t>
      </w:r>
      <w:r w:rsidR="00AE2F4A" w:rsidRPr="00DF1D9B">
        <w:rPr>
          <w:color w:val="auto"/>
        </w:rPr>
        <w:t>t</w:t>
      </w:r>
      <w:r w:rsidR="00D323DD" w:rsidRPr="00DF1D9B">
        <w:rPr>
          <w:color w:val="auto"/>
        </w:rPr>
        <w:t>he quality officer</w:t>
      </w:r>
      <w:r w:rsidR="004E37B8" w:rsidRPr="00DF1D9B">
        <w:rPr>
          <w:color w:val="auto"/>
        </w:rPr>
        <w:t xml:space="preserve"> completed a quality check and</w:t>
      </w:r>
      <w:r w:rsidR="00D323DD" w:rsidRPr="00DF1D9B">
        <w:rPr>
          <w:color w:val="auto"/>
        </w:rPr>
        <w:t xml:space="preserve"> </w:t>
      </w:r>
      <w:r w:rsidR="004E37B8" w:rsidRPr="00DF1D9B">
        <w:rPr>
          <w:color w:val="auto"/>
        </w:rPr>
        <w:t xml:space="preserve">identified </w:t>
      </w:r>
      <w:r w:rsidR="00D323DD" w:rsidRPr="00DF1D9B">
        <w:rPr>
          <w:color w:val="auto"/>
        </w:rPr>
        <w:t>that continence charting was not being consistently completed</w:t>
      </w:r>
      <w:r w:rsidR="00C82920" w:rsidRPr="00DF1D9B">
        <w:rPr>
          <w:color w:val="auto"/>
        </w:rPr>
        <w:t xml:space="preserve"> and additional training in dementia care was organised to </w:t>
      </w:r>
      <w:r w:rsidR="00CF5755" w:rsidRPr="00DF1D9B">
        <w:rPr>
          <w:color w:val="auto"/>
        </w:rPr>
        <w:t>promote</w:t>
      </w:r>
      <w:r w:rsidR="002F7160" w:rsidRPr="00DF1D9B">
        <w:rPr>
          <w:color w:val="auto"/>
        </w:rPr>
        <w:t xml:space="preserve"> staff knowledge and understanding </w:t>
      </w:r>
      <w:r w:rsidR="00CF5755" w:rsidRPr="00DF1D9B">
        <w:rPr>
          <w:color w:val="auto"/>
        </w:rPr>
        <w:t xml:space="preserve">in supporting consumers </w:t>
      </w:r>
      <w:r w:rsidR="00C0477D" w:rsidRPr="00DF1D9B">
        <w:rPr>
          <w:color w:val="auto"/>
        </w:rPr>
        <w:t>with</w:t>
      </w:r>
      <w:r w:rsidR="00CF5755" w:rsidRPr="00DF1D9B">
        <w:rPr>
          <w:color w:val="auto"/>
        </w:rPr>
        <w:t xml:space="preserve"> complex behaviours</w:t>
      </w:r>
      <w:r w:rsidR="00DF1D9B" w:rsidRPr="00DF1D9B">
        <w:rPr>
          <w:color w:val="auto"/>
        </w:rPr>
        <w:t xml:space="preserve"> when a need was identified</w:t>
      </w:r>
      <w:r w:rsidR="00CF5755" w:rsidRPr="00DF1D9B">
        <w:rPr>
          <w:color w:val="auto"/>
        </w:rPr>
        <w:t>.</w:t>
      </w:r>
    </w:p>
    <w:p w14:paraId="73CE27A3" w14:textId="5BEBF0D9" w:rsidR="00B530D4" w:rsidRPr="00A128F2" w:rsidRDefault="00B530D4" w:rsidP="005645FF">
      <w:pPr>
        <w:rPr>
          <w:color w:val="auto"/>
        </w:rPr>
      </w:pPr>
      <w:r w:rsidRPr="00DF1D9B">
        <w:rPr>
          <w:color w:val="auto"/>
        </w:rPr>
        <w:t>The service has recently recruited a new education co-ordinator</w:t>
      </w:r>
      <w:r w:rsidR="00DA561C" w:rsidRPr="00DF1D9B">
        <w:rPr>
          <w:color w:val="auto"/>
        </w:rPr>
        <w:t xml:space="preserve"> and </w:t>
      </w:r>
      <w:r w:rsidR="00A64D12" w:rsidRPr="00DF1D9B">
        <w:rPr>
          <w:color w:val="auto"/>
        </w:rPr>
        <w:t xml:space="preserve">I note </w:t>
      </w:r>
      <w:r w:rsidR="00EA4940" w:rsidRPr="00DF1D9B">
        <w:rPr>
          <w:color w:val="auto"/>
        </w:rPr>
        <w:t xml:space="preserve">that </w:t>
      </w:r>
      <w:r w:rsidR="00EA4940" w:rsidRPr="00A128F2">
        <w:rPr>
          <w:color w:val="auto"/>
        </w:rPr>
        <w:t>improvement</w:t>
      </w:r>
      <w:r w:rsidR="00A64D12" w:rsidRPr="00A128F2">
        <w:rPr>
          <w:color w:val="auto"/>
        </w:rPr>
        <w:t>s</w:t>
      </w:r>
      <w:r w:rsidR="00EA4940" w:rsidRPr="00A128F2">
        <w:rPr>
          <w:color w:val="auto"/>
        </w:rPr>
        <w:t xml:space="preserve"> are being made to the quality management training system with the </w:t>
      </w:r>
      <w:r w:rsidR="00771256" w:rsidRPr="00A128F2">
        <w:rPr>
          <w:color w:val="auto"/>
        </w:rPr>
        <w:t xml:space="preserve">implementation of </w:t>
      </w:r>
      <w:r w:rsidR="00DA561C" w:rsidRPr="00A128F2">
        <w:rPr>
          <w:color w:val="auto"/>
        </w:rPr>
        <w:t>a new electronic training</w:t>
      </w:r>
      <w:r w:rsidR="00771256" w:rsidRPr="00A128F2">
        <w:rPr>
          <w:color w:val="auto"/>
        </w:rPr>
        <w:t xml:space="preserve"> system.</w:t>
      </w:r>
      <w:r w:rsidR="00DA561C" w:rsidRPr="00A128F2">
        <w:rPr>
          <w:color w:val="auto"/>
        </w:rPr>
        <w:t xml:space="preserve"> </w:t>
      </w:r>
    </w:p>
    <w:p w14:paraId="3A96370E" w14:textId="0D0C01FE" w:rsidR="00102220" w:rsidRDefault="00F731A1" w:rsidP="005645FF">
      <w:pPr>
        <w:rPr>
          <w:color w:val="auto"/>
        </w:rPr>
      </w:pPr>
      <w:r w:rsidRPr="00A128F2">
        <w:rPr>
          <w:color w:val="auto"/>
        </w:rPr>
        <w:t xml:space="preserve">The approved provider </w:t>
      </w:r>
      <w:r w:rsidR="00102220" w:rsidRPr="00A128F2">
        <w:rPr>
          <w:color w:val="auto"/>
        </w:rPr>
        <w:t>in its response to the site audit report</w:t>
      </w:r>
      <w:r w:rsidR="00E42774" w:rsidRPr="00A128F2">
        <w:rPr>
          <w:color w:val="auto"/>
        </w:rPr>
        <w:t xml:space="preserve"> refuted the Assessment Team</w:t>
      </w:r>
      <w:r w:rsidR="00DF1D9B" w:rsidRPr="00A128F2">
        <w:rPr>
          <w:color w:val="auto"/>
        </w:rPr>
        <w:t>'</w:t>
      </w:r>
      <w:r w:rsidR="00E42774" w:rsidRPr="00A128F2">
        <w:rPr>
          <w:color w:val="auto"/>
        </w:rPr>
        <w:t>s findings</w:t>
      </w:r>
      <w:r w:rsidR="007B6F82" w:rsidRPr="00A128F2">
        <w:rPr>
          <w:color w:val="auto"/>
        </w:rPr>
        <w:t>.</w:t>
      </w:r>
      <w:r w:rsidR="00ED6DFD" w:rsidRPr="00A128F2">
        <w:rPr>
          <w:color w:val="auto"/>
        </w:rPr>
        <w:t xml:space="preserve"> The approved provider stated </w:t>
      </w:r>
      <w:r w:rsidR="00264C49" w:rsidRPr="00A128F2">
        <w:rPr>
          <w:color w:val="auto"/>
        </w:rPr>
        <w:t>that the organisation is currently transitioning to a new learning platform</w:t>
      </w:r>
      <w:r w:rsidR="00C47F39" w:rsidRPr="00A128F2">
        <w:rPr>
          <w:color w:val="auto"/>
        </w:rPr>
        <w:t xml:space="preserve"> and that as a result of this process there were some discrepancies in information provided to the Assessment </w:t>
      </w:r>
      <w:r w:rsidR="004910A4" w:rsidRPr="00A128F2">
        <w:rPr>
          <w:color w:val="auto"/>
        </w:rPr>
        <w:t>T</w:t>
      </w:r>
      <w:r w:rsidR="00C47F39" w:rsidRPr="00A128F2">
        <w:rPr>
          <w:color w:val="auto"/>
        </w:rPr>
        <w:t>eam</w:t>
      </w:r>
      <w:r w:rsidR="004910A4" w:rsidRPr="00A128F2">
        <w:rPr>
          <w:color w:val="auto"/>
        </w:rPr>
        <w:t xml:space="preserve"> and provided an example of </w:t>
      </w:r>
      <w:r w:rsidR="00F0020C" w:rsidRPr="00A128F2">
        <w:rPr>
          <w:color w:val="auto"/>
        </w:rPr>
        <w:t>where this had occurred</w:t>
      </w:r>
      <w:r w:rsidR="004910A4" w:rsidRPr="00A128F2">
        <w:rPr>
          <w:color w:val="auto"/>
        </w:rPr>
        <w:t xml:space="preserve">. I accept this. </w:t>
      </w:r>
    </w:p>
    <w:p w14:paraId="20B52758" w14:textId="5029D6AC" w:rsidR="009D0986" w:rsidRPr="009D0986" w:rsidRDefault="009D0986" w:rsidP="005645FF">
      <w:r>
        <w:t xml:space="preserve">The approved provider’s response included the 2021 Consumer Satisfaction Survey that demonstrated high levels of satisfaction with staff knowledge and skills. Additionally, the plan for continuous improvement includes a focus on staff knowledge, education and </w:t>
      </w:r>
      <w:r w:rsidR="00541957">
        <w:t>training</w:t>
      </w:r>
      <w:r>
        <w:t xml:space="preserve"> and has been revised to address deficiencies brought forward by the Assessment Team. </w:t>
      </w:r>
    </w:p>
    <w:p w14:paraId="05839C29" w14:textId="1C661670" w:rsidR="00C0477D" w:rsidRPr="00A128F2" w:rsidRDefault="00C0477D" w:rsidP="005645FF">
      <w:pPr>
        <w:rPr>
          <w:color w:val="auto"/>
        </w:rPr>
      </w:pPr>
      <w:r w:rsidRPr="00A128F2">
        <w:rPr>
          <w:color w:val="auto"/>
        </w:rPr>
        <w:t>The approved provider</w:t>
      </w:r>
      <w:r w:rsidR="00F0020C" w:rsidRPr="00A128F2">
        <w:rPr>
          <w:color w:val="auto"/>
        </w:rPr>
        <w:t xml:space="preserve"> in its response</w:t>
      </w:r>
      <w:r w:rsidRPr="00A128F2">
        <w:rPr>
          <w:color w:val="auto"/>
        </w:rPr>
        <w:t xml:space="preserve"> </w:t>
      </w:r>
      <w:r w:rsidR="004C0144" w:rsidRPr="00A128F2">
        <w:rPr>
          <w:color w:val="auto"/>
        </w:rPr>
        <w:t xml:space="preserve">submitted the education calendar </w:t>
      </w:r>
      <w:r w:rsidR="00F0020C" w:rsidRPr="00A128F2">
        <w:rPr>
          <w:color w:val="auto"/>
        </w:rPr>
        <w:t xml:space="preserve">for </w:t>
      </w:r>
      <w:r w:rsidR="00E84CD1" w:rsidRPr="00A128F2">
        <w:rPr>
          <w:color w:val="auto"/>
        </w:rPr>
        <w:t xml:space="preserve">January-June 2022. Topics addressed include </w:t>
      </w:r>
      <w:r w:rsidR="00FD1FB1" w:rsidRPr="00A128F2">
        <w:rPr>
          <w:color w:val="auto"/>
        </w:rPr>
        <w:t xml:space="preserve">governance, risk management, Serious Incident Response Scheme, antimicrobial stewardship, </w:t>
      </w:r>
      <w:r w:rsidR="00861935" w:rsidRPr="00A128F2">
        <w:rPr>
          <w:color w:val="auto"/>
        </w:rPr>
        <w:t xml:space="preserve">clinical care (falls management, pain management, skin care and wound </w:t>
      </w:r>
      <w:r w:rsidR="00434936" w:rsidRPr="00A128F2">
        <w:rPr>
          <w:color w:val="auto"/>
        </w:rPr>
        <w:t>management</w:t>
      </w:r>
      <w:r w:rsidR="00861935" w:rsidRPr="00A128F2">
        <w:rPr>
          <w:color w:val="auto"/>
        </w:rPr>
        <w:t>)</w:t>
      </w:r>
      <w:r w:rsidR="00434936" w:rsidRPr="00A128F2">
        <w:rPr>
          <w:color w:val="auto"/>
        </w:rPr>
        <w:t xml:space="preserve">, dementia care and behavioural support plans, </w:t>
      </w:r>
      <w:r w:rsidR="00DB18AD" w:rsidRPr="00A128F2">
        <w:rPr>
          <w:color w:val="auto"/>
        </w:rPr>
        <w:t>COVID-19 planning/preparedness</w:t>
      </w:r>
      <w:r w:rsidR="00210573" w:rsidRPr="00A128F2">
        <w:rPr>
          <w:color w:val="auto"/>
        </w:rPr>
        <w:t xml:space="preserve"> and minimising restrictive practice</w:t>
      </w:r>
      <w:r w:rsidR="00DB18AD" w:rsidRPr="00A128F2">
        <w:rPr>
          <w:color w:val="auto"/>
        </w:rPr>
        <w:t>.</w:t>
      </w:r>
      <w:r w:rsidR="00861935" w:rsidRPr="00A128F2">
        <w:rPr>
          <w:color w:val="auto"/>
        </w:rPr>
        <w:t xml:space="preserve"> </w:t>
      </w:r>
      <w:r w:rsidR="00EC1553" w:rsidRPr="00A128F2">
        <w:rPr>
          <w:color w:val="auto"/>
        </w:rPr>
        <w:t>Education attendance registers</w:t>
      </w:r>
      <w:r w:rsidR="00CB3672" w:rsidRPr="00A128F2">
        <w:rPr>
          <w:color w:val="auto"/>
        </w:rPr>
        <w:t xml:space="preserve"> (including </w:t>
      </w:r>
      <w:r w:rsidR="00BB2175" w:rsidRPr="00A128F2">
        <w:rPr>
          <w:color w:val="auto"/>
        </w:rPr>
        <w:t xml:space="preserve">mandatory </w:t>
      </w:r>
      <w:r w:rsidR="00F450B7" w:rsidRPr="00A128F2">
        <w:rPr>
          <w:color w:val="auto"/>
        </w:rPr>
        <w:t>education)</w:t>
      </w:r>
      <w:r w:rsidR="00EC1553" w:rsidRPr="00A128F2">
        <w:rPr>
          <w:color w:val="auto"/>
        </w:rPr>
        <w:t xml:space="preserve"> were provided </w:t>
      </w:r>
      <w:r w:rsidR="00CB3672" w:rsidRPr="00A128F2">
        <w:rPr>
          <w:color w:val="auto"/>
        </w:rPr>
        <w:t>demonstrating</w:t>
      </w:r>
      <w:r w:rsidR="00EC1553" w:rsidRPr="00A128F2">
        <w:rPr>
          <w:color w:val="auto"/>
        </w:rPr>
        <w:t xml:space="preserve"> that staff </w:t>
      </w:r>
      <w:r w:rsidR="00F450B7" w:rsidRPr="00A128F2">
        <w:rPr>
          <w:color w:val="auto"/>
        </w:rPr>
        <w:t xml:space="preserve">participation </w:t>
      </w:r>
      <w:r w:rsidR="0080642E" w:rsidRPr="00A128F2">
        <w:rPr>
          <w:color w:val="auto"/>
        </w:rPr>
        <w:t xml:space="preserve">at education including fire safety, infection control, </w:t>
      </w:r>
      <w:r w:rsidR="00F6204D" w:rsidRPr="00A128F2">
        <w:rPr>
          <w:color w:val="auto"/>
        </w:rPr>
        <w:t xml:space="preserve">Serious </w:t>
      </w:r>
      <w:r w:rsidR="00D06EE9" w:rsidRPr="00A128F2">
        <w:rPr>
          <w:color w:val="auto"/>
        </w:rPr>
        <w:t>Incident</w:t>
      </w:r>
      <w:r w:rsidR="00F6204D" w:rsidRPr="00A128F2">
        <w:rPr>
          <w:color w:val="auto"/>
        </w:rPr>
        <w:t xml:space="preserve"> Response Scheme, Aged Care Quality Standards, </w:t>
      </w:r>
      <w:r w:rsidR="00D06EE9" w:rsidRPr="00A128F2">
        <w:rPr>
          <w:color w:val="auto"/>
        </w:rPr>
        <w:t>restrictive</w:t>
      </w:r>
      <w:r w:rsidR="00F6204D" w:rsidRPr="00A128F2">
        <w:rPr>
          <w:color w:val="auto"/>
        </w:rPr>
        <w:t xml:space="preserve"> practice</w:t>
      </w:r>
      <w:r w:rsidR="00D06EE9" w:rsidRPr="00A128F2">
        <w:rPr>
          <w:color w:val="auto"/>
        </w:rPr>
        <w:t>, manual handling</w:t>
      </w:r>
      <w:r w:rsidR="006E2E6E" w:rsidRPr="00A128F2">
        <w:rPr>
          <w:color w:val="auto"/>
        </w:rPr>
        <w:t>, COVID-19 and personal protective equipment is monitored.</w:t>
      </w:r>
    </w:p>
    <w:p w14:paraId="137792BE" w14:textId="2974CE8C" w:rsidR="00F363E5" w:rsidRPr="00A128F2" w:rsidRDefault="00F363E5" w:rsidP="005645FF">
      <w:pPr>
        <w:rPr>
          <w:color w:val="auto"/>
        </w:rPr>
      </w:pPr>
      <w:r w:rsidRPr="00A128F2">
        <w:rPr>
          <w:color w:val="auto"/>
        </w:rPr>
        <w:t xml:space="preserve">The education program provided at the service has included a focus </w:t>
      </w:r>
      <w:r w:rsidR="006458D3" w:rsidRPr="00A128F2">
        <w:rPr>
          <w:color w:val="auto"/>
        </w:rPr>
        <w:t xml:space="preserve">on dementia specific training with a 4.5 hour </w:t>
      </w:r>
      <w:r w:rsidR="004E096F" w:rsidRPr="00A128F2">
        <w:rPr>
          <w:color w:val="auto"/>
        </w:rPr>
        <w:t>workshop provided to staff. The education include</w:t>
      </w:r>
      <w:r w:rsidR="00E52BF6" w:rsidRPr="00A128F2">
        <w:rPr>
          <w:color w:val="auto"/>
        </w:rPr>
        <w:t>s</w:t>
      </w:r>
      <w:r w:rsidR="004E096F" w:rsidRPr="00A128F2">
        <w:rPr>
          <w:color w:val="auto"/>
        </w:rPr>
        <w:t xml:space="preserve"> complex case reviews, </w:t>
      </w:r>
      <w:r w:rsidR="00CB2FFF" w:rsidRPr="00A128F2">
        <w:rPr>
          <w:color w:val="auto"/>
        </w:rPr>
        <w:t>defining and explaining behaviours that require support, strategies to provide the individual with a sense of security</w:t>
      </w:r>
      <w:r w:rsidR="00E52BF6" w:rsidRPr="00A128F2">
        <w:rPr>
          <w:color w:val="auto"/>
        </w:rPr>
        <w:t xml:space="preserve"> and interacting therapeutically. </w:t>
      </w:r>
      <w:r w:rsidR="0028048C" w:rsidRPr="00A128F2">
        <w:rPr>
          <w:color w:val="auto"/>
        </w:rPr>
        <w:t xml:space="preserve">All staff in the memory support unit </w:t>
      </w:r>
      <w:r w:rsidR="006D2BD7" w:rsidRPr="00A128F2">
        <w:rPr>
          <w:color w:val="auto"/>
        </w:rPr>
        <w:t xml:space="preserve">had completed training by 22 June 2022 </w:t>
      </w:r>
      <w:r w:rsidR="003A4860" w:rsidRPr="00A128F2">
        <w:rPr>
          <w:color w:val="auto"/>
        </w:rPr>
        <w:t xml:space="preserve">with ongoing participation by staff from across the service. </w:t>
      </w:r>
    </w:p>
    <w:p w14:paraId="3D255CC9" w14:textId="37068685" w:rsidR="00771C2D" w:rsidRPr="00A128F2" w:rsidRDefault="001E68FE" w:rsidP="005645FF">
      <w:pPr>
        <w:rPr>
          <w:color w:val="auto"/>
        </w:rPr>
      </w:pPr>
      <w:r w:rsidRPr="00A128F2">
        <w:rPr>
          <w:color w:val="auto"/>
        </w:rPr>
        <w:lastRenderedPageBreak/>
        <w:t xml:space="preserve">Management </w:t>
      </w:r>
      <w:r w:rsidR="007326C6" w:rsidRPr="00A128F2">
        <w:rPr>
          <w:color w:val="auto"/>
        </w:rPr>
        <w:t xml:space="preserve">demonstrated </w:t>
      </w:r>
      <w:r w:rsidR="00181463" w:rsidRPr="00A128F2">
        <w:rPr>
          <w:color w:val="auto"/>
        </w:rPr>
        <w:t xml:space="preserve">how they identify </w:t>
      </w:r>
      <w:r w:rsidR="009A6480" w:rsidRPr="00A128F2">
        <w:rPr>
          <w:color w:val="auto"/>
        </w:rPr>
        <w:t>what training the</w:t>
      </w:r>
      <w:r w:rsidR="00181463" w:rsidRPr="00A128F2">
        <w:rPr>
          <w:color w:val="auto"/>
        </w:rPr>
        <w:t xml:space="preserve"> workforce</w:t>
      </w:r>
      <w:r w:rsidR="009A6480" w:rsidRPr="00A128F2">
        <w:rPr>
          <w:color w:val="auto"/>
        </w:rPr>
        <w:t xml:space="preserve"> will need</w:t>
      </w:r>
      <w:r w:rsidR="00181463" w:rsidRPr="00A128F2">
        <w:rPr>
          <w:color w:val="auto"/>
        </w:rPr>
        <w:t xml:space="preserve"> in line with new or changed consumer needs</w:t>
      </w:r>
      <w:r w:rsidR="001A2D2F" w:rsidRPr="00A128F2">
        <w:rPr>
          <w:color w:val="auto"/>
        </w:rPr>
        <w:t xml:space="preserve">. There is </w:t>
      </w:r>
      <w:r w:rsidR="00FA141B" w:rsidRPr="00A128F2">
        <w:rPr>
          <w:color w:val="auto"/>
        </w:rPr>
        <w:t>evidence</w:t>
      </w:r>
      <w:r w:rsidR="001A2D2F" w:rsidRPr="00A128F2">
        <w:rPr>
          <w:color w:val="auto"/>
        </w:rPr>
        <w:t xml:space="preserve"> demonstrating</w:t>
      </w:r>
      <w:r w:rsidR="00FA141B" w:rsidRPr="00A128F2">
        <w:rPr>
          <w:color w:val="auto"/>
        </w:rPr>
        <w:t xml:space="preserve"> that </w:t>
      </w:r>
      <w:r w:rsidR="001A2D2F" w:rsidRPr="00A128F2">
        <w:rPr>
          <w:color w:val="auto"/>
        </w:rPr>
        <w:t xml:space="preserve"> training has been provided and </w:t>
      </w:r>
      <w:r w:rsidR="00FA141B" w:rsidRPr="00A128F2">
        <w:rPr>
          <w:color w:val="auto"/>
        </w:rPr>
        <w:t xml:space="preserve">that there are </w:t>
      </w:r>
      <w:r w:rsidR="001A2D2F" w:rsidRPr="00A128F2">
        <w:rPr>
          <w:color w:val="auto"/>
        </w:rPr>
        <w:t xml:space="preserve">strategies to </w:t>
      </w:r>
      <w:r w:rsidR="00FA141B" w:rsidRPr="00A128F2">
        <w:rPr>
          <w:color w:val="auto"/>
        </w:rPr>
        <w:t>monitor</w:t>
      </w:r>
      <w:r w:rsidR="001A2D2F" w:rsidRPr="00A128F2">
        <w:rPr>
          <w:color w:val="auto"/>
        </w:rPr>
        <w:t xml:space="preserve"> attendance</w:t>
      </w:r>
      <w:r w:rsidR="00FA141B" w:rsidRPr="00A128F2">
        <w:rPr>
          <w:color w:val="auto"/>
        </w:rPr>
        <w:t>.</w:t>
      </w:r>
      <w:r w:rsidR="001A2D2F" w:rsidRPr="00A128F2">
        <w:rPr>
          <w:color w:val="auto"/>
        </w:rPr>
        <w:t xml:space="preserve"> I am satisfied that the workforce is supported to deliver care and services in accordance with the Aged Care Quality Standards.</w:t>
      </w:r>
    </w:p>
    <w:p w14:paraId="10637496" w14:textId="6E5FA068" w:rsidR="00A0155D" w:rsidRPr="00A128F2" w:rsidRDefault="00A0155D" w:rsidP="005645FF">
      <w:pPr>
        <w:rPr>
          <w:color w:val="auto"/>
        </w:rPr>
      </w:pPr>
      <w:r w:rsidRPr="00A128F2">
        <w:rPr>
          <w:color w:val="auto"/>
        </w:rPr>
        <w:t xml:space="preserve">I find this requirement is compliant. </w:t>
      </w:r>
    </w:p>
    <w:p w14:paraId="68E4B688" w14:textId="464A67CD" w:rsidR="005645FF" w:rsidRPr="00095CD4" w:rsidRDefault="00BC171F" w:rsidP="005645FF">
      <w:pPr>
        <w:pStyle w:val="Heading3"/>
      </w:pPr>
      <w:r w:rsidRPr="00095CD4">
        <w:t>Requirement 7(3)(e)</w:t>
      </w:r>
      <w:r>
        <w:tab/>
        <w:t>Non-compliant</w:t>
      </w:r>
    </w:p>
    <w:p w14:paraId="68E4B689" w14:textId="77777777" w:rsidR="005645FF" w:rsidRPr="008D114F" w:rsidRDefault="00BC171F" w:rsidP="005645FF">
      <w:pPr>
        <w:rPr>
          <w:i/>
        </w:rPr>
      </w:pPr>
      <w:r w:rsidRPr="008D114F">
        <w:rPr>
          <w:i/>
        </w:rPr>
        <w:t>Regular assessment, monitoring and review of the performance of each member of the workforce is undertaken.</w:t>
      </w:r>
    </w:p>
    <w:p w14:paraId="68E4B68A" w14:textId="763879C4" w:rsidR="005645FF" w:rsidRDefault="003844B0" w:rsidP="005645FF">
      <w:r>
        <w:t xml:space="preserve">The Assessment Team found that the </w:t>
      </w:r>
      <w:r w:rsidR="004C058C">
        <w:t xml:space="preserve">organisational processes in place to monitor and review staff performance were not </w:t>
      </w:r>
      <w:r w:rsidR="00EA2C5A">
        <w:t xml:space="preserve">consistently effective and </w:t>
      </w:r>
      <w:r w:rsidR="00115739">
        <w:t>that there were staff without a current performance plan</w:t>
      </w:r>
      <w:r w:rsidR="00065483">
        <w:t xml:space="preserve"> </w:t>
      </w:r>
      <w:r w:rsidR="00A32323">
        <w:t>and</w:t>
      </w:r>
      <w:r w:rsidR="00065483">
        <w:t xml:space="preserve"> a significant number of staff overdue for a </w:t>
      </w:r>
      <w:r w:rsidR="003F1499">
        <w:t xml:space="preserve">performance review. </w:t>
      </w:r>
    </w:p>
    <w:p w14:paraId="073AC8EE" w14:textId="162C0E54" w:rsidR="00070409" w:rsidRDefault="001B7554" w:rsidP="005645FF">
      <w:r>
        <w:t>Management staff described the performance review process at the service stating that</w:t>
      </w:r>
      <w:r w:rsidR="000A3731">
        <w:t xml:space="preserve"> there is</w:t>
      </w:r>
      <w:r>
        <w:t xml:space="preserve"> </w:t>
      </w:r>
      <w:r w:rsidR="00033832">
        <w:t xml:space="preserve">an annual performance review </w:t>
      </w:r>
      <w:r w:rsidR="000A3731">
        <w:t>and that it</w:t>
      </w:r>
      <w:r w:rsidR="00033832">
        <w:t xml:space="preserve"> includes a discussion about any improvements to performance, training needs and </w:t>
      </w:r>
      <w:r w:rsidR="00070409">
        <w:t xml:space="preserve">completion of mandatory training. </w:t>
      </w:r>
    </w:p>
    <w:p w14:paraId="71FC8CF1" w14:textId="71AE273E" w:rsidR="00FA5A2F" w:rsidRDefault="00070409" w:rsidP="005645FF">
      <w:r>
        <w:t xml:space="preserve">Some staff could recall </w:t>
      </w:r>
      <w:r w:rsidR="00DF0C03">
        <w:t xml:space="preserve">participating in a performance review </w:t>
      </w:r>
      <w:r w:rsidR="006F14E9">
        <w:t>and provided examples of positive feedback they had received and areas</w:t>
      </w:r>
      <w:r w:rsidR="006D36B4">
        <w:t xml:space="preserve"> where they could strengthen their performance; they said that the organisation had provided them with resources to build on their existing skill set. </w:t>
      </w:r>
      <w:r w:rsidR="00FA5A2F">
        <w:t xml:space="preserve">While some staff </w:t>
      </w:r>
      <w:r w:rsidR="00050267">
        <w:t>could recall having</w:t>
      </w:r>
      <w:r w:rsidR="00FA5A2F">
        <w:t xml:space="preserve"> completed a performance review, </w:t>
      </w:r>
      <w:r w:rsidR="00D91CC9">
        <w:t xml:space="preserve">management </w:t>
      </w:r>
      <w:r w:rsidR="00541D46">
        <w:t>staff stated that some performance reviews were outstanding</w:t>
      </w:r>
      <w:r w:rsidR="00A2273B">
        <w:t xml:space="preserve">. </w:t>
      </w:r>
    </w:p>
    <w:p w14:paraId="72160EED" w14:textId="1180CBCA" w:rsidR="00067CAB" w:rsidRDefault="00CD4FAD" w:rsidP="00067CAB">
      <w:r>
        <w:t xml:space="preserve">The approved provider </w:t>
      </w:r>
      <w:r w:rsidR="00A733D1">
        <w:t xml:space="preserve">in its response to the site audit report </w:t>
      </w:r>
      <w:r>
        <w:t>refutes the Assessment Team’s findings</w:t>
      </w:r>
      <w:r w:rsidR="00504A1A">
        <w:t xml:space="preserve"> and asserts that there are processes in place to review performance. </w:t>
      </w:r>
      <w:r w:rsidR="00B269F8">
        <w:t xml:space="preserve">The approved provider </w:t>
      </w:r>
      <w:r w:rsidR="00A733D1">
        <w:t>s</w:t>
      </w:r>
      <w:r w:rsidR="00A157E4">
        <w:t>tated</w:t>
      </w:r>
      <w:r w:rsidR="00B269F8">
        <w:t xml:space="preserve"> that external factors have </w:t>
      </w:r>
      <w:r w:rsidR="00B82795">
        <w:t>contributed to the need to reschedule performance reviews</w:t>
      </w:r>
      <w:r w:rsidR="00A157E4">
        <w:t xml:space="preserve"> and that</w:t>
      </w:r>
      <w:r w:rsidR="00067CAB">
        <w:t xml:space="preserve"> there are currently no performance management issues</w:t>
      </w:r>
      <w:r w:rsidR="00A157E4">
        <w:t xml:space="preserve">. </w:t>
      </w:r>
      <w:r w:rsidR="00F21FFA">
        <w:t>Further, the approved provider</w:t>
      </w:r>
      <w:r w:rsidR="00067CAB">
        <w:t xml:space="preserve"> advised that in the previous 12 months, performance management had occurred </w:t>
      </w:r>
      <w:r w:rsidR="00F21FFA">
        <w:t xml:space="preserve">for one staff member </w:t>
      </w:r>
      <w:r w:rsidR="00067CAB">
        <w:t xml:space="preserve">when underperformance was identified. </w:t>
      </w:r>
    </w:p>
    <w:p w14:paraId="168D8C96" w14:textId="77777777" w:rsidR="00872A8D" w:rsidRDefault="00B82795" w:rsidP="005645FF">
      <w:r>
        <w:t xml:space="preserve">While I accept that </w:t>
      </w:r>
      <w:r w:rsidR="00D369AB">
        <w:t>external factors have impacted the scheduling and completion of performance appraisals, the approved provider has not advised how this will be addressed going forward.</w:t>
      </w:r>
      <w:r w:rsidR="00050267">
        <w:t xml:space="preserve"> </w:t>
      </w:r>
      <w:r w:rsidR="006512F2">
        <w:t>Additionally,</w:t>
      </w:r>
      <w:r w:rsidR="00050267">
        <w:t xml:space="preserve"> the approved provider has not outlined  how the service </w:t>
      </w:r>
      <w:r w:rsidR="00204822">
        <w:t xml:space="preserve">has monitored and reviewed </w:t>
      </w:r>
      <w:r w:rsidR="000C3EFA">
        <w:t xml:space="preserve">the </w:t>
      </w:r>
      <w:r w:rsidR="00204822">
        <w:t>performance</w:t>
      </w:r>
      <w:r w:rsidR="000C3EFA">
        <w:t xml:space="preserve"> of</w:t>
      </w:r>
      <w:r w:rsidR="00204822">
        <w:t xml:space="preserve"> </w:t>
      </w:r>
      <w:r w:rsidR="000C3EFA">
        <w:t xml:space="preserve">the workforce during </w:t>
      </w:r>
      <w:r w:rsidR="00F27D12">
        <w:t xml:space="preserve">this </w:t>
      </w:r>
      <w:r w:rsidR="000C3EFA">
        <w:t xml:space="preserve">period </w:t>
      </w:r>
      <w:r w:rsidR="009A2914">
        <w:t>given that</w:t>
      </w:r>
      <w:r w:rsidR="00BA34AC">
        <w:t xml:space="preserve"> it advised in its response that</w:t>
      </w:r>
      <w:r w:rsidR="009A2914">
        <w:t xml:space="preserve"> </w:t>
      </w:r>
      <w:r w:rsidR="00B57580">
        <w:t xml:space="preserve">approximately 30% of staff are overdue for a performance review. </w:t>
      </w:r>
    </w:p>
    <w:p w14:paraId="025DD7E6" w14:textId="77777777" w:rsidR="00A32323" w:rsidRDefault="00872A8D" w:rsidP="005645FF">
      <w:r>
        <w:lastRenderedPageBreak/>
        <w:t xml:space="preserve">I am satisfied that </w:t>
      </w:r>
      <w:r w:rsidR="00962301">
        <w:t xml:space="preserve">the service has not </w:t>
      </w:r>
      <w:r w:rsidR="0098648F">
        <w:t xml:space="preserve">consistently </w:t>
      </w:r>
      <w:r w:rsidR="008B5DFD">
        <w:t>assessed and monitored the performa</w:t>
      </w:r>
      <w:r w:rsidR="00F940AD">
        <w:t>nce</w:t>
      </w:r>
      <w:r w:rsidR="00AB358C">
        <w:t xml:space="preserve"> of its workforce</w:t>
      </w:r>
      <w:r w:rsidR="00A32323">
        <w:t>.</w:t>
      </w:r>
    </w:p>
    <w:p w14:paraId="46F1EC3B" w14:textId="32C8D554" w:rsidR="003D0EC7" w:rsidRDefault="00A32323" w:rsidP="005645FF">
      <w:r>
        <w:t xml:space="preserve">I find this requirement non-compliant. </w:t>
      </w:r>
      <w:r w:rsidR="003D0EC7">
        <w:t xml:space="preserve"> </w:t>
      </w:r>
    </w:p>
    <w:p w14:paraId="2221FB90" w14:textId="77777777" w:rsidR="003844B0" w:rsidRPr="00506F7F" w:rsidRDefault="003844B0" w:rsidP="005645FF"/>
    <w:p w14:paraId="68E4B68B" w14:textId="77777777" w:rsidR="005645FF" w:rsidRDefault="005645FF" w:rsidP="005645FF">
      <w:pPr>
        <w:sectPr w:rsidR="005645FF" w:rsidSect="005645FF">
          <w:type w:val="continuous"/>
          <w:pgSz w:w="11906" w:h="16838"/>
          <w:pgMar w:top="1701" w:right="1418" w:bottom="1418" w:left="1418" w:header="709" w:footer="397" w:gutter="0"/>
          <w:cols w:space="708"/>
          <w:titlePg/>
          <w:docGrid w:linePitch="360"/>
        </w:sectPr>
      </w:pPr>
    </w:p>
    <w:p w14:paraId="68E4B68C" w14:textId="3E0916B5" w:rsidR="005645FF" w:rsidRDefault="00BC171F" w:rsidP="005645FF">
      <w:pPr>
        <w:pStyle w:val="Heading1"/>
        <w:tabs>
          <w:tab w:val="right" w:pos="9070"/>
        </w:tabs>
        <w:spacing w:before="560" w:after="640"/>
        <w:rPr>
          <w:color w:val="FFFFFF" w:themeColor="background1"/>
          <w:sz w:val="36"/>
        </w:rPr>
        <w:sectPr w:rsidR="005645FF" w:rsidSect="005645F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8E4B6CE" wp14:editId="68E4B6C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635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8E4B68D" w14:textId="77777777" w:rsidR="005645FF" w:rsidRPr="00FD1B02" w:rsidRDefault="00BC171F" w:rsidP="005645FF">
      <w:pPr>
        <w:pStyle w:val="Heading3"/>
        <w:shd w:val="clear" w:color="auto" w:fill="F2F2F2" w:themeFill="background1" w:themeFillShade="F2"/>
      </w:pPr>
      <w:r w:rsidRPr="008312AC">
        <w:t>Consumer</w:t>
      </w:r>
      <w:r w:rsidRPr="00FD1B02">
        <w:t xml:space="preserve"> outcome:</w:t>
      </w:r>
    </w:p>
    <w:p w14:paraId="68E4B68E" w14:textId="77777777" w:rsidR="005645FF" w:rsidRDefault="00BC171F" w:rsidP="005645FF">
      <w:pPr>
        <w:numPr>
          <w:ilvl w:val="0"/>
          <w:numId w:val="8"/>
        </w:numPr>
        <w:shd w:val="clear" w:color="auto" w:fill="F2F2F2" w:themeFill="background1" w:themeFillShade="F2"/>
      </w:pPr>
      <w:r>
        <w:t>I am confident the organisation is well run. I can partner in improving the delivery of care and services.</w:t>
      </w:r>
    </w:p>
    <w:p w14:paraId="68E4B68F" w14:textId="77777777" w:rsidR="005645FF" w:rsidRDefault="00BC171F" w:rsidP="005645FF">
      <w:pPr>
        <w:pStyle w:val="Heading3"/>
        <w:shd w:val="clear" w:color="auto" w:fill="F2F2F2" w:themeFill="background1" w:themeFillShade="F2"/>
      </w:pPr>
      <w:r>
        <w:t>Organisation statement:</w:t>
      </w:r>
    </w:p>
    <w:p w14:paraId="68E4B690" w14:textId="77777777" w:rsidR="005645FF" w:rsidRDefault="00BC171F" w:rsidP="005645FF">
      <w:pPr>
        <w:numPr>
          <w:ilvl w:val="0"/>
          <w:numId w:val="8"/>
        </w:numPr>
        <w:shd w:val="clear" w:color="auto" w:fill="F2F2F2" w:themeFill="background1" w:themeFillShade="F2"/>
      </w:pPr>
      <w:r>
        <w:t>The organisation’s governing body is accountable for the delivery of safe and quality care and services.</w:t>
      </w:r>
    </w:p>
    <w:p w14:paraId="68E4B691" w14:textId="77777777" w:rsidR="005645FF" w:rsidRDefault="00BC171F" w:rsidP="005645FF">
      <w:pPr>
        <w:pStyle w:val="Heading2"/>
      </w:pPr>
      <w:r>
        <w:t>Assessment of Standard 8</w:t>
      </w:r>
    </w:p>
    <w:p w14:paraId="68E4B692" w14:textId="27EAB1B0" w:rsidR="005645FF" w:rsidRPr="00FF32D6" w:rsidRDefault="00746E68" w:rsidP="005645FF">
      <w:pPr>
        <w:rPr>
          <w:rFonts w:eastAsiaTheme="minorHAnsi"/>
          <w:color w:val="auto"/>
        </w:rPr>
      </w:pPr>
      <w:r w:rsidRPr="00FF32D6">
        <w:rPr>
          <w:rFonts w:eastAsiaTheme="minorHAnsi"/>
          <w:color w:val="auto"/>
        </w:rPr>
        <w:t xml:space="preserve">Consumers </w:t>
      </w:r>
      <w:r w:rsidR="00873F97" w:rsidRPr="00FF32D6">
        <w:rPr>
          <w:rFonts w:eastAsiaTheme="minorHAnsi"/>
          <w:color w:val="auto"/>
        </w:rPr>
        <w:t>said that the organisation is well run,</w:t>
      </w:r>
      <w:r w:rsidR="00DA5DC2" w:rsidRPr="00FF32D6">
        <w:rPr>
          <w:rFonts w:eastAsiaTheme="minorHAnsi"/>
          <w:color w:val="auto"/>
        </w:rPr>
        <w:t xml:space="preserve"> that they are well informed</w:t>
      </w:r>
      <w:r w:rsidR="00331817" w:rsidRPr="00FF32D6">
        <w:rPr>
          <w:rFonts w:eastAsiaTheme="minorHAnsi"/>
          <w:color w:val="auto"/>
        </w:rPr>
        <w:t xml:space="preserve"> and that they feel comfortable providing feedback and raising issues. </w:t>
      </w:r>
      <w:r w:rsidR="0092437A" w:rsidRPr="00FF32D6">
        <w:rPr>
          <w:rFonts w:eastAsiaTheme="minorHAnsi"/>
          <w:color w:val="auto"/>
        </w:rPr>
        <w:t xml:space="preserve">Various forums support consumer engagement including </w:t>
      </w:r>
      <w:r w:rsidR="00CC4771" w:rsidRPr="00FF32D6">
        <w:rPr>
          <w:rFonts w:eastAsiaTheme="minorHAnsi"/>
          <w:color w:val="auto"/>
        </w:rPr>
        <w:t xml:space="preserve">bi-monthly </w:t>
      </w:r>
      <w:r w:rsidR="00706249" w:rsidRPr="00FF32D6">
        <w:rPr>
          <w:rFonts w:eastAsiaTheme="minorHAnsi"/>
          <w:color w:val="auto"/>
        </w:rPr>
        <w:t xml:space="preserve">consumer meetings, </w:t>
      </w:r>
      <w:r w:rsidR="00CC4771" w:rsidRPr="00FF32D6">
        <w:rPr>
          <w:rFonts w:eastAsiaTheme="minorHAnsi"/>
          <w:color w:val="auto"/>
        </w:rPr>
        <w:t xml:space="preserve">surveys, lifestyle and food focus groups and complaints mechanisms. </w:t>
      </w:r>
    </w:p>
    <w:p w14:paraId="71AF8700" w14:textId="69820390" w:rsidR="00F846B7" w:rsidRPr="00FF32D6" w:rsidRDefault="009F39C8" w:rsidP="005645FF">
      <w:pPr>
        <w:rPr>
          <w:rFonts w:eastAsiaTheme="minorHAnsi"/>
          <w:color w:val="auto"/>
        </w:rPr>
      </w:pPr>
      <w:r w:rsidRPr="00FF32D6">
        <w:rPr>
          <w:rFonts w:eastAsiaTheme="minorHAnsi"/>
          <w:color w:val="auto"/>
        </w:rPr>
        <w:t>A five year strategic plan is in place</w:t>
      </w:r>
      <w:r w:rsidR="003D3314" w:rsidRPr="00FF32D6">
        <w:rPr>
          <w:rFonts w:eastAsiaTheme="minorHAnsi"/>
          <w:color w:val="auto"/>
        </w:rPr>
        <w:t xml:space="preserve"> and reporting mechanisms provid</w:t>
      </w:r>
      <w:r w:rsidR="009455FE" w:rsidRPr="00FF32D6">
        <w:rPr>
          <w:rFonts w:eastAsiaTheme="minorHAnsi"/>
          <w:color w:val="auto"/>
        </w:rPr>
        <w:t>e</w:t>
      </w:r>
      <w:r w:rsidR="003D3314" w:rsidRPr="00FF32D6">
        <w:rPr>
          <w:rFonts w:eastAsiaTheme="minorHAnsi"/>
          <w:color w:val="auto"/>
        </w:rPr>
        <w:t xml:space="preserve"> information to the Board in relation to clinical governance and management. </w:t>
      </w:r>
    </w:p>
    <w:p w14:paraId="2516E51D" w14:textId="6C3877F5" w:rsidR="00C33097" w:rsidRDefault="00C33097" w:rsidP="00C33097">
      <w:pPr>
        <w:rPr>
          <w:color w:val="auto"/>
        </w:rPr>
      </w:pPr>
      <w:r w:rsidRPr="00A96506">
        <w:rPr>
          <w:color w:val="auto"/>
        </w:rPr>
        <w:t xml:space="preserve">The service was generally able to demonstrate effective governance systems in relation to information management, continuous improvement, financial governance, regulatory compliance and feedback and complaints. However, workforce governance arrangements were not effective and the organisation had not ensured that sufficient staff were available to provide safe quality care and services. </w:t>
      </w:r>
    </w:p>
    <w:p w14:paraId="3A821860" w14:textId="77777777" w:rsidR="00E03A3B" w:rsidRPr="00921F30" w:rsidRDefault="00E03A3B" w:rsidP="00E03A3B">
      <w:pPr>
        <w:rPr>
          <w:color w:val="auto"/>
        </w:rPr>
      </w:pPr>
      <w:r>
        <w:rPr>
          <w:color w:val="auto"/>
        </w:rPr>
        <w:t xml:space="preserve">The Assessment Team brought forward some deficiencies in relation to risk management and clinical governance. This information was considered together with information brought forward under other requirements and the approved provider’s response to the site audit report. </w:t>
      </w:r>
    </w:p>
    <w:p w14:paraId="1058E523" w14:textId="585E53FB" w:rsidR="00BA06D5" w:rsidRDefault="00BA06D5" w:rsidP="00C33097">
      <w:pPr>
        <w:rPr>
          <w:color w:val="auto"/>
        </w:rPr>
      </w:pPr>
      <w:r>
        <w:rPr>
          <w:color w:val="auto"/>
        </w:rPr>
        <w:t xml:space="preserve">The </w:t>
      </w:r>
      <w:r w:rsidR="00E35107">
        <w:rPr>
          <w:color w:val="auto"/>
        </w:rPr>
        <w:t xml:space="preserve">organisation is able to demonstrate risk management processes that include policies and procedures, incident reporting mechanisms, </w:t>
      </w:r>
      <w:r w:rsidR="00D90A61">
        <w:rPr>
          <w:color w:val="auto"/>
        </w:rPr>
        <w:t xml:space="preserve">regular </w:t>
      </w:r>
      <w:r w:rsidR="006E1D1B">
        <w:rPr>
          <w:color w:val="auto"/>
        </w:rPr>
        <w:t>management meetings and reporting to the Board.</w:t>
      </w:r>
      <w:r w:rsidR="00E50EEB">
        <w:rPr>
          <w:color w:val="auto"/>
        </w:rPr>
        <w:t xml:space="preserve"> </w:t>
      </w:r>
      <w:r w:rsidR="00E92955">
        <w:rPr>
          <w:color w:val="auto"/>
        </w:rPr>
        <w:t>A high impact high prevalence risk register is maintained</w:t>
      </w:r>
      <w:r w:rsidR="00921F30">
        <w:rPr>
          <w:color w:val="auto"/>
        </w:rPr>
        <w:t xml:space="preserve">. </w:t>
      </w:r>
    </w:p>
    <w:p w14:paraId="3BCF91BD" w14:textId="35CE3E80" w:rsidR="00C33097" w:rsidRDefault="00BA06D5" w:rsidP="005645FF">
      <w:pPr>
        <w:rPr>
          <w:color w:val="auto"/>
        </w:rPr>
      </w:pPr>
      <w:r>
        <w:rPr>
          <w:color w:val="auto"/>
        </w:rPr>
        <w:t xml:space="preserve">A clinical governance framework is in place and includes policies relating to </w:t>
      </w:r>
      <w:r w:rsidR="00E50EEB">
        <w:rPr>
          <w:color w:val="auto"/>
        </w:rPr>
        <w:t xml:space="preserve"> antimicrobial stewardship, </w:t>
      </w:r>
      <w:r w:rsidR="006A4D1E">
        <w:rPr>
          <w:color w:val="auto"/>
        </w:rPr>
        <w:t xml:space="preserve">restrictive practice and open disclosure. </w:t>
      </w:r>
    </w:p>
    <w:p w14:paraId="68E4B693" w14:textId="1C52C75B" w:rsidR="005645FF" w:rsidRPr="00095CD4" w:rsidRDefault="00BC171F" w:rsidP="005645FF">
      <w:pPr>
        <w:rPr>
          <w:rFonts w:eastAsia="Calibri"/>
        </w:rPr>
      </w:pPr>
      <w:r w:rsidRPr="00154403">
        <w:rPr>
          <w:rFonts w:eastAsiaTheme="minorHAnsi"/>
        </w:rPr>
        <w:lastRenderedPageBreak/>
        <w:t xml:space="preserve">The Quality Standard is assessed </w:t>
      </w:r>
      <w:r w:rsidR="00921F30">
        <w:rPr>
          <w:rFonts w:eastAsiaTheme="minorHAnsi"/>
        </w:rPr>
        <w:t>as non-compliant</w:t>
      </w:r>
      <w:r w:rsidRPr="00154403">
        <w:rPr>
          <w:rFonts w:eastAsiaTheme="minorHAnsi"/>
        </w:rPr>
        <w:t xml:space="preserve"> </w:t>
      </w:r>
      <w:r w:rsidR="00921F30">
        <w:rPr>
          <w:rFonts w:eastAsiaTheme="minorHAnsi"/>
        </w:rPr>
        <w:t>as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921F30">
        <w:rPr>
          <w:rFonts w:eastAsiaTheme="minorHAnsi"/>
        </w:rPr>
        <w:t xml:space="preserve">as non-compliant. </w:t>
      </w:r>
    </w:p>
    <w:p w14:paraId="68E4B694" w14:textId="2EB8BE11" w:rsidR="005645FF" w:rsidRDefault="00BC171F" w:rsidP="005645FF">
      <w:pPr>
        <w:pStyle w:val="Heading2"/>
      </w:pPr>
      <w:r>
        <w:t>Assessment of Standard 8 Requirements</w:t>
      </w:r>
      <w:r w:rsidRPr="0066387A">
        <w:rPr>
          <w:i/>
          <w:color w:val="0000FF"/>
          <w:sz w:val="24"/>
          <w:szCs w:val="24"/>
        </w:rPr>
        <w:t xml:space="preserve"> </w:t>
      </w:r>
    </w:p>
    <w:p w14:paraId="68E4B695" w14:textId="00606606" w:rsidR="005645FF" w:rsidRPr="00506F7F" w:rsidRDefault="00BC171F" w:rsidP="005645FF">
      <w:pPr>
        <w:pStyle w:val="Heading3"/>
      </w:pPr>
      <w:r w:rsidRPr="00506F7F">
        <w:t>Requirement 8(3)(a)</w:t>
      </w:r>
      <w:r w:rsidRPr="00506F7F">
        <w:tab/>
        <w:t>Compliant</w:t>
      </w:r>
    </w:p>
    <w:p w14:paraId="68E4B696" w14:textId="77777777" w:rsidR="005645FF" w:rsidRPr="008D114F" w:rsidRDefault="00BC171F" w:rsidP="005645FF">
      <w:pPr>
        <w:rPr>
          <w:i/>
        </w:rPr>
      </w:pPr>
      <w:r w:rsidRPr="008D114F">
        <w:rPr>
          <w:i/>
        </w:rPr>
        <w:t>Consumers are engaged in the development, delivery and evaluation of care and services and are supported in that engagement.</w:t>
      </w:r>
    </w:p>
    <w:p w14:paraId="68E4B698" w14:textId="5BE575D5" w:rsidR="005645FF" w:rsidRPr="00095CD4" w:rsidRDefault="00BC171F" w:rsidP="005645FF">
      <w:pPr>
        <w:pStyle w:val="Heading3"/>
      </w:pPr>
      <w:r w:rsidRPr="00095CD4">
        <w:t>Requirement 8(3)(b)</w:t>
      </w:r>
      <w:r>
        <w:tab/>
        <w:t>Compliant</w:t>
      </w:r>
    </w:p>
    <w:p w14:paraId="68E4B699" w14:textId="77777777" w:rsidR="005645FF" w:rsidRPr="008D114F" w:rsidRDefault="00BC171F" w:rsidP="005645FF">
      <w:pPr>
        <w:rPr>
          <w:i/>
        </w:rPr>
      </w:pPr>
      <w:r w:rsidRPr="008D114F">
        <w:rPr>
          <w:i/>
        </w:rPr>
        <w:t>The organisation’s governing body promotes a culture of safe, inclusive and quality care and services and is accountable for their delivery.</w:t>
      </w:r>
    </w:p>
    <w:p w14:paraId="7A84BAB1" w14:textId="0319D21E" w:rsidR="00880257" w:rsidRDefault="00081D40" w:rsidP="005645FF">
      <w:r>
        <w:t xml:space="preserve">Consumers generally spoke highly about the management of the service and reported that it was well run. </w:t>
      </w:r>
      <w:r w:rsidR="007F5B4C">
        <w:t xml:space="preserve">Consumers were generally satisfied with </w:t>
      </w:r>
      <w:r w:rsidR="00757035">
        <w:t xml:space="preserve">their level of engagement and felt that they could provide feedback on care and services. </w:t>
      </w:r>
      <w:r w:rsidR="00922CB5">
        <w:t>Consumers</w:t>
      </w:r>
      <w:r w:rsidR="0021360F">
        <w:t xml:space="preserve"> were </w:t>
      </w:r>
      <w:r w:rsidR="002A514C">
        <w:t xml:space="preserve">satisfied that staff respected their </w:t>
      </w:r>
      <w:r w:rsidR="004528FB">
        <w:t xml:space="preserve">identity, </w:t>
      </w:r>
      <w:r w:rsidR="002A514C">
        <w:t>culture</w:t>
      </w:r>
      <w:r w:rsidR="004528FB">
        <w:t xml:space="preserve"> and diversity and </w:t>
      </w:r>
      <w:r w:rsidR="00574A79">
        <w:t>staff could describe how they ensure consumers feel respected.</w:t>
      </w:r>
    </w:p>
    <w:p w14:paraId="2E341971" w14:textId="53DC78AB" w:rsidR="003E44A3" w:rsidRDefault="003E44A3" w:rsidP="005645FF">
      <w:r>
        <w:t>The organisation</w:t>
      </w:r>
      <w:r w:rsidR="00922DBE">
        <w:t xml:space="preserve"> has a strategic plan and</w:t>
      </w:r>
      <w:r>
        <w:t xml:space="preserve"> monitors the performance of the service through</w:t>
      </w:r>
      <w:r w:rsidR="004E4CDD">
        <w:t xml:space="preserve"> the </w:t>
      </w:r>
      <w:r w:rsidR="004A244A">
        <w:t>self-assessment</w:t>
      </w:r>
      <w:r w:rsidR="004E4CDD">
        <w:t xml:space="preserve"> process, internal audits, a clinical governance committee, the plan for continuous improvement</w:t>
      </w:r>
      <w:r w:rsidR="007322EF">
        <w:t>,</w:t>
      </w:r>
      <w:r w:rsidR="004E4CDD">
        <w:t xml:space="preserve"> </w:t>
      </w:r>
      <w:r w:rsidR="00236D39">
        <w:t xml:space="preserve">feedback and complaints mechanisms, surveys and monthly reporting to the Board. </w:t>
      </w:r>
    </w:p>
    <w:p w14:paraId="1BB44A5F" w14:textId="0EF16A90" w:rsidR="007C20E6" w:rsidRDefault="007C20E6" w:rsidP="005645FF">
      <w:r>
        <w:t>The approved provider’s response to the site audit report</w:t>
      </w:r>
      <w:r w:rsidR="00862C73">
        <w:t xml:space="preserve"> </w:t>
      </w:r>
      <w:r w:rsidR="00513E78">
        <w:t xml:space="preserve">included evidence that the </w:t>
      </w:r>
      <w:r w:rsidR="00922DBE">
        <w:t>organisation monitors risk</w:t>
      </w:r>
      <w:r w:rsidR="00784008">
        <w:t xml:space="preserve"> including through the </w:t>
      </w:r>
      <w:r w:rsidR="00B45D06">
        <w:t>clinical governance and management monthly report.</w:t>
      </w:r>
      <w:r w:rsidR="00E43C32">
        <w:t xml:space="preserve"> </w:t>
      </w:r>
      <w:r w:rsidR="00DE0FCD">
        <w:t>The response included the Board meeting schedule whereby r</w:t>
      </w:r>
      <w:r w:rsidR="00295511">
        <w:t>egular meetings are scheduled at an executive level</w:t>
      </w:r>
      <w:r w:rsidR="00DB61F0">
        <w:t xml:space="preserve"> </w:t>
      </w:r>
      <w:r w:rsidR="0023411D">
        <w:t>to review the</w:t>
      </w:r>
      <w:r w:rsidR="00DB61F0">
        <w:t xml:space="preserve"> performance of the service. </w:t>
      </w:r>
    </w:p>
    <w:p w14:paraId="5E91CB6F" w14:textId="106087D5" w:rsidR="002F29B5" w:rsidRDefault="002F29B5" w:rsidP="005645FF">
      <w:r>
        <w:t>The Assessment Team brought forward deficiencies in a number of requirements</w:t>
      </w:r>
      <w:r w:rsidR="00401BC6">
        <w:t>. The approved provider responded to the information in the site audit report</w:t>
      </w:r>
      <w:r w:rsidR="005776EB">
        <w:t xml:space="preserve">; additional information was provided </w:t>
      </w:r>
      <w:r w:rsidR="008911F9">
        <w:t xml:space="preserve">and the service’s plan for continuous improvement </w:t>
      </w:r>
      <w:r w:rsidR="00781A81">
        <w:t xml:space="preserve">was revised. </w:t>
      </w:r>
    </w:p>
    <w:p w14:paraId="2A588916" w14:textId="4944013D" w:rsidR="00CD1141" w:rsidRDefault="00EB0769" w:rsidP="005645FF">
      <w:r>
        <w:t xml:space="preserve">I find this requirement </w:t>
      </w:r>
      <w:r w:rsidR="00DF17DC">
        <w:t xml:space="preserve">compliant. </w:t>
      </w:r>
    </w:p>
    <w:p w14:paraId="68E4B69B" w14:textId="23F901F9" w:rsidR="005645FF" w:rsidRPr="00506F7F" w:rsidRDefault="00BC171F" w:rsidP="005645FF">
      <w:pPr>
        <w:pStyle w:val="Heading3"/>
      </w:pPr>
      <w:r w:rsidRPr="00506F7F">
        <w:t>Requirement 8(3)(c)</w:t>
      </w:r>
      <w:r>
        <w:tab/>
        <w:t>Non-compliant</w:t>
      </w:r>
    </w:p>
    <w:p w14:paraId="68E4B69C" w14:textId="77777777" w:rsidR="005645FF" w:rsidRPr="008D114F" w:rsidRDefault="00BC171F" w:rsidP="005645FF">
      <w:pPr>
        <w:rPr>
          <w:i/>
        </w:rPr>
      </w:pPr>
      <w:r w:rsidRPr="008D114F">
        <w:rPr>
          <w:i/>
        </w:rPr>
        <w:t>Effective organisation wide governance systems relating to the following:</w:t>
      </w:r>
    </w:p>
    <w:p w14:paraId="68E4B69D" w14:textId="77777777" w:rsidR="005645FF" w:rsidRPr="008D114F" w:rsidRDefault="00BC171F" w:rsidP="005645FF">
      <w:pPr>
        <w:numPr>
          <w:ilvl w:val="0"/>
          <w:numId w:val="28"/>
        </w:numPr>
        <w:tabs>
          <w:tab w:val="right" w:pos="9026"/>
        </w:tabs>
        <w:spacing w:before="0" w:after="0"/>
        <w:ind w:left="567" w:hanging="425"/>
        <w:outlineLvl w:val="4"/>
        <w:rPr>
          <w:i/>
        </w:rPr>
      </w:pPr>
      <w:r w:rsidRPr="008D114F">
        <w:rPr>
          <w:i/>
        </w:rPr>
        <w:t>information management;</w:t>
      </w:r>
    </w:p>
    <w:p w14:paraId="68E4B69E" w14:textId="77777777" w:rsidR="005645FF" w:rsidRPr="008D114F" w:rsidRDefault="00BC171F" w:rsidP="005645FF">
      <w:pPr>
        <w:numPr>
          <w:ilvl w:val="0"/>
          <w:numId w:val="28"/>
        </w:numPr>
        <w:tabs>
          <w:tab w:val="right" w:pos="9026"/>
        </w:tabs>
        <w:spacing w:before="0" w:after="0"/>
        <w:ind w:left="567" w:hanging="425"/>
        <w:outlineLvl w:val="4"/>
        <w:rPr>
          <w:i/>
        </w:rPr>
      </w:pPr>
      <w:r w:rsidRPr="008D114F">
        <w:rPr>
          <w:i/>
        </w:rPr>
        <w:t>continuous improvement;</w:t>
      </w:r>
    </w:p>
    <w:p w14:paraId="68E4B69F" w14:textId="77777777" w:rsidR="005645FF" w:rsidRPr="008D114F" w:rsidRDefault="00BC171F" w:rsidP="005645FF">
      <w:pPr>
        <w:numPr>
          <w:ilvl w:val="0"/>
          <w:numId w:val="28"/>
        </w:numPr>
        <w:tabs>
          <w:tab w:val="right" w:pos="9026"/>
        </w:tabs>
        <w:spacing w:before="0" w:after="0"/>
        <w:ind w:left="567" w:hanging="425"/>
        <w:outlineLvl w:val="4"/>
        <w:rPr>
          <w:i/>
        </w:rPr>
      </w:pPr>
      <w:r w:rsidRPr="008D114F">
        <w:rPr>
          <w:i/>
        </w:rPr>
        <w:t>financial governance;</w:t>
      </w:r>
    </w:p>
    <w:p w14:paraId="68E4B6A0" w14:textId="77777777" w:rsidR="005645FF" w:rsidRPr="008D114F" w:rsidRDefault="00BC171F" w:rsidP="005645FF">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68E4B6A1" w14:textId="77777777" w:rsidR="005645FF" w:rsidRPr="008D114F" w:rsidRDefault="00BC171F" w:rsidP="005645FF">
      <w:pPr>
        <w:numPr>
          <w:ilvl w:val="0"/>
          <w:numId w:val="28"/>
        </w:numPr>
        <w:tabs>
          <w:tab w:val="right" w:pos="9026"/>
        </w:tabs>
        <w:spacing w:before="0" w:after="0"/>
        <w:ind w:left="567" w:hanging="425"/>
        <w:outlineLvl w:val="4"/>
        <w:rPr>
          <w:i/>
        </w:rPr>
      </w:pPr>
      <w:r w:rsidRPr="008D114F">
        <w:rPr>
          <w:i/>
        </w:rPr>
        <w:t>regulatory compliance;</w:t>
      </w:r>
    </w:p>
    <w:p w14:paraId="68E4B6A2" w14:textId="77777777" w:rsidR="005645FF" w:rsidRPr="008D114F" w:rsidRDefault="00BC171F" w:rsidP="005645FF">
      <w:pPr>
        <w:numPr>
          <w:ilvl w:val="0"/>
          <w:numId w:val="28"/>
        </w:numPr>
        <w:tabs>
          <w:tab w:val="right" w:pos="9026"/>
        </w:tabs>
        <w:spacing w:before="0" w:after="0"/>
        <w:ind w:left="567" w:hanging="425"/>
        <w:outlineLvl w:val="4"/>
        <w:rPr>
          <w:i/>
        </w:rPr>
      </w:pPr>
      <w:r w:rsidRPr="008D114F">
        <w:rPr>
          <w:i/>
        </w:rPr>
        <w:t>feedback and complaints.</w:t>
      </w:r>
    </w:p>
    <w:p w14:paraId="3725B61A" w14:textId="6AFE7525" w:rsidR="00FD5E14" w:rsidRPr="00A96506" w:rsidRDefault="004D4D68" w:rsidP="005645FF">
      <w:pPr>
        <w:rPr>
          <w:color w:val="auto"/>
        </w:rPr>
      </w:pPr>
      <w:r w:rsidRPr="00A96506">
        <w:rPr>
          <w:color w:val="auto"/>
        </w:rPr>
        <w:t>The</w:t>
      </w:r>
      <w:r w:rsidR="0013742C" w:rsidRPr="00A96506">
        <w:rPr>
          <w:color w:val="auto"/>
        </w:rPr>
        <w:t xml:space="preserve"> service </w:t>
      </w:r>
      <w:r w:rsidR="00C226FC" w:rsidRPr="00A96506">
        <w:rPr>
          <w:color w:val="auto"/>
        </w:rPr>
        <w:t xml:space="preserve">was generally able to demonstrate </w:t>
      </w:r>
      <w:r w:rsidRPr="00A96506">
        <w:rPr>
          <w:color w:val="auto"/>
        </w:rPr>
        <w:t>effective governance systems in relation to information management, continuous improvement, financial governance</w:t>
      </w:r>
      <w:r w:rsidR="00DA6A67" w:rsidRPr="00A96506">
        <w:rPr>
          <w:color w:val="auto"/>
        </w:rPr>
        <w:t xml:space="preserve">, regulatory compliance and feedback and complaints. </w:t>
      </w:r>
      <w:r w:rsidR="004E1312" w:rsidRPr="00A96506">
        <w:rPr>
          <w:color w:val="auto"/>
        </w:rPr>
        <w:t>However,</w:t>
      </w:r>
      <w:r w:rsidR="00DA6A67" w:rsidRPr="00A96506">
        <w:rPr>
          <w:color w:val="auto"/>
        </w:rPr>
        <w:t xml:space="preserve"> </w:t>
      </w:r>
      <w:r w:rsidR="00133EFF" w:rsidRPr="00A96506">
        <w:rPr>
          <w:color w:val="auto"/>
        </w:rPr>
        <w:t>workforce governance arrangements were not effective</w:t>
      </w:r>
      <w:r w:rsidR="00D6533D" w:rsidRPr="00A96506">
        <w:rPr>
          <w:color w:val="auto"/>
        </w:rPr>
        <w:t xml:space="preserve"> and the organisation had not ensured that sufficient staff were </w:t>
      </w:r>
      <w:r w:rsidR="00FD5E14" w:rsidRPr="00A96506">
        <w:rPr>
          <w:color w:val="auto"/>
        </w:rPr>
        <w:t>available</w:t>
      </w:r>
      <w:r w:rsidR="00D6533D" w:rsidRPr="00A96506">
        <w:rPr>
          <w:color w:val="auto"/>
        </w:rPr>
        <w:t xml:space="preserve"> to provide </w:t>
      </w:r>
      <w:r w:rsidR="00FD5E14" w:rsidRPr="00A96506">
        <w:rPr>
          <w:color w:val="auto"/>
        </w:rPr>
        <w:t>safe quality care and services.</w:t>
      </w:r>
      <w:r w:rsidR="00CC36FD" w:rsidRPr="00A96506">
        <w:rPr>
          <w:color w:val="auto"/>
        </w:rPr>
        <w:t xml:space="preserve"> </w:t>
      </w:r>
    </w:p>
    <w:p w14:paraId="597E5664" w14:textId="0A959BDA" w:rsidR="003F4666" w:rsidRPr="00A96506" w:rsidRDefault="00300535" w:rsidP="005645FF">
      <w:pPr>
        <w:rPr>
          <w:color w:val="auto"/>
        </w:rPr>
      </w:pPr>
      <w:r w:rsidRPr="00A96506">
        <w:rPr>
          <w:color w:val="auto"/>
        </w:rPr>
        <w:t>Consumers and representatives provided feedback that</w:t>
      </w:r>
      <w:r w:rsidR="00903EF8" w:rsidRPr="00A96506">
        <w:rPr>
          <w:color w:val="auto"/>
        </w:rPr>
        <w:t xml:space="preserve"> consumers had experienced negative outcomes as a result of staffing insufficiency. They provided examples of how consumers had experienced delays w</w:t>
      </w:r>
      <w:r w:rsidR="008C2CD6" w:rsidRPr="00A96506">
        <w:rPr>
          <w:color w:val="auto"/>
        </w:rPr>
        <w:t xml:space="preserve">ith staff providing assistance with consumers’ activities of daily living </w:t>
      </w:r>
      <w:r w:rsidR="003F4666" w:rsidRPr="00A96506">
        <w:rPr>
          <w:color w:val="auto"/>
        </w:rPr>
        <w:t>including for example</w:t>
      </w:r>
      <w:r w:rsidR="0000377A">
        <w:rPr>
          <w:color w:val="auto"/>
        </w:rPr>
        <w:t>,</w:t>
      </w:r>
      <w:r w:rsidR="003F4666" w:rsidRPr="00A96506">
        <w:rPr>
          <w:color w:val="auto"/>
        </w:rPr>
        <w:t xml:space="preserve"> assistance with mobilising and assistance with toileting.</w:t>
      </w:r>
    </w:p>
    <w:p w14:paraId="69A2D82F" w14:textId="69049145" w:rsidR="0002196B" w:rsidRPr="00A96506" w:rsidRDefault="0002196B" w:rsidP="005645FF">
      <w:pPr>
        <w:rPr>
          <w:color w:val="auto"/>
        </w:rPr>
      </w:pPr>
      <w:r w:rsidRPr="00A96506">
        <w:rPr>
          <w:color w:val="auto"/>
        </w:rPr>
        <w:t xml:space="preserve">Care staff said that insufficient staffing impacted their ability to deliver care and services particularly in relation to mobility, toileting and behaviour management. </w:t>
      </w:r>
    </w:p>
    <w:p w14:paraId="0633A073" w14:textId="50158FB4" w:rsidR="00063B31" w:rsidRPr="00A96506" w:rsidRDefault="00547FF7" w:rsidP="005645FF">
      <w:pPr>
        <w:rPr>
          <w:color w:val="auto"/>
        </w:rPr>
      </w:pPr>
      <w:r w:rsidRPr="00A96506">
        <w:rPr>
          <w:color w:val="auto"/>
        </w:rPr>
        <w:t>Management staff reported that there had been feedback from consumers about delays in staff attending to th</w:t>
      </w:r>
      <w:r w:rsidR="00BD5E05" w:rsidRPr="00A96506">
        <w:rPr>
          <w:color w:val="auto"/>
        </w:rPr>
        <w:t>eir needs</w:t>
      </w:r>
      <w:r w:rsidR="00063B31" w:rsidRPr="00A96506">
        <w:rPr>
          <w:color w:val="auto"/>
        </w:rPr>
        <w:t xml:space="preserve"> and the site audit report includes information </w:t>
      </w:r>
      <w:r w:rsidR="0059163F" w:rsidRPr="00A96506">
        <w:rPr>
          <w:color w:val="auto"/>
        </w:rPr>
        <w:t>that t</w:t>
      </w:r>
      <w:r w:rsidR="00AA608A" w:rsidRPr="00A96506">
        <w:rPr>
          <w:color w:val="auto"/>
        </w:rPr>
        <w:t xml:space="preserve">he plan for continuous improvement was revised during the site audit to include monitoring of call bell response times.  </w:t>
      </w:r>
    </w:p>
    <w:p w14:paraId="7455F3DA" w14:textId="77777777" w:rsidR="005B710F" w:rsidRPr="00A96506" w:rsidRDefault="0002196B" w:rsidP="005645FF">
      <w:pPr>
        <w:rPr>
          <w:color w:val="auto"/>
        </w:rPr>
      </w:pPr>
      <w:r w:rsidRPr="00A96506">
        <w:rPr>
          <w:color w:val="auto"/>
        </w:rPr>
        <w:t xml:space="preserve">The approved provider’s response to the site audit </w:t>
      </w:r>
      <w:r w:rsidR="00D14854" w:rsidRPr="00A96506">
        <w:rPr>
          <w:color w:val="auto"/>
        </w:rPr>
        <w:t>report</w:t>
      </w:r>
      <w:r w:rsidR="00375E5E" w:rsidRPr="00A96506">
        <w:rPr>
          <w:color w:val="auto"/>
        </w:rPr>
        <w:t xml:space="preserve"> includes evidence of a proposal to increase</w:t>
      </w:r>
      <w:r w:rsidR="00D53B5F" w:rsidRPr="00A96506">
        <w:rPr>
          <w:color w:val="auto"/>
        </w:rPr>
        <w:t xml:space="preserve"> leisure and lifestyle</w:t>
      </w:r>
      <w:r w:rsidR="00375E5E" w:rsidRPr="00A96506">
        <w:rPr>
          <w:color w:val="auto"/>
        </w:rPr>
        <w:t xml:space="preserve"> staffing hours</w:t>
      </w:r>
      <w:r w:rsidR="00C226FC" w:rsidRPr="00A96506">
        <w:rPr>
          <w:color w:val="auto"/>
        </w:rPr>
        <w:t xml:space="preserve"> </w:t>
      </w:r>
      <w:r w:rsidR="00D53B5F" w:rsidRPr="00A96506">
        <w:rPr>
          <w:color w:val="auto"/>
        </w:rPr>
        <w:t>and care staff hours</w:t>
      </w:r>
      <w:r w:rsidR="00BD5E05" w:rsidRPr="00A96506">
        <w:rPr>
          <w:color w:val="auto"/>
        </w:rPr>
        <w:t xml:space="preserve">. </w:t>
      </w:r>
      <w:r w:rsidR="0059163F" w:rsidRPr="00A96506">
        <w:rPr>
          <w:color w:val="auto"/>
        </w:rPr>
        <w:t>The proposals state that this</w:t>
      </w:r>
      <w:r w:rsidR="005B710F" w:rsidRPr="00A96506">
        <w:rPr>
          <w:color w:val="auto"/>
        </w:rPr>
        <w:t xml:space="preserve"> increase in hours</w:t>
      </w:r>
      <w:r w:rsidR="0059163F" w:rsidRPr="00A96506">
        <w:rPr>
          <w:color w:val="auto"/>
        </w:rPr>
        <w:t xml:space="preserve"> will improve care delivery, increase consumer engagement and </w:t>
      </w:r>
      <w:r w:rsidR="005B710F" w:rsidRPr="00A96506">
        <w:rPr>
          <w:color w:val="auto"/>
        </w:rPr>
        <w:t>will improve consumer supervision.</w:t>
      </w:r>
    </w:p>
    <w:p w14:paraId="68E4B6A3" w14:textId="6630AFDF" w:rsidR="005645FF" w:rsidRPr="00A96506" w:rsidRDefault="005B710F" w:rsidP="005645FF">
      <w:pPr>
        <w:rPr>
          <w:color w:val="auto"/>
        </w:rPr>
      </w:pPr>
      <w:r w:rsidRPr="00A96506">
        <w:rPr>
          <w:color w:val="auto"/>
        </w:rPr>
        <w:t xml:space="preserve">I am satisfied that </w:t>
      </w:r>
      <w:r w:rsidR="00844D27" w:rsidRPr="00A96506">
        <w:rPr>
          <w:color w:val="auto"/>
        </w:rPr>
        <w:t xml:space="preserve">governance processes relating to workforce management were not effective and </w:t>
      </w:r>
      <w:r w:rsidR="00F57CD1" w:rsidRPr="00A96506">
        <w:rPr>
          <w:color w:val="auto"/>
        </w:rPr>
        <w:t xml:space="preserve">while action is being taken these </w:t>
      </w:r>
      <w:r w:rsidR="00A96506" w:rsidRPr="00A96506">
        <w:rPr>
          <w:color w:val="auto"/>
        </w:rPr>
        <w:t xml:space="preserve">actions </w:t>
      </w:r>
      <w:r w:rsidR="00F57CD1" w:rsidRPr="00A96506">
        <w:rPr>
          <w:color w:val="auto"/>
        </w:rPr>
        <w:t>are yet to</w:t>
      </w:r>
      <w:r w:rsidR="00A96506" w:rsidRPr="00A96506">
        <w:rPr>
          <w:color w:val="auto"/>
        </w:rPr>
        <w:t xml:space="preserve"> be fully implemented and evaluated for effectiveness.</w:t>
      </w:r>
    </w:p>
    <w:p w14:paraId="74D7D992" w14:textId="0AF61D06" w:rsidR="00A96506" w:rsidRPr="00A96506" w:rsidRDefault="00A96506" w:rsidP="005645FF">
      <w:pPr>
        <w:rPr>
          <w:color w:val="auto"/>
        </w:rPr>
      </w:pPr>
      <w:r w:rsidRPr="00A96506">
        <w:rPr>
          <w:color w:val="auto"/>
        </w:rPr>
        <w:t xml:space="preserve">I find this requirement is non-compliant. </w:t>
      </w:r>
    </w:p>
    <w:p w14:paraId="68E4B6A4" w14:textId="4FEF5EAF" w:rsidR="005645FF" w:rsidRPr="00506F7F" w:rsidRDefault="00BC171F" w:rsidP="005645FF">
      <w:pPr>
        <w:pStyle w:val="Heading3"/>
      </w:pPr>
      <w:r w:rsidRPr="00506F7F">
        <w:t>Requirement 8(3)(d)</w:t>
      </w:r>
      <w:r>
        <w:tab/>
        <w:t>Compliant</w:t>
      </w:r>
    </w:p>
    <w:p w14:paraId="68E4B6A5" w14:textId="77777777" w:rsidR="005645FF" w:rsidRPr="008D114F" w:rsidRDefault="00BC171F" w:rsidP="005645FF">
      <w:pPr>
        <w:rPr>
          <w:i/>
        </w:rPr>
      </w:pPr>
      <w:r w:rsidRPr="008D114F">
        <w:rPr>
          <w:i/>
        </w:rPr>
        <w:t>Effective risk management systems and practices, including but not limited to the following:</w:t>
      </w:r>
    </w:p>
    <w:p w14:paraId="68E4B6A6" w14:textId="77777777" w:rsidR="005645FF" w:rsidRPr="008D114F" w:rsidRDefault="00BC171F" w:rsidP="005645F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8E4B6A7" w14:textId="77777777" w:rsidR="005645FF" w:rsidRPr="008D114F" w:rsidRDefault="00BC171F" w:rsidP="005645F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E4B6A8" w14:textId="77777777" w:rsidR="005645FF" w:rsidRDefault="00BC171F" w:rsidP="005645FF">
      <w:pPr>
        <w:numPr>
          <w:ilvl w:val="0"/>
          <w:numId w:val="29"/>
        </w:numPr>
        <w:tabs>
          <w:tab w:val="right" w:pos="9026"/>
        </w:tabs>
        <w:spacing w:before="0" w:after="0"/>
        <w:ind w:left="567" w:hanging="425"/>
        <w:outlineLvl w:val="4"/>
        <w:rPr>
          <w:i/>
        </w:rPr>
      </w:pPr>
      <w:r w:rsidRPr="008D114F">
        <w:rPr>
          <w:i/>
        </w:rPr>
        <w:t>supporting consumers to live the best life they can</w:t>
      </w:r>
    </w:p>
    <w:p w14:paraId="4C9618B4" w14:textId="5E853BEE" w:rsidR="00DE5C8F" w:rsidRPr="00DE5C8F" w:rsidRDefault="00BC171F" w:rsidP="005645F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250B3F2" w14:textId="343D6AF7" w:rsidR="00A51B79" w:rsidRPr="00D04CEF" w:rsidRDefault="00A51B79" w:rsidP="005645FF">
      <w:pPr>
        <w:rPr>
          <w:color w:val="auto"/>
        </w:rPr>
      </w:pPr>
      <w:r w:rsidRPr="00D04CEF">
        <w:rPr>
          <w:color w:val="auto"/>
        </w:rPr>
        <w:t>The Assessment Team brought forward information that th</w:t>
      </w:r>
      <w:r w:rsidR="00490DCD" w:rsidRPr="00D04CEF">
        <w:rPr>
          <w:color w:val="auto"/>
        </w:rPr>
        <w:t xml:space="preserve">e organisation has not demonstrated effective risk management systems are in place </w:t>
      </w:r>
      <w:r w:rsidR="00670980" w:rsidRPr="00D04CEF">
        <w:rPr>
          <w:color w:val="auto"/>
        </w:rPr>
        <w:t xml:space="preserve">particularly for those consumers with complex behavioural needs. </w:t>
      </w:r>
    </w:p>
    <w:p w14:paraId="55544C87" w14:textId="73897A48" w:rsidR="00DA65F1" w:rsidRPr="00D04CEF" w:rsidRDefault="00DA65F1" w:rsidP="00DA65F1">
      <w:pPr>
        <w:rPr>
          <w:color w:val="auto"/>
        </w:rPr>
      </w:pPr>
      <w:r w:rsidRPr="00D04CEF">
        <w:rPr>
          <w:color w:val="auto"/>
        </w:rPr>
        <w:t xml:space="preserve">The site audit report includes information that a risk register is monitored by the quality team and at an organisational level. Staff reported that policies relating to abuse and neglect had been discussed with them and that this was included as an element of their annual training. </w:t>
      </w:r>
    </w:p>
    <w:p w14:paraId="1A9C0918" w14:textId="25287DF6" w:rsidR="00C24BEB" w:rsidRPr="00D04CEF" w:rsidRDefault="003B047F" w:rsidP="00441709">
      <w:pPr>
        <w:rPr>
          <w:color w:val="auto"/>
        </w:rPr>
      </w:pPr>
      <w:r w:rsidRPr="00D04CEF">
        <w:rPr>
          <w:color w:val="auto"/>
        </w:rPr>
        <w:t xml:space="preserve">Information brought forward in the site audit report under other requirements </w:t>
      </w:r>
      <w:r w:rsidR="00E97DC6" w:rsidRPr="00D04CEF">
        <w:rPr>
          <w:color w:val="auto"/>
        </w:rPr>
        <w:t>demonstrate</w:t>
      </w:r>
      <w:r w:rsidR="00441709" w:rsidRPr="00D04CEF">
        <w:rPr>
          <w:color w:val="auto"/>
        </w:rPr>
        <w:t>s</w:t>
      </w:r>
      <w:r w:rsidR="00E97DC6" w:rsidRPr="00D04CEF">
        <w:rPr>
          <w:color w:val="auto"/>
        </w:rPr>
        <w:t xml:space="preserve"> </w:t>
      </w:r>
      <w:r w:rsidR="00AD0CDC" w:rsidRPr="00D04CEF">
        <w:rPr>
          <w:color w:val="auto"/>
        </w:rPr>
        <w:t>that</w:t>
      </w:r>
      <w:r w:rsidR="00441709" w:rsidRPr="00D04CEF">
        <w:rPr>
          <w:color w:val="auto"/>
        </w:rPr>
        <w:t xml:space="preserve"> </w:t>
      </w:r>
      <w:r w:rsidR="00C24BEB" w:rsidRPr="00D04CEF">
        <w:rPr>
          <w:color w:val="auto"/>
        </w:rPr>
        <w:t>care planning processes generally include information about risks</w:t>
      </w:r>
      <w:r w:rsidR="008D6243" w:rsidRPr="00D04CEF">
        <w:rPr>
          <w:color w:val="auto"/>
        </w:rPr>
        <w:t xml:space="preserve"> and </w:t>
      </w:r>
      <w:r w:rsidR="00E44559" w:rsidRPr="00D04CEF">
        <w:rPr>
          <w:color w:val="auto"/>
        </w:rPr>
        <w:t xml:space="preserve">the service </w:t>
      </w:r>
      <w:r w:rsidR="008D6243" w:rsidRPr="00D04CEF">
        <w:rPr>
          <w:color w:val="auto"/>
        </w:rPr>
        <w:t>collects</w:t>
      </w:r>
      <w:r w:rsidR="00E44559" w:rsidRPr="00D04CEF">
        <w:rPr>
          <w:color w:val="auto"/>
        </w:rPr>
        <w:t xml:space="preserve"> data relating to </w:t>
      </w:r>
      <w:r w:rsidR="00DB300D" w:rsidRPr="00D04CEF">
        <w:rPr>
          <w:color w:val="auto"/>
        </w:rPr>
        <w:t>medication incidents and clinical indicators including falls</w:t>
      </w:r>
      <w:r w:rsidR="005F5C5E" w:rsidRPr="00D04CEF">
        <w:rPr>
          <w:color w:val="auto"/>
        </w:rPr>
        <w:t xml:space="preserve"> and pressure injuries</w:t>
      </w:r>
      <w:r w:rsidR="008D6243" w:rsidRPr="00D04CEF">
        <w:rPr>
          <w:color w:val="auto"/>
        </w:rPr>
        <w:t>.</w:t>
      </w:r>
    </w:p>
    <w:p w14:paraId="171E3757" w14:textId="4021A131" w:rsidR="00D44980" w:rsidRPr="00D04CEF" w:rsidRDefault="008D6243" w:rsidP="005645FF">
      <w:pPr>
        <w:rPr>
          <w:color w:val="auto"/>
        </w:rPr>
      </w:pPr>
      <w:r w:rsidRPr="00D04CEF">
        <w:rPr>
          <w:color w:val="auto"/>
        </w:rPr>
        <w:t xml:space="preserve">The approved provider in its response to the site audit report refutes the Assessment Team’s findings.  </w:t>
      </w:r>
      <w:r w:rsidR="00ED79DA" w:rsidRPr="00D04CEF">
        <w:rPr>
          <w:color w:val="auto"/>
        </w:rPr>
        <w:t>The approved provider outlines actions that are taken to manage risk including:</w:t>
      </w:r>
    </w:p>
    <w:p w14:paraId="65319F21" w14:textId="7C250354" w:rsidR="00ED79DA" w:rsidRPr="00D04CEF" w:rsidRDefault="00402F5F" w:rsidP="00402F5F">
      <w:pPr>
        <w:pStyle w:val="ListParagraph"/>
        <w:numPr>
          <w:ilvl w:val="0"/>
          <w:numId w:val="45"/>
        </w:numPr>
        <w:rPr>
          <w:color w:val="auto"/>
        </w:rPr>
      </w:pPr>
      <w:r w:rsidRPr="00D04CEF">
        <w:rPr>
          <w:color w:val="auto"/>
        </w:rPr>
        <w:t xml:space="preserve">weekly clinical review meetings attended by </w:t>
      </w:r>
      <w:r w:rsidR="00106646" w:rsidRPr="00D04CEF">
        <w:rPr>
          <w:color w:val="auto"/>
        </w:rPr>
        <w:t>senior clinical staff</w:t>
      </w:r>
      <w:r w:rsidR="00014F29" w:rsidRPr="00D04CEF">
        <w:rPr>
          <w:color w:val="auto"/>
        </w:rPr>
        <w:t>,</w:t>
      </w:r>
      <w:r w:rsidR="00106646" w:rsidRPr="00D04CEF">
        <w:rPr>
          <w:color w:val="auto"/>
        </w:rPr>
        <w:t xml:space="preserve"> allied health</w:t>
      </w:r>
      <w:r w:rsidR="00014F29" w:rsidRPr="00D04CEF">
        <w:rPr>
          <w:color w:val="auto"/>
        </w:rPr>
        <w:t xml:space="preserve">, care staff, lifestyle staff </w:t>
      </w:r>
      <w:r w:rsidR="00106646" w:rsidRPr="00D04CEF">
        <w:rPr>
          <w:color w:val="auto"/>
        </w:rPr>
        <w:t xml:space="preserve"> and if possible, the nurse practitioner</w:t>
      </w:r>
    </w:p>
    <w:p w14:paraId="32FDB25D" w14:textId="50B6D762" w:rsidR="006F581C" w:rsidRPr="00D04CEF" w:rsidRDefault="006F581C" w:rsidP="00402F5F">
      <w:pPr>
        <w:pStyle w:val="ListParagraph"/>
        <w:numPr>
          <w:ilvl w:val="0"/>
          <w:numId w:val="45"/>
        </w:numPr>
        <w:rPr>
          <w:color w:val="auto"/>
        </w:rPr>
      </w:pPr>
      <w:r w:rsidRPr="00D04CEF">
        <w:rPr>
          <w:color w:val="auto"/>
        </w:rPr>
        <w:t>regular management meetings</w:t>
      </w:r>
    </w:p>
    <w:p w14:paraId="5FC58E5C" w14:textId="73936A39" w:rsidR="00106646" w:rsidRPr="00D04CEF" w:rsidRDefault="00014F29" w:rsidP="00402F5F">
      <w:pPr>
        <w:pStyle w:val="ListParagraph"/>
        <w:numPr>
          <w:ilvl w:val="0"/>
          <w:numId w:val="45"/>
        </w:numPr>
        <w:rPr>
          <w:color w:val="auto"/>
        </w:rPr>
      </w:pPr>
      <w:r w:rsidRPr="00D04CEF">
        <w:rPr>
          <w:color w:val="auto"/>
        </w:rPr>
        <w:t>monthly reporting to the general manager</w:t>
      </w:r>
    </w:p>
    <w:p w14:paraId="795F112D" w14:textId="2F78D122" w:rsidR="00014F29" w:rsidRPr="00D04CEF" w:rsidRDefault="006F581C" w:rsidP="00402F5F">
      <w:pPr>
        <w:pStyle w:val="ListParagraph"/>
        <w:numPr>
          <w:ilvl w:val="0"/>
          <w:numId w:val="45"/>
        </w:numPr>
        <w:rPr>
          <w:color w:val="auto"/>
        </w:rPr>
      </w:pPr>
      <w:r w:rsidRPr="00D04CEF">
        <w:rPr>
          <w:color w:val="auto"/>
        </w:rPr>
        <w:t>incident and accident reporting</w:t>
      </w:r>
      <w:r w:rsidR="000D0916" w:rsidRPr="00D04CEF">
        <w:rPr>
          <w:color w:val="auto"/>
        </w:rPr>
        <w:t xml:space="preserve"> with</w:t>
      </w:r>
      <w:r w:rsidR="00B7307A" w:rsidRPr="00D04CEF">
        <w:rPr>
          <w:color w:val="auto"/>
        </w:rPr>
        <w:t xml:space="preserve"> an </w:t>
      </w:r>
      <w:r w:rsidR="00663425" w:rsidRPr="00D04CEF">
        <w:rPr>
          <w:color w:val="auto"/>
        </w:rPr>
        <w:t>incident register</w:t>
      </w:r>
      <w:r w:rsidR="00B7307A" w:rsidRPr="00D04CEF">
        <w:rPr>
          <w:color w:val="auto"/>
        </w:rPr>
        <w:t xml:space="preserve"> maintained.</w:t>
      </w:r>
    </w:p>
    <w:p w14:paraId="01FDD559" w14:textId="700D070A" w:rsidR="008D6243" w:rsidRPr="00D04CEF" w:rsidRDefault="008D6243" w:rsidP="005645FF">
      <w:pPr>
        <w:rPr>
          <w:color w:val="auto"/>
        </w:rPr>
      </w:pPr>
      <w:r w:rsidRPr="00D04CEF">
        <w:rPr>
          <w:color w:val="auto"/>
        </w:rPr>
        <w:t xml:space="preserve">The response includes </w:t>
      </w:r>
      <w:r w:rsidR="00B7307A" w:rsidRPr="00D04CEF">
        <w:rPr>
          <w:color w:val="auto"/>
        </w:rPr>
        <w:t>evidence</w:t>
      </w:r>
      <w:r w:rsidR="001C3FD8" w:rsidRPr="00D04CEF">
        <w:rPr>
          <w:color w:val="auto"/>
        </w:rPr>
        <w:t xml:space="preserve"> of</w:t>
      </w:r>
      <w:r w:rsidRPr="00D04CEF">
        <w:rPr>
          <w:color w:val="auto"/>
        </w:rPr>
        <w:t xml:space="preserve"> clinical governance meetings, a clinical governance action register and an incident management policy.  Topics addressed through the clinical governance meetings include quality indicators, incident data and the Serious Incident Response Scheme.</w:t>
      </w:r>
      <w:r w:rsidR="001C3FD8" w:rsidRPr="00D04CEF">
        <w:rPr>
          <w:color w:val="auto"/>
        </w:rPr>
        <w:t xml:space="preserve"> I note that when an increasing trend </w:t>
      </w:r>
      <w:r w:rsidR="00B079DD" w:rsidRPr="00D04CEF">
        <w:rPr>
          <w:color w:val="auto"/>
        </w:rPr>
        <w:t xml:space="preserve">is </w:t>
      </w:r>
      <w:r w:rsidR="001C3FD8" w:rsidRPr="00D04CEF">
        <w:rPr>
          <w:color w:val="auto"/>
        </w:rPr>
        <w:t xml:space="preserve">identified </w:t>
      </w:r>
      <w:r w:rsidR="00B079DD" w:rsidRPr="00D04CEF">
        <w:rPr>
          <w:color w:val="auto"/>
        </w:rPr>
        <w:t>this is further explored.</w:t>
      </w:r>
      <w:r w:rsidRPr="00D04CEF">
        <w:rPr>
          <w:color w:val="auto"/>
        </w:rPr>
        <w:t xml:space="preserve"> Additionally, the approved provider included the high impact high prevalence risk register demonstrating how risks are identified and rated.</w:t>
      </w:r>
      <w:r w:rsidR="00EF246C" w:rsidRPr="00D04CEF">
        <w:rPr>
          <w:color w:val="auto"/>
        </w:rPr>
        <w:t xml:space="preserve"> I note that the clinical governance action register includes an action item </w:t>
      </w:r>
      <w:r w:rsidR="0040078F" w:rsidRPr="00D04CEF">
        <w:rPr>
          <w:color w:val="auto"/>
        </w:rPr>
        <w:t>for the organisation in general to improve incident reporting</w:t>
      </w:r>
      <w:r w:rsidR="00230135" w:rsidRPr="00D04CEF">
        <w:rPr>
          <w:color w:val="auto"/>
        </w:rPr>
        <w:t xml:space="preserve">; strategies to support this </w:t>
      </w:r>
      <w:r w:rsidR="00D44980" w:rsidRPr="00D04CEF">
        <w:rPr>
          <w:color w:val="auto"/>
        </w:rPr>
        <w:t xml:space="preserve">are detailed. </w:t>
      </w:r>
    </w:p>
    <w:p w14:paraId="333D64E4" w14:textId="6922DA2D" w:rsidR="00DA65F1" w:rsidRPr="00D04CEF" w:rsidRDefault="008D6243" w:rsidP="005645FF">
      <w:pPr>
        <w:rPr>
          <w:color w:val="auto"/>
        </w:rPr>
      </w:pPr>
      <w:r w:rsidRPr="00D04CEF">
        <w:rPr>
          <w:color w:val="auto"/>
        </w:rPr>
        <w:t xml:space="preserve">The approved provider submitted information about relevant education provided to staff that is specific to their roles.   </w:t>
      </w:r>
      <w:r w:rsidR="002337DA" w:rsidRPr="00D04CEF">
        <w:rPr>
          <w:color w:val="auto"/>
        </w:rPr>
        <w:t>Education included elder abuse</w:t>
      </w:r>
      <w:r w:rsidR="00EF246C" w:rsidRPr="00D04CEF">
        <w:rPr>
          <w:color w:val="auto"/>
        </w:rPr>
        <w:t xml:space="preserve"> and the Serious </w:t>
      </w:r>
      <w:r w:rsidR="00B079DD" w:rsidRPr="00D04CEF">
        <w:rPr>
          <w:color w:val="auto"/>
        </w:rPr>
        <w:t>I</w:t>
      </w:r>
      <w:r w:rsidR="00EF246C" w:rsidRPr="00D04CEF">
        <w:rPr>
          <w:color w:val="auto"/>
        </w:rPr>
        <w:t xml:space="preserve">ncident Response Scheme. </w:t>
      </w:r>
    </w:p>
    <w:p w14:paraId="7918E71B" w14:textId="5CD0BD6A" w:rsidR="00B82F58" w:rsidRPr="00D04CEF" w:rsidRDefault="00B82F58" w:rsidP="005645FF">
      <w:pPr>
        <w:rPr>
          <w:color w:val="auto"/>
        </w:rPr>
      </w:pPr>
      <w:r w:rsidRPr="00D04CEF">
        <w:rPr>
          <w:color w:val="auto"/>
        </w:rPr>
        <w:t xml:space="preserve">While the Assessment </w:t>
      </w:r>
      <w:r w:rsidR="00506349" w:rsidRPr="00D04CEF">
        <w:rPr>
          <w:color w:val="auto"/>
        </w:rPr>
        <w:t>T</w:t>
      </w:r>
      <w:r w:rsidRPr="00D04CEF">
        <w:rPr>
          <w:color w:val="auto"/>
        </w:rPr>
        <w:t xml:space="preserve">eam brought forward concerns about behavioural incidents, I have considered this under </w:t>
      </w:r>
      <w:r w:rsidR="00506349" w:rsidRPr="00D04CEF">
        <w:rPr>
          <w:color w:val="auto"/>
        </w:rPr>
        <w:t xml:space="preserve">other </w:t>
      </w:r>
      <w:r w:rsidR="00223E82">
        <w:rPr>
          <w:color w:val="auto"/>
        </w:rPr>
        <w:t>s</w:t>
      </w:r>
      <w:r w:rsidR="00506349" w:rsidRPr="00D04CEF">
        <w:rPr>
          <w:color w:val="auto"/>
        </w:rPr>
        <w:t xml:space="preserve">tandards including Standard 3. I note that </w:t>
      </w:r>
      <w:r w:rsidR="00175C28" w:rsidRPr="00D04CEF">
        <w:rPr>
          <w:color w:val="auto"/>
        </w:rPr>
        <w:t xml:space="preserve">the approved provider has accessed </w:t>
      </w:r>
      <w:r w:rsidR="00F92565" w:rsidRPr="00D04CEF">
        <w:rPr>
          <w:color w:val="auto"/>
        </w:rPr>
        <w:t xml:space="preserve">specialised support </w:t>
      </w:r>
      <w:r w:rsidR="00696F4E" w:rsidRPr="00D04CEF">
        <w:rPr>
          <w:color w:val="auto"/>
        </w:rPr>
        <w:t>from</w:t>
      </w:r>
      <w:r w:rsidR="00F92565" w:rsidRPr="00D04CEF">
        <w:rPr>
          <w:color w:val="auto"/>
        </w:rPr>
        <w:t xml:space="preserve"> the Local </w:t>
      </w:r>
      <w:r w:rsidR="00696F4E" w:rsidRPr="00D04CEF">
        <w:rPr>
          <w:color w:val="auto"/>
        </w:rPr>
        <w:t>H</w:t>
      </w:r>
      <w:r w:rsidR="00F92565" w:rsidRPr="00D04CEF">
        <w:rPr>
          <w:color w:val="auto"/>
        </w:rPr>
        <w:t xml:space="preserve">ealth District </w:t>
      </w:r>
      <w:r w:rsidR="00696F4E" w:rsidRPr="00D04CEF">
        <w:rPr>
          <w:color w:val="auto"/>
        </w:rPr>
        <w:t xml:space="preserve">and that several workshops on </w:t>
      </w:r>
      <w:r w:rsidR="00BA6B7A" w:rsidRPr="00D04CEF">
        <w:rPr>
          <w:color w:val="auto"/>
        </w:rPr>
        <w:t xml:space="preserve">dementia care have been conducted. </w:t>
      </w:r>
      <w:r w:rsidR="005F6714" w:rsidRPr="00D04CEF">
        <w:rPr>
          <w:color w:val="auto"/>
        </w:rPr>
        <w:t>Additionally</w:t>
      </w:r>
      <w:r w:rsidR="00A5472B" w:rsidRPr="00D04CEF">
        <w:rPr>
          <w:color w:val="auto"/>
        </w:rPr>
        <w:t>,</w:t>
      </w:r>
      <w:r w:rsidR="005F6714" w:rsidRPr="00D04CEF">
        <w:rPr>
          <w:color w:val="auto"/>
        </w:rPr>
        <w:t xml:space="preserve"> the </w:t>
      </w:r>
      <w:r w:rsidR="005F6714" w:rsidRPr="00D04CEF">
        <w:rPr>
          <w:color w:val="auto"/>
        </w:rPr>
        <w:lastRenderedPageBreak/>
        <w:t xml:space="preserve">approved provider has increased staffing in the memory support unit </w:t>
      </w:r>
      <w:r w:rsidR="00A5472B" w:rsidRPr="00D04CEF">
        <w:rPr>
          <w:color w:val="auto"/>
        </w:rPr>
        <w:t xml:space="preserve">to support consumer engagement and increase supervision </w:t>
      </w:r>
      <w:r w:rsidR="00065691" w:rsidRPr="00D04CEF">
        <w:rPr>
          <w:color w:val="auto"/>
        </w:rPr>
        <w:t xml:space="preserve">of consumers and assistance with behavioural management. </w:t>
      </w:r>
    </w:p>
    <w:p w14:paraId="52D926B9" w14:textId="1646D406" w:rsidR="00065691" w:rsidRPr="00D04CEF" w:rsidRDefault="00BA6B7A" w:rsidP="005645FF">
      <w:pPr>
        <w:rPr>
          <w:color w:val="auto"/>
        </w:rPr>
      </w:pPr>
      <w:r w:rsidRPr="00D04CEF">
        <w:rPr>
          <w:color w:val="auto"/>
        </w:rPr>
        <w:t xml:space="preserve">I am satisfied that the service has taken action to address </w:t>
      </w:r>
      <w:r w:rsidR="005F6714" w:rsidRPr="00D04CEF">
        <w:rPr>
          <w:color w:val="auto"/>
        </w:rPr>
        <w:t>risk associated with the management of complex behaviours</w:t>
      </w:r>
      <w:r w:rsidR="00065691" w:rsidRPr="00D04CEF">
        <w:rPr>
          <w:color w:val="auto"/>
        </w:rPr>
        <w:t xml:space="preserve"> and that there are systems and processes </w:t>
      </w:r>
      <w:r w:rsidR="00D04CEF" w:rsidRPr="00D04CEF">
        <w:rPr>
          <w:color w:val="auto"/>
        </w:rPr>
        <w:t>in place</w:t>
      </w:r>
      <w:r w:rsidR="00065691" w:rsidRPr="00D04CEF">
        <w:rPr>
          <w:color w:val="auto"/>
        </w:rPr>
        <w:t xml:space="preserve"> to manage risk</w:t>
      </w:r>
      <w:r w:rsidR="00223E82">
        <w:rPr>
          <w:color w:val="auto"/>
        </w:rPr>
        <w:t xml:space="preserve"> more broadly</w:t>
      </w:r>
      <w:r w:rsidR="005F6714" w:rsidRPr="00D04CEF">
        <w:rPr>
          <w:color w:val="auto"/>
        </w:rPr>
        <w:t>.</w:t>
      </w:r>
    </w:p>
    <w:p w14:paraId="7B2F14BA" w14:textId="48C43F22" w:rsidR="00BA6B7A" w:rsidRPr="00D04CEF" w:rsidRDefault="00065691" w:rsidP="005645FF">
      <w:pPr>
        <w:rPr>
          <w:color w:val="auto"/>
        </w:rPr>
      </w:pPr>
      <w:r w:rsidRPr="00D04CEF">
        <w:rPr>
          <w:color w:val="auto"/>
        </w:rPr>
        <w:t>I find this require</w:t>
      </w:r>
      <w:r w:rsidR="0013320F" w:rsidRPr="00D04CEF">
        <w:rPr>
          <w:color w:val="auto"/>
        </w:rPr>
        <w:t xml:space="preserve">ment is compliant. </w:t>
      </w:r>
      <w:r w:rsidR="005F6714" w:rsidRPr="00D04CEF">
        <w:rPr>
          <w:color w:val="auto"/>
        </w:rPr>
        <w:t xml:space="preserve"> </w:t>
      </w:r>
      <w:r w:rsidR="00BA6B7A" w:rsidRPr="00D04CEF">
        <w:rPr>
          <w:color w:val="auto"/>
        </w:rPr>
        <w:t xml:space="preserve"> </w:t>
      </w:r>
    </w:p>
    <w:p w14:paraId="68E4B6AB" w14:textId="3D7457DF" w:rsidR="005645FF" w:rsidRPr="00506F7F" w:rsidRDefault="00BC171F" w:rsidP="005645FF">
      <w:pPr>
        <w:pStyle w:val="Heading3"/>
      </w:pPr>
      <w:r w:rsidRPr="00506F7F">
        <w:t>Requirement 8(3)(e)</w:t>
      </w:r>
      <w:r>
        <w:tab/>
        <w:t>Compliant</w:t>
      </w:r>
    </w:p>
    <w:p w14:paraId="68E4B6AC" w14:textId="77777777" w:rsidR="005645FF" w:rsidRPr="008D114F" w:rsidRDefault="00BC171F" w:rsidP="005645FF">
      <w:pPr>
        <w:rPr>
          <w:i/>
        </w:rPr>
      </w:pPr>
      <w:r w:rsidRPr="008D114F">
        <w:rPr>
          <w:i/>
        </w:rPr>
        <w:t>Where clinical care is provided—a clinical governance framework, including but not limited to the following:</w:t>
      </w:r>
    </w:p>
    <w:p w14:paraId="68E4B6AD" w14:textId="77777777" w:rsidR="005645FF" w:rsidRPr="008D114F" w:rsidRDefault="00BC171F" w:rsidP="005645FF">
      <w:pPr>
        <w:numPr>
          <w:ilvl w:val="0"/>
          <w:numId w:val="30"/>
        </w:numPr>
        <w:tabs>
          <w:tab w:val="right" w:pos="9026"/>
        </w:tabs>
        <w:spacing w:before="0" w:after="0"/>
        <w:ind w:left="567" w:hanging="425"/>
        <w:outlineLvl w:val="4"/>
        <w:rPr>
          <w:i/>
        </w:rPr>
      </w:pPr>
      <w:r w:rsidRPr="008D114F">
        <w:rPr>
          <w:i/>
        </w:rPr>
        <w:t>antimicrobial stewardship;</w:t>
      </w:r>
    </w:p>
    <w:p w14:paraId="68E4B6AE" w14:textId="77777777" w:rsidR="005645FF" w:rsidRPr="008D114F" w:rsidRDefault="00BC171F" w:rsidP="005645FF">
      <w:pPr>
        <w:numPr>
          <w:ilvl w:val="0"/>
          <w:numId w:val="30"/>
        </w:numPr>
        <w:tabs>
          <w:tab w:val="right" w:pos="9026"/>
        </w:tabs>
        <w:spacing w:before="0" w:after="0"/>
        <w:ind w:left="567" w:hanging="425"/>
        <w:outlineLvl w:val="4"/>
        <w:rPr>
          <w:i/>
        </w:rPr>
      </w:pPr>
      <w:r w:rsidRPr="008D114F">
        <w:rPr>
          <w:i/>
        </w:rPr>
        <w:t>minimising the use of restraint;</w:t>
      </w:r>
    </w:p>
    <w:p w14:paraId="68E4B6AF" w14:textId="77777777" w:rsidR="005645FF" w:rsidRPr="008D114F" w:rsidRDefault="00BC171F" w:rsidP="005645FF">
      <w:pPr>
        <w:numPr>
          <w:ilvl w:val="0"/>
          <w:numId w:val="30"/>
        </w:numPr>
        <w:tabs>
          <w:tab w:val="right" w:pos="9026"/>
        </w:tabs>
        <w:spacing w:before="0" w:after="0"/>
        <w:ind w:left="567" w:hanging="425"/>
        <w:outlineLvl w:val="4"/>
        <w:rPr>
          <w:i/>
        </w:rPr>
      </w:pPr>
      <w:r w:rsidRPr="008D114F">
        <w:rPr>
          <w:i/>
        </w:rPr>
        <w:t>open disclosure.</w:t>
      </w:r>
    </w:p>
    <w:p w14:paraId="03604ECC" w14:textId="51EA4B23" w:rsidR="002B4260" w:rsidRPr="00E10CF1" w:rsidRDefault="002B4260" w:rsidP="005645FF">
      <w:pPr>
        <w:rPr>
          <w:color w:val="auto"/>
        </w:rPr>
      </w:pPr>
      <w:r w:rsidRPr="00E10CF1">
        <w:rPr>
          <w:color w:val="auto"/>
        </w:rPr>
        <w:t xml:space="preserve">The Assessment </w:t>
      </w:r>
      <w:r w:rsidR="00054DA1" w:rsidRPr="00E10CF1">
        <w:rPr>
          <w:color w:val="auto"/>
        </w:rPr>
        <w:t>T</w:t>
      </w:r>
      <w:r w:rsidRPr="00E10CF1">
        <w:rPr>
          <w:color w:val="auto"/>
        </w:rPr>
        <w:t xml:space="preserve">eam </w:t>
      </w:r>
      <w:r w:rsidR="00054DA1" w:rsidRPr="00E10CF1">
        <w:rPr>
          <w:color w:val="auto"/>
        </w:rPr>
        <w:t xml:space="preserve">brought forward information </w:t>
      </w:r>
      <w:r w:rsidR="001F4682" w:rsidRPr="00E10CF1">
        <w:rPr>
          <w:color w:val="auto"/>
        </w:rPr>
        <w:t xml:space="preserve">that the organisation has a </w:t>
      </w:r>
      <w:r w:rsidR="00A87A9F" w:rsidRPr="00E10CF1">
        <w:rPr>
          <w:color w:val="auto"/>
        </w:rPr>
        <w:t>clinical</w:t>
      </w:r>
      <w:r w:rsidR="001F4682" w:rsidRPr="00E10CF1">
        <w:rPr>
          <w:color w:val="auto"/>
        </w:rPr>
        <w:t xml:space="preserve"> governance framework</w:t>
      </w:r>
      <w:r w:rsidR="00CA2FB2" w:rsidRPr="00E10CF1">
        <w:rPr>
          <w:color w:val="auto"/>
        </w:rPr>
        <w:t xml:space="preserve"> that outlines the responsibilities, structures and expectations regarding the provision of quality clinical are to ensure the </w:t>
      </w:r>
      <w:r w:rsidR="006B3E45" w:rsidRPr="00E10CF1">
        <w:rPr>
          <w:color w:val="auto"/>
        </w:rPr>
        <w:t>safety, health and well-being of consumers.</w:t>
      </w:r>
    </w:p>
    <w:p w14:paraId="245159BB" w14:textId="1788FFD8" w:rsidR="006B3E45" w:rsidRDefault="006B3E45" w:rsidP="005645FF">
      <w:r>
        <w:t xml:space="preserve">The Assessment Team reviewed </w:t>
      </w:r>
      <w:r w:rsidR="00BB19BC">
        <w:t>documentation</w:t>
      </w:r>
      <w:r w:rsidR="004F4316">
        <w:t xml:space="preserve"> and policies</w:t>
      </w:r>
      <w:r w:rsidR="00BB19BC">
        <w:t xml:space="preserve"> relating to clinical governance including  </w:t>
      </w:r>
      <w:r w:rsidR="004F4316">
        <w:t>policies related to antimicrobial stewardship, minimising the use of restraint</w:t>
      </w:r>
      <w:r w:rsidR="0001513B">
        <w:t xml:space="preserve"> and open disclosure. </w:t>
      </w:r>
    </w:p>
    <w:p w14:paraId="7DCBD037" w14:textId="5CB5BA5B" w:rsidR="002F2E1C" w:rsidRDefault="00533B9B" w:rsidP="005645FF">
      <w:r>
        <w:t xml:space="preserve">Management </w:t>
      </w:r>
      <w:r w:rsidR="00797AB1">
        <w:t xml:space="preserve">provided </w:t>
      </w:r>
      <w:r>
        <w:t xml:space="preserve">examples of how these policies influenced care and service delivery </w:t>
      </w:r>
      <w:r w:rsidR="00797AB1">
        <w:t>and said that improvement</w:t>
      </w:r>
      <w:r w:rsidR="00AC739B">
        <w:t>s</w:t>
      </w:r>
      <w:r w:rsidR="00797AB1">
        <w:t xml:space="preserve"> had been made in relation to </w:t>
      </w:r>
      <w:r w:rsidR="000F15F6">
        <w:t xml:space="preserve">the </w:t>
      </w:r>
      <w:r w:rsidR="00AC739B">
        <w:t xml:space="preserve">electronic </w:t>
      </w:r>
      <w:r w:rsidR="00A80321">
        <w:t>training</w:t>
      </w:r>
      <w:r w:rsidR="00D37EAC">
        <w:t xml:space="preserve"> system</w:t>
      </w:r>
      <w:r w:rsidR="00AC739B">
        <w:t>, antimicrobial stewardship</w:t>
      </w:r>
      <w:r w:rsidR="009E1707">
        <w:t xml:space="preserve"> and reporting requirements associated with infection control and clinical governance. </w:t>
      </w:r>
    </w:p>
    <w:p w14:paraId="34F0E674" w14:textId="13D3052F" w:rsidR="0045490F" w:rsidRDefault="006F29A9" w:rsidP="005645FF">
      <w:r>
        <w:t xml:space="preserve">However, the Assessment </w:t>
      </w:r>
      <w:r w:rsidR="00945DEF">
        <w:t xml:space="preserve">Team raised concerns </w:t>
      </w:r>
      <w:r w:rsidR="0045490F">
        <w:t>that</w:t>
      </w:r>
      <w:r w:rsidR="0072686D">
        <w:t xml:space="preserve"> ineffective clinical governance contribut</w:t>
      </w:r>
      <w:r w:rsidR="0045490F">
        <w:t>ed</w:t>
      </w:r>
      <w:r w:rsidR="0072686D">
        <w:t xml:space="preserve"> to </w:t>
      </w:r>
      <w:r w:rsidR="00382DBE">
        <w:t>poor practice in relation to the use of environmental restraint</w:t>
      </w:r>
      <w:r w:rsidR="004C0F8F">
        <w:t>, primarily in the memory support unit</w:t>
      </w:r>
      <w:r w:rsidR="00382DBE">
        <w:t xml:space="preserve"> and </w:t>
      </w:r>
      <w:r w:rsidR="00670EF4">
        <w:t xml:space="preserve">insufficient staffing impacting </w:t>
      </w:r>
      <w:r w:rsidR="00FB77FC">
        <w:t>c</w:t>
      </w:r>
      <w:r w:rsidR="00670EF4">
        <w:t xml:space="preserve">are delivery and clinical oversight. </w:t>
      </w:r>
    </w:p>
    <w:p w14:paraId="7522DE57" w14:textId="1545B244" w:rsidR="00F92731" w:rsidRDefault="00E10CF1" w:rsidP="005645FF">
      <w:r>
        <w:t>I have considered</w:t>
      </w:r>
      <w:r w:rsidR="00574E50">
        <w:t xml:space="preserve"> th</w:t>
      </w:r>
      <w:r w:rsidR="00A9776A">
        <w:t xml:space="preserve">e information in the site audit report about consumers’ inability to access </w:t>
      </w:r>
      <w:r w:rsidR="00CF03E1">
        <w:t xml:space="preserve">the courtyard in the memory support </w:t>
      </w:r>
      <w:r w:rsidR="00676615">
        <w:t>together with the information</w:t>
      </w:r>
      <w:r w:rsidR="00E76C87">
        <w:t xml:space="preserve"> in the approved provider’s response</w:t>
      </w:r>
      <w:r w:rsidR="00CF03E1">
        <w:t xml:space="preserve">. The approved provider states that consumers in this area had an existing </w:t>
      </w:r>
      <w:r w:rsidR="00BB40F5">
        <w:t xml:space="preserve">authorisation for </w:t>
      </w:r>
      <w:r w:rsidR="00CF03E1">
        <w:t xml:space="preserve">environmental restraint </w:t>
      </w:r>
      <w:r w:rsidR="00BB40F5">
        <w:t xml:space="preserve">in place due to residing in the memory support unit and that courtyard access was temporarily </w:t>
      </w:r>
      <w:r w:rsidR="00B52388">
        <w:t>restricted due to unsafe weather conditions; I accept this</w:t>
      </w:r>
      <w:r w:rsidR="00E76C87">
        <w:t xml:space="preserve"> and have addressed this more fully under Standard 5</w:t>
      </w:r>
      <w:r w:rsidR="007452F9">
        <w:t xml:space="preserve">. </w:t>
      </w:r>
    </w:p>
    <w:p w14:paraId="3C941CD1" w14:textId="59AD40DC" w:rsidR="006F29A9" w:rsidRPr="00154403" w:rsidRDefault="00CB4E74" w:rsidP="005645FF">
      <w:r>
        <w:lastRenderedPageBreak/>
        <w:t xml:space="preserve">The site audit report includes information about lack of staff and impact on care and service delivery, and I have considered this information under </w:t>
      </w:r>
      <w:r w:rsidR="005C4181">
        <w:t>Requirement</w:t>
      </w:r>
      <w:r>
        <w:t xml:space="preserve"> 7</w:t>
      </w:r>
      <w:r w:rsidR="005C4181">
        <w:t>(3)(a)</w:t>
      </w:r>
      <w:r w:rsidR="00F41AC8">
        <w:t xml:space="preserve"> and Requirement 8(3)(c)</w:t>
      </w:r>
      <w:r>
        <w:t xml:space="preserve">. </w:t>
      </w:r>
    </w:p>
    <w:p w14:paraId="2AA0DE09" w14:textId="635630D0" w:rsidR="005730B4" w:rsidRDefault="008C7D53" w:rsidP="005730B4">
      <w:pPr>
        <w:textAlignment w:val="baseline"/>
        <w:rPr>
          <w:b/>
        </w:rPr>
      </w:pPr>
      <w:r>
        <w:t>The approved provider</w:t>
      </w:r>
      <w:r w:rsidR="00B4008C">
        <w:t xml:space="preserve"> in its response to the site audit report refutes the Assessment </w:t>
      </w:r>
      <w:r w:rsidR="004063BA">
        <w:t>T</w:t>
      </w:r>
      <w:r w:rsidR="00B4008C">
        <w:t xml:space="preserve">eam’s findings and states that </w:t>
      </w:r>
      <w:r w:rsidR="005730B4">
        <w:t xml:space="preserve"> </w:t>
      </w:r>
      <w:r w:rsidR="005730B4" w:rsidRPr="005730B4">
        <w:t>a clinical governance framework</w:t>
      </w:r>
      <w:r w:rsidR="005730B4">
        <w:t xml:space="preserve"> is in place that</w:t>
      </w:r>
      <w:r w:rsidR="005730B4" w:rsidRPr="005730B4">
        <w:t xml:space="preserve"> ensures training and education is maintained</w:t>
      </w:r>
      <w:r w:rsidR="00B34458">
        <w:t xml:space="preserve"> that is</w:t>
      </w:r>
      <w:r w:rsidR="005730B4" w:rsidRPr="005730B4">
        <w:t xml:space="preserve"> compliant with best </w:t>
      </w:r>
      <w:r w:rsidR="003B1C6D" w:rsidRPr="005730B4">
        <w:t>practice and</w:t>
      </w:r>
      <w:r w:rsidR="00B34458">
        <w:t xml:space="preserve"> is </w:t>
      </w:r>
      <w:r w:rsidR="005730B4" w:rsidRPr="005730B4">
        <w:t>tailored and specific to consumers</w:t>
      </w:r>
      <w:r w:rsidR="00B34458">
        <w:t>’</w:t>
      </w:r>
      <w:r w:rsidR="005730B4" w:rsidRPr="005730B4">
        <w:t xml:space="preserve"> needs.  </w:t>
      </w:r>
      <w:r w:rsidR="00AA1080">
        <w:t>Evidence submitted indicates that clinical aspects of care and service delivery are addressed in the education program</w:t>
      </w:r>
      <w:r w:rsidR="001A743E">
        <w:t>.</w:t>
      </w:r>
    </w:p>
    <w:p w14:paraId="40F3632A" w14:textId="75EDF10C" w:rsidR="005645FF" w:rsidRDefault="00AA1080" w:rsidP="00143C2F">
      <w:pPr>
        <w:textAlignment w:val="baseline"/>
      </w:pPr>
      <w:r>
        <w:t xml:space="preserve">Registered nurses </w:t>
      </w:r>
      <w:r w:rsidR="0016660A">
        <w:t xml:space="preserve">have regular training days and a nurse practitioner is available for consultation and review of consumers’ care needs. </w:t>
      </w:r>
    </w:p>
    <w:p w14:paraId="5193F33E" w14:textId="77777777" w:rsidR="00EC64BF" w:rsidRDefault="00143C2F" w:rsidP="005645FF">
      <w:pPr>
        <w:tabs>
          <w:tab w:val="right" w:pos="9026"/>
        </w:tabs>
      </w:pPr>
      <w:r>
        <w:t xml:space="preserve">The  organisation has </w:t>
      </w:r>
      <w:r w:rsidR="007004CF">
        <w:t>partnerships</w:t>
      </w:r>
      <w:r>
        <w:t xml:space="preserve"> </w:t>
      </w:r>
      <w:r w:rsidR="007004CF">
        <w:t xml:space="preserve">with external health service providers including </w:t>
      </w:r>
      <w:r w:rsidR="003B20FD">
        <w:t xml:space="preserve">dementia specialists and advisory services , </w:t>
      </w:r>
      <w:r w:rsidR="00A51870">
        <w:t xml:space="preserve">Local Health District services, </w:t>
      </w:r>
      <w:r w:rsidR="00807E45">
        <w:t xml:space="preserve"> </w:t>
      </w:r>
      <w:r w:rsidR="00991A68">
        <w:t>O</w:t>
      </w:r>
      <w:r w:rsidR="00807E45">
        <w:t xml:space="preserve">lder  </w:t>
      </w:r>
      <w:r w:rsidR="00991A68">
        <w:t>P</w:t>
      </w:r>
      <w:r w:rsidR="00807E45">
        <w:t xml:space="preserve">erson’s </w:t>
      </w:r>
      <w:r w:rsidR="00991A68">
        <w:t>M</w:t>
      </w:r>
      <w:r w:rsidR="00807E45">
        <w:t xml:space="preserve">ental </w:t>
      </w:r>
      <w:r w:rsidR="00991A68">
        <w:t>H</w:t>
      </w:r>
      <w:r w:rsidR="00807E45">
        <w:t xml:space="preserve">ealth services </w:t>
      </w:r>
      <w:r w:rsidR="005434F3">
        <w:t xml:space="preserve"> and a palliative care nurse practitioner.  </w:t>
      </w:r>
      <w:r w:rsidR="009131F9">
        <w:t xml:space="preserve"> Hal</w:t>
      </w:r>
      <w:r w:rsidR="00890709">
        <w:t>f</w:t>
      </w:r>
      <w:r w:rsidR="009131F9">
        <w:t xml:space="preserve"> day </w:t>
      </w:r>
      <w:r w:rsidR="00890709">
        <w:t>dementia specific training workshops have been held</w:t>
      </w:r>
      <w:r w:rsidR="004C7BB2">
        <w:t xml:space="preserve"> for staff with most staff from the memory support unit already completing this and ongoing training opportunities occurring. </w:t>
      </w:r>
    </w:p>
    <w:p w14:paraId="193CD14C" w14:textId="272955B5" w:rsidR="005C4181" w:rsidRDefault="00133A43" w:rsidP="005645FF">
      <w:pPr>
        <w:tabs>
          <w:tab w:val="right" w:pos="9026"/>
        </w:tabs>
      </w:pPr>
      <w:r>
        <w:t xml:space="preserve">Clinical governance meeting minutes and action register were  submitted as an element of the  response and </w:t>
      </w:r>
      <w:r w:rsidR="00366821">
        <w:t>demonstrate</w:t>
      </w:r>
      <w:r>
        <w:t xml:space="preserve"> further that </w:t>
      </w:r>
      <w:r w:rsidR="00895302">
        <w:t xml:space="preserve"> there are systems to monitor clinical </w:t>
      </w:r>
      <w:r w:rsidR="0004691F">
        <w:t xml:space="preserve"> care and  that </w:t>
      </w:r>
      <w:r w:rsidR="00F41AC8">
        <w:t xml:space="preserve"> these are reviewed at an organisational  level. </w:t>
      </w:r>
    </w:p>
    <w:p w14:paraId="77C9BA25" w14:textId="1550E21E" w:rsidR="0092053A" w:rsidRDefault="0092053A" w:rsidP="005645FF">
      <w:pPr>
        <w:tabs>
          <w:tab w:val="right" w:pos="9026"/>
        </w:tabs>
      </w:pPr>
      <w:r>
        <w:t>Consumers generally reported that they were engaged in care and service delivery and could make decisions about their care</w:t>
      </w:r>
      <w:r w:rsidR="00BB4C96">
        <w:t xml:space="preserve"> including making complaints</w:t>
      </w:r>
      <w:r w:rsidR="00DE767F">
        <w:t xml:space="preserve"> and that this </w:t>
      </w:r>
      <w:r w:rsidR="001A743E">
        <w:t>had</w:t>
      </w:r>
      <w:r w:rsidR="00DE767F">
        <w:t xml:space="preserve"> resulted in improvements</w:t>
      </w:r>
      <w:r w:rsidR="00BA3831">
        <w:t xml:space="preserve">. </w:t>
      </w:r>
    </w:p>
    <w:p w14:paraId="68E4B6B2" w14:textId="68D3EBF0" w:rsidR="00121F61" w:rsidRDefault="00121F61" w:rsidP="005645FF">
      <w:pPr>
        <w:tabs>
          <w:tab w:val="right" w:pos="9026"/>
        </w:tabs>
        <w:sectPr w:rsidR="00121F61" w:rsidSect="005645FF">
          <w:type w:val="continuous"/>
          <w:pgSz w:w="11906" w:h="16838"/>
          <w:pgMar w:top="1701" w:right="1418" w:bottom="1418" w:left="1418" w:header="709" w:footer="397" w:gutter="0"/>
          <w:cols w:space="708"/>
          <w:docGrid w:linePitch="360"/>
        </w:sectPr>
      </w:pPr>
      <w:r>
        <w:t>I am satisfied that an effective clinical governance framework is in place</w:t>
      </w:r>
      <w:r w:rsidR="00DE767F">
        <w:t xml:space="preserve"> and find this requirement is compliant. </w:t>
      </w:r>
      <w:r>
        <w:t xml:space="preserve"> </w:t>
      </w:r>
      <w:bookmarkStart w:id="5" w:name="_GoBack"/>
      <w:bookmarkEnd w:id="5"/>
    </w:p>
    <w:p w14:paraId="68E4B6B3" w14:textId="13832FE3" w:rsidR="005645FF" w:rsidRDefault="00BC171F" w:rsidP="005645FF">
      <w:pPr>
        <w:pStyle w:val="Heading1"/>
      </w:pPr>
      <w:r>
        <w:lastRenderedPageBreak/>
        <w:t>Areas for improvement</w:t>
      </w:r>
    </w:p>
    <w:p w14:paraId="68E4B6B7" w14:textId="77777777" w:rsidR="005645FF" w:rsidRPr="00E830C7" w:rsidRDefault="00BC171F" w:rsidP="005645F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2B6774" w14:textId="0BBDECCF" w:rsidR="000A71CC" w:rsidRDefault="000A71CC" w:rsidP="000A71CC">
      <w:pPr>
        <w:pStyle w:val="ListParagraph"/>
        <w:numPr>
          <w:ilvl w:val="0"/>
          <w:numId w:val="38"/>
        </w:numPr>
      </w:pPr>
      <w:r>
        <w:t xml:space="preserve">Each consumer gets safe and effective personal care, </w:t>
      </w:r>
      <w:r w:rsidR="009E7148">
        <w:t>clinical</w:t>
      </w:r>
      <w:r>
        <w:t xml:space="preserve"> care, or both personal care and clinical care, that:</w:t>
      </w:r>
    </w:p>
    <w:p w14:paraId="712CC59F" w14:textId="77777777" w:rsidR="000A71CC" w:rsidRDefault="000A71CC" w:rsidP="000A71CC">
      <w:pPr>
        <w:pStyle w:val="ListParagraph"/>
        <w:numPr>
          <w:ilvl w:val="1"/>
          <w:numId w:val="38"/>
        </w:numPr>
      </w:pPr>
      <w:r>
        <w:t>is best practice; and</w:t>
      </w:r>
    </w:p>
    <w:p w14:paraId="5DA667F6" w14:textId="77777777" w:rsidR="000A71CC" w:rsidRDefault="000A71CC" w:rsidP="000A71CC">
      <w:pPr>
        <w:pStyle w:val="ListParagraph"/>
        <w:numPr>
          <w:ilvl w:val="1"/>
          <w:numId w:val="38"/>
        </w:numPr>
      </w:pPr>
      <w:r>
        <w:t>is tailored to their needs; and</w:t>
      </w:r>
    </w:p>
    <w:p w14:paraId="53EF244E" w14:textId="77777777" w:rsidR="000A71CC" w:rsidRDefault="000A71CC" w:rsidP="000A71CC">
      <w:pPr>
        <w:pStyle w:val="ListParagraph"/>
        <w:numPr>
          <w:ilvl w:val="1"/>
          <w:numId w:val="38"/>
        </w:numPr>
      </w:pPr>
      <w:r>
        <w:t xml:space="preserve">optimises their health and well-being. </w:t>
      </w:r>
    </w:p>
    <w:p w14:paraId="6920492A" w14:textId="4EEC048F" w:rsidR="000A71CC" w:rsidRDefault="009E7148" w:rsidP="006D28AE">
      <w:pPr>
        <w:pStyle w:val="ListParagraph"/>
        <w:numPr>
          <w:ilvl w:val="0"/>
          <w:numId w:val="38"/>
        </w:numPr>
      </w:pPr>
      <w:r>
        <w:t xml:space="preserve">Effective management of high impact or high prevalence risks associated with the care of each consumer. </w:t>
      </w:r>
    </w:p>
    <w:p w14:paraId="6B49B453" w14:textId="6F48548D" w:rsidR="006D28AE" w:rsidRDefault="006D28AE" w:rsidP="006D28AE">
      <w:pPr>
        <w:pStyle w:val="ListParagraph"/>
        <w:numPr>
          <w:ilvl w:val="0"/>
          <w:numId w:val="38"/>
        </w:numPr>
      </w:pPr>
      <w:r w:rsidRPr="006D28AE">
        <w:t>The service environment is welcoming and easy to understand, and optimises each consumer’s sense of belonging, independence, interaction and function.</w:t>
      </w:r>
    </w:p>
    <w:p w14:paraId="44E08581" w14:textId="2A2D5ECE" w:rsidR="007063B2" w:rsidRDefault="007063B2" w:rsidP="006D28AE">
      <w:pPr>
        <w:pStyle w:val="ListParagraph"/>
        <w:numPr>
          <w:ilvl w:val="0"/>
          <w:numId w:val="38"/>
        </w:numPr>
      </w:pPr>
      <w:r>
        <w:t>The workforce is planned to enable, and the number and mix of members of the workforce deployed enables, the delivery and management of safe and quality care and services.</w:t>
      </w:r>
    </w:p>
    <w:p w14:paraId="299AD310" w14:textId="7A606120" w:rsidR="00832D75" w:rsidRDefault="00832D75" w:rsidP="006D28AE">
      <w:pPr>
        <w:pStyle w:val="ListParagraph"/>
        <w:numPr>
          <w:ilvl w:val="0"/>
          <w:numId w:val="38"/>
        </w:numPr>
      </w:pPr>
      <w:r>
        <w:t xml:space="preserve">Regular assessment, monitoring and review of the performance of each member of the workforce. </w:t>
      </w:r>
    </w:p>
    <w:p w14:paraId="5E7AEF6D" w14:textId="44DCB3EE" w:rsidR="00C33097" w:rsidRPr="006D28AE" w:rsidRDefault="00CA6AB2" w:rsidP="006D28AE">
      <w:pPr>
        <w:pStyle w:val="ListParagraph"/>
        <w:numPr>
          <w:ilvl w:val="0"/>
          <w:numId w:val="38"/>
        </w:numPr>
      </w:pPr>
      <w:r>
        <w:t xml:space="preserve">Effective organisation wide governance systems </w:t>
      </w:r>
      <w:r w:rsidR="009321C3">
        <w:t xml:space="preserve">are to be established with a particular focus on workforce governance. </w:t>
      </w:r>
    </w:p>
    <w:sectPr w:rsidR="00C33097" w:rsidRPr="006D28AE" w:rsidSect="005645F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3D77" w14:textId="77777777" w:rsidR="00A166D3" w:rsidRDefault="00A166D3">
      <w:pPr>
        <w:spacing w:before="0" w:after="0" w:line="240" w:lineRule="auto"/>
      </w:pPr>
      <w:r>
        <w:separator/>
      </w:r>
    </w:p>
  </w:endnote>
  <w:endnote w:type="continuationSeparator" w:id="0">
    <w:p w14:paraId="2ACA5496" w14:textId="77777777" w:rsidR="00A166D3" w:rsidRDefault="00A166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1" w14:textId="77777777" w:rsidR="00A166D3" w:rsidRPr="009A1F1B" w:rsidRDefault="00A166D3" w:rsidP="005645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E4B6D2" w14:textId="77777777" w:rsidR="00A166D3" w:rsidRPr="00C72FFB" w:rsidRDefault="00A166D3" w:rsidP="005645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Basin View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E4B6D3" w14:textId="77777777" w:rsidR="00A166D3" w:rsidRPr="00C72FFB" w:rsidRDefault="00A166D3" w:rsidP="005645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4" w14:textId="77777777" w:rsidR="00A166D3" w:rsidRPr="009A1F1B" w:rsidRDefault="00A166D3" w:rsidP="005645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E4B6D5" w14:textId="77777777" w:rsidR="00A166D3" w:rsidRPr="00C72FFB" w:rsidRDefault="00A166D3" w:rsidP="005645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Basin View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E4B6D6" w14:textId="77777777" w:rsidR="00A166D3" w:rsidRPr="00A3716D" w:rsidRDefault="00A166D3" w:rsidP="005645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682DC" w14:textId="77777777" w:rsidR="00A166D3" w:rsidRDefault="00A166D3">
      <w:pPr>
        <w:spacing w:before="0" w:after="0" w:line="240" w:lineRule="auto"/>
      </w:pPr>
      <w:r>
        <w:separator/>
      </w:r>
    </w:p>
  </w:footnote>
  <w:footnote w:type="continuationSeparator" w:id="0">
    <w:p w14:paraId="2959014B" w14:textId="77777777" w:rsidR="00A166D3" w:rsidRDefault="00A166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0" w14:textId="77777777" w:rsidR="00A166D3" w:rsidRDefault="00A166D3" w:rsidP="005645F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8E4B6E2" wp14:editId="68E4B6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64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F" w14:textId="77777777" w:rsidR="00A166D3" w:rsidRDefault="00A166D3" w:rsidP="005645FF">
    <w:pPr>
      <w:tabs>
        <w:tab w:val="left" w:pos="3624"/>
      </w:tabs>
    </w:pPr>
    <w:r>
      <w:rPr>
        <w:noProof/>
        <w:color w:val="auto"/>
        <w:sz w:val="20"/>
        <w:lang w:val="en-US" w:eastAsia="en-US"/>
      </w:rPr>
      <w:drawing>
        <wp:anchor distT="0" distB="0" distL="114300" distR="114300" simplePos="0" relativeHeight="251666432" behindDoc="1" locked="0" layoutInCell="1" allowOverlap="1" wp14:anchorId="68E4B6F4" wp14:editId="68E4B6F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99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E0" w14:textId="77777777" w:rsidR="00A166D3" w:rsidRDefault="00A166D3" w:rsidP="005645FF">
    <w:pPr>
      <w:tabs>
        <w:tab w:val="left" w:pos="3624"/>
      </w:tabs>
    </w:pPr>
    <w:r>
      <w:rPr>
        <w:noProof/>
        <w:color w:val="auto"/>
        <w:sz w:val="20"/>
        <w:lang w:val="en-US" w:eastAsia="en-US"/>
      </w:rPr>
      <w:drawing>
        <wp:anchor distT="0" distB="0" distL="114300" distR="114300" simplePos="0" relativeHeight="251667456" behindDoc="1" locked="0" layoutInCell="1" allowOverlap="1" wp14:anchorId="68E4B6F6" wp14:editId="68E4B6F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53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E1" w14:textId="77777777" w:rsidR="00A166D3" w:rsidRDefault="00A166D3" w:rsidP="005645FF">
    <w:pPr>
      <w:tabs>
        <w:tab w:val="left" w:pos="3624"/>
      </w:tabs>
    </w:pPr>
    <w:r>
      <w:rPr>
        <w:noProof/>
        <w:color w:val="auto"/>
        <w:sz w:val="20"/>
        <w:lang w:val="en-US" w:eastAsia="en-US"/>
      </w:rPr>
      <w:drawing>
        <wp:anchor distT="0" distB="0" distL="114300" distR="114300" simplePos="0" relativeHeight="251668480" behindDoc="1" locked="0" layoutInCell="1" allowOverlap="1" wp14:anchorId="68E4B6F8" wp14:editId="68E4B6F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57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7" w14:textId="77777777" w:rsidR="00A166D3" w:rsidRDefault="00A166D3">
    <w:pPr>
      <w:pStyle w:val="Header"/>
    </w:pPr>
    <w:r w:rsidRPr="003C6EC2">
      <w:rPr>
        <w:rFonts w:eastAsia="Calibri"/>
        <w:noProof/>
        <w:lang w:val="en-US" w:eastAsia="en-US"/>
      </w:rPr>
      <w:drawing>
        <wp:anchor distT="0" distB="0" distL="114300" distR="114300" simplePos="0" relativeHeight="251669504" behindDoc="1" locked="0" layoutInCell="1" allowOverlap="1" wp14:anchorId="68E4B6E4" wp14:editId="68E4B6E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36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8" w14:textId="77777777" w:rsidR="00A166D3" w:rsidRDefault="00A166D3" w:rsidP="005645FF">
    <w:r>
      <w:rPr>
        <w:noProof/>
        <w:color w:val="auto"/>
        <w:sz w:val="20"/>
        <w:lang w:val="en-US" w:eastAsia="en-US"/>
      </w:rPr>
      <w:drawing>
        <wp:anchor distT="0" distB="0" distL="114300" distR="114300" simplePos="0" relativeHeight="251660288" behindDoc="1" locked="0" layoutInCell="1" allowOverlap="1" wp14:anchorId="68E4B6E6" wp14:editId="68E4B6E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67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9" w14:textId="77777777" w:rsidR="00A166D3" w:rsidRDefault="00A166D3" w:rsidP="005645FF">
    <w:r>
      <w:rPr>
        <w:noProof/>
        <w:color w:val="auto"/>
        <w:sz w:val="20"/>
        <w:lang w:val="en-US" w:eastAsia="en-US"/>
      </w:rPr>
      <w:drawing>
        <wp:anchor distT="0" distB="0" distL="114300" distR="114300" simplePos="0" relativeHeight="251659264" behindDoc="1" locked="0" layoutInCell="1" allowOverlap="1" wp14:anchorId="68E4B6E8" wp14:editId="68E4B6E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1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A" w14:textId="77777777" w:rsidR="00A166D3" w:rsidRDefault="00A166D3" w:rsidP="005645FF">
    <w:r>
      <w:rPr>
        <w:noProof/>
        <w:color w:val="auto"/>
        <w:sz w:val="20"/>
        <w:lang w:val="en-US" w:eastAsia="en-US"/>
      </w:rPr>
      <w:drawing>
        <wp:anchor distT="0" distB="0" distL="114300" distR="114300" simplePos="0" relativeHeight="251661312" behindDoc="1" locked="0" layoutInCell="1" allowOverlap="1" wp14:anchorId="68E4B6EA" wp14:editId="68E4B6E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10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B" w14:textId="77777777" w:rsidR="00A166D3" w:rsidRDefault="00A166D3" w:rsidP="005645FF">
    <w:r>
      <w:rPr>
        <w:noProof/>
        <w:color w:val="auto"/>
        <w:sz w:val="20"/>
        <w:lang w:val="en-US" w:eastAsia="en-US"/>
      </w:rPr>
      <w:drawing>
        <wp:anchor distT="0" distB="0" distL="114300" distR="114300" simplePos="0" relativeHeight="251662336" behindDoc="1" locked="0" layoutInCell="1" allowOverlap="1" wp14:anchorId="68E4B6EC" wp14:editId="68E4B6E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66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C" w14:textId="77777777" w:rsidR="00A166D3" w:rsidRDefault="00A166D3" w:rsidP="005645FF">
    <w:r>
      <w:rPr>
        <w:noProof/>
        <w:color w:val="auto"/>
        <w:sz w:val="20"/>
        <w:lang w:val="en-US" w:eastAsia="en-US"/>
      </w:rPr>
      <w:drawing>
        <wp:anchor distT="0" distB="0" distL="114300" distR="114300" simplePos="0" relativeHeight="251663360" behindDoc="1" locked="0" layoutInCell="1" allowOverlap="1" wp14:anchorId="68E4B6EE" wp14:editId="68E4B6E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D" w14:textId="77777777" w:rsidR="00A166D3" w:rsidRDefault="00A166D3" w:rsidP="005645FF">
    <w:r>
      <w:rPr>
        <w:noProof/>
        <w:color w:val="auto"/>
        <w:sz w:val="20"/>
        <w:lang w:val="en-US" w:eastAsia="en-US"/>
      </w:rPr>
      <w:drawing>
        <wp:anchor distT="0" distB="0" distL="114300" distR="114300" simplePos="0" relativeHeight="251664384" behindDoc="1" locked="0" layoutInCell="1" allowOverlap="1" wp14:anchorId="68E4B6F0" wp14:editId="68E4B6F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55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6DE" w14:textId="77777777" w:rsidR="00A166D3" w:rsidRDefault="00A166D3" w:rsidP="005645FF">
    <w:pPr>
      <w:tabs>
        <w:tab w:val="left" w:pos="3624"/>
      </w:tabs>
    </w:pPr>
    <w:r>
      <w:rPr>
        <w:noProof/>
        <w:color w:val="auto"/>
        <w:sz w:val="20"/>
        <w:lang w:val="en-US" w:eastAsia="en-US"/>
      </w:rPr>
      <w:drawing>
        <wp:anchor distT="0" distB="0" distL="114300" distR="114300" simplePos="0" relativeHeight="251665408" behindDoc="1" locked="0" layoutInCell="1" allowOverlap="1" wp14:anchorId="68E4B6F2" wp14:editId="68E4B6F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62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972BA0"/>
    <w:multiLevelType w:val="hybridMultilevel"/>
    <w:tmpl w:val="A3880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7D0782A">
      <w:start w:val="1"/>
      <w:numFmt w:val="lowerRoman"/>
      <w:lvlText w:val="(%1)"/>
      <w:lvlJc w:val="left"/>
      <w:pPr>
        <w:ind w:left="1080" w:hanging="720"/>
      </w:pPr>
      <w:rPr>
        <w:rFonts w:hint="default"/>
        <w:b w:val="0"/>
      </w:rPr>
    </w:lvl>
    <w:lvl w:ilvl="1" w:tplc="402E921A" w:tentative="1">
      <w:start w:val="1"/>
      <w:numFmt w:val="lowerLetter"/>
      <w:lvlText w:val="%2."/>
      <w:lvlJc w:val="left"/>
      <w:pPr>
        <w:ind w:left="1440" w:hanging="360"/>
      </w:pPr>
    </w:lvl>
    <w:lvl w:ilvl="2" w:tplc="9A680042" w:tentative="1">
      <w:start w:val="1"/>
      <w:numFmt w:val="lowerRoman"/>
      <w:lvlText w:val="%3."/>
      <w:lvlJc w:val="right"/>
      <w:pPr>
        <w:ind w:left="2160" w:hanging="180"/>
      </w:pPr>
    </w:lvl>
    <w:lvl w:ilvl="3" w:tplc="1E6EE19A" w:tentative="1">
      <w:start w:val="1"/>
      <w:numFmt w:val="decimal"/>
      <w:lvlText w:val="%4."/>
      <w:lvlJc w:val="left"/>
      <w:pPr>
        <w:ind w:left="2880" w:hanging="360"/>
      </w:pPr>
    </w:lvl>
    <w:lvl w:ilvl="4" w:tplc="89C601E2" w:tentative="1">
      <w:start w:val="1"/>
      <w:numFmt w:val="lowerLetter"/>
      <w:lvlText w:val="%5."/>
      <w:lvlJc w:val="left"/>
      <w:pPr>
        <w:ind w:left="3600" w:hanging="360"/>
      </w:pPr>
    </w:lvl>
    <w:lvl w:ilvl="5" w:tplc="A2C4A10A" w:tentative="1">
      <w:start w:val="1"/>
      <w:numFmt w:val="lowerRoman"/>
      <w:lvlText w:val="%6."/>
      <w:lvlJc w:val="right"/>
      <w:pPr>
        <w:ind w:left="4320" w:hanging="180"/>
      </w:pPr>
    </w:lvl>
    <w:lvl w:ilvl="6" w:tplc="8B50239C" w:tentative="1">
      <w:start w:val="1"/>
      <w:numFmt w:val="decimal"/>
      <w:lvlText w:val="%7."/>
      <w:lvlJc w:val="left"/>
      <w:pPr>
        <w:ind w:left="5040" w:hanging="360"/>
      </w:pPr>
    </w:lvl>
    <w:lvl w:ilvl="7" w:tplc="857673E2" w:tentative="1">
      <w:start w:val="1"/>
      <w:numFmt w:val="lowerLetter"/>
      <w:lvlText w:val="%8."/>
      <w:lvlJc w:val="left"/>
      <w:pPr>
        <w:ind w:left="5760" w:hanging="360"/>
      </w:pPr>
    </w:lvl>
    <w:lvl w:ilvl="8" w:tplc="2DB4B7FA" w:tentative="1">
      <w:start w:val="1"/>
      <w:numFmt w:val="lowerRoman"/>
      <w:lvlText w:val="%9."/>
      <w:lvlJc w:val="right"/>
      <w:pPr>
        <w:ind w:left="6480" w:hanging="180"/>
      </w:pPr>
    </w:lvl>
  </w:abstractNum>
  <w:abstractNum w:abstractNumId="9" w15:restartNumberingAfterBreak="0">
    <w:nsid w:val="10067B59"/>
    <w:multiLevelType w:val="hybridMultilevel"/>
    <w:tmpl w:val="137E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72CC87DE">
      <w:start w:val="1"/>
      <w:numFmt w:val="bullet"/>
      <w:pStyle w:val="ListParagraph"/>
      <w:lvlText w:val=""/>
      <w:lvlJc w:val="left"/>
      <w:pPr>
        <w:ind w:left="1440" w:hanging="360"/>
      </w:pPr>
      <w:rPr>
        <w:rFonts w:ascii="Symbol" w:hAnsi="Symbol" w:hint="default"/>
        <w:color w:val="auto"/>
      </w:rPr>
    </w:lvl>
    <w:lvl w:ilvl="1" w:tplc="C74E7A5A" w:tentative="1">
      <w:start w:val="1"/>
      <w:numFmt w:val="bullet"/>
      <w:lvlText w:val="o"/>
      <w:lvlJc w:val="left"/>
      <w:pPr>
        <w:ind w:left="2160" w:hanging="360"/>
      </w:pPr>
      <w:rPr>
        <w:rFonts w:ascii="Courier New" w:hAnsi="Courier New" w:cs="Courier New" w:hint="default"/>
      </w:rPr>
    </w:lvl>
    <w:lvl w:ilvl="2" w:tplc="49860798" w:tentative="1">
      <w:start w:val="1"/>
      <w:numFmt w:val="bullet"/>
      <w:lvlText w:val=""/>
      <w:lvlJc w:val="left"/>
      <w:pPr>
        <w:ind w:left="2880" w:hanging="360"/>
      </w:pPr>
      <w:rPr>
        <w:rFonts w:ascii="Wingdings" w:hAnsi="Wingdings" w:hint="default"/>
      </w:rPr>
    </w:lvl>
    <w:lvl w:ilvl="3" w:tplc="9D88DA0C" w:tentative="1">
      <w:start w:val="1"/>
      <w:numFmt w:val="bullet"/>
      <w:lvlText w:val=""/>
      <w:lvlJc w:val="left"/>
      <w:pPr>
        <w:ind w:left="3600" w:hanging="360"/>
      </w:pPr>
      <w:rPr>
        <w:rFonts w:ascii="Symbol" w:hAnsi="Symbol" w:hint="default"/>
      </w:rPr>
    </w:lvl>
    <w:lvl w:ilvl="4" w:tplc="A6DA78DE" w:tentative="1">
      <w:start w:val="1"/>
      <w:numFmt w:val="bullet"/>
      <w:lvlText w:val="o"/>
      <w:lvlJc w:val="left"/>
      <w:pPr>
        <w:ind w:left="4320" w:hanging="360"/>
      </w:pPr>
      <w:rPr>
        <w:rFonts w:ascii="Courier New" w:hAnsi="Courier New" w:cs="Courier New" w:hint="default"/>
      </w:rPr>
    </w:lvl>
    <w:lvl w:ilvl="5" w:tplc="5A7487C2" w:tentative="1">
      <w:start w:val="1"/>
      <w:numFmt w:val="bullet"/>
      <w:lvlText w:val=""/>
      <w:lvlJc w:val="left"/>
      <w:pPr>
        <w:ind w:left="5040" w:hanging="360"/>
      </w:pPr>
      <w:rPr>
        <w:rFonts w:ascii="Wingdings" w:hAnsi="Wingdings" w:hint="default"/>
      </w:rPr>
    </w:lvl>
    <w:lvl w:ilvl="6" w:tplc="AD400E92" w:tentative="1">
      <w:start w:val="1"/>
      <w:numFmt w:val="bullet"/>
      <w:lvlText w:val=""/>
      <w:lvlJc w:val="left"/>
      <w:pPr>
        <w:ind w:left="5760" w:hanging="360"/>
      </w:pPr>
      <w:rPr>
        <w:rFonts w:ascii="Symbol" w:hAnsi="Symbol" w:hint="default"/>
      </w:rPr>
    </w:lvl>
    <w:lvl w:ilvl="7" w:tplc="3A1EF0AE" w:tentative="1">
      <w:start w:val="1"/>
      <w:numFmt w:val="bullet"/>
      <w:lvlText w:val="o"/>
      <w:lvlJc w:val="left"/>
      <w:pPr>
        <w:ind w:left="6480" w:hanging="360"/>
      </w:pPr>
      <w:rPr>
        <w:rFonts w:ascii="Courier New" w:hAnsi="Courier New" w:cs="Courier New" w:hint="default"/>
      </w:rPr>
    </w:lvl>
    <w:lvl w:ilvl="8" w:tplc="E66444B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CAB4E36C">
      <w:start w:val="1"/>
      <w:numFmt w:val="lowerRoman"/>
      <w:lvlText w:val="(%1)"/>
      <w:lvlJc w:val="left"/>
      <w:pPr>
        <w:ind w:left="1004" w:hanging="720"/>
      </w:pPr>
      <w:rPr>
        <w:rFonts w:hint="default"/>
        <w:b w:val="0"/>
      </w:rPr>
    </w:lvl>
    <w:lvl w:ilvl="1" w:tplc="57C6A900" w:tentative="1">
      <w:start w:val="1"/>
      <w:numFmt w:val="lowerLetter"/>
      <w:lvlText w:val="%2."/>
      <w:lvlJc w:val="left"/>
      <w:pPr>
        <w:ind w:left="1364" w:hanging="360"/>
      </w:pPr>
    </w:lvl>
    <w:lvl w:ilvl="2" w:tplc="D660C0AA" w:tentative="1">
      <w:start w:val="1"/>
      <w:numFmt w:val="lowerRoman"/>
      <w:lvlText w:val="%3."/>
      <w:lvlJc w:val="right"/>
      <w:pPr>
        <w:ind w:left="2084" w:hanging="180"/>
      </w:pPr>
    </w:lvl>
    <w:lvl w:ilvl="3" w:tplc="F4DE73A0" w:tentative="1">
      <w:start w:val="1"/>
      <w:numFmt w:val="decimal"/>
      <w:lvlText w:val="%4."/>
      <w:lvlJc w:val="left"/>
      <w:pPr>
        <w:ind w:left="2804" w:hanging="360"/>
      </w:pPr>
    </w:lvl>
    <w:lvl w:ilvl="4" w:tplc="3AFC4538" w:tentative="1">
      <w:start w:val="1"/>
      <w:numFmt w:val="lowerLetter"/>
      <w:lvlText w:val="%5."/>
      <w:lvlJc w:val="left"/>
      <w:pPr>
        <w:ind w:left="3524" w:hanging="360"/>
      </w:pPr>
    </w:lvl>
    <w:lvl w:ilvl="5" w:tplc="E5C664D2" w:tentative="1">
      <w:start w:val="1"/>
      <w:numFmt w:val="lowerRoman"/>
      <w:lvlText w:val="%6."/>
      <w:lvlJc w:val="right"/>
      <w:pPr>
        <w:ind w:left="4244" w:hanging="180"/>
      </w:pPr>
    </w:lvl>
    <w:lvl w:ilvl="6" w:tplc="61AA0B84" w:tentative="1">
      <w:start w:val="1"/>
      <w:numFmt w:val="decimal"/>
      <w:lvlText w:val="%7."/>
      <w:lvlJc w:val="left"/>
      <w:pPr>
        <w:ind w:left="4964" w:hanging="360"/>
      </w:pPr>
    </w:lvl>
    <w:lvl w:ilvl="7" w:tplc="42E476A4" w:tentative="1">
      <w:start w:val="1"/>
      <w:numFmt w:val="lowerLetter"/>
      <w:lvlText w:val="%8."/>
      <w:lvlJc w:val="left"/>
      <w:pPr>
        <w:ind w:left="5684" w:hanging="360"/>
      </w:pPr>
    </w:lvl>
    <w:lvl w:ilvl="8" w:tplc="D332C6E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4DC9006">
      <w:start w:val="1"/>
      <w:numFmt w:val="lowerRoman"/>
      <w:lvlText w:val="(%1)"/>
      <w:lvlJc w:val="left"/>
      <w:pPr>
        <w:ind w:left="1080" w:hanging="720"/>
      </w:pPr>
      <w:rPr>
        <w:rFonts w:hint="default"/>
      </w:rPr>
    </w:lvl>
    <w:lvl w:ilvl="1" w:tplc="B92C5E14" w:tentative="1">
      <w:start w:val="1"/>
      <w:numFmt w:val="lowerLetter"/>
      <w:lvlText w:val="%2."/>
      <w:lvlJc w:val="left"/>
      <w:pPr>
        <w:ind w:left="1440" w:hanging="360"/>
      </w:pPr>
    </w:lvl>
    <w:lvl w:ilvl="2" w:tplc="87181A02" w:tentative="1">
      <w:start w:val="1"/>
      <w:numFmt w:val="lowerRoman"/>
      <w:lvlText w:val="%3."/>
      <w:lvlJc w:val="right"/>
      <w:pPr>
        <w:ind w:left="2160" w:hanging="180"/>
      </w:pPr>
    </w:lvl>
    <w:lvl w:ilvl="3" w:tplc="302214DA" w:tentative="1">
      <w:start w:val="1"/>
      <w:numFmt w:val="decimal"/>
      <w:lvlText w:val="%4."/>
      <w:lvlJc w:val="left"/>
      <w:pPr>
        <w:ind w:left="2880" w:hanging="360"/>
      </w:pPr>
    </w:lvl>
    <w:lvl w:ilvl="4" w:tplc="432081BC" w:tentative="1">
      <w:start w:val="1"/>
      <w:numFmt w:val="lowerLetter"/>
      <w:lvlText w:val="%5."/>
      <w:lvlJc w:val="left"/>
      <w:pPr>
        <w:ind w:left="3600" w:hanging="360"/>
      </w:pPr>
    </w:lvl>
    <w:lvl w:ilvl="5" w:tplc="A636CF8A" w:tentative="1">
      <w:start w:val="1"/>
      <w:numFmt w:val="lowerRoman"/>
      <w:lvlText w:val="%6."/>
      <w:lvlJc w:val="right"/>
      <w:pPr>
        <w:ind w:left="4320" w:hanging="180"/>
      </w:pPr>
    </w:lvl>
    <w:lvl w:ilvl="6" w:tplc="91E0D0B0" w:tentative="1">
      <w:start w:val="1"/>
      <w:numFmt w:val="decimal"/>
      <w:lvlText w:val="%7."/>
      <w:lvlJc w:val="left"/>
      <w:pPr>
        <w:ind w:left="5040" w:hanging="360"/>
      </w:pPr>
    </w:lvl>
    <w:lvl w:ilvl="7" w:tplc="6852871C" w:tentative="1">
      <w:start w:val="1"/>
      <w:numFmt w:val="lowerLetter"/>
      <w:lvlText w:val="%8."/>
      <w:lvlJc w:val="left"/>
      <w:pPr>
        <w:ind w:left="5760" w:hanging="360"/>
      </w:pPr>
    </w:lvl>
    <w:lvl w:ilvl="8" w:tplc="A106F5A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ED81D02">
      <w:start w:val="1"/>
      <w:numFmt w:val="lowerRoman"/>
      <w:lvlText w:val="(%1)"/>
      <w:lvlJc w:val="left"/>
      <w:pPr>
        <w:ind w:left="1080" w:hanging="720"/>
      </w:pPr>
      <w:rPr>
        <w:rFonts w:hint="default"/>
      </w:rPr>
    </w:lvl>
    <w:lvl w:ilvl="1" w:tplc="34D65DA8" w:tentative="1">
      <w:start w:val="1"/>
      <w:numFmt w:val="lowerLetter"/>
      <w:lvlText w:val="%2."/>
      <w:lvlJc w:val="left"/>
      <w:pPr>
        <w:ind w:left="1440" w:hanging="360"/>
      </w:pPr>
    </w:lvl>
    <w:lvl w:ilvl="2" w:tplc="6EB4925C" w:tentative="1">
      <w:start w:val="1"/>
      <w:numFmt w:val="lowerRoman"/>
      <w:lvlText w:val="%3."/>
      <w:lvlJc w:val="right"/>
      <w:pPr>
        <w:ind w:left="2160" w:hanging="180"/>
      </w:pPr>
    </w:lvl>
    <w:lvl w:ilvl="3" w:tplc="496871F2" w:tentative="1">
      <w:start w:val="1"/>
      <w:numFmt w:val="decimal"/>
      <w:lvlText w:val="%4."/>
      <w:lvlJc w:val="left"/>
      <w:pPr>
        <w:ind w:left="2880" w:hanging="360"/>
      </w:pPr>
    </w:lvl>
    <w:lvl w:ilvl="4" w:tplc="D60E6724" w:tentative="1">
      <w:start w:val="1"/>
      <w:numFmt w:val="lowerLetter"/>
      <w:lvlText w:val="%5."/>
      <w:lvlJc w:val="left"/>
      <w:pPr>
        <w:ind w:left="3600" w:hanging="360"/>
      </w:pPr>
    </w:lvl>
    <w:lvl w:ilvl="5" w:tplc="583C84AA" w:tentative="1">
      <w:start w:val="1"/>
      <w:numFmt w:val="lowerRoman"/>
      <w:lvlText w:val="%6."/>
      <w:lvlJc w:val="right"/>
      <w:pPr>
        <w:ind w:left="4320" w:hanging="180"/>
      </w:pPr>
    </w:lvl>
    <w:lvl w:ilvl="6" w:tplc="15F26106" w:tentative="1">
      <w:start w:val="1"/>
      <w:numFmt w:val="decimal"/>
      <w:lvlText w:val="%7."/>
      <w:lvlJc w:val="left"/>
      <w:pPr>
        <w:ind w:left="5040" w:hanging="360"/>
      </w:pPr>
    </w:lvl>
    <w:lvl w:ilvl="7" w:tplc="AC0023DE" w:tentative="1">
      <w:start w:val="1"/>
      <w:numFmt w:val="lowerLetter"/>
      <w:lvlText w:val="%8."/>
      <w:lvlJc w:val="left"/>
      <w:pPr>
        <w:ind w:left="5760" w:hanging="360"/>
      </w:pPr>
    </w:lvl>
    <w:lvl w:ilvl="8" w:tplc="689ED67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A52D784">
      <w:start w:val="1"/>
      <w:numFmt w:val="lowerRoman"/>
      <w:lvlText w:val="(%1)"/>
      <w:lvlJc w:val="left"/>
      <w:pPr>
        <w:ind w:left="1080" w:hanging="720"/>
      </w:pPr>
      <w:rPr>
        <w:rFonts w:hint="default"/>
        <w:b w:val="0"/>
      </w:rPr>
    </w:lvl>
    <w:lvl w:ilvl="1" w:tplc="8E8651CC" w:tentative="1">
      <w:start w:val="1"/>
      <w:numFmt w:val="lowerLetter"/>
      <w:lvlText w:val="%2."/>
      <w:lvlJc w:val="left"/>
      <w:pPr>
        <w:ind w:left="1440" w:hanging="360"/>
      </w:pPr>
    </w:lvl>
    <w:lvl w:ilvl="2" w:tplc="78B65520" w:tentative="1">
      <w:start w:val="1"/>
      <w:numFmt w:val="lowerRoman"/>
      <w:lvlText w:val="%3."/>
      <w:lvlJc w:val="right"/>
      <w:pPr>
        <w:ind w:left="2160" w:hanging="180"/>
      </w:pPr>
    </w:lvl>
    <w:lvl w:ilvl="3" w:tplc="3D1CCB9C" w:tentative="1">
      <w:start w:val="1"/>
      <w:numFmt w:val="decimal"/>
      <w:lvlText w:val="%4."/>
      <w:lvlJc w:val="left"/>
      <w:pPr>
        <w:ind w:left="2880" w:hanging="360"/>
      </w:pPr>
    </w:lvl>
    <w:lvl w:ilvl="4" w:tplc="D340D6C8" w:tentative="1">
      <w:start w:val="1"/>
      <w:numFmt w:val="lowerLetter"/>
      <w:lvlText w:val="%5."/>
      <w:lvlJc w:val="left"/>
      <w:pPr>
        <w:ind w:left="3600" w:hanging="360"/>
      </w:pPr>
    </w:lvl>
    <w:lvl w:ilvl="5" w:tplc="5178DAB4" w:tentative="1">
      <w:start w:val="1"/>
      <w:numFmt w:val="lowerRoman"/>
      <w:lvlText w:val="%6."/>
      <w:lvlJc w:val="right"/>
      <w:pPr>
        <w:ind w:left="4320" w:hanging="180"/>
      </w:pPr>
    </w:lvl>
    <w:lvl w:ilvl="6" w:tplc="C7B27628" w:tentative="1">
      <w:start w:val="1"/>
      <w:numFmt w:val="decimal"/>
      <w:lvlText w:val="%7."/>
      <w:lvlJc w:val="left"/>
      <w:pPr>
        <w:ind w:left="5040" w:hanging="360"/>
      </w:pPr>
    </w:lvl>
    <w:lvl w:ilvl="7" w:tplc="6A06F0B0" w:tentative="1">
      <w:start w:val="1"/>
      <w:numFmt w:val="lowerLetter"/>
      <w:lvlText w:val="%8."/>
      <w:lvlJc w:val="left"/>
      <w:pPr>
        <w:ind w:left="5760" w:hanging="360"/>
      </w:pPr>
    </w:lvl>
    <w:lvl w:ilvl="8" w:tplc="57D4D24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7726F50">
      <w:start w:val="1"/>
      <w:numFmt w:val="lowerLetter"/>
      <w:lvlText w:val="(%1)"/>
      <w:lvlJc w:val="left"/>
      <w:pPr>
        <w:ind w:left="360" w:hanging="360"/>
      </w:pPr>
      <w:rPr>
        <w:rFonts w:hint="default"/>
      </w:rPr>
    </w:lvl>
    <w:lvl w:ilvl="1" w:tplc="EE166636" w:tentative="1">
      <w:start w:val="1"/>
      <w:numFmt w:val="lowerLetter"/>
      <w:lvlText w:val="%2."/>
      <w:lvlJc w:val="left"/>
      <w:pPr>
        <w:ind w:left="1080" w:hanging="360"/>
      </w:pPr>
    </w:lvl>
    <w:lvl w:ilvl="2" w:tplc="ADE0F5B2" w:tentative="1">
      <w:start w:val="1"/>
      <w:numFmt w:val="lowerRoman"/>
      <w:lvlText w:val="%3."/>
      <w:lvlJc w:val="right"/>
      <w:pPr>
        <w:ind w:left="1800" w:hanging="180"/>
      </w:pPr>
    </w:lvl>
    <w:lvl w:ilvl="3" w:tplc="73EA3B3C" w:tentative="1">
      <w:start w:val="1"/>
      <w:numFmt w:val="decimal"/>
      <w:lvlText w:val="%4."/>
      <w:lvlJc w:val="left"/>
      <w:pPr>
        <w:ind w:left="2520" w:hanging="360"/>
      </w:pPr>
    </w:lvl>
    <w:lvl w:ilvl="4" w:tplc="DD14C7A2" w:tentative="1">
      <w:start w:val="1"/>
      <w:numFmt w:val="lowerLetter"/>
      <w:lvlText w:val="%5."/>
      <w:lvlJc w:val="left"/>
      <w:pPr>
        <w:ind w:left="3240" w:hanging="360"/>
      </w:pPr>
    </w:lvl>
    <w:lvl w:ilvl="5" w:tplc="1C881616" w:tentative="1">
      <w:start w:val="1"/>
      <w:numFmt w:val="lowerRoman"/>
      <w:lvlText w:val="%6."/>
      <w:lvlJc w:val="right"/>
      <w:pPr>
        <w:ind w:left="3960" w:hanging="180"/>
      </w:pPr>
    </w:lvl>
    <w:lvl w:ilvl="6" w:tplc="9D3C8E5A" w:tentative="1">
      <w:start w:val="1"/>
      <w:numFmt w:val="decimal"/>
      <w:lvlText w:val="%7."/>
      <w:lvlJc w:val="left"/>
      <w:pPr>
        <w:ind w:left="4680" w:hanging="360"/>
      </w:pPr>
    </w:lvl>
    <w:lvl w:ilvl="7" w:tplc="878C69EA" w:tentative="1">
      <w:start w:val="1"/>
      <w:numFmt w:val="lowerLetter"/>
      <w:lvlText w:val="%8."/>
      <w:lvlJc w:val="left"/>
      <w:pPr>
        <w:ind w:left="5400" w:hanging="360"/>
      </w:pPr>
    </w:lvl>
    <w:lvl w:ilvl="8" w:tplc="C3264344" w:tentative="1">
      <w:start w:val="1"/>
      <w:numFmt w:val="lowerRoman"/>
      <w:lvlText w:val="%9."/>
      <w:lvlJc w:val="right"/>
      <w:pPr>
        <w:ind w:left="6120" w:hanging="180"/>
      </w:pPr>
    </w:lvl>
  </w:abstractNum>
  <w:abstractNum w:abstractNumId="16" w15:restartNumberingAfterBreak="0">
    <w:nsid w:val="2F8D7B20"/>
    <w:multiLevelType w:val="hybridMultilevel"/>
    <w:tmpl w:val="81B2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55D4379A">
      <w:start w:val="1"/>
      <w:numFmt w:val="decimal"/>
      <w:lvlText w:val="%1."/>
      <w:lvlJc w:val="left"/>
      <w:pPr>
        <w:ind w:left="360" w:hanging="360"/>
      </w:pPr>
      <w:rPr>
        <w:rFonts w:hint="default"/>
      </w:rPr>
    </w:lvl>
    <w:lvl w:ilvl="1" w:tplc="6E5AEE1A" w:tentative="1">
      <w:start w:val="1"/>
      <w:numFmt w:val="lowerLetter"/>
      <w:lvlText w:val="%2."/>
      <w:lvlJc w:val="left"/>
      <w:pPr>
        <w:ind w:left="1080" w:hanging="360"/>
      </w:pPr>
    </w:lvl>
    <w:lvl w:ilvl="2" w:tplc="020E14E2" w:tentative="1">
      <w:start w:val="1"/>
      <w:numFmt w:val="lowerRoman"/>
      <w:lvlText w:val="%3."/>
      <w:lvlJc w:val="right"/>
      <w:pPr>
        <w:ind w:left="1800" w:hanging="180"/>
      </w:pPr>
    </w:lvl>
    <w:lvl w:ilvl="3" w:tplc="94EA78F8" w:tentative="1">
      <w:start w:val="1"/>
      <w:numFmt w:val="decimal"/>
      <w:lvlText w:val="%4."/>
      <w:lvlJc w:val="left"/>
      <w:pPr>
        <w:ind w:left="2520" w:hanging="360"/>
      </w:pPr>
    </w:lvl>
    <w:lvl w:ilvl="4" w:tplc="4CB8A474" w:tentative="1">
      <w:start w:val="1"/>
      <w:numFmt w:val="lowerLetter"/>
      <w:lvlText w:val="%5."/>
      <w:lvlJc w:val="left"/>
      <w:pPr>
        <w:ind w:left="3240" w:hanging="360"/>
      </w:pPr>
    </w:lvl>
    <w:lvl w:ilvl="5" w:tplc="A086D4BA" w:tentative="1">
      <w:start w:val="1"/>
      <w:numFmt w:val="lowerRoman"/>
      <w:lvlText w:val="%6."/>
      <w:lvlJc w:val="right"/>
      <w:pPr>
        <w:ind w:left="3960" w:hanging="180"/>
      </w:pPr>
    </w:lvl>
    <w:lvl w:ilvl="6" w:tplc="71240224" w:tentative="1">
      <w:start w:val="1"/>
      <w:numFmt w:val="decimal"/>
      <w:lvlText w:val="%7."/>
      <w:lvlJc w:val="left"/>
      <w:pPr>
        <w:ind w:left="4680" w:hanging="360"/>
      </w:pPr>
    </w:lvl>
    <w:lvl w:ilvl="7" w:tplc="8C74C382" w:tentative="1">
      <w:start w:val="1"/>
      <w:numFmt w:val="lowerLetter"/>
      <w:lvlText w:val="%8."/>
      <w:lvlJc w:val="left"/>
      <w:pPr>
        <w:ind w:left="5400" w:hanging="360"/>
      </w:pPr>
    </w:lvl>
    <w:lvl w:ilvl="8" w:tplc="FE4C43D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7E8E264">
      <w:start w:val="1"/>
      <w:numFmt w:val="decimal"/>
      <w:lvlText w:val="%1."/>
      <w:lvlJc w:val="left"/>
      <w:pPr>
        <w:ind w:left="360" w:hanging="360"/>
      </w:pPr>
      <w:rPr>
        <w:rFonts w:hint="default"/>
      </w:rPr>
    </w:lvl>
    <w:lvl w:ilvl="1" w:tplc="92646BBA" w:tentative="1">
      <w:start w:val="1"/>
      <w:numFmt w:val="lowerLetter"/>
      <w:lvlText w:val="%2."/>
      <w:lvlJc w:val="left"/>
      <w:pPr>
        <w:ind w:left="1080" w:hanging="360"/>
      </w:pPr>
    </w:lvl>
    <w:lvl w:ilvl="2" w:tplc="556A33FC" w:tentative="1">
      <w:start w:val="1"/>
      <w:numFmt w:val="lowerRoman"/>
      <w:lvlText w:val="%3."/>
      <w:lvlJc w:val="right"/>
      <w:pPr>
        <w:ind w:left="1800" w:hanging="180"/>
      </w:pPr>
    </w:lvl>
    <w:lvl w:ilvl="3" w:tplc="A13889FC" w:tentative="1">
      <w:start w:val="1"/>
      <w:numFmt w:val="decimal"/>
      <w:lvlText w:val="%4."/>
      <w:lvlJc w:val="left"/>
      <w:pPr>
        <w:ind w:left="2520" w:hanging="360"/>
      </w:pPr>
    </w:lvl>
    <w:lvl w:ilvl="4" w:tplc="1D860682" w:tentative="1">
      <w:start w:val="1"/>
      <w:numFmt w:val="lowerLetter"/>
      <w:lvlText w:val="%5."/>
      <w:lvlJc w:val="left"/>
      <w:pPr>
        <w:ind w:left="3240" w:hanging="360"/>
      </w:pPr>
    </w:lvl>
    <w:lvl w:ilvl="5" w:tplc="0E18054A" w:tentative="1">
      <w:start w:val="1"/>
      <w:numFmt w:val="lowerRoman"/>
      <w:lvlText w:val="%6."/>
      <w:lvlJc w:val="right"/>
      <w:pPr>
        <w:ind w:left="3960" w:hanging="180"/>
      </w:pPr>
    </w:lvl>
    <w:lvl w:ilvl="6" w:tplc="4076804C" w:tentative="1">
      <w:start w:val="1"/>
      <w:numFmt w:val="decimal"/>
      <w:lvlText w:val="%7."/>
      <w:lvlJc w:val="left"/>
      <w:pPr>
        <w:ind w:left="4680" w:hanging="360"/>
      </w:pPr>
    </w:lvl>
    <w:lvl w:ilvl="7" w:tplc="70863982" w:tentative="1">
      <w:start w:val="1"/>
      <w:numFmt w:val="lowerLetter"/>
      <w:lvlText w:val="%8."/>
      <w:lvlJc w:val="left"/>
      <w:pPr>
        <w:ind w:left="5400" w:hanging="360"/>
      </w:pPr>
    </w:lvl>
    <w:lvl w:ilvl="8" w:tplc="C1C0856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9408C0C">
      <w:start w:val="1"/>
      <w:numFmt w:val="lowerRoman"/>
      <w:lvlText w:val="(%1)"/>
      <w:lvlJc w:val="left"/>
      <w:pPr>
        <w:ind w:left="1080" w:hanging="720"/>
      </w:pPr>
      <w:rPr>
        <w:rFonts w:hint="default"/>
        <w:b w:val="0"/>
      </w:rPr>
    </w:lvl>
    <w:lvl w:ilvl="1" w:tplc="50007C70" w:tentative="1">
      <w:start w:val="1"/>
      <w:numFmt w:val="lowerLetter"/>
      <w:lvlText w:val="%2."/>
      <w:lvlJc w:val="left"/>
      <w:pPr>
        <w:ind w:left="1440" w:hanging="360"/>
      </w:pPr>
    </w:lvl>
    <w:lvl w:ilvl="2" w:tplc="445E44EC" w:tentative="1">
      <w:start w:val="1"/>
      <w:numFmt w:val="lowerRoman"/>
      <w:lvlText w:val="%3."/>
      <w:lvlJc w:val="right"/>
      <w:pPr>
        <w:ind w:left="2160" w:hanging="180"/>
      </w:pPr>
    </w:lvl>
    <w:lvl w:ilvl="3" w:tplc="6CDA62D2" w:tentative="1">
      <w:start w:val="1"/>
      <w:numFmt w:val="decimal"/>
      <w:lvlText w:val="%4."/>
      <w:lvlJc w:val="left"/>
      <w:pPr>
        <w:ind w:left="2880" w:hanging="360"/>
      </w:pPr>
    </w:lvl>
    <w:lvl w:ilvl="4" w:tplc="97A2D09C" w:tentative="1">
      <w:start w:val="1"/>
      <w:numFmt w:val="lowerLetter"/>
      <w:lvlText w:val="%5."/>
      <w:lvlJc w:val="left"/>
      <w:pPr>
        <w:ind w:left="3600" w:hanging="360"/>
      </w:pPr>
    </w:lvl>
    <w:lvl w:ilvl="5" w:tplc="A3AC65F2" w:tentative="1">
      <w:start w:val="1"/>
      <w:numFmt w:val="lowerRoman"/>
      <w:lvlText w:val="%6."/>
      <w:lvlJc w:val="right"/>
      <w:pPr>
        <w:ind w:left="4320" w:hanging="180"/>
      </w:pPr>
    </w:lvl>
    <w:lvl w:ilvl="6" w:tplc="8A5C4DCE" w:tentative="1">
      <w:start w:val="1"/>
      <w:numFmt w:val="decimal"/>
      <w:lvlText w:val="%7."/>
      <w:lvlJc w:val="left"/>
      <w:pPr>
        <w:ind w:left="5040" w:hanging="360"/>
      </w:pPr>
    </w:lvl>
    <w:lvl w:ilvl="7" w:tplc="39A83022" w:tentative="1">
      <w:start w:val="1"/>
      <w:numFmt w:val="lowerLetter"/>
      <w:lvlText w:val="%8."/>
      <w:lvlJc w:val="left"/>
      <w:pPr>
        <w:ind w:left="5760" w:hanging="360"/>
      </w:pPr>
    </w:lvl>
    <w:lvl w:ilvl="8" w:tplc="16EA7DE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680A1F8">
      <w:start w:val="1"/>
      <w:numFmt w:val="lowerRoman"/>
      <w:lvlText w:val="(%1)"/>
      <w:lvlJc w:val="left"/>
      <w:pPr>
        <w:ind w:left="1080" w:hanging="720"/>
      </w:pPr>
      <w:rPr>
        <w:rFonts w:hint="default"/>
      </w:rPr>
    </w:lvl>
    <w:lvl w:ilvl="1" w:tplc="2D60425A" w:tentative="1">
      <w:start w:val="1"/>
      <w:numFmt w:val="lowerLetter"/>
      <w:lvlText w:val="%2."/>
      <w:lvlJc w:val="left"/>
      <w:pPr>
        <w:ind w:left="1440" w:hanging="360"/>
      </w:pPr>
    </w:lvl>
    <w:lvl w:ilvl="2" w:tplc="DFCA08A4" w:tentative="1">
      <w:start w:val="1"/>
      <w:numFmt w:val="lowerRoman"/>
      <w:lvlText w:val="%3."/>
      <w:lvlJc w:val="right"/>
      <w:pPr>
        <w:ind w:left="2160" w:hanging="180"/>
      </w:pPr>
    </w:lvl>
    <w:lvl w:ilvl="3" w:tplc="D2EE9CCE" w:tentative="1">
      <w:start w:val="1"/>
      <w:numFmt w:val="decimal"/>
      <w:lvlText w:val="%4."/>
      <w:lvlJc w:val="left"/>
      <w:pPr>
        <w:ind w:left="2880" w:hanging="360"/>
      </w:pPr>
    </w:lvl>
    <w:lvl w:ilvl="4" w:tplc="1D84CE10" w:tentative="1">
      <w:start w:val="1"/>
      <w:numFmt w:val="lowerLetter"/>
      <w:lvlText w:val="%5."/>
      <w:lvlJc w:val="left"/>
      <w:pPr>
        <w:ind w:left="3600" w:hanging="360"/>
      </w:pPr>
    </w:lvl>
    <w:lvl w:ilvl="5" w:tplc="F5EE508A" w:tentative="1">
      <w:start w:val="1"/>
      <w:numFmt w:val="lowerRoman"/>
      <w:lvlText w:val="%6."/>
      <w:lvlJc w:val="right"/>
      <w:pPr>
        <w:ind w:left="4320" w:hanging="180"/>
      </w:pPr>
    </w:lvl>
    <w:lvl w:ilvl="6" w:tplc="2D94F168" w:tentative="1">
      <w:start w:val="1"/>
      <w:numFmt w:val="decimal"/>
      <w:lvlText w:val="%7."/>
      <w:lvlJc w:val="left"/>
      <w:pPr>
        <w:ind w:left="5040" w:hanging="360"/>
      </w:pPr>
    </w:lvl>
    <w:lvl w:ilvl="7" w:tplc="D59080EA" w:tentative="1">
      <w:start w:val="1"/>
      <w:numFmt w:val="lowerLetter"/>
      <w:lvlText w:val="%8."/>
      <w:lvlJc w:val="left"/>
      <w:pPr>
        <w:ind w:left="5760" w:hanging="360"/>
      </w:pPr>
    </w:lvl>
    <w:lvl w:ilvl="8" w:tplc="295866B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AC4093A">
      <w:start w:val="1"/>
      <w:numFmt w:val="bullet"/>
      <w:pStyle w:val="ListBullet"/>
      <w:lvlText w:val=""/>
      <w:lvlJc w:val="left"/>
      <w:pPr>
        <w:ind w:left="720" w:hanging="360"/>
      </w:pPr>
      <w:rPr>
        <w:rFonts w:ascii="Symbol" w:hAnsi="Symbol" w:hint="default"/>
      </w:rPr>
    </w:lvl>
    <w:lvl w:ilvl="1" w:tplc="5E369FD8">
      <w:start w:val="1"/>
      <w:numFmt w:val="bullet"/>
      <w:pStyle w:val="ListBullet2"/>
      <w:lvlText w:val="o"/>
      <w:lvlJc w:val="left"/>
      <w:pPr>
        <w:ind w:left="1440" w:hanging="360"/>
      </w:pPr>
      <w:rPr>
        <w:rFonts w:ascii="Courier New" w:hAnsi="Courier New" w:cs="Courier New" w:hint="default"/>
      </w:rPr>
    </w:lvl>
    <w:lvl w:ilvl="2" w:tplc="D3DC234C">
      <w:start w:val="1"/>
      <w:numFmt w:val="bullet"/>
      <w:lvlText w:val=""/>
      <w:lvlJc w:val="left"/>
      <w:pPr>
        <w:ind w:left="2160" w:hanging="360"/>
      </w:pPr>
      <w:rPr>
        <w:rFonts w:ascii="Wingdings" w:hAnsi="Wingdings" w:hint="default"/>
      </w:rPr>
    </w:lvl>
    <w:lvl w:ilvl="3" w:tplc="89AC0B30">
      <w:start w:val="1"/>
      <w:numFmt w:val="bullet"/>
      <w:lvlText w:val=""/>
      <w:lvlJc w:val="left"/>
      <w:pPr>
        <w:ind w:left="2880" w:hanging="360"/>
      </w:pPr>
      <w:rPr>
        <w:rFonts w:ascii="Symbol" w:hAnsi="Symbol" w:hint="default"/>
      </w:rPr>
    </w:lvl>
    <w:lvl w:ilvl="4" w:tplc="77D222B6">
      <w:start w:val="1"/>
      <w:numFmt w:val="bullet"/>
      <w:lvlText w:val="o"/>
      <w:lvlJc w:val="left"/>
      <w:pPr>
        <w:ind w:left="3600" w:hanging="360"/>
      </w:pPr>
      <w:rPr>
        <w:rFonts w:ascii="Courier New" w:hAnsi="Courier New" w:cs="Courier New" w:hint="default"/>
      </w:rPr>
    </w:lvl>
    <w:lvl w:ilvl="5" w:tplc="09C076A0">
      <w:start w:val="1"/>
      <w:numFmt w:val="bullet"/>
      <w:pStyle w:val="ListBullet3"/>
      <w:lvlText w:val=""/>
      <w:lvlJc w:val="left"/>
      <w:pPr>
        <w:ind w:left="4320" w:hanging="360"/>
      </w:pPr>
      <w:rPr>
        <w:rFonts w:ascii="Wingdings" w:hAnsi="Wingdings" w:hint="default"/>
      </w:rPr>
    </w:lvl>
    <w:lvl w:ilvl="6" w:tplc="46D84A90">
      <w:start w:val="1"/>
      <w:numFmt w:val="bullet"/>
      <w:lvlText w:val=""/>
      <w:lvlJc w:val="left"/>
      <w:pPr>
        <w:ind w:left="5040" w:hanging="360"/>
      </w:pPr>
      <w:rPr>
        <w:rFonts w:ascii="Symbol" w:hAnsi="Symbol" w:hint="default"/>
      </w:rPr>
    </w:lvl>
    <w:lvl w:ilvl="7" w:tplc="CF56A4FA">
      <w:start w:val="1"/>
      <w:numFmt w:val="bullet"/>
      <w:lvlText w:val="o"/>
      <w:lvlJc w:val="left"/>
      <w:pPr>
        <w:ind w:left="5760" w:hanging="360"/>
      </w:pPr>
      <w:rPr>
        <w:rFonts w:ascii="Courier New" w:hAnsi="Courier New" w:cs="Courier New" w:hint="default"/>
      </w:rPr>
    </w:lvl>
    <w:lvl w:ilvl="8" w:tplc="877E5B2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B2A2788">
      <w:start w:val="1"/>
      <w:numFmt w:val="bullet"/>
      <w:lvlText w:val=""/>
      <w:lvlJc w:val="left"/>
      <w:pPr>
        <w:ind w:left="360" w:hanging="360"/>
      </w:pPr>
      <w:rPr>
        <w:rFonts w:ascii="Symbol" w:hAnsi="Symbol" w:hint="default"/>
      </w:rPr>
    </w:lvl>
    <w:lvl w:ilvl="1" w:tplc="FD66EEF6" w:tentative="1">
      <w:start w:val="1"/>
      <w:numFmt w:val="bullet"/>
      <w:lvlText w:val="o"/>
      <w:lvlJc w:val="left"/>
      <w:pPr>
        <w:ind w:left="1080" w:hanging="360"/>
      </w:pPr>
      <w:rPr>
        <w:rFonts w:ascii="Courier New" w:hAnsi="Courier New" w:cs="Courier New" w:hint="default"/>
      </w:rPr>
    </w:lvl>
    <w:lvl w:ilvl="2" w:tplc="EB7A3C14" w:tentative="1">
      <w:start w:val="1"/>
      <w:numFmt w:val="bullet"/>
      <w:lvlText w:val=""/>
      <w:lvlJc w:val="left"/>
      <w:pPr>
        <w:ind w:left="1800" w:hanging="360"/>
      </w:pPr>
      <w:rPr>
        <w:rFonts w:ascii="Wingdings" w:hAnsi="Wingdings" w:hint="default"/>
      </w:rPr>
    </w:lvl>
    <w:lvl w:ilvl="3" w:tplc="444EBCCE" w:tentative="1">
      <w:start w:val="1"/>
      <w:numFmt w:val="bullet"/>
      <w:lvlText w:val=""/>
      <w:lvlJc w:val="left"/>
      <w:pPr>
        <w:ind w:left="2520" w:hanging="360"/>
      </w:pPr>
      <w:rPr>
        <w:rFonts w:ascii="Symbol" w:hAnsi="Symbol" w:hint="default"/>
      </w:rPr>
    </w:lvl>
    <w:lvl w:ilvl="4" w:tplc="D4EA95F0" w:tentative="1">
      <w:start w:val="1"/>
      <w:numFmt w:val="bullet"/>
      <w:lvlText w:val="o"/>
      <w:lvlJc w:val="left"/>
      <w:pPr>
        <w:ind w:left="3240" w:hanging="360"/>
      </w:pPr>
      <w:rPr>
        <w:rFonts w:ascii="Courier New" w:hAnsi="Courier New" w:cs="Courier New" w:hint="default"/>
      </w:rPr>
    </w:lvl>
    <w:lvl w:ilvl="5" w:tplc="B06817C0" w:tentative="1">
      <w:start w:val="1"/>
      <w:numFmt w:val="bullet"/>
      <w:lvlText w:val=""/>
      <w:lvlJc w:val="left"/>
      <w:pPr>
        <w:ind w:left="3960" w:hanging="360"/>
      </w:pPr>
      <w:rPr>
        <w:rFonts w:ascii="Wingdings" w:hAnsi="Wingdings" w:hint="default"/>
      </w:rPr>
    </w:lvl>
    <w:lvl w:ilvl="6" w:tplc="6BA40BBC" w:tentative="1">
      <w:start w:val="1"/>
      <w:numFmt w:val="bullet"/>
      <w:lvlText w:val=""/>
      <w:lvlJc w:val="left"/>
      <w:pPr>
        <w:ind w:left="4680" w:hanging="360"/>
      </w:pPr>
      <w:rPr>
        <w:rFonts w:ascii="Symbol" w:hAnsi="Symbol" w:hint="default"/>
      </w:rPr>
    </w:lvl>
    <w:lvl w:ilvl="7" w:tplc="9BC6933A" w:tentative="1">
      <w:start w:val="1"/>
      <w:numFmt w:val="bullet"/>
      <w:lvlText w:val="o"/>
      <w:lvlJc w:val="left"/>
      <w:pPr>
        <w:ind w:left="5400" w:hanging="360"/>
      </w:pPr>
      <w:rPr>
        <w:rFonts w:ascii="Courier New" w:hAnsi="Courier New" w:cs="Courier New" w:hint="default"/>
      </w:rPr>
    </w:lvl>
    <w:lvl w:ilvl="8" w:tplc="89003E8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FDB49BE0">
      <w:start w:val="1"/>
      <w:numFmt w:val="lowerRoman"/>
      <w:lvlText w:val="(%1)"/>
      <w:lvlJc w:val="left"/>
      <w:pPr>
        <w:ind w:left="1080" w:hanging="720"/>
      </w:pPr>
      <w:rPr>
        <w:rFonts w:hint="default"/>
      </w:rPr>
    </w:lvl>
    <w:lvl w:ilvl="1" w:tplc="58204270" w:tentative="1">
      <w:start w:val="1"/>
      <w:numFmt w:val="lowerLetter"/>
      <w:lvlText w:val="%2."/>
      <w:lvlJc w:val="left"/>
      <w:pPr>
        <w:ind w:left="1440" w:hanging="360"/>
      </w:pPr>
    </w:lvl>
    <w:lvl w:ilvl="2" w:tplc="1A6E555C" w:tentative="1">
      <w:start w:val="1"/>
      <w:numFmt w:val="lowerRoman"/>
      <w:lvlText w:val="%3."/>
      <w:lvlJc w:val="right"/>
      <w:pPr>
        <w:ind w:left="2160" w:hanging="180"/>
      </w:pPr>
    </w:lvl>
    <w:lvl w:ilvl="3" w:tplc="364A39DA" w:tentative="1">
      <w:start w:val="1"/>
      <w:numFmt w:val="decimal"/>
      <w:lvlText w:val="%4."/>
      <w:lvlJc w:val="left"/>
      <w:pPr>
        <w:ind w:left="2880" w:hanging="360"/>
      </w:pPr>
    </w:lvl>
    <w:lvl w:ilvl="4" w:tplc="B212EDF2" w:tentative="1">
      <w:start w:val="1"/>
      <w:numFmt w:val="lowerLetter"/>
      <w:lvlText w:val="%5."/>
      <w:lvlJc w:val="left"/>
      <w:pPr>
        <w:ind w:left="3600" w:hanging="360"/>
      </w:pPr>
    </w:lvl>
    <w:lvl w:ilvl="5" w:tplc="246EED22" w:tentative="1">
      <w:start w:val="1"/>
      <w:numFmt w:val="lowerRoman"/>
      <w:lvlText w:val="%6."/>
      <w:lvlJc w:val="right"/>
      <w:pPr>
        <w:ind w:left="4320" w:hanging="180"/>
      </w:pPr>
    </w:lvl>
    <w:lvl w:ilvl="6" w:tplc="F042B050" w:tentative="1">
      <w:start w:val="1"/>
      <w:numFmt w:val="decimal"/>
      <w:lvlText w:val="%7."/>
      <w:lvlJc w:val="left"/>
      <w:pPr>
        <w:ind w:left="5040" w:hanging="360"/>
      </w:pPr>
    </w:lvl>
    <w:lvl w:ilvl="7" w:tplc="98E2C632" w:tentative="1">
      <w:start w:val="1"/>
      <w:numFmt w:val="lowerLetter"/>
      <w:lvlText w:val="%8."/>
      <w:lvlJc w:val="left"/>
      <w:pPr>
        <w:ind w:left="5760" w:hanging="360"/>
      </w:pPr>
    </w:lvl>
    <w:lvl w:ilvl="8" w:tplc="F46EC708" w:tentative="1">
      <w:start w:val="1"/>
      <w:numFmt w:val="lowerRoman"/>
      <w:lvlText w:val="%9."/>
      <w:lvlJc w:val="right"/>
      <w:pPr>
        <w:ind w:left="6480" w:hanging="180"/>
      </w:pPr>
    </w:lvl>
  </w:abstractNum>
  <w:abstractNum w:abstractNumId="24" w15:restartNumberingAfterBreak="0">
    <w:nsid w:val="4558785E"/>
    <w:multiLevelType w:val="hybridMultilevel"/>
    <w:tmpl w:val="178A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AEEE4F42">
      <w:start w:val="1"/>
      <w:numFmt w:val="lowerRoman"/>
      <w:lvlText w:val="(%1)"/>
      <w:lvlJc w:val="left"/>
      <w:pPr>
        <w:ind w:left="1080" w:hanging="720"/>
      </w:pPr>
      <w:rPr>
        <w:rFonts w:hint="default"/>
      </w:rPr>
    </w:lvl>
    <w:lvl w:ilvl="1" w:tplc="F73E9142" w:tentative="1">
      <w:start w:val="1"/>
      <w:numFmt w:val="lowerLetter"/>
      <w:lvlText w:val="%2."/>
      <w:lvlJc w:val="left"/>
      <w:pPr>
        <w:ind w:left="1440" w:hanging="360"/>
      </w:pPr>
    </w:lvl>
    <w:lvl w:ilvl="2" w:tplc="1C98670E" w:tentative="1">
      <w:start w:val="1"/>
      <w:numFmt w:val="lowerRoman"/>
      <w:lvlText w:val="%3."/>
      <w:lvlJc w:val="right"/>
      <w:pPr>
        <w:ind w:left="2160" w:hanging="180"/>
      </w:pPr>
    </w:lvl>
    <w:lvl w:ilvl="3" w:tplc="F222A4F2" w:tentative="1">
      <w:start w:val="1"/>
      <w:numFmt w:val="decimal"/>
      <w:lvlText w:val="%4."/>
      <w:lvlJc w:val="left"/>
      <w:pPr>
        <w:ind w:left="2880" w:hanging="360"/>
      </w:pPr>
    </w:lvl>
    <w:lvl w:ilvl="4" w:tplc="734232B2" w:tentative="1">
      <w:start w:val="1"/>
      <w:numFmt w:val="lowerLetter"/>
      <w:lvlText w:val="%5."/>
      <w:lvlJc w:val="left"/>
      <w:pPr>
        <w:ind w:left="3600" w:hanging="360"/>
      </w:pPr>
    </w:lvl>
    <w:lvl w:ilvl="5" w:tplc="616ABDFA" w:tentative="1">
      <w:start w:val="1"/>
      <w:numFmt w:val="lowerRoman"/>
      <w:lvlText w:val="%6."/>
      <w:lvlJc w:val="right"/>
      <w:pPr>
        <w:ind w:left="4320" w:hanging="180"/>
      </w:pPr>
    </w:lvl>
    <w:lvl w:ilvl="6" w:tplc="BDECB5CC" w:tentative="1">
      <w:start w:val="1"/>
      <w:numFmt w:val="decimal"/>
      <w:lvlText w:val="%7."/>
      <w:lvlJc w:val="left"/>
      <w:pPr>
        <w:ind w:left="5040" w:hanging="360"/>
      </w:pPr>
    </w:lvl>
    <w:lvl w:ilvl="7" w:tplc="F7D65C1E" w:tentative="1">
      <w:start w:val="1"/>
      <w:numFmt w:val="lowerLetter"/>
      <w:lvlText w:val="%8."/>
      <w:lvlJc w:val="left"/>
      <w:pPr>
        <w:ind w:left="5760" w:hanging="360"/>
      </w:pPr>
    </w:lvl>
    <w:lvl w:ilvl="8" w:tplc="81BA34E8" w:tentative="1">
      <w:start w:val="1"/>
      <w:numFmt w:val="lowerRoman"/>
      <w:lvlText w:val="%9."/>
      <w:lvlJc w:val="right"/>
      <w:pPr>
        <w:ind w:left="6480" w:hanging="180"/>
      </w:pPr>
    </w:lvl>
  </w:abstractNum>
  <w:abstractNum w:abstractNumId="26" w15:restartNumberingAfterBreak="0">
    <w:nsid w:val="46BC664E"/>
    <w:multiLevelType w:val="hybridMultilevel"/>
    <w:tmpl w:val="FCF2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63BED4E4">
      <w:start w:val="1"/>
      <w:numFmt w:val="lowerRoman"/>
      <w:lvlText w:val="(%1)"/>
      <w:lvlJc w:val="left"/>
      <w:pPr>
        <w:ind w:left="1080" w:hanging="720"/>
      </w:pPr>
      <w:rPr>
        <w:rFonts w:hint="default"/>
        <w:b w:val="0"/>
      </w:rPr>
    </w:lvl>
    <w:lvl w:ilvl="1" w:tplc="C554B4CA" w:tentative="1">
      <w:start w:val="1"/>
      <w:numFmt w:val="lowerLetter"/>
      <w:lvlText w:val="%2."/>
      <w:lvlJc w:val="left"/>
      <w:pPr>
        <w:ind w:left="1440" w:hanging="360"/>
      </w:pPr>
    </w:lvl>
    <w:lvl w:ilvl="2" w:tplc="16C4DD36" w:tentative="1">
      <w:start w:val="1"/>
      <w:numFmt w:val="lowerRoman"/>
      <w:lvlText w:val="%3."/>
      <w:lvlJc w:val="right"/>
      <w:pPr>
        <w:ind w:left="2160" w:hanging="180"/>
      </w:pPr>
    </w:lvl>
    <w:lvl w:ilvl="3" w:tplc="17C8C6A6" w:tentative="1">
      <w:start w:val="1"/>
      <w:numFmt w:val="decimal"/>
      <w:lvlText w:val="%4."/>
      <w:lvlJc w:val="left"/>
      <w:pPr>
        <w:ind w:left="2880" w:hanging="360"/>
      </w:pPr>
    </w:lvl>
    <w:lvl w:ilvl="4" w:tplc="71CC34AE" w:tentative="1">
      <w:start w:val="1"/>
      <w:numFmt w:val="lowerLetter"/>
      <w:lvlText w:val="%5."/>
      <w:lvlJc w:val="left"/>
      <w:pPr>
        <w:ind w:left="3600" w:hanging="360"/>
      </w:pPr>
    </w:lvl>
    <w:lvl w:ilvl="5" w:tplc="89A87E42" w:tentative="1">
      <w:start w:val="1"/>
      <w:numFmt w:val="lowerRoman"/>
      <w:lvlText w:val="%6."/>
      <w:lvlJc w:val="right"/>
      <w:pPr>
        <w:ind w:left="4320" w:hanging="180"/>
      </w:pPr>
    </w:lvl>
    <w:lvl w:ilvl="6" w:tplc="42B6C498" w:tentative="1">
      <w:start w:val="1"/>
      <w:numFmt w:val="decimal"/>
      <w:lvlText w:val="%7."/>
      <w:lvlJc w:val="left"/>
      <w:pPr>
        <w:ind w:left="5040" w:hanging="360"/>
      </w:pPr>
    </w:lvl>
    <w:lvl w:ilvl="7" w:tplc="6D74708A" w:tentative="1">
      <w:start w:val="1"/>
      <w:numFmt w:val="lowerLetter"/>
      <w:lvlText w:val="%8."/>
      <w:lvlJc w:val="left"/>
      <w:pPr>
        <w:ind w:left="5760" w:hanging="360"/>
      </w:pPr>
    </w:lvl>
    <w:lvl w:ilvl="8" w:tplc="C0922BA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C9A9CD2">
      <w:start w:val="1"/>
      <w:numFmt w:val="lowerRoman"/>
      <w:lvlText w:val="(%1)"/>
      <w:lvlJc w:val="left"/>
      <w:pPr>
        <w:ind w:left="1080" w:hanging="720"/>
      </w:pPr>
      <w:rPr>
        <w:rFonts w:hint="default"/>
        <w:b w:val="0"/>
      </w:rPr>
    </w:lvl>
    <w:lvl w:ilvl="1" w:tplc="A30800B8" w:tentative="1">
      <w:start w:val="1"/>
      <w:numFmt w:val="lowerLetter"/>
      <w:lvlText w:val="%2."/>
      <w:lvlJc w:val="left"/>
      <w:pPr>
        <w:ind w:left="1440" w:hanging="360"/>
      </w:pPr>
    </w:lvl>
    <w:lvl w:ilvl="2" w:tplc="E64EF940" w:tentative="1">
      <w:start w:val="1"/>
      <w:numFmt w:val="lowerRoman"/>
      <w:lvlText w:val="%3."/>
      <w:lvlJc w:val="right"/>
      <w:pPr>
        <w:ind w:left="2160" w:hanging="180"/>
      </w:pPr>
    </w:lvl>
    <w:lvl w:ilvl="3" w:tplc="A8BE093C" w:tentative="1">
      <w:start w:val="1"/>
      <w:numFmt w:val="decimal"/>
      <w:lvlText w:val="%4."/>
      <w:lvlJc w:val="left"/>
      <w:pPr>
        <w:ind w:left="2880" w:hanging="360"/>
      </w:pPr>
    </w:lvl>
    <w:lvl w:ilvl="4" w:tplc="A8904B9C" w:tentative="1">
      <w:start w:val="1"/>
      <w:numFmt w:val="lowerLetter"/>
      <w:lvlText w:val="%5."/>
      <w:lvlJc w:val="left"/>
      <w:pPr>
        <w:ind w:left="3600" w:hanging="360"/>
      </w:pPr>
    </w:lvl>
    <w:lvl w:ilvl="5" w:tplc="F95E303C" w:tentative="1">
      <w:start w:val="1"/>
      <w:numFmt w:val="lowerRoman"/>
      <w:lvlText w:val="%6."/>
      <w:lvlJc w:val="right"/>
      <w:pPr>
        <w:ind w:left="4320" w:hanging="180"/>
      </w:pPr>
    </w:lvl>
    <w:lvl w:ilvl="6" w:tplc="F8C690B8" w:tentative="1">
      <w:start w:val="1"/>
      <w:numFmt w:val="decimal"/>
      <w:lvlText w:val="%7."/>
      <w:lvlJc w:val="left"/>
      <w:pPr>
        <w:ind w:left="5040" w:hanging="360"/>
      </w:pPr>
    </w:lvl>
    <w:lvl w:ilvl="7" w:tplc="79985746" w:tentative="1">
      <w:start w:val="1"/>
      <w:numFmt w:val="lowerLetter"/>
      <w:lvlText w:val="%8."/>
      <w:lvlJc w:val="left"/>
      <w:pPr>
        <w:ind w:left="5760" w:hanging="360"/>
      </w:pPr>
    </w:lvl>
    <w:lvl w:ilvl="8" w:tplc="9F5E643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2BC8FA4A">
      <w:start w:val="1"/>
      <w:numFmt w:val="decimal"/>
      <w:lvlText w:val="%1."/>
      <w:lvlJc w:val="left"/>
      <w:pPr>
        <w:ind w:left="360" w:hanging="360"/>
      </w:pPr>
      <w:rPr>
        <w:rFonts w:hint="default"/>
      </w:rPr>
    </w:lvl>
    <w:lvl w:ilvl="1" w:tplc="786A0AF6" w:tentative="1">
      <w:start w:val="1"/>
      <w:numFmt w:val="lowerLetter"/>
      <w:lvlText w:val="%2."/>
      <w:lvlJc w:val="left"/>
      <w:pPr>
        <w:ind w:left="1080" w:hanging="360"/>
      </w:pPr>
    </w:lvl>
    <w:lvl w:ilvl="2" w:tplc="DAD23798" w:tentative="1">
      <w:start w:val="1"/>
      <w:numFmt w:val="lowerRoman"/>
      <w:lvlText w:val="%3."/>
      <w:lvlJc w:val="right"/>
      <w:pPr>
        <w:ind w:left="1800" w:hanging="180"/>
      </w:pPr>
    </w:lvl>
    <w:lvl w:ilvl="3" w:tplc="351E3DC8" w:tentative="1">
      <w:start w:val="1"/>
      <w:numFmt w:val="decimal"/>
      <w:lvlText w:val="%4."/>
      <w:lvlJc w:val="left"/>
      <w:pPr>
        <w:ind w:left="2520" w:hanging="360"/>
      </w:pPr>
    </w:lvl>
    <w:lvl w:ilvl="4" w:tplc="A880A456" w:tentative="1">
      <w:start w:val="1"/>
      <w:numFmt w:val="lowerLetter"/>
      <w:lvlText w:val="%5."/>
      <w:lvlJc w:val="left"/>
      <w:pPr>
        <w:ind w:left="3240" w:hanging="360"/>
      </w:pPr>
    </w:lvl>
    <w:lvl w:ilvl="5" w:tplc="E2D8110C" w:tentative="1">
      <w:start w:val="1"/>
      <w:numFmt w:val="lowerRoman"/>
      <w:lvlText w:val="%6."/>
      <w:lvlJc w:val="right"/>
      <w:pPr>
        <w:ind w:left="3960" w:hanging="180"/>
      </w:pPr>
    </w:lvl>
    <w:lvl w:ilvl="6" w:tplc="7E9A3936" w:tentative="1">
      <w:start w:val="1"/>
      <w:numFmt w:val="decimal"/>
      <w:lvlText w:val="%7."/>
      <w:lvlJc w:val="left"/>
      <w:pPr>
        <w:ind w:left="4680" w:hanging="360"/>
      </w:pPr>
    </w:lvl>
    <w:lvl w:ilvl="7" w:tplc="1DE6520C" w:tentative="1">
      <w:start w:val="1"/>
      <w:numFmt w:val="lowerLetter"/>
      <w:lvlText w:val="%8."/>
      <w:lvlJc w:val="left"/>
      <w:pPr>
        <w:ind w:left="5400" w:hanging="360"/>
      </w:pPr>
    </w:lvl>
    <w:lvl w:ilvl="8" w:tplc="19DC889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E48C5CB8">
      <w:start w:val="1"/>
      <w:numFmt w:val="lowerRoman"/>
      <w:lvlText w:val="(%1)"/>
      <w:lvlJc w:val="left"/>
      <w:pPr>
        <w:ind w:left="1080" w:hanging="720"/>
      </w:pPr>
      <w:rPr>
        <w:rFonts w:hint="default"/>
      </w:rPr>
    </w:lvl>
    <w:lvl w:ilvl="1" w:tplc="534263B0" w:tentative="1">
      <w:start w:val="1"/>
      <w:numFmt w:val="lowerLetter"/>
      <w:lvlText w:val="%2."/>
      <w:lvlJc w:val="left"/>
      <w:pPr>
        <w:ind w:left="1440" w:hanging="360"/>
      </w:pPr>
    </w:lvl>
    <w:lvl w:ilvl="2" w:tplc="B14887D0" w:tentative="1">
      <w:start w:val="1"/>
      <w:numFmt w:val="lowerRoman"/>
      <w:lvlText w:val="%3."/>
      <w:lvlJc w:val="right"/>
      <w:pPr>
        <w:ind w:left="2160" w:hanging="180"/>
      </w:pPr>
    </w:lvl>
    <w:lvl w:ilvl="3" w:tplc="9EC8E36C" w:tentative="1">
      <w:start w:val="1"/>
      <w:numFmt w:val="decimal"/>
      <w:lvlText w:val="%4."/>
      <w:lvlJc w:val="left"/>
      <w:pPr>
        <w:ind w:left="2880" w:hanging="360"/>
      </w:pPr>
    </w:lvl>
    <w:lvl w:ilvl="4" w:tplc="55CCCC64" w:tentative="1">
      <w:start w:val="1"/>
      <w:numFmt w:val="lowerLetter"/>
      <w:lvlText w:val="%5."/>
      <w:lvlJc w:val="left"/>
      <w:pPr>
        <w:ind w:left="3600" w:hanging="360"/>
      </w:pPr>
    </w:lvl>
    <w:lvl w:ilvl="5" w:tplc="C33A10E8" w:tentative="1">
      <w:start w:val="1"/>
      <w:numFmt w:val="lowerRoman"/>
      <w:lvlText w:val="%6."/>
      <w:lvlJc w:val="right"/>
      <w:pPr>
        <w:ind w:left="4320" w:hanging="180"/>
      </w:pPr>
    </w:lvl>
    <w:lvl w:ilvl="6" w:tplc="16D8C0C8" w:tentative="1">
      <w:start w:val="1"/>
      <w:numFmt w:val="decimal"/>
      <w:lvlText w:val="%7."/>
      <w:lvlJc w:val="left"/>
      <w:pPr>
        <w:ind w:left="5040" w:hanging="360"/>
      </w:pPr>
    </w:lvl>
    <w:lvl w:ilvl="7" w:tplc="326E086C" w:tentative="1">
      <w:start w:val="1"/>
      <w:numFmt w:val="lowerLetter"/>
      <w:lvlText w:val="%8."/>
      <w:lvlJc w:val="left"/>
      <w:pPr>
        <w:ind w:left="5760" w:hanging="360"/>
      </w:pPr>
    </w:lvl>
    <w:lvl w:ilvl="8" w:tplc="6D70F304"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11CA832">
      <w:start w:val="1"/>
      <w:numFmt w:val="decimal"/>
      <w:lvlText w:val="%1."/>
      <w:lvlJc w:val="left"/>
      <w:pPr>
        <w:ind w:left="360" w:hanging="360"/>
      </w:pPr>
    </w:lvl>
    <w:lvl w:ilvl="1" w:tplc="F8A2F7F4" w:tentative="1">
      <w:start w:val="1"/>
      <w:numFmt w:val="lowerLetter"/>
      <w:lvlText w:val="%2."/>
      <w:lvlJc w:val="left"/>
      <w:pPr>
        <w:ind w:left="1080" w:hanging="360"/>
      </w:pPr>
    </w:lvl>
    <w:lvl w:ilvl="2" w:tplc="CE10EB64" w:tentative="1">
      <w:start w:val="1"/>
      <w:numFmt w:val="lowerRoman"/>
      <w:lvlText w:val="%3."/>
      <w:lvlJc w:val="right"/>
      <w:pPr>
        <w:ind w:left="1800" w:hanging="180"/>
      </w:pPr>
    </w:lvl>
    <w:lvl w:ilvl="3" w:tplc="0EA41CAA" w:tentative="1">
      <w:start w:val="1"/>
      <w:numFmt w:val="decimal"/>
      <w:lvlText w:val="%4."/>
      <w:lvlJc w:val="left"/>
      <w:pPr>
        <w:ind w:left="2520" w:hanging="360"/>
      </w:pPr>
    </w:lvl>
    <w:lvl w:ilvl="4" w:tplc="1C44E2EE" w:tentative="1">
      <w:start w:val="1"/>
      <w:numFmt w:val="lowerLetter"/>
      <w:lvlText w:val="%5."/>
      <w:lvlJc w:val="left"/>
      <w:pPr>
        <w:ind w:left="3240" w:hanging="360"/>
      </w:pPr>
    </w:lvl>
    <w:lvl w:ilvl="5" w:tplc="6096F13C" w:tentative="1">
      <w:start w:val="1"/>
      <w:numFmt w:val="lowerRoman"/>
      <w:lvlText w:val="%6."/>
      <w:lvlJc w:val="right"/>
      <w:pPr>
        <w:ind w:left="3960" w:hanging="180"/>
      </w:pPr>
    </w:lvl>
    <w:lvl w:ilvl="6" w:tplc="10C25270" w:tentative="1">
      <w:start w:val="1"/>
      <w:numFmt w:val="decimal"/>
      <w:lvlText w:val="%7."/>
      <w:lvlJc w:val="left"/>
      <w:pPr>
        <w:ind w:left="4680" w:hanging="360"/>
      </w:pPr>
    </w:lvl>
    <w:lvl w:ilvl="7" w:tplc="2D7EA0E8" w:tentative="1">
      <w:start w:val="1"/>
      <w:numFmt w:val="lowerLetter"/>
      <w:lvlText w:val="%8."/>
      <w:lvlJc w:val="left"/>
      <w:pPr>
        <w:ind w:left="5400" w:hanging="360"/>
      </w:pPr>
    </w:lvl>
    <w:lvl w:ilvl="8" w:tplc="6D0E3B5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1312E4B6">
      <w:start w:val="1"/>
      <w:numFmt w:val="lowerRoman"/>
      <w:lvlText w:val="(%1)"/>
      <w:lvlJc w:val="left"/>
      <w:pPr>
        <w:ind w:left="1080" w:hanging="720"/>
      </w:pPr>
      <w:rPr>
        <w:rFonts w:hint="default"/>
        <w:b w:val="0"/>
      </w:rPr>
    </w:lvl>
    <w:lvl w:ilvl="1" w:tplc="C38A08AA" w:tentative="1">
      <w:start w:val="1"/>
      <w:numFmt w:val="lowerLetter"/>
      <w:lvlText w:val="%2."/>
      <w:lvlJc w:val="left"/>
      <w:pPr>
        <w:ind w:left="1440" w:hanging="360"/>
      </w:pPr>
    </w:lvl>
    <w:lvl w:ilvl="2" w:tplc="9DFAE6AE" w:tentative="1">
      <w:start w:val="1"/>
      <w:numFmt w:val="lowerRoman"/>
      <w:lvlText w:val="%3."/>
      <w:lvlJc w:val="right"/>
      <w:pPr>
        <w:ind w:left="2160" w:hanging="180"/>
      </w:pPr>
    </w:lvl>
    <w:lvl w:ilvl="3" w:tplc="3258D370" w:tentative="1">
      <w:start w:val="1"/>
      <w:numFmt w:val="decimal"/>
      <w:lvlText w:val="%4."/>
      <w:lvlJc w:val="left"/>
      <w:pPr>
        <w:ind w:left="2880" w:hanging="360"/>
      </w:pPr>
    </w:lvl>
    <w:lvl w:ilvl="4" w:tplc="2648F1E8" w:tentative="1">
      <w:start w:val="1"/>
      <w:numFmt w:val="lowerLetter"/>
      <w:lvlText w:val="%5."/>
      <w:lvlJc w:val="left"/>
      <w:pPr>
        <w:ind w:left="3600" w:hanging="360"/>
      </w:pPr>
    </w:lvl>
    <w:lvl w:ilvl="5" w:tplc="D3666DFA" w:tentative="1">
      <w:start w:val="1"/>
      <w:numFmt w:val="lowerRoman"/>
      <w:lvlText w:val="%6."/>
      <w:lvlJc w:val="right"/>
      <w:pPr>
        <w:ind w:left="4320" w:hanging="180"/>
      </w:pPr>
    </w:lvl>
    <w:lvl w:ilvl="6" w:tplc="678031FE" w:tentative="1">
      <w:start w:val="1"/>
      <w:numFmt w:val="decimal"/>
      <w:lvlText w:val="%7."/>
      <w:lvlJc w:val="left"/>
      <w:pPr>
        <w:ind w:left="5040" w:hanging="360"/>
      </w:pPr>
    </w:lvl>
    <w:lvl w:ilvl="7" w:tplc="227658EE" w:tentative="1">
      <w:start w:val="1"/>
      <w:numFmt w:val="lowerLetter"/>
      <w:lvlText w:val="%8."/>
      <w:lvlJc w:val="left"/>
      <w:pPr>
        <w:ind w:left="5760" w:hanging="360"/>
      </w:pPr>
    </w:lvl>
    <w:lvl w:ilvl="8" w:tplc="25CEA412" w:tentative="1">
      <w:start w:val="1"/>
      <w:numFmt w:val="lowerRoman"/>
      <w:lvlText w:val="%9."/>
      <w:lvlJc w:val="right"/>
      <w:pPr>
        <w:ind w:left="6480" w:hanging="180"/>
      </w:pPr>
    </w:lvl>
  </w:abstractNum>
  <w:abstractNum w:abstractNumId="33" w15:restartNumberingAfterBreak="0">
    <w:nsid w:val="5BAB0063"/>
    <w:multiLevelType w:val="hybridMultilevel"/>
    <w:tmpl w:val="1D9E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6731D"/>
    <w:multiLevelType w:val="hybridMultilevel"/>
    <w:tmpl w:val="5504F770"/>
    <w:lvl w:ilvl="0" w:tplc="C7DCDD80">
      <w:start w:val="1"/>
      <w:numFmt w:val="lowerRoman"/>
      <w:lvlText w:val="(%1)"/>
      <w:lvlJc w:val="left"/>
      <w:pPr>
        <w:ind w:left="1080" w:hanging="720"/>
      </w:pPr>
      <w:rPr>
        <w:rFonts w:hint="default"/>
      </w:rPr>
    </w:lvl>
    <w:lvl w:ilvl="1" w:tplc="19621A58" w:tentative="1">
      <w:start w:val="1"/>
      <w:numFmt w:val="lowerLetter"/>
      <w:lvlText w:val="%2."/>
      <w:lvlJc w:val="left"/>
      <w:pPr>
        <w:ind w:left="1440" w:hanging="360"/>
      </w:pPr>
    </w:lvl>
    <w:lvl w:ilvl="2" w:tplc="208ABA0C" w:tentative="1">
      <w:start w:val="1"/>
      <w:numFmt w:val="lowerRoman"/>
      <w:lvlText w:val="%3."/>
      <w:lvlJc w:val="right"/>
      <w:pPr>
        <w:ind w:left="2160" w:hanging="180"/>
      </w:pPr>
    </w:lvl>
    <w:lvl w:ilvl="3" w:tplc="16786BB8" w:tentative="1">
      <w:start w:val="1"/>
      <w:numFmt w:val="decimal"/>
      <w:lvlText w:val="%4."/>
      <w:lvlJc w:val="left"/>
      <w:pPr>
        <w:ind w:left="2880" w:hanging="360"/>
      </w:pPr>
    </w:lvl>
    <w:lvl w:ilvl="4" w:tplc="0F78EE7C" w:tentative="1">
      <w:start w:val="1"/>
      <w:numFmt w:val="lowerLetter"/>
      <w:lvlText w:val="%5."/>
      <w:lvlJc w:val="left"/>
      <w:pPr>
        <w:ind w:left="3600" w:hanging="360"/>
      </w:pPr>
    </w:lvl>
    <w:lvl w:ilvl="5" w:tplc="D3F87CE4" w:tentative="1">
      <w:start w:val="1"/>
      <w:numFmt w:val="lowerRoman"/>
      <w:lvlText w:val="%6."/>
      <w:lvlJc w:val="right"/>
      <w:pPr>
        <w:ind w:left="4320" w:hanging="180"/>
      </w:pPr>
    </w:lvl>
    <w:lvl w:ilvl="6" w:tplc="C9C40616" w:tentative="1">
      <w:start w:val="1"/>
      <w:numFmt w:val="decimal"/>
      <w:lvlText w:val="%7."/>
      <w:lvlJc w:val="left"/>
      <w:pPr>
        <w:ind w:left="5040" w:hanging="360"/>
      </w:pPr>
    </w:lvl>
    <w:lvl w:ilvl="7" w:tplc="EE4C6690" w:tentative="1">
      <w:start w:val="1"/>
      <w:numFmt w:val="lowerLetter"/>
      <w:lvlText w:val="%8."/>
      <w:lvlJc w:val="left"/>
      <w:pPr>
        <w:ind w:left="5760" w:hanging="360"/>
      </w:pPr>
    </w:lvl>
    <w:lvl w:ilvl="8" w:tplc="0B004282" w:tentative="1">
      <w:start w:val="1"/>
      <w:numFmt w:val="lowerRoman"/>
      <w:lvlText w:val="%9."/>
      <w:lvlJc w:val="right"/>
      <w:pPr>
        <w:ind w:left="6480" w:hanging="180"/>
      </w:pPr>
    </w:lvl>
  </w:abstractNum>
  <w:abstractNum w:abstractNumId="35" w15:restartNumberingAfterBreak="0">
    <w:nsid w:val="5EB17E3E"/>
    <w:multiLevelType w:val="hybridMultilevel"/>
    <w:tmpl w:val="DD549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E7B24236">
      <w:start w:val="1"/>
      <w:numFmt w:val="lowerRoman"/>
      <w:lvlText w:val="(%1)"/>
      <w:lvlJc w:val="left"/>
      <w:pPr>
        <w:ind w:left="1080" w:hanging="720"/>
      </w:pPr>
      <w:rPr>
        <w:rFonts w:hint="default"/>
      </w:rPr>
    </w:lvl>
    <w:lvl w:ilvl="1" w:tplc="6BA2932A" w:tentative="1">
      <w:start w:val="1"/>
      <w:numFmt w:val="lowerLetter"/>
      <w:lvlText w:val="%2."/>
      <w:lvlJc w:val="left"/>
      <w:pPr>
        <w:ind w:left="1440" w:hanging="360"/>
      </w:pPr>
    </w:lvl>
    <w:lvl w:ilvl="2" w:tplc="32CC3B6E" w:tentative="1">
      <w:start w:val="1"/>
      <w:numFmt w:val="lowerRoman"/>
      <w:lvlText w:val="%3."/>
      <w:lvlJc w:val="right"/>
      <w:pPr>
        <w:ind w:left="2160" w:hanging="180"/>
      </w:pPr>
    </w:lvl>
    <w:lvl w:ilvl="3" w:tplc="423A3E46" w:tentative="1">
      <w:start w:val="1"/>
      <w:numFmt w:val="decimal"/>
      <w:lvlText w:val="%4."/>
      <w:lvlJc w:val="left"/>
      <w:pPr>
        <w:ind w:left="2880" w:hanging="360"/>
      </w:pPr>
    </w:lvl>
    <w:lvl w:ilvl="4" w:tplc="9328EB10" w:tentative="1">
      <w:start w:val="1"/>
      <w:numFmt w:val="lowerLetter"/>
      <w:lvlText w:val="%5."/>
      <w:lvlJc w:val="left"/>
      <w:pPr>
        <w:ind w:left="3600" w:hanging="360"/>
      </w:pPr>
    </w:lvl>
    <w:lvl w:ilvl="5" w:tplc="6ABE6CCA" w:tentative="1">
      <w:start w:val="1"/>
      <w:numFmt w:val="lowerRoman"/>
      <w:lvlText w:val="%6."/>
      <w:lvlJc w:val="right"/>
      <w:pPr>
        <w:ind w:left="4320" w:hanging="180"/>
      </w:pPr>
    </w:lvl>
    <w:lvl w:ilvl="6" w:tplc="20E41920" w:tentative="1">
      <w:start w:val="1"/>
      <w:numFmt w:val="decimal"/>
      <w:lvlText w:val="%7."/>
      <w:lvlJc w:val="left"/>
      <w:pPr>
        <w:ind w:left="5040" w:hanging="360"/>
      </w:pPr>
    </w:lvl>
    <w:lvl w:ilvl="7" w:tplc="6868C348" w:tentative="1">
      <w:start w:val="1"/>
      <w:numFmt w:val="lowerLetter"/>
      <w:lvlText w:val="%8."/>
      <w:lvlJc w:val="left"/>
      <w:pPr>
        <w:ind w:left="5760" w:hanging="360"/>
      </w:pPr>
    </w:lvl>
    <w:lvl w:ilvl="8" w:tplc="2EC000F4"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D772C9F0">
      <w:start w:val="1"/>
      <w:numFmt w:val="lowerRoman"/>
      <w:lvlText w:val="(%1)"/>
      <w:lvlJc w:val="left"/>
      <w:pPr>
        <w:ind w:left="1004" w:hanging="720"/>
      </w:pPr>
      <w:rPr>
        <w:rFonts w:hint="default"/>
        <w:b w:val="0"/>
      </w:rPr>
    </w:lvl>
    <w:lvl w:ilvl="1" w:tplc="7BB656F8" w:tentative="1">
      <w:start w:val="1"/>
      <w:numFmt w:val="lowerLetter"/>
      <w:lvlText w:val="%2."/>
      <w:lvlJc w:val="left"/>
      <w:pPr>
        <w:ind w:left="1364" w:hanging="360"/>
      </w:pPr>
    </w:lvl>
    <w:lvl w:ilvl="2" w:tplc="FC2477C8" w:tentative="1">
      <w:start w:val="1"/>
      <w:numFmt w:val="lowerRoman"/>
      <w:lvlText w:val="%3."/>
      <w:lvlJc w:val="right"/>
      <w:pPr>
        <w:ind w:left="2084" w:hanging="180"/>
      </w:pPr>
    </w:lvl>
    <w:lvl w:ilvl="3" w:tplc="B3180EEE" w:tentative="1">
      <w:start w:val="1"/>
      <w:numFmt w:val="decimal"/>
      <w:lvlText w:val="%4."/>
      <w:lvlJc w:val="left"/>
      <w:pPr>
        <w:ind w:left="2804" w:hanging="360"/>
      </w:pPr>
    </w:lvl>
    <w:lvl w:ilvl="4" w:tplc="160640F8" w:tentative="1">
      <w:start w:val="1"/>
      <w:numFmt w:val="lowerLetter"/>
      <w:lvlText w:val="%5."/>
      <w:lvlJc w:val="left"/>
      <w:pPr>
        <w:ind w:left="3524" w:hanging="360"/>
      </w:pPr>
    </w:lvl>
    <w:lvl w:ilvl="5" w:tplc="E5F45AB0" w:tentative="1">
      <w:start w:val="1"/>
      <w:numFmt w:val="lowerRoman"/>
      <w:lvlText w:val="%6."/>
      <w:lvlJc w:val="right"/>
      <w:pPr>
        <w:ind w:left="4244" w:hanging="180"/>
      </w:pPr>
    </w:lvl>
    <w:lvl w:ilvl="6" w:tplc="6C767C22" w:tentative="1">
      <w:start w:val="1"/>
      <w:numFmt w:val="decimal"/>
      <w:lvlText w:val="%7."/>
      <w:lvlJc w:val="left"/>
      <w:pPr>
        <w:ind w:left="4964" w:hanging="360"/>
      </w:pPr>
    </w:lvl>
    <w:lvl w:ilvl="7" w:tplc="A502BA80" w:tentative="1">
      <w:start w:val="1"/>
      <w:numFmt w:val="lowerLetter"/>
      <w:lvlText w:val="%8."/>
      <w:lvlJc w:val="left"/>
      <w:pPr>
        <w:ind w:left="5684" w:hanging="360"/>
      </w:pPr>
    </w:lvl>
    <w:lvl w:ilvl="8" w:tplc="7152CFE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F0F2271E">
      <w:start w:val="1"/>
      <w:numFmt w:val="decimal"/>
      <w:lvlText w:val="%1."/>
      <w:lvlJc w:val="left"/>
      <w:pPr>
        <w:ind w:left="360" w:hanging="360"/>
      </w:pPr>
      <w:rPr>
        <w:rFonts w:hint="default"/>
      </w:rPr>
    </w:lvl>
    <w:lvl w:ilvl="1" w:tplc="1A92B3EE" w:tentative="1">
      <w:start w:val="1"/>
      <w:numFmt w:val="lowerLetter"/>
      <w:lvlText w:val="%2."/>
      <w:lvlJc w:val="left"/>
      <w:pPr>
        <w:ind w:left="1080" w:hanging="360"/>
      </w:pPr>
    </w:lvl>
    <w:lvl w:ilvl="2" w:tplc="50264CF6" w:tentative="1">
      <w:start w:val="1"/>
      <w:numFmt w:val="lowerRoman"/>
      <w:lvlText w:val="%3."/>
      <w:lvlJc w:val="right"/>
      <w:pPr>
        <w:ind w:left="1800" w:hanging="180"/>
      </w:pPr>
    </w:lvl>
    <w:lvl w:ilvl="3" w:tplc="0008A3A8" w:tentative="1">
      <w:start w:val="1"/>
      <w:numFmt w:val="decimal"/>
      <w:lvlText w:val="%4."/>
      <w:lvlJc w:val="left"/>
      <w:pPr>
        <w:ind w:left="2520" w:hanging="360"/>
      </w:pPr>
    </w:lvl>
    <w:lvl w:ilvl="4" w:tplc="D9C88AB6" w:tentative="1">
      <w:start w:val="1"/>
      <w:numFmt w:val="lowerLetter"/>
      <w:lvlText w:val="%5."/>
      <w:lvlJc w:val="left"/>
      <w:pPr>
        <w:ind w:left="3240" w:hanging="360"/>
      </w:pPr>
    </w:lvl>
    <w:lvl w:ilvl="5" w:tplc="D3B461DE" w:tentative="1">
      <w:start w:val="1"/>
      <w:numFmt w:val="lowerRoman"/>
      <w:lvlText w:val="%6."/>
      <w:lvlJc w:val="right"/>
      <w:pPr>
        <w:ind w:left="3960" w:hanging="180"/>
      </w:pPr>
    </w:lvl>
    <w:lvl w:ilvl="6" w:tplc="0958C970" w:tentative="1">
      <w:start w:val="1"/>
      <w:numFmt w:val="decimal"/>
      <w:lvlText w:val="%7."/>
      <w:lvlJc w:val="left"/>
      <w:pPr>
        <w:ind w:left="4680" w:hanging="360"/>
      </w:pPr>
    </w:lvl>
    <w:lvl w:ilvl="7" w:tplc="5AD4ED40" w:tentative="1">
      <w:start w:val="1"/>
      <w:numFmt w:val="lowerLetter"/>
      <w:lvlText w:val="%8."/>
      <w:lvlJc w:val="left"/>
      <w:pPr>
        <w:ind w:left="5400" w:hanging="360"/>
      </w:pPr>
    </w:lvl>
    <w:lvl w:ilvl="8" w:tplc="3B384D32" w:tentative="1">
      <w:start w:val="1"/>
      <w:numFmt w:val="lowerRoman"/>
      <w:lvlText w:val="%9."/>
      <w:lvlJc w:val="right"/>
      <w:pPr>
        <w:ind w:left="6120" w:hanging="180"/>
      </w:pPr>
    </w:lvl>
  </w:abstractNum>
  <w:abstractNum w:abstractNumId="39" w15:restartNumberingAfterBreak="0">
    <w:nsid w:val="764E70D9"/>
    <w:multiLevelType w:val="hybridMultilevel"/>
    <w:tmpl w:val="09D8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6470969C">
      <w:start w:val="1"/>
      <w:numFmt w:val="lowerRoman"/>
      <w:lvlText w:val="(%1)"/>
      <w:lvlJc w:val="left"/>
      <w:pPr>
        <w:ind w:left="1080" w:hanging="720"/>
      </w:pPr>
      <w:rPr>
        <w:rFonts w:hint="default"/>
      </w:rPr>
    </w:lvl>
    <w:lvl w:ilvl="1" w:tplc="66FC395E" w:tentative="1">
      <w:start w:val="1"/>
      <w:numFmt w:val="lowerLetter"/>
      <w:lvlText w:val="%2."/>
      <w:lvlJc w:val="left"/>
      <w:pPr>
        <w:ind w:left="1440" w:hanging="360"/>
      </w:pPr>
    </w:lvl>
    <w:lvl w:ilvl="2" w:tplc="38884694" w:tentative="1">
      <w:start w:val="1"/>
      <w:numFmt w:val="lowerRoman"/>
      <w:lvlText w:val="%3."/>
      <w:lvlJc w:val="right"/>
      <w:pPr>
        <w:ind w:left="2160" w:hanging="180"/>
      </w:pPr>
    </w:lvl>
    <w:lvl w:ilvl="3" w:tplc="290AA8DA" w:tentative="1">
      <w:start w:val="1"/>
      <w:numFmt w:val="decimal"/>
      <w:lvlText w:val="%4."/>
      <w:lvlJc w:val="left"/>
      <w:pPr>
        <w:ind w:left="2880" w:hanging="360"/>
      </w:pPr>
    </w:lvl>
    <w:lvl w:ilvl="4" w:tplc="37202234" w:tentative="1">
      <w:start w:val="1"/>
      <w:numFmt w:val="lowerLetter"/>
      <w:lvlText w:val="%5."/>
      <w:lvlJc w:val="left"/>
      <w:pPr>
        <w:ind w:left="3600" w:hanging="360"/>
      </w:pPr>
    </w:lvl>
    <w:lvl w:ilvl="5" w:tplc="839A4898" w:tentative="1">
      <w:start w:val="1"/>
      <w:numFmt w:val="lowerRoman"/>
      <w:lvlText w:val="%6."/>
      <w:lvlJc w:val="right"/>
      <w:pPr>
        <w:ind w:left="4320" w:hanging="180"/>
      </w:pPr>
    </w:lvl>
    <w:lvl w:ilvl="6" w:tplc="46AEDF3C" w:tentative="1">
      <w:start w:val="1"/>
      <w:numFmt w:val="decimal"/>
      <w:lvlText w:val="%7."/>
      <w:lvlJc w:val="left"/>
      <w:pPr>
        <w:ind w:left="5040" w:hanging="360"/>
      </w:pPr>
    </w:lvl>
    <w:lvl w:ilvl="7" w:tplc="9DAC62C8" w:tentative="1">
      <w:start w:val="1"/>
      <w:numFmt w:val="lowerLetter"/>
      <w:lvlText w:val="%8."/>
      <w:lvlJc w:val="left"/>
      <w:pPr>
        <w:ind w:left="5760" w:hanging="360"/>
      </w:pPr>
    </w:lvl>
    <w:lvl w:ilvl="8" w:tplc="E934F18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5C5215DA">
      <w:start w:val="1"/>
      <w:numFmt w:val="decimal"/>
      <w:lvlText w:val="%1."/>
      <w:lvlJc w:val="left"/>
      <w:pPr>
        <w:ind w:left="360" w:hanging="360"/>
      </w:pPr>
      <w:rPr>
        <w:rFonts w:hint="default"/>
      </w:rPr>
    </w:lvl>
    <w:lvl w:ilvl="1" w:tplc="9B7E9E82" w:tentative="1">
      <w:start w:val="1"/>
      <w:numFmt w:val="lowerLetter"/>
      <w:lvlText w:val="%2."/>
      <w:lvlJc w:val="left"/>
      <w:pPr>
        <w:ind w:left="1080" w:hanging="360"/>
      </w:pPr>
    </w:lvl>
    <w:lvl w:ilvl="2" w:tplc="494E8C1C" w:tentative="1">
      <w:start w:val="1"/>
      <w:numFmt w:val="lowerRoman"/>
      <w:lvlText w:val="%3."/>
      <w:lvlJc w:val="right"/>
      <w:pPr>
        <w:ind w:left="1800" w:hanging="180"/>
      </w:pPr>
    </w:lvl>
    <w:lvl w:ilvl="3" w:tplc="95A69126" w:tentative="1">
      <w:start w:val="1"/>
      <w:numFmt w:val="decimal"/>
      <w:lvlText w:val="%4."/>
      <w:lvlJc w:val="left"/>
      <w:pPr>
        <w:ind w:left="2520" w:hanging="360"/>
      </w:pPr>
    </w:lvl>
    <w:lvl w:ilvl="4" w:tplc="CE948AF8" w:tentative="1">
      <w:start w:val="1"/>
      <w:numFmt w:val="lowerLetter"/>
      <w:lvlText w:val="%5."/>
      <w:lvlJc w:val="left"/>
      <w:pPr>
        <w:ind w:left="3240" w:hanging="360"/>
      </w:pPr>
    </w:lvl>
    <w:lvl w:ilvl="5" w:tplc="EAFA3136" w:tentative="1">
      <w:start w:val="1"/>
      <w:numFmt w:val="lowerRoman"/>
      <w:lvlText w:val="%6."/>
      <w:lvlJc w:val="right"/>
      <w:pPr>
        <w:ind w:left="3960" w:hanging="180"/>
      </w:pPr>
    </w:lvl>
    <w:lvl w:ilvl="6" w:tplc="2E7EF3CC" w:tentative="1">
      <w:start w:val="1"/>
      <w:numFmt w:val="decimal"/>
      <w:lvlText w:val="%7."/>
      <w:lvlJc w:val="left"/>
      <w:pPr>
        <w:ind w:left="4680" w:hanging="360"/>
      </w:pPr>
    </w:lvl>
    <w:lvl w:ilvl="7" w:tplc="837A59C8" w:tentative="1">
      <w:start w:val="1"/>
      <w:numFmt w:val="lowerLetter"/>
      <w:lvlText w:val="%8."/>
      <w:lvlJc w:val="left"/>
      <w:pPr>
        <w:ind w:left="5400" w:hanging="360"/>
      </w:pPr>
    </w:lvl>
    <w:lvl w:ilvl="8" w:tplc="C220DBAE"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2436B91C">
      <w:start w:val="1"/>
      <w:numFmt w:val="lowerRoman"/>
      <w:lvlText w:val="(%1)"/>
      <w:lvlJc w:val="left"/>
      <w:pPr>
        <w:ind w:left="1080" w:hanging="720"/>
      </w:pPr>
      <w:rPr>
        <w:rFonts w:hint="default"/>
      </w:rPr>
    </w:lvl>
    <w:lvl w:ilvl="1" w:tplc="FAB6B034" w:tentative="1">
      <w:start w:val="1"/>
      <w:numFmt w:val="lowerLetter"/>
      <w:lvlText w:val="%2."/>
      <w:lvlJc w:val="left"/>
      <w:pPr>
        <w:ind w:left="1440" w:hanging="360"/>
      </w:pPr>
    </w:lvl>
    <w:lvl w:ilvl="2" w:tplc="34786ED4" w:tentative="1">
      <w:start w:val="1"/>
      <w:numFmt w:val="lowerRoman"/>
      <w:lvlText w:val="%3."/>
      <w:lvlJc w:val="right"/>
      <w:pPr>
        <w:ind w:left="2160" w:hanging="180"/>
      </w:pPr>
    </w:lvl>
    <w:lvl w:ilvl="3" w:tplc="4C1E68CC" w:tentative="1">
      <w:start w:val="1"/>
      <w:numFmt w:val="decimal"/>
      <w:lvlText w:val="%4."/>
      <w:lvlJc w:val="left"/>
      <w:pPr>
        <w:ind w:left="2880" w:hanging="360"/>
      </w:pPr>
    </w:lvl>
    <w:lvl w:ilvl="4" w:tplc="B1824014" w:tentative="1">
      <w:start w:val="1"/>
      <w:numFmt w:val="lowerLetter"/>
      <w:lvlText w:val="%5."/>
      <w:lvlJc w:val="left"/>
      <w:pPr>
        <w:ind w:left="3600" w:hanging="360"/>
      </w:pPr>
    </w:lvl>
    <w:lvl w:ilvl="5" w:tplc="9740F4FC" w:tentative="1">
      <w:start w:val="1"/>
      <w:numFmt w:val="lowerRoman"/>
      <w:lvlText w:val="%6."/>
      <w:lvlJc w:val="right"/>
      <w:pPr>
        <w:ind w:left="4320" w:hanging="180"/>
      </w:pPr>
    </w:lvl>
    <w:lvl w:ilvl="6" w:tplc="1082B094" w:tentative="1">
      <w:start w:val="1"/>
      <w:numFmt w:val="decimal"/>
      <w:lvlText w:val="%7."/>
      <w:lvlJc w:val="left"/>
      <w:pPr>
        <w:ind w:left="5040" w:hanging="360"/>
      </w:pPr>
    </w:lvl>
    <w:lvl w:ilvl="7" w:tplc="9E0EE512" w:tentative="1">
      <w:start w:val="1"/>
      <w:numFmt w:val="lowerLetter"/>
      <w:lvlText w:val="%8."/>
      <w:lvlJc w:val="left"/>
      <w:pPr>
        <w:ind w:left="5760" w:hanging="360"/>
      </w:pPr>
    </w:lvl>
    <w:lvl w:ilvl="8" w:tplc="9514C66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657A7320">
      <w:start w:val="1"/>
      <w:numFmt w:val="decimal"/>
      <w:lvlText w:val="%1."/>
      <w:lvlJc w:val="left"/>
      <w:pPr>
        <w:ind w:left="360" w:hanging="360"/>
      </w:pPr>
      <w:rPr>
        <w:rFonts w:hint="default"/>
      </w:rPr>
    </w:lvl>
    <w:lvl w:ilvl="1" w:tplc="36945EC8" w:tentative="1">
      <w:start w:val="1"/>
      <w:numFmt w:val="lowerLetter"/>
      <w:lvlText w:val="%2."/>
      <w:lvlJc w:val="left"/>
      <w:pPr>
        <w:ind w:left="1080" w:hanging="360"/>
      </w:pPr>
    </w:lvl>
    <w:lvl w:ilvl="2" w:tplc="8D847FD6" w:tentative="1">
      <w:start w:val="1"/>
      <w:numFmt w:val="lowerRoman"/>
      <w:lvlText w:val="%3."/>
      <w:lvlJc w:val="right"/>
      <w:pPr>
        <w:ind w:left="1800" w:hanging="180"/>
      </w:pPr>
    </w:lvl>
    <w:lvl w:ilvl="3" w:tplc="9A60C80E" w:tentative="1">
      <w:start w:val="1"/>
      <w:numFmt w:val="decimal"/>
      <w:lvlText w:val="%4."/>
      <w:lvlJc w:val="left"/>
      <w:pPr>
        <w:ind w:left="2520" w:hanging="360"/>
      </w:pPr>
    </w:lvl>
    <w:lvl w:ilvl="4" w:tplc="46766F98" w:tentative="1">
      <w:start w:val="1"/>
      <w:numFmt w:val="lowerLetter"/>
      <w:lvlText w:val="%5."/>
      <w:lvlJc w:val="left"/>
      <w:pPr>
        <w:ind w:left="3240" w:hanging="360"/>
      </w:pPr>
    </w:lvl>
    <w:lvl w:ilvl="5" w:tplc="8D42B85A" w:tentative="1">
      <w:start w:val="1"/>
      <w:numFmt w:val="lowerRoman"/>
      <w:lvlText w:val="%6."/>
      <w:lvlJc w:val="right"/>
      <w:pPr>
        <w:ind w:left="3960" w:hanging="180"/>
      </w:pPr>
    </w:lvl>
    <w:lvl w:ilvl="6" w:tplc="C9CACCB2" w:tentative="1">
      <w:start w:val="1"/>
      <w:numFmt w:val="decimal"/>
      <w:lvlText w:val="%7."/>
      <w:lvlJc w:val="left"/>
      <w:pPr>
        <w:ind w:left="4680" w:hanging="360"/>
      </w:pPr>
    </w:lvl>
    <w:lvl w:ilvl="7" w:tplc="5AAE4E9C" w:tentative="1">
      <w:start w:val="1"/>
      <w:numFmt w:val="lowerLetter"/>
      <w:lvlText w:val="%8."/>
      <w:lvlJc w:val="left"/>
      <w:pPr>
        <w:ind w:left="5400" w:hanging="360"/>
      </w:pPr>
    </w:lvl>
    <w:lvl w:ilvl="8" w:tplc="4550657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A7201802">
      <w:start w:val="1"/>
      <w:numFmt w:val="decimal"/>
      <w:lvlText w:val="%1."/>
      <w:lvlJc w:val="left"/>
      <w:pPr>
        <w:ind w:left="360" w:hanging="360"/>
      </w:pPr>
      <w:rPr>
        <w:rFonts w:hint="default"/>
      </w:rPr>
    </w:lvl>
    <w:lvl w:ilvl="1" w:tplc="8C9A751C" w:tentative="1">
      <w:start w:val="1"/>
      <w:numFmt w:val="lowerLetter"/>
      <w:lvlText w:val="%2."/>
      <w:lvlJc w:val="left"/>
      <w:pPr>
        <w:ind w:left="1080" w:hanging="360"/>
      </w:pPr>
    </w:lvl>
    <w:lvl w:ilvl="2" w:tplc="16A2BF98" w:tentative="1">
      <w:start w:val="1"/>
      <w:numFmt w:val="lowerRoman"/>
      <w:lvlText w:val="%3."/>
      <w:lvlJc w:val="right"/>
      <w:pPr>
        <w:ind w:left="1800" w:hanging="180"/>
      </w:pPr>
    </w:lvl>
    <w:lvl w:ilvl="3" w:tplc="CEC6373E" w:tentative="1">
      <w:start w:val="1"/>
      <w:numFmt w:val="decimal"/>
      <w:lvlText w:val="%4."/>
      <w:lvlJc w:val="left"/>
      <w:pPr>
        <w:ind w:left="2520" w:hanging="360"/>
      </w:pPr>
    </w:lvl>
    <w:lvl w:ilvl="4" w:tplc="BF14123E" w:tentative="1">
      <w:start w:val="1"/>
      <w:numFmt w:val="lowerLetter"/>
      <w:lvlText w:val="%5."/>
      <w:lvlJc w:val="left"/>
      <w:pPr>
        <w:ind w:left="3240" w:hanging="360"/>
      </w:pPr>
    </w:lvl>
    <w:lvl w:ilvl="5" w:tplc="3AC62430" w:tentative="1">
      <w:start w:val="1"/>
      <w:numFmt w:val="lowerRoman"/>
      <w:lvlText w:val="%6."/>
      <w:lvlJc w:val="right"/>
      <w:pPr>
        <w:ind w:left="3960" w:hanging="180"/>
      </w:pPr>
    </w:lvl>
    <w:lvl w:ilvl="6" w:tplc="C5FA9FF8" w:tentative="1">
      <w:start w:val="1"/>
      <w:numFmt w:val="decimal"/>
      <w:lvlText w:val="%7."/>
      <w:lvlJc w:val="left"/>
      <w:pPr>
        <w:ind w:left="4680" w:hanging="360"/>
      </w:pPr>
    </w:lvl>
    <w:lvl w:ilvl="7" w:tplc="9FC48D92" w:tentative="1">
      <w:start w:val="1"/>
      <w:numFmt w:val="lowerLetter"/>
      <w:lvlText w:val="%8."/>
      <w:lvlJc w:val="left"/>
      <w:pPr>
        <w:ind w:left="5400" w:hanging="360"/>
      </w:pPr>
    </w:lvl>
    <w:lvl w:ilvl="8" w:tplc="837A8840"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4"/>
  </w:num>
  <w:num w:numId="5">
    <w:abstractNumId w:val="29"/>
  </w:num>
  <w:num w:numId="6">
    <w:abstractNumId w:val="18"/>
  </w:num>
  <w:num w:numId="7">
    <w:abstractNumId w:val="38"/>
  </w:num>
  <w:num w:numId="8">
    <w:abstractNumId w:val="17"/>
  </w:num>
  <w:num w:numId="9">
    <w:abstractNumId w:val="22"/>
  </w:num>
  <w:num w:numId="10">
    <w:abstractNumId w:val="43"/>
  </w:num>
  <w:num w:numId="11">
    <w:abstractNumId w:val="15"/>
  </w:num>
  <w:num w:numId="12">
    <w:abstractNumId w:val="30"/>
  </w:num>
  <w:num w:numId="13">
    <w:abstractNumId w:val="31"/>
  </w:num>
  <w:num w:numId="14">
    <w:abstractNumId w:val="34"/>
  </w:num>
  <w:num w:numId="15">
    <w:abstractNumId w:val="27"/>
  </w:num>
  <w:num w:numId="16">
    <w:abstractNumId w:val="11"/>
  </w:num>
  <w:num w:numId="17">
    <w:abstractNumId w:val="37"/>
  </w:num>
  <w:num w:numId="18">
    <w:abstractNumId w:val="32"/>
  </w:num>
  <w:num w:numId="19">
    <w:abstractNumId w:val="19"/>
  </w:num>
  <w:num w:numId="20">
    <w:abstractNumId w:val="28"/>
  </w:num>
  <w:num w:numId="21">
    <w:abstractNumId w:val="8"/>
  </w:num>
  <w:num w:numId="22">
    <w:abstractNumId w:val="14"/>
  </w:num>
  <w:num w:numId="23">
    <w:abstractNumId w:val="36"/>
  </w:num>
  <w:num w:numId="24">
    <w:abstractNumId w:val="23"/>
  </w:num>
  <w:num w:numId="25">
    <w:abstractNumId w:val="20"/>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9"/>
  </w:num>
  <w:num w:numId="40">
    <w:abstractNumId w:val="26"/>
  </w:num>
  <w:num w:numId="41">
    <w:abstractNumId w:val="24"/>
  </w:num>
  <w:num w:numId="42">
    <w:abstractNumId w:val="33"/>
  </w:num>
  <w:num w:numId="43">
    <w:abstractNumId w:val="39"/>
  </w:num>
  <w:num w:numId="44">
    <w:abstractNumId w:val="35"/>
  </w:num>
  <w:num w:numId="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1A"/>
    <w:rsid w:val="0000055E"/>
    <w:rsid w:val="000015C9"/>
    <w:rsid w:val="00002002"/>
    <w:rsid w:val="00003011"/>
    <w:rsid w:val="0000377A"/>
    <w:rsid w:val="000047DD"/>
    <w:rsid w:val="000071AD"/>
    <w:rsid w:val="000106C3"/>
    <w:rsid w:val="00010A21"/>
    <w:rsid w:val="00012AE0"/>
    <w:rsid w:val="00014F29"/>
    <w:rsid w:val="0001513B"/>
    <w:rsid w:val="0002196B"/>
    <w:rsid w:val="00022212"/>
    <w:rsid w:val="00022AED"/>
    <w:rsid w:val="00025F7F"/>
    <w:rsid w:val="000261D1"/>
    <w:rsid w:val="00026C92"/>
    <w:rsid w:val="00027870"/>
    <w:rsid w:val="0003158B"/>
    <w:rsid w:val="00033832"/>
    <w:rsid w:val="00033CC5"/>
    <w:rsid w:val="00034371"/>
    <w:rsid w:val="00034C6D"/>
    <w:rsid w:val="00041187"/>
    <w:rsid w:val="00043B4C"/>
    <w:rsid w:val="000441F1"/>
    <w:rsid w:val="0004431D"/>
    <w:rsid w:val="00046105"/>
    <w:rsid w:val="0004691F"/>
    <w:rsid w:val="00046B85"/>
    <w:rsid w:val="00050267"/>
    <w:rsid w:val="0005026D"/>
    <w:rsid w:val="00050343"/>
    <w:rsid w:val="00052950"/>
    <w:rsid w:val="00052B02"/>
    <w:rsid w:val="000530E4"/>
    <w:rsid w:val="000540B8"/>
    <w:rsid w:val="000542A7"/>
    <w:rsid w:val="00054DA1"/>
    <w:rsid w:val="00055660"/>
    <w:rsid w:val="000556BF"/>
    <w:rsid w:val="000620B2"/>
    <w:rsid w:val="00062E8D"/>
    <w:rsid w:val="00063703"/>
    <w:rsid w:val="000639F0"/>
    <w:rsid w:val="00063B31"/>
    <w:rsid w:val="000644BF"/>
    <w:rsid w:val="000644E6"/>
    <w:rsid w:val="00065483"/>
    <w:rsid w:val="00065691"/>
    <w:rsid w:val="000678BA"/>
    <w:rsid w:val="00067CAB"/>
    <w:rsid w:val="00070409"/>
    <w:rsid w:val="000706EC"/>
    <w:rsid w:val="0007098F"/>
    <w:rsid w:val="00071CFD"/>
    <w:rsid w:val="00072F71"/>
    <w:rsid w:val="00077947"/>
    <w:rsid w:val="000809A2"/>
    <w:rsid w:val="00081D40"/>
    <w:rsid w:val="0008244E"/>
    <w:rsid w:val="00082E42"/>
    <w:rsid w:val="00085E73"/>
    <w:rsid w:val="00085FB1"/>
    <w:rsid w:val="00086926"/>
    <w:rsid w:val="00087447"/>
    <w:rsid w:val="000904CC"/>
    <w:rsid w:val="00095400"/>
    <w:rsid w:val="00096084"/>
    <w:rsid w:val="000969E2"/>
    <w:rsid w:val="00096ECC"/>
    <w:rsid w:val="000A1476"/>
    <w:rsid w:val="000A2A22"/>
    <w:rsid w:val="000A2F13"/>
    <w:rsid w:val="000A30CB"/>
    <w:rsid w:val="000A3731"/>
    <w:rsid w:val="000A3C9C"/>
    <w:rsid w:val="000A5E18"/>
    <w:rsid w:val="000A71CC"/>
    <w:rsid w:val="000A737D"/>
    <w:rsid w:val="000A7ACA"/>
    <w:rsid w:val="000B0E7A"/>
    <w:rsid w:val="000B2D7A"/>
    <w:rsid w:val="000B686E"/>
    <w:rsid w:val="000B75B1"/>
    <w:rsid w:val="000B78EC"/>
    <w:rsid w:val="000C07E1"/>
    <w:rsid w:val="000C154E"/>
    <w:rsid w:val="000C3EFA"/>
    <w:rsid w:val="000C4343"/>
    <w:rsid w:val="000C5A40"/>
    <w:rsid w:val="000D007D"/>
    <w:rsid w:val="000D029B"/>
    <w:rsid w:val="000D0916"/>
    <w:rsid w:val="000D2308"/>
    <w:rsid w:val="000D3F3C"/>
    <w:rsid w:val="000D53AC"/>
    <w:rsid w:val="000D579D"/>
    <w:rsid w:val="000D5B05"/>
    <w:rsid w:val="000D61A8"/>
    <w:rsid w:val="000E1504"/>
    <w:rsid w:val="000E1F6D"/>
    <w:rsid w:val="000E3BFE"/>
    <w:rsid w:val="000E45E4"/>
    <w:rsid w:val="000E6D73"/>
    <w:rsid w:val="000E7DDD"/>
    <w:rsid w:val="000F08E0"/>
    <w:rsid w:val="000F15F6"/>
    <w:rsid w:val="000F4179"/>
    <w:rsid w:val="000F468E"/>
    <w:rsid w:val="000F4AD4"/>
    <w:rsid w:val="000F4C7F"/>
    <w:rsid w:val="000F4EEA"/>
    <w:rsid w:val="000F6583"/>
    <w:rsid w:val="000F7811"/>
    <w:rsid w:val="0010041F"/>
    <w:rsid w:val="00102220"/>
    <w:rsid w:val="00102428"/>
    <w:rsid w:val="00103134"/>
    <w:rsid w:val="00106646"/>
    <w:rsid w:val="0010700F"/>
    <w:rsid w:val="00110A08"/>
    <w:rsid w:val="00110E8D"/>
    <w:rsid w:val="0011106F"/>
    <w:rsid w:val="0011230D"/>
    <w:rsid w:val="00112745"/>
    <w:rsid w:val="0011283C"/>
    <w:rsid w:val="001128BC"/>
    <w:rsid w:val="0011420D"/>
    <w:rsid w:val="00115739"/>
    <w:rsid w:val="00117D8F"/>
    <w:rsid w:val="00121538"/>
    <w:rsid w:val="00121974"/>
    <w:rsid w:val="00121B1A"/>
    <w:rsid w:val="00121F61"/>
    <w:rsid w:val="001229A2"/>
    <w:rsid w:val="00122BDD"/>
    <w:rsid w:val="00123255"/>
    <w:rsid w:val="001233E6"/>
    <w:rsid w:val="00124A10"/>
    <w:rsid w:val="00126C8E"/>
    <w:rsid w:val="00132B8C"/>
    <w:rsid w:val="00132CD6"/>
    <w:rsid w:val="0013320F"/>
    <w:rsid w:val="00133579"/>
    <w:rsid w:val="0013369B"/>
    <w:rsid w:val="00133A43"/>
    <w:rsid w:val="00133EFF"/>
    <w:rsid w:val="001348A9"/>
    <w:rsid w:val="0013742C"/>
    <w:rsid w:val="00143972"/>
    <w:rsid w:val="00143C2F"/>
    <w:rsid w:val="00143F3A"/>
    <w:rsid w:val="00144123"/>
    <w:rsid w:val="001448E1"/>
    <w:rsid w:val="00145E57"/>
    <w:rsid w:val="00150490"/>
    <w:rsid w:val="0015103D"/>
    <w:rsid w:val="00151925"/>
    <w:rsid w:val="00152181"/>
    <w:rsid w:val="001521B5"/>
    <w:rsid w:val="00152CBF"/>
    <w:rsid w:val="00153BA2"/>
    <w:rsid w:val="00153FA6"/>
    <w:rsid w:val="001551E7"/>
    <w:rsid w:val="00155A7B"/>
    <w:rsid w:val="00155C78"/>
    <w:rsid w:val="00155D8C"/>
    <w:rsid w:val="00156E2F"/>
    <w:rsid w:val="00157762"/>
    <w:rsid w:val="00157AB9"/>
    <w:rsid w:val="00157D92"/>
    <w:rsid w:val="00161204"/>
    <w:rsid w:val="00163291"/>
    <w:rsid w:val="0016434D"/>
    <w:rsid w:val="00164B8B"/>
    <w:rsid w:val="00165249"/>
    <w:rsid w:val="0016660A"/>
    <w:rsid w:val="00166B2E"/>
    <w:rsid w:val="0017035C"/>
    <w:rsid w:val="00171D74"/>
    <w:rsid w:val="00174CF1"/>
    <w:rsid w:val="00175C28"/>
    <w:rsid w:val="00181463"/>
    <w:rsid w:val="00184235"/>
    <w:rsid w:val="001847DE"/>
    <w:rsid w:val="00184D0F"/>
    <w:rsid w:val="0018786B"/>
    <w:rsid w:val="0018789F"/>
    <w:rsid w:val="00187E35"/>
    <w:rsid w:val="0019289F"/>
    <w:rsid w:val="00195822"/>
    <w:rsid w:val="001A1034"/>
    <w:rsid w:val="001A20B7"/>
    <w:rsid w:val="001A21C2"/>
    <w:rsid w:val="001A2D2F"/>
    <w:rsid w:val="001A3B40"/>
    <w:rsid w:val="001A4835"/>
    <w:rsid w:val="001A4BC7"/>
    <w:rsid w:val="001A6333"/>
    <w:rsid w:val="001A72A3"/>
    <w:rsid w:val="001A743E"/>
    <w:rsid w:val="001B7554"/>
    <w:rsid w:val="001B7B38"/>
    <w:rsid w:val="001C015A"/>
    <w:rsid w:val="001C0BE4"/>
    <w:rsid w:val="001C1448"/>
    <w:rsid w:val="001C3FD8"/>
    <w:rsid w:val="001C4AFA"/>
    <w:rsid w:val="001C6C47"/>
    <w:rsid w:val="001C6EB4"/>
    <w:rsid w:val="001D01B7"/>
    <w:rsid w:val="001D216E"/>
    <w:rsid w:val="001D2AE6"/>
    <w:rsid w:val="001D30A0"/>
    <w:rsid w:val="001D31E3"/>
    <w:rsid w:val="001D3DEC"/>
    <w:rsid w:val="001D5F15"/>
    <w:rsid w:val="001D6F01"/>
    <w:rsid w:val="001E218E"/>
    <w:rsid w:val="001E3DBF"/>
    <w:rsid w:val="001E43FA"/>
    <w:rsid w:val="001E4647"/>
    <w:rsid w:val="001E55EF"/>
    <w:rsid w:val="001E68FE"/>
    <w:rsid w:val="001E7801"/>
    <w:rsid w:val="001F1FD0"/>
    <w:rsid w:val="001F4682"/>
    <w:rsid w:val="0020094E"/>
    <w:rsid w:val="002014EE"/>
    <w:rsid w:val="0020233C"/>
    <w:rsid w:val="00203D70"/>
    <w:rsid w:val="00204822"/>
    <w:rsid w:val="002066F3"/>
    <w:rsid w:val="00207C25"/>
    <w:rsid w:val="00207C7D"/>
    <w:rsid w:val="00207D77"/>
    <w:rsid w:val="00210573"/>
    <w:rsid w:val="00213172"/>
    <w:rsid w:val="0021360F"/>
    <w:rsid w:val="00213B15"/>
    <w:rsid w:val="002142CC"/>
    <w:rsid w:val="00217EE7"/>
    <w:rsid w:val="00222418"/>
    <w:rsid w:val="00222A3B"/>
    <w:rsid w:val="00223E82"/>
    <w:rsid w:val="00224340"/>
    <w:rsid w:val="00226696"/>
    <w:rsid w:val="0022737A"/>
    <w:rsid w:val="00227AB2"/>
    <w:rsid w:val="00230135"/>
    <w:rsid w:val="00230471"/>
    <w:rsid w:val="00230B3D"/>
    <w:rsid w:val="0023317A"/>
    <w:rsid w:val="002337DA"/>
    <w:rsid w:val="0023411D"/>
    <w:rsid w:val="00234413"/>
    <w:rsid w:val="0023545A"/>
    <w:rsid w:val="00236D39"/>
    <w:rsid w:val="00240A99"/>
    <w:rsid w:val="00242532"/>
    <w:rsid w:val="00242A16"/>
    <w:rsid w:val="002453C3"/>
    <w:rsid w:val="00245A94"/>
    <w:rsid w:val="00245F33"/>
    <w:rsid w:val="002477FA"/>
    <w:rsid w:val="00250EF7"/>
    <w:rsid w:val="00251C05"/>
    <w:rsid w:val="002548B6"/>
    <w:rsid w:val="0025625B"/>
    <w:rsid w:val="0025694D"/>
    <w:rsid w:val="00256B6E"/>
    <w:rsid w:val="0025761F"/>
    <w:rsid w:val="00261474"/>
    <w:rsid w:val="002636C4"/>
    <w:rsid w:val="00263841"/>
    <w:rsid w:val="002643F3"/>
    <w:rsid w:val="00264C49"/>
    <w:rsid w:val="00266445"/>
    <w:rsid w:val="0026772E"/>
    <w:rsid w:val="0027027E"/>
    <w:rsid w:val="0027589C"/>
    <w:rsid w:val="0027744E"/>
    <w:rsid w:val="00277E39"/>
    <w:rsid w:val="0028026A"/>
    <w:rsid w:val="0028048C"/>
    <w:rsid w:val="002835BD"/>
    <w:rsid w:val="00283CA6"/>
    <w:rsid w:val="002844E1"/>
    <w:rsid w:val="00284F73"/>
    <w:rsid w:val="002858AE"/>
    <w:rsid w:val="00285F3D"/>
    <w:rsid w:val="00286B46"/>
    <w:rsid w:val="0029168B"/>
    <w:rsid w:val="0029184D"/>
    <w:rsid w:val="00293051"/>
    <w:rsid w:val="0029307B"/>
    <w:rsid w:val="00295511"/>
    <w:rsid w:val="00296047"/>
    <w:rsid w:val="00296543"/>
    <w:rsid w:val="00297C0B"/>
    <w:rsid w:val="002A1082"/>
    <w:rsid w:val="002A1199"/>
    <w:rsid w:val="002A160F"/>
    <w:rsid w:val="002A262E"/>
    <w:rsid w:val="002A514C"/>
    <w:rsid w:val="002A5942"/>
    <w:rsid w:val="002A66A8"/>
    <w:rsid w:val="002A6B5D"/>
    <w:rsid w:val="002A7CD3"/>
    <w:rsid w:val="002B4260"/>
    <w:rsid w:val="002B6544"/>
    <w:rsid w:val="002C14B4"/>
    <w:rsid w:val="002C4154"/>
    <w:rsid w:val="002C4606"/>
    <w:rsid w:val="002C6C11"/>
    <w:rsid w:val="002C72A7"/>
    <w:rsid w:val="002C7C78"/>
    <w:rsid w:val="002D1B19"/>
    <w:rsid w:val="002D38AD"/>
    <w:rsid w:val="002D3D7F"/>
    <w:rsid w:val="002D70E7"/>
    <w:rsid w:val="002D7D10"/>
    <w:rsid w:val="002E0F24"/>
    <w:rsid w:val="002E1203"/>
    <w:rsid w:val="002E38D0"/>
    <w:rsid w:val="002E3C17"/>
    <w:rsid w:val="002E3E87"/>
    <w:rsid w:val="002E598B"/>
    <w:rsid w:val="002F09BE"/>
    <w:rsid w:val="002F0AA1"/>
    <w:rsid w:val="002F0D67"/>
    <w:rsid w:val="002F1204"/>
    <w:rsid w:val="002F1715"/>
    <w:rsid w:val="002F29B5"/>
    <w:rsid w:val="002F2E1C"/>
    <w:rsid w:val="002F37D8"/>
    <w:rsid w:val="002F5A0B"/>
    <w:rsid w:val="002F7160"/>
    <w:rsid w:val="002F732B"/>
    <w:rsid w:val="002F7DC5"/>
    <w:rsid w:val="00300535"/>
    <w:rsid w:val="003010FC"/>
    <w:rsid w:val="0030186C"/>
    <w:rsid w:val="003022B2"/>
    <w:rsid w:val="00302E80"/>
    <w:rsid w:val="00302E8F"/>
    <w:rsid w:val="00303958"/>
    <w:rsid w:val="00304E7D"/>
    <w:rsid w:val="00312FCD"/>
    <w:rsid w:val="0031468C"/>
    <w:rsid w:val="00314901"/>
    <w:rsid w:val="00316727"/>
    <w:rsid w:val="00325A0C"/>
    <w:rsid w:val="00325C0B"/>
    <w:rsid w:val="00327987"/>
    <w:rsid w:val="00327EE1"/>
    <w:rsid w:val="00331358"/>
    <w:rsid w:val="00331817"/>
    <w:rsid w:val="0033203E"/>
    <w:rsid w:val="003335C1"/>
    <w:rsid w:val="00334518"/>
    <w:rsid w:val="00336955"/>
    <w:rsid w:val="0034278C"/>
    <w:rsid w:val="0034454B"/>
    <w:rsid w:val="00344C09"/>
    <w:rsid w:val="00345C1A"/>
    <w:rsid w:val="00346C46"/>
    <w:rsid w:val="00346C70"/>
    <w:rsid w:val="0035127E"/>
    <w:rsid w:val="00354630"/>
    <w:rsid w:val="00355EB2"/>
    <w:rsid w:val="00356248"/>
    <w:rsid w:val="00356896"/>
    <w:rsid w:val="00357ED6"/>
    <w:rsid w:val="0036054E"/>
    <w:rsid w:val="00360D5A"/>
    <w:rsid w:val="00360FE2"/>
    <w:rsid w:val="00361336"/>
    <w:rsid w:val="0036239F"/>
    <w:rsid w:val="003626EA"/>
    <w:rsid w:val="00362CC5"/>
    <w:rsid w:val="003651ED"/>
    <w:rsid w:val="003653EC"/>
    <w:rsid w:val="00365FAE"/>
    <w:rsid w:val="00366821"/>
    <w:rsid w:val="00367946"/>
    <w:rsid w:val="003741DC"/>
    <w:rsid w:val="00375E5E"/>
    <w:rsid w:val="0037641B"/>
    <w:rsid w:val="00376B30"/>
    <w:rsid w:val="00380455"/>
    <w:rsid w:val="00381744"/>
    <w:rsid w:val="00381AAD"/>
    <w:rsid w:val="003821B3"/>
    <w:rsid w:val="00382DBE"/>
    <w:rsid w:val="00384452"/>
    <w:rsid w:val="003844B0"/>
    <w:rsid w:val="00384F61"/>
    <w:rsid w:val="00385681"/>
    <w:rsid w:val="003863B5"/>
    <w:rsid w:val="0039076B"/>
    <w:rsid w:val="00391609"/>
    <w:rsid w:val="0039437C"/>
    <w:rsid w:val="003950B6"/>
    <w:rsid w:val="003A03B7"/>
    <w:rsid w:val="003A1854"/>
    <w:rsid w:val="003A2A2E"/>
    <w:rsid w:val="003A3097"/>
    <w:rsid w:val="003A3165"/>
    <w:rsid w:val="003A4860"/>
    <w:rsid w:val="003A73C2"/>
    <w:rsid w:val="003A7E55"/>
    <w:rsid w:val="003B047F"/>
    <w:rsid w:val="003B07E4"/>
    <w:rsid w:val="003B1C6D"/>
    <w:rsid w:val="003B20FD"/>
    <w:rsid w:val="003B2CC0"/>
    <w:rsid w:val="003B41AE"/>
    <w:rsid w:val="003B5215"/>
    <w:rsid w:val="003B5E5F"/>
    <w:rsid w:val="003B648F"/>
    <w:rsid w:val="003B68F7"/>
    <w:rsid w:val="003C07F5"/>
    <w:rsid w:val="003C54D4"/>
    <w:rsid w:val="003C5567"/>
    <w:rsid w:val="003C71D3"/>
    <w:rsid w:val="003C7790"/>
    <w:rsid w:val="003D0B33"/>
    <w:rsid w:val="003D0EC7"/>
    <w:rsid w:val="003D1771"/>
    <w:rsid w:val="003D1D81"/>
    <w:rsid w:val="003D3314"/>
    <w:rsid w:val="003D6BA4"/>
    <w:rsid w:val="003D6C60"/>
    <w:rsid w:val="003E09B4"/>
    <w:rsid w:val="003E190D"/>
    <w:rsid w:val="003E44A3"/>
    <w:rsid w:val="003E6D58"/>
    <w:rsid w:val="003E6FFC"/>
    <w:rsid w:val="003F0655"/>
    <w:rsid w:val="003F1499"/>
    <w:rsid w:val="003F2C0E"/>
    <w:rsid w:val="003F3083"/>
    <w:rsid w:val="003F39A4"/>
    <w:rsid w:val="003F43E3"/>
    <w:rsid w:val="003F4666"/>
    <w:rsid w:val="003F4D13"/>
    <w:rsid w:val="003F5DAA"/>
    <w:rsid w:val="003F67C3"/>
    <w:rsid w:val="003F6C40"/>
    <w:rsid w:val="003F75CC"/>
    <w:rsid w:val="0040078F"/>
    <w:rsid w:val="00401A90"/>
    <w:rsid w:val="00401BC6"/>
    <w:rsid w:val="00402F5F"/>
    <w:rsid w:val="004040E5"/>
    <w:rsid w:val="00404619"/>
    <w:rsid w:val="00404DA1"/>
    <w:rsid w:val="004063BA"/>
    <w:rsid w:val="00406A89"/>
    <w:rsid w:val="00407915"/>
    <w:rsid w:val="00412F59"/>
    <w:rsid w:val="004151FE"/>
    <w:rsid w:val="00416DBB"/>
    <w:rsid w:val="00417F44"/>
    <w:rsid w:val="00420AF9"/>
    <w:rsid w:val="0042236F"/>
    <w:rsid w:val="00422F23"/>
    <w:rsid w:val="004236A0"/>
    <w:rsid w:val="0042595B"/>
    <w:rsid w:val="00427C91"/>
    <w:rsid w:val="004304F5"/>
    <w:rsid w:val="004305F2"/>
    <w:rsid w:val="00430DD9"/>
    <w:rsid w:val="004310C2"/>
    <w:rsid w:val="0043223A"/>
    <w:rsid w:val="00432677"/>
    <w:rsid w:val="004331C4"/>
    <w:rsid w:val="00434936"/>
    <w:rsid w:val="00441709"/>
    <w:rsid w:val="00442995"/>
    <w:rsid w:val="0044445F"/>
    <w:rsid w:val="004477C2"/>
    <w:rsid w:val="00452428"/>
    <w:rsid w:val="004528FB"/>
    <w:rsid w:val="00452A4E"/>
    <w:rsid w:val="00452F81"/>
    <w:rsid w:val="00453239"/>
    <w:rsid w:val="004536F1"/>
    <w:rsid w:val="0045451A"/>
    <w:rsid w:val="00454683"/>
    <w:rsid w:val="0045490F"/>
    <w:rsid w:val="00454D36"/>
    <w:rsid w:val="004553EE"/>
    <w:rsid w:val="00456230"/>
    <w:rsid w:val="004576C8"/>
    <w:rsid w:val="00461701"/>
    <w:rsid w:val="00462B89"/>
    <w:rsid w:val="00463174"/>
    <w:rsid w:val="00463413"/>
    <w:rsid w:val="00463ED3"/>
    <w:rsid w:val="0046556D"/>
    <w:rsid w:val="00471889"/>
    <w:rsid w:val="0047247F"/>
    <w:rsid w:val="00472742"/>
    <w:rsid w:val="0047365A"/>
    <w:rsid w:val="004745EA"/>
    <w:rsid w:val="00475C73"/>
    <w:rsid w:val="00480148"/>
    <w:rsid w:val="00480255"/>
    <w:rsid w:val="004830D5"/>
    <w:rsid w:val="004833C4"/>
    <w:rsid w:val="00483C37"/>
    <w:rsid w:val="00490DCD"/>
    <w:rsid w:val="004910A4"/>
    <w:rsid w:val="00491565"/>
    <w:rsid w:val="00493C11"/>
    <w:rsid w:val="0049499A"/>
    <w:rsid w:val="004953EB"/>
    <w:rsid w:val="00497BF5"/>
    <w:rsid w:val="004A0CA3"/>
    <w:rsid w:val="004A1C63"/>
    <w:rsid w:val="004A244A"/>
    <w:rsid w:val="004A2B85"/>
    <w:rsid w:val="004A54AB"/>
    <w:rsid w:val="004A58E7"/>
    <w:rsid w:val="004B3EC1"/>
    <w:rsid w:val="004B5A00"/>
    <w:rsid w:val="004B7106"/>
    <w:rsid w:val="004C0144"/>
    <w:rsid w:val="004C058C"/>
    <w:rsid w:val="004C0F8F"/>
    <w:rsid w:val="004C1E20"/>
    <w:rsid w:val="004C2DC8"/>
    <w:rsid w:val="004C36D8"/>
    <w:rsid w:val="004C3DC3"/>
    <w:rsid w:val="004C5AF1"/>
    <w:rsid w:val="004C6D64"/>
    <w:rsid w:val="004C7BB2"/>
    <w:rsid w:val="004C7C4D"/>
    <w:rsid w:val="004D0BFE"/>
    <w:rsid w:val="004D128F"/>
    <w:rsid w:val="004D14CB"/>
    <w:rsid w:val="004D15B0"/>
    <w:rsid w:val="004D218A"/>
    <w:rsid w:val="004D32B5"/>
    <w:rsid w:val="004D413B"/>
    <w:rsid w:val="004D4D68"/>
    <w:rsid w:val="004E096F"/>
    <w:rsid w:val="004E1312"/>
    <w:rsid w:val="004E22C9"/>
    <w:rsid w:val="004E3103"/>
    <w:rsid w:val="004E37B8"/>
    <w:rsid w:val="004E4214"/>
    <w:rsid w:val="004E4A41"/>
    <w:rsid w:val="004E4CDD"/>
    <w:rsid w:val="004E522B"/>
    <w:rsid w:val="004E6B8C"/>
    <w:rsid w:val="004F41B7"/>
    <w:rsid w:val="004F4316"/>
    <w:rsid w:val="004F45F9"/>
    <w:rsid w:val="004F5748"/>
    <w:rsid w:val="004F776A"/>
    <w:rsid w:val="0050041E"/>
    <w:rsid w:val="005018B9"/>
    <w:rsid w:val="00502146"/>
    <w:rsid w:val="00503FF2"/>
    <w:rsid w:val="00504A1A"/>
    <w:rsid w:val="00505FF0"/>
    <w:rsid w:val="00506349"/>
    <w:rsid w:val="00510A4E"/>
    <w:rsid w:val="00510FC1"/>
    <w:rsid w:val="005117A8"/>
    <w:rsid w:val="00511E68"/>
    <w:rsid w:val="00513D95"/>
    <w:rsid w:val="00513E78"/>
    <w:rsid w:val="00514E54"/>
    <w:rsid w:val="00514F78"/>
    <w:rsid w:val="00515E37"/>
    <w:rsid w:val="00515F84"/>
    <w:rsid w:val="0052126F"/>
    <w:rsid w:val="00523EBD"/>
    <w:rsid w:val="005249D3"/>
    <w:rsid w:val="00524B31"/>
    <w:rsid w:val="005263BD"/>
    <w:rsid w:val="005308EA"/>
    <w:rsid w:val="00532957"/>
    <w:rsid w:val="00533B9B"/>
    <w:rsid w:val="0053569D"/>
    <w:rsid w:val="00535802"/>
    <w:rsid w:val="0053789C"/>
    <w:rsid w:val="00540246"/>
    <w:rsid w:val="00541957"/>
    <w:rsid w:val="00541D46"/>
    <w:rsid w:val="005434F3"/>
    <w:rsid w:val="00547FF7"/>
    <w:rsid w:val="00553731"/>
    <w:rsid w:val="00555179"/>
    <w:rsid w:val="005600F4"/>
    <w:rsid w:val="005635CF"/>
    <w:rsid w:val="005638A4"/>
    <w:rsid w:val="005645FF"/>
    <w:rsid w:val="00565772"/>
    <w:rsid w:val="00565B7D"/>
    <w:rsid w:val="00567292"/>
    <w:rsid w:val="00570A17"/>
    <w:rsid w:val="0057255B"/>
    <w:rsid w:val="005730B4"/>
    <w:rsid w:val="00573159"/>
    <w:rsid w:val="00573F30"/>
    <w:rsid w:val="005746E3"/>
    <w:rsid w:val="00574A79"/>
    <w:rsid w:val="00574E50"/>
    <w:rsid w:val="00575DAC"/>
    <w:rsid w:val="005776EB"/>
    <w:rsid w:val="005815D8"/>
    <w:rsid w:val="005815EC"/>
    <w:rsid w:val="0058405A"/>
    <w:rsid w:val="00586308"/>
    <w:rsid w:val="005864BD"/>
    <w:rsid w:val="005868B5"/>
    <w:rsid w:val="00587847"/>
    <w:rsid w:val="0059163F"/>
    <w:rsid w:val="00592B97"/>
    <w:rsid w:val="00594A93"/>
    <w:rsid w:val="005957D3"/>
    <w:rsid w:val="005A3978"/>
    <w:rsid w:val="005A4B4C"/>
    <w:rsid w:val="005A4B71"/>
    <w:rsid w:val="005A4D11"/>
    <w:rsid w:val="005A5D55"/>
    <w:rsid w:val="005A6601"/>
    <w:rsid w:val="005A78FC"/>
    <w:rsid w:val="005B1D25"/>
    <w:rsid w:val="005B3A75"/>
    <w:rsid w:val="005B3DF1"/>
    <w:rsid w:val="005B438F"/>
    <w:rsid w:val="005B4FB6"/>
    <w:rsid w:val="005B525E"/>
    <w:rsid w:val="005B54E4"/>
    <w:rsid w:val="005B710F"/>
    <w:rsid w:val="005C05F7"/>
    <w:rsid w:val="005C0A04"/>
    <w:rsid w:val="005C17C1"/>
    <w:rsid w:val="005C4181"/>
    <w:rsid w:val="005C480B"/>
    <w:rsid w:val="005C71A7"/>
    <w:rsid w:val="005C7DFF"/>
    <w:rsid w:val="005D133C"/>
    <w:rsid w:val="005D206A"/>
    <w:rsid w:val="005D6524"/>
    <w:rsid w:val="005D6B67"/>
    <w:rsid w:val="005E0411"/>
    <w:rsid w:val="005E062F"/>
    <w:rsid w:val="005E0F68"/>
    <w:rsid w:val="005E140F"/>
    <w:rsid w:val="005E3205"/>
    <w:rsid w:val="005E5D7E"/>
    <w:rsid w:val="005E692B"/>
    <w:rsid w:val="005E6AEC"/>
    <w:rsid w:val="005F00DE"/>
    <w:rsid w:val="005F0DE6"/>
    <w:rsid w:val="005F1237"/>
    <w:rsid w:val="005F1959"/>
    <w:rsid w:val="005F2262"/>
    <w:rsid w:val="005F3BAB"/>
    <w:rsid w:val="005F5C5E"/>
    <w:rsid w:val="005F5E83"/>
    <w:rsid w:val="005F6184"/>
    <w:rsid w:val="005F6714"/>
    <w:rsid w:val="005F7149"/>
    <w:rsid w:val="00601E95"/>
    <w:rsid w:val="00601F5E"/>
    <w:rsid w:val="00604521"/>
    <w:rsid w:val="0060663E"/>
    <w:rsid w:val="00606E02"/>
    <w:rsid w:val="00614270"/>
    <w:rsid w:val="0061620B"/>
    <w:rsid w:val="0061686C"/>
    <w:rsid w:val="0061788F"/>
    <w:rsid w:val="006207A2"/>
    <w:rsid w:val="00622066"/>
    <w:rsid w:val="0062463F"/>
    <w:rsid w:val="00625424"/>
    <w:rsid w:val="00627A05"/>
    <w:rsid w:val="006336B1"/>
    <w:rsid w:val="006355B0"/>
    <w:rsid w:val="00636B2A"/>
    <w:rsid w:val="00644CF2"/>
    <w:rsid w:val="006458D3"/>
    <w:rsid w:val="00645BC1"/>
    <w:rsid w:val="00646ACF"/>
    <w:rsid w:val="00646E22"/>
    <w:rsid w:val="00647187"/>
    <w:rsid w:val="00647848"/>
    <w:rsid w:val="006512F2"/>
    <w:rsid w:val="0065181B"/>
    <w:rsid w:val="00651B25"/>
    <w:rsid w:val="00651B77"/>
    <w:rsid w:val="00652C41"/>
    <w:rsid w:val="00652F30"/>
    <w:rsid w:val="00652F8A"/>
    <w:rsid w:val="0065407F"/>
    <w:rsid w:val="0065424E"/>
    <w:rsid w:val="006548AC"/>
    <w:rsid w:val="0065542F"/>
    <w:rsid w:val="00656D75"/>
    <w:rsid w:val="00657100"/>
    <w:rsid w:val="00660454"/>
    <w:rsid w:val="006608F1"/>
    <w:rsid w:val="00661088"/>
    <w:rsid w:val="00661368"/>
    <w:rsid w:val="0066212F"/>
    <w:rsid w:val="00663425"/>
    <w:rsid w:val="006665A0"/>
    <w:rsid w:val="006668E0"/>
    <w:rsid w:val="00670980"/>
    <w:rsid w:val="00670EF4"/>
    <w:rsid w:val="00673285"/>
    <w:rsid w:val="006747DF"/>
    <w:rsid w:val="00674F70"/>
    <w:rsid w:val="006752AF"/>
    <w:rsid w:val="006757CB"/>
    <w:rsid w:val="00675B6F"/>
    <w:rsid w:val="00676129"/>
    <w:rsid w:val="00676615"/>
    <w:rsid w:val="00676C34"/>
    <w:rsid w:val="006771B6"/>
    <w:rsid w:val="00681360"/>
    <w:rsid w:val="0068195A"/>
    <w:rsid w:val="006822AD"/>
    <w:rsid w:val="00687BB0"/>
    <w:rsid w:val="0069045C"/>
    <w:rsid w:val="00690996"/>
    <w:rsid w:val="0069159F"/>
    <w:rsid w:val="00692E54"/>
    <w:rsid w:val="00694B17"/>
    <w:rsid w:val="00694DF7"/>
    <w:rsid w:val="00696F4E"/>
    <w:rsid w:val="006A390B"/>
    <w:rsid w:val="006A4C7F"/>
    <w:rsid w:val="006A4D1E"/>
    <w:rsid w:val="006A61E4"/>
    <w:rsid w:val="006A6AA6"/>
    <w:rsid w:val="006B3E45"/>
    <w:rsid w:val="006B620C"/>
    <w:rsid w:val="006B72C5"/>
    <w:rsid w:val="006B7641"/>
    <w:rsid w:val="006C0DA8"/>
    <w:rsid w:val="006C50B0"/>
    <w:rsid w:val="006C51C9"/>
    <w:rsid w:val="006C6181"/>
    <w:rsid w:val="006C7041"/>
    <w:rsid w:val="006C77F2"/>
    <w:rsid w:val="006D0CB3"/>
    <w:rsid w:val="006D28AE"/>
    <w:rsid w:val="006D2BD7"/>
    <w:rsid w:val="006D36B4"/>
    <w:rsid w:val="006D553B"/>
    <w:rsid w:val="006D5737"/>
    <w:rsid w:val="006D5D02"/>
    <w:rsid w:val="006E0598"/>
    <w:rsid w:val="006E1D1B"/>
    <w:rsid w:val="006E1E66"/>
    <w:rsid w:val="006E2AC1"/>
    <w:rsid w:val="006E2E6E"/>
    <w:rsid w:val="006F05E2"/>
    <w:rsid w:val="006F1286"/>
    <w:rsid w:val="006F14E9"/>
    <w:rsid w:val="006F29A9"/>
    <w:rsid w:val="006F45EE"/>
    <w:rsid w:val="006F581C"/>
    <w:rsid w:val="006F6670"/>
    <w:rsid w:val="006F6AE8"/>
    <w:rsid w:val="006F6C0C"/>
    <w:rsid w:val="006F7230"/>
    <w:rsid w:val="007004CF"/>
    <w:rsid w:val="007012A2"/>
    <w:rsid w:val="00701BD0"/>
    <w:rsid w:val="007023EE"/>
    <w:rsid w:val="007028A5"/>
    <w:rsid w:val="00705CCB"/>
    <w:rsid w:val="00706249"/>
    <w:rsid w:val="007063B2"/>
    <w:rsid w:val="00706C94"/>
    <w:rsid w:val="007104D8"/>
    <w:rsid w:val="00712BE1"/>
    <w:rsid w:val="00716478"/>
    <w:rsid w:val="00716FF0"/>
    <w:rsid w:val="00717A5C"/>
    <w:rsid w:val="00720AFD"/>
    <w:rsid w:val="00720B71"/>
    <w:rsid w:val="00722F18"/>
    <w:rsid w:val="00725121"/>
    <w:rsid w:val="00725AC7"/>
    <w:rsid w:val="00726119"/>
    <w:rsid w:val="0072686D"/>
    <w:rsid w:val="00731881"/>
    <w:rsid w:val="007318CF"/>
    <w:rsid w:val="007322EF"/>
    <w:rsid w:val="007326C6"/>
    <w:rsid w:val="00732E24"/>
    <w:rsid w:val="00734917"/>
    <w:rsid w:val="00735798"/>
    <w:rsid w:val="007372DD"/>
    <w:rsid w:val="00741011"/>
    <w:rsid w:val="007418DB"/>
    <w:rsid w:val="00744ABE"/>
    <w:rsid w:val="007450EE"/>
    <w:rsid w:val="007452F9"/>
    <w:rsid w:val="0074532A"/>
    <w:rsid w:val="00746E68"/>
    <w:rsid w:val="00750CCB"/>
    <w:rsid w:val="007517FA"/>
    <w:rsid w:val="00751D6C"/>
    <w:rsid w:val="007528D6"/>
    <w:rsid w:val="00752D17"/>
    <w:rsid w:val="00754930"/>
    <w:rsid w:val="00757035"/>
    <w:rsid w:val="00757335"/>
    <w:rsid w:val="007612BD"/>
    <w:rsid w:val="00762ABC"/>
    <w:rsid w:val="00762AD7"/>
    <w:rsid w:val="00765989"/>
    <w:rsid w:val="00765BBA"/>
    <w:rsid w:val="00766365"/>
    <w:rsid w:val="00767082"/>
    <w:rsid w:val="00771256"/>
    <w:rsid w:val="0077177D"/>
    <w:rsid w:val="00771AED"/>
    <w:rsid w:val="00771C2D"/>
    <w:rsid w:val="00772E59"/>
    <w:rsid w:val="00773668"/>
    <w:rsid w:val="0077599C"/>
    <w:rsid w:val="00777444"/>
    <w:rsid w:val="00781415"/>
    <w:rsid w:val="00781A81"/>
    <w:rsid w:val="00781B22"/>
    <w:rsid w:val="00784008"/>
    <w:rsid w:val="007849D2"/>
    <w:rsid w:val="00785121"/>
    <w:rsid w:val="00786237"/>
    <w:rsid w:val="00786C47"/>
    <w:rsid w:val="0078757E"/>
    <w:rsid w:val="00790EF9"/>
    <w:rsid w:val="00794F88"/>
    <w:rsid w:val="00797AB1"/>
    <w:rsid w:val="007A002F"/>
    <w:rsid w:val="007A2894"/>
    <w:rsid w:val="007A36DC"/>
    <w:rsid w:val="007A46DC"/>
    <w:rsid w:val="007A48B8"/>
    <w:rsid w:val="007A7442"/>
    <w:rsid w:val="007B06FB"/>
    <w:rsid w:val="007B1AD9"/>
    <w:rsid w:val="007B381C"/>
    <w:rsid w:val="007B4A59"/>
    <w:rsid w:val="007B51B4"/>
    <w:rsid w:val="007B5397"/>
    <w:rsid w:val="007B6EFE"/>
    <w:rsid w:val="007B6F82"/>
    <w:rsid w:val="007C04AA"/>
    <w:rsid w:val="007C0850"/>
    <w:rsid w:val="007C20E6"/>
    <w:rsid w:val="007C2498"/>
    <w:rsid w:val="007C4B9D"/>
    <w:rsid w:val="007C511F"/>
    <w:rsid w:val="007C56D8"/>
    <w:rsid w:val="007D4119"/>
    <w:rsid w:val="007D5620"/>
    <w:rsid w:val="007D7A0E"/>
    <w:rsid w:val="007E1E7B"/>
    <w:rsid w:val="007E384A"/>
    <w:rsid w:val="007E3DB2"/>
    <w:rsid w:val="007E47E9"/>
    <w:rsid w:val="007E4ADD"/>
    <w:rsid w:val="007E615D"/>
    <w:rsid w:val="007E72B0"/>
    <w:rsid w:val="007E750E"/>
    <w:rsid w:val="007F0D01"/>
    <w:rsid w:val="007F2535"/>
    <w:rsid w:val="007F2B4E"/>
    <w:rsid w:val="007F2BE3"/>
    <w:rsid w:val="007F5392"/>
    <w:rsid w:val="007F56FC"/>
    <w:rsid w:val="007F5B4C"/>
    <w:rsid w:val="007F72EB"/>
    <w:rsid w:val="007F7951"/>
    <w:rsid w:val="007F7E6D"/>
    <w:rsid w:val="0080012F"/>
    <w:rsid w:val="008005C5"/>
    <w:rsid w:val="008008AA"/>
    <w:rsid w:val="00800BEB"/>
    <w:rsid w:val="0080374B"/>
    <w:rsid w:val="00804262"/>
    <w:rsid w:val="00804E1F"/>
    <w:rsid w:val="0080642E"/>
    <w:rsid w:val="008065E1"/>
    <w:rsid w:val="00807E45"/>
    <w:rsid w:val="00810B99"/>
    <w:rsid w:val="00814F56"/>
    <w:rsid w:val="00815659"/>
    <w:rsid w:val="00817714"/>
    <w:rsid w:val="008200BC"/>
    <w:rsid w:val="00820DC8"/>
    <w:rsid w:val="00822858"/>
    <w:rsid w:val="0082386A"/>
    <w:rsid w:val="0082635F"/>
    <w:rsid w:val="008266FE"/>
    <w:rsid w:val="00826AC7"/>
    <w:rsid w:val="00830458"/>
    <w:rsid w:val="00830638"/>
    <w:rsid w:val="00832D75"/>
    <w:rsid w:val="008341B6"/>
    <w:rsid w:val="00834BE9"/>
    <w:rsid w:val="00835361"/>
    <w:rsid w:val="00837092"/>
    <w:rsid w:val="0084106E"/>
    <w:rsid w:val="008413F9"/>
    <w:rsid w:val="00841798"/>
    <w:rsid w:val="00842AFD"/>
    <w:rsid w:val="00844014"/>
    <w:rsid w:val="00844D27"/>
    <w:rsid w:val="00850FFC"/>
    <w:rsid w:val="00852941"/>
    <w:rsid w:val="008608CA"/>
    <w:rsid w:val="008618BD"/>
    <w:rsid w:val="00861935"/>
    <w:rsid w:val="00862C73"/>
    <w:rsid w:val="00864A2A"/>
    <w:rsid w:val="008650B0"/>
    <w:rsid w:val="0086514A"/>
    <w:rsid w:val="00866A3D"/>
    <w:rsid w:val="00867AB3"/>
    <w:rsid w:val="00871B30"/>
    <w:rsid w:val="0087274B"/>
    <w:rsid w:val="00872A8D"/>
    <w:rsid w:val="00873DEE"/>
    <w:rsid w:val="00873E92"/>
    <w:rsid w:val="00873F97"/>
    <w:rsid w:val="00873FB9"/>
    <w:rsid w:val="00874301"/>
    <w:rsid w:val="0087635D"/>
    <w:rsid w:val="00880257"/>
    <w:rsid w:val="00880CC5"/>
    <w:rsid w:val="00881A21"/>
    <w:rsid w:val="00883FAD"/>
    <w:rsid w:val="008843E3"/>
    <w:rsid w:val="0088461F"/>
    <w:rsid w:val="00884FAD"/>
    <w:rsid w:val="00885D49"/>
    <w:rsid w:val="00886A28"/>
    <w:rsid w:val="008873A1"/>
    <w:rsid w:val="00890709"/>
    <w:rsid w:val="008911F9"/>
    <w:rsid w:val="00892ECA"/>
    <w:rsid w:val="00893B96"/>
    <w:rsid w:val="00894094"/>
    <w:rsid w:val="008948F6"/>
    <w:rsid w:val="00895214"/>
    <w:rsid w:val="00895302"/>
    <w:rsid w:val="00896490"/>
    <w:rsid w:val="00896CCE"/>
    <w:rsid w:val="00896FFC"/>
    <w:rsid w:val="00897225"/>
    <w:rsid w:val="008A02A7"/>
    <w:rsid w:val="008A0460"/>
    <w:rsid w:val="008A122A"/>
    <w:rsid w:val="008A1D79"/>
    <w:rsid w:val="008A31A8"/>
    <w:rsid w:val="008A3C59"/>
    <w:rsid w:val="008A5D2B"/>
    <w:rsid w:val="008B02D9"/>
    <w:rsid w:val="008B0AA8"/>
    <w:rsid w:val="008B14A5"/>
    <w:rsid w:val="008B16A4"/>
    <w:rsid w:val="008B1FD5"/>
    <w:rsid w:val="008B3A19"/>
    <w:rsid w:val="008B42A2"/>
    <w:rsid w:val="008B49A7"/>
    <w:rsid w:val="008B5264"/>
    <w:rsid w:val="008B5DFD"/>
    <w:rsid w:val="008B62AE"/>
    <w:rsid w:val="008B754B"/>
    <w:rsid w:val="008C2CD6"/>
    <w:rsid w:val="008C3B6E"/>
    <w:rsid w:val="008C42F9"/>
    <w:rsid w:val="008C6308"/>
    <w:rsid w:val="008C74ED"/>
    <w:rsid w:val="008C7D53"/>
    <w:rsid w:val="008D13E8"/>
    <w:rsid w:val="008D29D6"/>
    <w:rsid w:val="008D6243"/>
    <w:rsid w:val="008E227F"/>
    <w:rsid w:val="008E2E0E"/>
    <w:rsid w:val="008E494B"/>
    <w:rsid w:val="008F00E2"/>
    <w:rsid w:val="008F08F4"/>
    <w:rsid w:val="008F095F"/>
    <w:rsid w:val="008F2B44"/>
    <w:rsid w:val="008F3FCB"/>
    <w:rsid w:val="008F4340"/>
    <w:rsid w:val="008F4C34"/>
    <w:rsid w:val="008F6321"/>
    <w:rsid w:val="009024B4"/>
    <w:rsid w:val="00902D07"/>
    <w:rsid w:val="00903EF8"/>
    <w:rsid w:val="00904164"/>
    <w:rsid w:val="00905E1D"/>
    <w:rsid w:val="0090793F"/>
    <w:rsid w:val="00910027"/>
    <w:rsid w:val="00910B95"/>
    <w:rsid w:val="009131F9"/>
    <w:rsid w:val="009135B1"/>
    <w:rsid w:val="009141DF"/>
    <w:rsid w:val="00915C81"/>
    <w:rsid w:val="009176B0"/>
    <w:rsid w:val="0092053A"/>
    <w:rsid w:val="0092070C"/>
    <w:rsid w:val="00920AD7"/>
    <w:rsid w:val="00921F30"/>
    <w:rsid w:val="00922CB5"/>
    <w:rsid w:val="00922DBE"/>
    <w:rsid w:val="00922ED9"/>
    <w:rsid w:val="00922FEF"/>
    <w:rsid w:val="00923D54"/>
    <w:rsid w:val="0092437A"/>
    <w:rsid w:val="009251F8"/>
    <w:rsid w:val="00925539"/>
    <w:rsid w:val="00925770"/>
    <w:rsid w:val="0092581D"/>
    <w:rsid w:val="00927308"/>
    <w:rsid w:val="009315C1"/>
    <w:rsid w:val="009321C3"/>
    <w:rsid w:val="009342FC"/>
    <w:rsid w:val="00941037"/>
    <w:rsid w:val="00941B16"/>
    <w:rsid w:val="00941CF2"/>
    <w:rsid w:val="0094454D"/>
    <w:rsid w:val="00945510"/>
    <w:rsid w:val="00945513"/>
    <w:rsid w:val="009455FE"/>
    <w:rsid w:val="00945DEF"/>
    <w:rsid w:val="00946DEA"/>
    <w:rsid w:val="00951F75"/>
    <w:rsid w:val="0096211A"/>
    <w:rsid w:val="00962301"/>
    <w:rsid w:val="00962E8E"/>
    <w:rsid w:val="00965BDA"/>
    <w:rsid w:val="009721DA"/>
    <w:rsid w:val="00975C59"/>
    <w:rsid w:val="00976ACE"/>
    <w:rsid w:val="00977F93"/>
    <w:rsid w:val="00981CC5"/>
    <w:rsid w:val="00981E5E"/>
    <w:rsid w:val="009828D8"/>
    <w:rsid w:val="0098648F"/>
    <w:rsid w:val="009905AD"/>
    <w:rsid w:val="00991654"/>
    <w:rsid w:val="00991A68"/>
    <w:rsid w:val="00991BB9"/>
    <w:rsid w:val="00992BB6"/>
    <w:rsid w:val="00992F0A"/>
    <w:rsid w:val="009937F9"/>
    <w:rsid w:val="009962CB"/>
    <w:rsid w:val="009A08AF"/>
    <w:rsid w:val="009A1E29"/>
    <w:rsid w:val="009A1FFA"/>
    <w:rsid w:val="009A2037"/>
    <w:rsid w:val="009A2914"/>
    <w:rsid w:val="009A3098"/>
    <w:rsid w:val="009A6480"/>
    <w:rsid w:val="009A6A4C"/>
    <w:rsid w:val="009B1080"/>
    <w:rsid w:val="009B1DE2"/>
    <w:rsid w:val="009B42A5"/>
    <w:rsid w:val="009B4835"/>
    <w:rsid w:val="009B54D3"/>
    <w:rsid w:val="009B674D"/>
    <w:rsid w:val="009B70D4"/>
    <w:rsid w:val="009B7152"/>
    <w:rsid w:val="009C0B54"/>
    <w:rsid w:val="009C11DE"/>
    <w:rsid w:val="009C24B9"/>
    <w:rsid w:val="009C2BF2"/>
    <w:rsid w:val="009C385C"/>
    <w:rsid w:val="009C43AA"/>
    <w:rsid w:val="009C6585"/>
    <w:rsid w:val="009D0986"/>
    <w:rsid w:val="009D23E2"/>
    <w:rsid w:val="009D3896"/>
    <w:rsid w:val="009D5ED7"/>
    <w:rsid w:val="009D7D85"/>
    <w:rsid w:val="009E1366"/>
    <w:rsid w:val="009E1707"/>
    <w:rsid w:val="009E22FD"/>
    <w:rsid w:val="009E4391"/>
    <w:rsid w:val="009E5359"/>
    <w:rsid w:val="009E616A"/>
    <w:rsid w:val="009E7148"/>
    <w:rsid w:val="009F114C"/>
    <w:rsid w:val="009F1853"/>
    <w:rsid w:val="009F2DAD"/>
    <w:rsid w:val="009F39C8"/>
    <w:rsid w:val="009F3FE8"/>
    <w:rsid w:val="009F653C"/>
    <w:rsid w:val="00A0028A"/>
    <w:rsid w:val="00A0051B"/>
    <w:rsid w:val="00A00C25"/>
    <w:rsid w:val="00A0155D"/>
    <w:rsid w:val="00A01902"/>
    <w:rsid w:val="00A0202B"/>
    <w:rsid w:val="00A02093"/>
    <w:rsid w:val="00A04DE8"/>
    <w:rsid w:val="00A056FE"/>
    <w:rsid w:val="00A072E9"/>
    <w:rsid w:val="00A123F2"/>
    <w:rsid w:val="00A12538"/>
    <w:rsid w:val="00A128F2"/>
    <w:rsid w:val="00A15279"/>
    <w:rsid w:val="00A157E4"/>
    <w:rsid w:val="00A166D3"/>
    <w:rsid w:val="00A17CC9"/>
    <w:rsid w:val="00A22615"/>
    <w:rsid w:val="00A2273B"/>
    <w:rsid w:val="00A23DD6"/>
    <w:rsid w:val="00A24565"/>
    <w:rsid w:val="00A256E5"/>
    <w:rsid w:val="00A30091"/>
    <w:rsid w:val="00A30260"/>
    <w:rsid w:val="00A30746"/>
    <w:rsid w:val="00A32066"/>
    <w:rsid w:val="00A32323"/>
    <w:rsid w:val="00A32CF4"/>
    <w:rsid w:val="00A33791"/>
    <w:rsid w:val="00A35DBC"/>
    <w:rsid w:val="00A36018"/>
    <w:rsid w:val="00A362CC"/>
    <w:rsid w:val="00A400AA"/>
    <w:rsid w:val="00A4443C"/>
    <w:rsid w:val="00A45FBD"/>
    <w:rsid w:val="00A46CE1"/>
    <w:rsid w:val="00A47346"/>
    <w:rsid w:val="00A473E4"/>
    <w:rsid w:val="00A514F9"/>
    <w:rsid w:val="00A515D8"/>
    <w:rsid w:val="00A51870"/>
    <w:rsid w:val="00A51B79"/>
    <w:rsid w:val="00A51E2C"/>
    <w:rsid w:val="00A534D4"/>
    <w:rsid w:val="00A53FF5"/>
    <w:rsid w:val="00A5472B"/>
    <w:rsid w:val="00A549A1"/>
    <w:rsid w:val="00A55444"/>
    <w:rsid w:val="00A5564D"/>
    <w:rsid w:val="00A5794B"/>
    <w:rsid w:val="00A57ED7"/>
    <w:rsid w:val="00A60FEF"/>
    <w:rsid w:val="00A6166F"/>
    <w:rsid w:val="00A61FB1"/>
    <w:rsid w:val="00A62864"/>
    <w:rsid w:val="00A63CC7"/>
    <w:rsid w:val="00A64A47"/>
    <w:rsid w:val="00A64BAF"/>
    <w:rsid w:val="00A64D12"/>
    <w:rsid w:val="00A70701"/>
    <w:rsid w:val="00A711CE"/>
    <w:rsid w:val="00A733D1"/>
    <w:rsid w:val="00A734DE"/>
    <w:rsid w:val="00A73AEE"/>
    <w:rsid w:val="00A74B0C"/>
    <w:rsid w:val="00A77D35"/>
    <w:rsid w:val="00A77FFB"/>
    <w:rsid w:val="00A80321"/>
    <w:rsid w:val="00A814AF"/>
    <w:rsid w:val="00A8204E"/>
    <w:rsid w:val="00A822A6"/>
    <w:rsid w:val="00A82A06"/>
    <w:rsid w:val="00A87A9F"/>
    <w:rsid w:val="00A90317"/>
    <w:rsid w:val="00A90F70"/>
    <w:rsid w:val="00A9138A"/>
    <w:rsid w:val="00A92A35"/>
    <w:rsid w:val="00A92D8F"/>
    <w:rsid w:val="00A9320A"/>
    <w:rsid w:val="00A96387"/>
    <w:rsid w:val="00A96506"/>
    <w:rsid w:val="00A9710F"/>
    <w:rsid w:val="00A9776A"/>
    <w:rsid w:val="00AA0949"/>
    <w:rsid w:val="00AA0F50"/>
    <w:rsid w:val="00AA1080"/>
    <w:rsid w:val="00AA17E8"/>
    <w:rsid w:val="00AA18C7"/>
    <w:rsid w:val="00AA1F0D"/>
    <w:rsid w:val="00AA4FD0"/>
    <w:rsid w:val="00AA608A"/>
    <w:rsid w:val="00AA6C73"/>
    <w:rsid w:val="00AB0419"/>
    <w:rsid w:val="00AB0DF4"/>
    <w:rsid w:val="00AB0F2A"/>
    <w:rsid w:val="00AB142E"/>
    <w:rsid w:val="00AB1CEC"/>
    <w:rsid w:val="00AB2075"/>
    <w:rsid w:val="00AB2C85"/>
    <w:rsid w:val="00AB358C"/>
    <w:rsid w:val="00AB4411"/>
    <w:rsid w:val="00AB496C"/>
    <w:rsid w:val="00AB4A58"/>
    <w:rsid w:val="00AB5A1F"/>
    <w:rsid w:val="00AB61AC"/>
    <w:rsid w:val="00AB643D"/>
    <w:rsid w:val="00AB7C3B"/>
    <w:rsid w:val="00AC0077"/>
    <w:rsid w:val="00AC1B8B"/>
    <w:rsid w:val="00AC3AFE"/>
    <w:rsid w:val="00AC3B78"/>
    <w:rsid w:val="00AC55EB"/>
    <w:rsid w:val="00AC6FC9"/>
    <w:rsid w:val="00AC739B"/>
    <w:rsid w:val="00AC7A6B"/>
    <w:rsid w:val="00AD069D"/>
    <w:rsid w:val="00AD08FA"/>
    <w:rsid w:val="00AD0CA5"/>
    <w:rsid w:val="00AD0CDC"/>
    <w:rsid w:val="00AD169A"/>
    <w:rsid w:val="00AD183C"/>
    <w:rsid w:val="00AD1CE4"/>
    <w:rsid w:val="00AD1D2C"/>
    <w:rsid w:val="00AD37F1"/>
    <w:rsid w:val="00AD403B"/>
    <w:rsid w:val="00AD4326"/>
    <w:rsid w:val="00AD5EB4"/>
    <w:rsid w:val="00AD7170"/>
    <w:rsid w:val="00AE151B"/>
    <w:rsid w:val="00AE2F4A"/>
    <w:rsid w:val="00AE3D79"/>
    <w:rsid w:val="00AE5E21"/>
    <w:rsid w:val="00B023D4"/>
    <w:rsid w:val="00B04EAE"/>
    <w:rsid w:val="00B0558E"/>
    <w:rsid w:val="00B05AE6"/>
    <w:rsid w:val="00B05CF2"/>
    <w:rsid w:val="00B06DC5"/>
    <w:rsid w:val="00B079DD"/>
    <w:rsid w:val="00B10970"/>
    <w:rsid w:val="00B13B0E"/>
    <w:rsid w:val="00B14A3A"/>
    <w:rsid w:val="00B14FA3"/>
    <w:rsid w:val="00B1759A"/>
    <w:rsid w:val="00B20398"/>
    <w:rsid w:val="00B20EF2"/>
    <w:rsid w:val="00B232C7"/>
    <w:rsid w:val="00B23B7F"/>
    <w:rsid w:val="00B26701"/>
    <w:rsid w:val="00B269F8"/>
    <w:rsid w:val="00B27179"/>
    <w:rsid w:val="00B27EDC"/>
    <w:rsid w:val="00B30BB9"/>
    <w:rsid w:val="00B32D4D"/>
    <w:rsid w:val="00B34458"/>
    <w:rsid w:val="00B345DD"/>
    <w:rsid w:val="00B36E6B"/>
    <w:rsid w:val="00B4008C"/>
    <w:rsid w:val="00B40186"/>
    <w:rsid w:val="00B4042F"/>
    <w:rsid w:val="00B40CFF"/>
    <w:rsid w:val="00B43D16"/>
    <w:rsid w:val="00B4417D"/>
    <w:rsid w:val="00B45D06"/>
    <w:rsid w:val="00B503E3"/>
    <w:rsid w:val="00B5202A"/>
    <w:rsid w:val="00B52388"/>
    <w:rsid w:val="00B530D4"/>
    <w:rsid w:val="00B54841"/>
    <w:rsid w:val="00B55551"/>
    <w:rsid w:val="00B560A0"/>
    <w:rsid w:val="00B57580"/>
    <w:rsid w:val="00B605A5"/>
    <w:rsid w:val="00B61013"/>
    <w:rsid w:val="00B63739"/>
    <w:rsid w:val="00B63B12"/>
    <w:rsid w:val="00B6445B"/>
    <w:rsid w:val="00B64B97"/>
    <w:rsid w:val="00B64C50"/>
    <w:rsid w:val="00B6522F"/>
    <w:rsid w:val="00B65C55"/>
    <w:rsid w:val="00B66F6F"/>
    <w:rsid w:val="00B67D74"/>
    <w:rsid w:val="00B70174"/>
    <w:rsid w:val="00B72EC7"/>
    <w:rsid w:val="00B7307A"/>
    <w:rsid w:val="00B739E1"/>
    <w:rsid w:val="00B73C03"/>
    <w:rsid w:val="00B750C9"/>
    <w:rsid w:val="00B753F5"/>
    <w:rsid w:val="00B759D4"/>
    <w:rsid w:val="00B76E0D"/>
    <w:rsid w:val="00B82795"/>
    <w:rsid w:val="00B82F58"/>
    <w:rsid w:val="00B82FEA"/>
    <w:rsid w:val="00B846C5"/>
    <w:rsid w:val="00B84F10"/>
    <w:rsid w:val="00B872E4"/>
    <w:rsid w:val="00B93A0C"/>
    <w:rsid w:val="00B93B2C"/>
    <w:rsid w:val="00B93CE9"/>
    <w:rsid w:val="00B93DD8"/>
    <w:rsid w:val="00B94338"/>
    <w:rsid w:val="00B96C27"/>
    <w:rsid w:val="00BA06D5"/>
    <w:rsid w:val="00BA1454"/>
    <w:rsid w:val="00BA1D11"/>
    <w:rsid w:val="00BA284F"/>
    <w:rsid w:val="00BA34AC"/>
    <w:rsid w:val="00BA3831"/>
    <w:rsid w:val="00BA3BD5"/>
    <w:rsid w:val="00BA503D"/>
    <w:rsid w:val="00BA5809"/>
    <w:rsid w:val="00BA6B7A"/>
    <w:rsid w:val="00BA74C9"/>
    <w:rsid w:val="00BA76A2"/>
    <w:rsid w:val="00BA775A"/>
    <w:rsid w:val="00BB0D7A"/>
    <w:rsid w:val="00BB1077"/>
    <w:rsid w:val="00BB19BC"/>
    <w:rsid w:val="00BB1DCA"/>
    <w:rsid w:val="00BB2172"/>
    <w:rsid w:val="00BB2175"/>
    <w:rsid w:val="00BB29EE"/>
    <w:rsid w:val="00BB2A7A"/>
    <w:rsid w:val="00BB3493"/>
    <w:rsid w:val="00BB40F5"/>
    <w:rsid w:val="00BB4C96"/>
    <w:rsid w:val="00BB5F8F"/>
    <w:rsid w:val="00BB7420"/>
    <w:rsid w:val="00BC171F"/>
    <w:rsid w:val="00BC17C2"/>
    <w:rsid w:val="00BC1B81"/>
    <w:rsid w:val="00BC46C3"/>
    <w:rsid w:val="00BC4BA4"/>
    <w:rsid w:val="00BC4E8C"/>
    <w:rsid w:val="00BC529F"/>
    <w:rsid w:val="00BC76E4"/>
    <w:rsid w:val="00BD1B4A"/>
    <w:rsid w:val="00BD3E8E"/>
    <w:rsid w:val="00BD4E07"/>
    <w:rsid w:val="00BD5017"/>
    <w:rsid w:val="00BD5776"/>
    <w:rsid w:val="00BD5E05"/>
    <w:rsid w:val="00BE0C9B"/>
    <w:rsid w:val="00BE1077"/>
    <w:rsid w:val="00BE470A"/>
    <w:rsid w:val="00BE4E04"/>
    <w:rsid w:val="00BE58C7"/>
    <w:rsid w:val="00BE5DBE"/>
    <w:rsid w:val="00BE6B26"/>
    <w:rsid w:val="00BE7773"/>
    <w:rsid w:val="00BF07C3"/>
    <w:rsid w:val="00BF1E43"/>
    <w:rsid w:val="00BF2242"/>
    <w:rsid w:val="00BF7BDC"/>
    <w:rsid w:val="00C01E78"/>
    <w:rsid w:val="00C025DF"/>
    <w:rsid w:val="00C0316C"/>
    <w:rsid w:val="00C0477D"/>
    <w:rsid w:val="00C0497B"/>
    <w:rsid w:val="00C0582C"/>
    <w:rsid w:val="00C05DB2"/>
    <w:rsid w:val="00C068EA"/>
    <w:rsid w:val="00C075E7"/>
    <w:rsid w:val="00C161F6"/>
    <w:rsid w:val="00C20E97"/>
    <w:rsid w:val="00C21C8B"/>
    <w:rsid w:val="00C226FC"/>
    <w:rsid w:val="00C22817"/>
    <w:rsid w:val="00C22AC0"/>
    <w:rsid w:val="00C23C8C"/>
    <w:rsid w:val="00C24BEB"/>
    <w:rsid w:val="00C24D28"/>
    <w:rsid w:val="00C27B04"/>
    <w:rsid w:val="00C301E0"/>
    <w:rsid w:val="00C33097"/>
    <w:rsid w:val="00C361A2"/>
    <w:rsid w:val="00C366E8"/>
    <w:rsid w:val="00C37A19"/>
    <w:rsid w:val="00C4030E"/>
    <w:rsid w:val="00C43870"/>
    <w:rsid w:val="00C43D2D"/>
    <w:rsid w:val="00C45973"/>
    <w:rsid w:val="00C45AB5"/>
    <w:rsid w:val="00C462FB"/>
    <w:rsid w:val="00C47864"/>
    <w:rsid w:val="00C478E7"/>
    <w:rsid w:val="00C47F39"/>
    <w:rsid w:val="00C53033"/>
    <w:rsid w:val="00C602A9"/>
    <w:rsid w:val="00C61160"/>
    <w:rsid w:val="00C65E29"/>
    <w:rsid w:val="00C66B09"/>
    <w:rsid w:val="00C706B9"/>
    <w:rsid w:val="00C70F85"/>
    <w:rsid w:val="00C70FB4"/>
    <w:rsid w:val="00C7124E"/>
    <w:rsid w:val="00C71A19"/>
    <w:rsid w:val="00C72674"/>
    <w:rsid w:val="00C747A9"/>
    <w:rsid w:val="00C74F0D"/>
    <w:rsid w:val="00C76A3D"/>
    <w:rsid w:val="00C77443"/>
    <w:rsid w:val="00C805A8"/>
    <w:rsid w:val="00C813D1"/>
    <w:rsid w:val="00C82920"/>
    <w:rsid w:val="00C8312A"/>
    <w:rsid w:val="00C84036"/>
    <w:rsid w:val="00C86301"/>
    <w:rsid w:val="00C86583"/>
    <w:rsid w:val="00C91988"/>
    <w:rsid w:val="00C91E4F"/>
    <w:rsid w:val="00C9212A"/>
    <w:rsid w:val="00C94558"/>
    <w:rsid w:val="00C964BD"/>
    <w:rsid w:val="00CA02CE"/>
    <w:rsid w:val="00CA0B4F"/>
    <w:rsid w:val="00CA1235"/>
    <w:rsid w:val="00CA1FA3"/>
    <w:rsid w:val="00CA2FB2"/>
    <w:rsid w:val="00CA4324"/>
    <w:rsid w:val="00CA6AB2"/>
    <w:rsid w:val="00CA6FD0"/>
    <w:rsid w:val="00CA78B3"/>
    <w:rsid w:val="00CB1A13"/>
    <w:rsid w:val="00CB1B37"/>
    <w:rsid w:val="00CB2FFF"/>
    <w:rsid w:val="00CB3023"/>
    <w:rsid w:val="00CB3521"/>
    <w:rsid w:val="00CB35C8"/>
    <w:rsid w:val="00CB3672"/>
    <w:rsid w:val="00CB4ACD"/>
    <w:rsid w:val="00CB4E74"/>
    <w:rsid w:val="00CB5AAC"/>
    <w:rsid w:val="00CB62CD"/>
    <w:rsid w:val="00CB6C4B"/>
    <w:rsid w:val="00CC1B60"/>
    <w:rsid w:val="00CC2199"/>
    <w:rsid w:val="00CC36FD"/>
    <w:rsid w:val="00CC4771"/>
    <w:rsid w:val="00CC4D5C"/>
    <w:rsid w:val="00CC5D7B"/>
    <w:rsid w:val="00CC73D0"/>
    <w:rsid w:val="00CC7AD1"/>
    <w:rsid w:val="00CD1141"/>
    <w:rsid w:val="00CD220D"/>
    <w:rsid w:val="00CD4FAD"/>
    <w:rsid w:val="00CD535B"/>
    <w:rsid w:val="00CE0D98"/>
    <w:rsid w:val="00CE2C01"/>
    <w:rsid w:val="00CE388A"/>
    <w:rsid w:val="00CE4853"/>
    <w:rsid w:val="00CE59FF"/>
    <w:rsid w:val="00CF001D"/>
    <w:rsid w:val="00CF03E1"/>
    <w:rsid w:val="00CF11F1"/>
    <w:rsid w:val="00CF1841"/>
    <w:rsid w:val="00CF25BA"/>
    <w:rsid w:val="00CF2AC5"/>
    <w:rsid w:val="00CF3B98"/>
    <w:rsid w:val="00CF4D61"/>
    <w:rsid w:val="00CF4E8C"/>
    <w:rsid w:val="00CF5755"/>
    <w:rsid w:val="00CF650C"/>
    <w:rsid w:val="00CF6EEE"/>
    <w:rsid w:val="00CF7978"/>
    <w:rsid w:val="00CF7D82"/>
    <w:rsid w:val="00D01357"/>
    <w:rsid w:val="00D03264"/>
    <w:rsid w:val="00D03710"/>
    <w:rsid w:val="00D03A28"/>
    <w:rsid w:val="00D04CEF"/>
    <w:rsid w:val="00D06EE9"/>
    <w:rsid w:val="00D07FAD"/>
    <w:rsid w:val="00D11505"/>
    <w:rsid w:val="00D1417A"/>
    <w:rsid w:val="00D14413"/>
    <w:rsid w:val="00D14854"/>
    <w:rsid w:val="00D14E67"/>
    <w:rsid w:val="00D1726D"/>
    <w:rsid w:val="00D20B59"/>
    <w:rsid w:val="00D21217"/>
    <w:rsid w:val="00D21927"/>
    <w:rsid w:val="00D22590"/>
    <w:rsid w:val="00D23C8D"/>
    <w:rsid w:val="00D2477E"/>
    <w:rsid w:val="00D24C6D"/>
    <w:rsid w:val="00D258EF"/>
    <w:rsid w:val="00D25CF4"/>
    <w:rsid w:val="00D264FF"/>
    <w:rsid w:val="00D318D2"/>
    <w:rsid w:val="00D323DD"/>
    <w:rsid w:val="00D32522"/>
    <w:rsid w:val="00D327DD"/>
    <w:rsid w:val="00D32EEC"/>
    <w:rsid w:val="00D35246"/>
    <w:rsid w:val="00D36199"/>
    <w:rsid w:val="00D369AB"/>
    <w:rsid w:val="00D37EAC"/>
    <w:rsid w:val="00D40C7C"/>
    <w:rsid w:val="00D413D9"/>
    <w:rsid w:val="00D43342"/>
    <w:rsid w:val="00D43EFF"/>
    <w:rsid w:val="00D44980"/>
    <w:rsid w:val="00D4504D"/>
    <w:rsid w:val="00D45050"/>
    <w:rsid w:val="00D45956"/>
    <w:rsid w:val="00D46E45"/>
    <w:rsid w:val="00D471DB"/>
    <w:rsid w:val="00D4730F"/>
    <w:rsid w:val="00D473AF"/>
    <w:rsid w:val="00D518E8"/>
    <w:rsid w:val="00D52407"/>
    <w:rsid w:val="00D53829"/>
    <w:rsid w:val="00D53B5F"/>
    <w:rsid w:val="00D54870"/>
    <w:rsid w:val="00D54902"/>
    <w:rsid w:val="00D60DB7"/>
    <w:rsid w:val="00D60F1F"/>
    <w:rsid w:val="00D6168A"/>
    <w:rsid w:val="00D61E5E"/>
    <w:rsid w:val="00D6257A"/>
    <w:rsid w:val="00D6262C"/>
    <w:rsid w:val="00D63674"/>
    <w:rsid w:val="00D64A05"/>
    <w:rsid w:val="00D6533D"/>
    <w:rsid w:val="00D71286"/>
    <w:rsid w:val="00D71420"/>
    <w:rsid w:val="00D7433A"/>
    <w:rsid w:val="00D76928"/>
    <w:rsid w:val="00D80951"/>
    <w:rsid w:val="00D8243F"/>
    <w:rsid w:val="00D82A92"/>
    <w:rsid w:val="00D82EBF"/>
    <w:rsid w:val="00D8447D"/>
    <w:rsid w:val="00D84B56"/>
    <w:rsid w:val="00D859E0"/>
    <w:rsid w:val="00D85B12"/>
    <w:rsid w:val="00D85C11"/>
    <w:rsid w:val="00D86F4B"/>
    <w:rsid w:val="00D875D1"/>
    <w:rsid w:val="00D90599"/>
    <w:rsid w:val="00D9078F"/>
    <w:rsid w:val="00D90A61"/>
    <w:rsid w:val="00D91246"/>
    <w:rsid w:val="00D91CC9"/>
    <w:rsid w:val="00D9291C"/>
    <w:rsid w:val="00D936AA"/>
    <w:rsid w:val="00D9670B"/>
    <w:rsid w:val="00D96A59"/>
    <w:rsid w:val="00D97924"/>
    <w:rsid w:val="00DA1C72"/>
    <w:rsid w:val="00DA55A1"/>
    <w:rsid w:val="00DA561C"/>
    <w:rsid w:val="00DA5DC2"/>
    <w:rsid w:val="00DA65F1"/>
    <w:rsid w:val="00DA6A67"/>
    <w:rsid w:val="00DA713F"/>
    <w:rsid w:val="00DB18AD"/>
    <w:rsid w:val="00DB300D"/>
    <w:rsid w:val="00DB3519"/>
    <w:rsid w:val="00DB546A"/>
    <w:rsid w:val="00DB5853"/>
    <w:rsid w:val="00DB61F0"/>
    <w:rsid w:val="00DC0897"/>
    <w:rsid w:val="00DC42A2"/>
    <w:rsid w:val="00DC6656"/>
    <w:rsid w:val="00DC6C95"/>
    <w:rsid w:val="00DC7B3F"/>
    <w:rsid w:val="00DD0783"/>
    <w:rsid w:val="00DD0E76"/>
    <w:rsid w:val="00DD166D"/>
    <w:rsid w:val="00DD1EDE"/>
    <w:rsid w:val="00DD3121"/>
    <w:rsid w:val="00DD4B89"/>
    <w:rsid w:val="00DD7283"/>
    <w:rsid w:val="00DD7C37"/>
    <w:rsid w:val="00DE0FCD"/>
    <w:rsid w:val="00DE2237"/>
    <w:rsid w:val="00DE3DAD"/>
    <w:rsid w:val="00DE5C50"/>
    <w:rsid w:val="00DE5C8F"/>
    <w:rsid w:val="00DE74AC"/>
    <w:rsid w:val="00DE767F"/>
    <w:rsid w:val="00DF077A"/>
    <w:rsid w:val="00DF0BF5"/>
    <w:rsid w:val="00DF0C03"/>
    <w:rsid w:val="00DF17DC"/>
    <w:rsid w:val="00DF1C8E"/>
    <w:rsid w:val="00DF1D9B"/>
    <w:rsid w:val="00DF2602"/>
    <w:rsid w:val="00DF54CF"/>
    <w:rsid w:val="00E00806"/>
    <w:rsid w:val="00E01856"/>
    <w:rsid w:val="00E03A3B"/>
    <w:rsid w:val="00E066CB"/>
    <w:rsid w:val="00E06880"/>
    <w:rsid w:val="00E0713E"/>
    <w:rsid w:val="00E10C94"/>
    <w:rsid w:val="00E10CF1"/>
    <w:rsid w:val="00E114C0"/>
    <w:rsid w:val="00E118CF"/>
    <w:rsid w:val="00E126B7"/>
    <w:rsid w:val="00E144D3"/>
    <w:rsid w:val="00E146CC"/>
    <w:rsid w:val="00E16EE5"/>
    <w:rsid w:val="00E20E32"/>
    <w:rsid w:val="00E21BBB"/>
    <w:rsid w:val="00E221E9"/>
    <w:rsid w:val="00E225C8"/>
    <w:rsid w:val="00E22FF4"/>
    <w:rsid w:val="00E25642"/>
    <w:rsid w:val="00E26721"/>
    <w:rsid w:val="00E26C84"/>
    <w:rsid w:val="00E3140B"/>
    <w:rsid w:val="00E329CE"/>
    <w:rsid w:val="00E3439A"/>
    <w:rsid w:val="00E35107"/>
    <w:rsid w:val="00E405F1"/>
    <w:rsid w:val="00E40BAC"/>
    <w:rsid w:val="00E412C5"/>
    <w:rsid w:val="00E4243B"/>
    <w:rsid w:val="00E42774"/>
    <w:rsid w:val="00E43002"/>
    <w:rsid w:val="00E43C32"/>
    <w:rsid w:val="00E44559"/>
    <w:rsid w:val="00E46070"/>
    <w:rsid w:val="00E467C0"/>
    <w:rsid w:val="00E46AD6"/>
    <w:rsid w:val="00E46E81"/>
    <w:rsid w:val="00E50EEB"/>
    <w:rsid w:val="00E51E1F"/>
    <w:rsid w:val="00E51FA4"/>
    <w:rsid w:val="00E52B3A"/>
    <w:rsid w:val="00E52BF6"/>
    <w:rsid w:val="00E53D27"/>
    <w:rsid w:val="00E54E85"/>
    <w:rsid w:val="00E54E91"/>
    <w:rsid w:val="00E55D1C"/>
    <w:rsid w:val="00E55D77"/>
    <w:rsid w:val="00E5796F"/>
    <w:rsid w:val="00E608D4"/>
    <w:rsid w:val="00E608E2"/>
    <w:rsid w:val="00E61441"/>
    <w:rsid w:val="00E61DBD"/>
    <w:rsid w:val="00E652A3"/>
    <w:rsid w:val="00E67BF6"/>
    <w:rsid w:val="00E7010E"/>
    <w:rsid w:val="00E703D4"/>
    <w:rsid w:val="00E71768"/>
    <w:rsid w:val="00E73291"/>
    <w:rsid w:val="00E74671"/>
    <w:rsid w:val="00E76978"/>
    <w:rsid w:val="00E76C87"/>
    <w:rsid w:val="00E772BC"/>
    <w:rsid w:val="00E77FCE"/>
    <w:rsid w:val="00E81D92"/>
    <w:rsid w:val="00E82D9C"/>
    <w:rsid w:val="00E831BA"/>
    <w:rsid w:val="00E838BE"/>
    <w:rsid w:val="00E84044"/>
    <w:rsid w:val="00E84CD1"/>
    <w:rsid w:val="00E8526A"/>
    <w:rsid w:val="00E8676F"/>
    <w:rsid w:val="00E875C9"/>
    <w:rsid w:val="00E87B17"/>
    <w:rsid w:val="00E9007E"/>
    <w:rsid w:val="00E90452"/>
    <w:rsid w:val="00E92955"/>
    <w:rsid w:val="00E92DAB"/>
    <w:rsid w:val="00E95FD6"/>
    <w:rsid w:val="00E96083"/>
    <w:rsid w:val="00E97DC6"/>
    <w:rsid w:val="00EA2C5A"/>
    <w:rsid w:val="00EA3FF4"/>
    <w:rsid w:val="00EA4940"/>
    <w:rsid w:val="00EA6A94"/>
    <w:rsid w:val="00EA75DC"/>
    <w:rsid w:val="00EB02D1"/>
    <w:rsid w:val="00EB0769"/>
    <w:rsid w:val="00EB0CE9"/>
    <w:rsid w:val="00EB1BC3"/>
    <w:rsid w:val="00EB1FA3"/>
    <w:rsid w:val="00EB322C"/>
    <w:rsid w:val="00EB3622"/>
    <w:rsid w:val="00EB5B9E"/>
    <w:rsid w:val="00EB6F2F"/>
    <w:rsid w:val="00EB6FAD"/>
    <w:rsid w:val="00EC0DDA"/>
    <w:rsid w:val="00EC1553"/>
    <w:rsid w:val="00EC2682"/>
    <w:rsid w:val="00EC3E91"/>
    <w:rsid w:val="00EC61F4"/>
    <w:rsid w:val="00EC64BF"/>
    <w:rsid w:val="00ED08F2"/>
    <w:rsid w:val="00ED4673"/>
    <w:rsid w:val="00ED5CC2"/>
    <w:rsid w:val="00ED6DFD"/>
    <w:rsid w:val="00ED79DA"/>
    <w:rsid w:val="00EE1AD1"/>
    <w:rsid w:val="00EF05A6"/>
    <w:rsid w:val="00EF134F"/>
    <w:rsid w:val="00EF246C"/>
    <w:rsid w:val="00EF38EE"/>
    <w:rsid w:val="00EF3CC3"/>
    <w:rsid w:val="00EF41E3"/>
    <w:rsid w:val="00EF4275"/>
    <w:rsid w:val="00EF4625"/>
    <w:rsid w:val="00EF53A0"/>
    <w:rsid w:val="00EF55B3"/>
    <w:rsid w:val="00EF6878"/>
    <w:rsid w:val="00EF73E0"/>
    <w:rsid w:val="00F0020C"/>
    <w:rsid w:val="00F023B9"/>
    <w:rsid w:val="00F03DA7"/>
    <w:rsid w:val="00F04A88"/>
    <w:rsid w:val="00F15A7C"/>
    <w:rsid w:val="00F163F0"/>
    <w:rsid w:val="00F168C3"/>
    <w:rsid w:val="00F16BBF"/>
    <w:rsid w:val="00F16CEF"/>
    <w:rsid w:val="00F20395"/>
    <w:rsid w:val="00F209B8"/>
    <w:rsid w:val="00F2181C"/>
    <w:rsid w:val="00F21FFA"/>
    <w:rsid w:val="00F235B0"/>
    <w:rsid w:val="00F26A14"/>
    <w:rsid w:val="00F277CE"/>
    <w:rsid w:val="00F27D12"/>
    <w:rsid w:val="00F30248"/>
    <w:rsid w:val="00F30801"/>
    <w:rsid w:val="00F30AE7"/>
    <w:rsid w:val="00F31247"/>
    <w:rsid w:val="00F358EB"/>
    <w:rsid w:val="00F363E5"/>
    <w:rsid w:val="00F36488"/>
    <w:rsid w:val="00F37EF3"/>
    <w:rsid w:val="00F410F9"/>
    <w:rsid w:val="00F41AC8"/>
    <w:rsid w:val="00F41D14"/>
    <w:rsid w:val="00F42214"/>
    <w:rsid w:val="00F4377F"/>
    <w:rsid w:val="00F450B7"/>
    <w:rsid w:val="00F514B1"/>
    <w:rsid w:val="00F51954"/>
    <w:rsid w:val="00F52824"/>
    <w:rsid w:val="00F52FC6"/>
    <w:rsid w:val="00F53AEE"/>
    <w:rsid w:val="00F53B18"/>
    <w:rsid w:val="00F566F8"/>
    <w:rsid w:val="00F56D83"/>
    <w:rsid w:val="00F57CD1"/>
    <w:rsid w:val="00F6044B"/>
    <w:rsid w:val="00F61020"/>
    <w:rsid w:val="00F6161E"/>
    <w:rsid w:val="00F617B5"/>
    <w:rsid w:val="00F61AF1"/>
    <w:rsid w:val="00F6204D"/>
    <w:rsid w:val="00F66D71"/>
    <w:rsid w:val="00F671F2"/>
    <w:rsid w:val="00F6739B"/>
    <w:rsid w:val="00F675BC"/>
    <w:rsid w:val="00F67B38"/>
    <w:rsid w:val="00F7105F"/>
    <w:rsid w:val="00F72692"/>
    <w:rsid w:val="00F731A1"/>
    <w:rsid w:val="00F7354E"/>
    <w:rsid w:val="00F73E1B"/>
    <w:rsid w:val="00F74A51"/>
    <w:rsid w:val="00F757C5"/>
    <w:rsid w:val="00F771F2"/>
    <w:rsid w:val="00F81BAF"/>
    <w:rsid w:val="00F83FD5"/>
    <w:rsid w:val="00F846B7"/>
    <w:rsid w:val="00F85248"/>
    <w:rsid w:val="00F853C5"/>
    <w:rsid w:val="00F90975"/>
    <w:rsid w:val="00F91E8D"/>
    <w:rsid w:val="00F924AA"/>
    <w:rsid w:val="00F92565"/>
    <w:rsid w:val="00F92731"/>
    <w:rsid w:val="00F927AE"/>
    <w:rsid w:val="00F930CD"/>
    <w:rsid w:val="00F940AD"/>
    <w:rsid w:val="00F94106"/>
    <w:rsid w:val="00F94A78"/>
    <w:rsid w:val="00F94ED1"/>
    <w:rsid w:val="00F959B1"/>
    <w:rsid w:val="00F96217"/>
    <w:rsid w:val="00FA0344"/>
    <w:rsid w:val="00FA13F9"/>
    <w:rsid w:val="00FA141B"/>
    <w:rsid w:val="00FA1B8F"/>
    <w:rsid w:val="00FA2B92"/>
    <w:rsid w:val="00FA3A88"/>
    <w:rsid w:val="00FA4352"/>
    <w:rsid w:val="00FA5A2F"/>
    <w:rsid w:val="00FB0068"/>
    <w:rsid w:val="00FB0D89"/>
    <w:rsid w:val="00FB3C6A"/>
    <w:rsid w:val="00FB4620"/>
    <w:rsid w:val="00FB4CFC"/>
    <w:rsid w:val="00FB6E64"/>
    <w:rsid w:val="00FB77FC"/>
    <w:rsid w:val="00FC052A"/>
    <w:rsid w:val="00FC078E"/>
    <w:rsid w:val="00FC1972"/>
    <w:rsid w:val="00FC2222"/>
    <w:rsid w:val="00FC4BDE"/>
    <w:rsid w:val="00FC788F"/>
    <w:rsid w:val="00FD0127"/>
    <w:rsid w:val="00FD06AF"/>
    <w:rsid w:val="00FD0AB9"/>
    <w:rsid w:val="00FD1FB1"/>
    <w:rsid w:val="00FD49C6"/>
    <w:rsid w:val="00FD4E4B"/>
    <w:rsid w:val="00FD56B5"/>
    <w:rsid w:val="00FD5D13"/>
    <w:rsid w:val="00FD5E14"/>
    <w:rsid w:val="00FD6A11"/>
    <w:rsid w:val="00FE1244"/>
    <w:rsid w:val="00FE19D7"/>
    <w:rsid w:val="00FE1A54"/>
    <w:rsid w:val="00FE1F52"/>
    <w:rsid w:val="00FE245D"/>
    <w:rsid w:val="00FE43E0"/>
    <w:rsid w:val="00FE49EE"/>
    <w:rsid w:val="00FE517C"/>
    <w:rsid w:val="00FF0FC4"/>
    <w:rsid w:val="00FF197D"/>
    <w:rsid w:val="00FF22D3"/>
    <w:rsid w:val="00FF32D6"/>
    <w:rsid w:val="00FF4142"/>
    <w:rsid w:val="00FF4524"/>
    <w:rsid w:val="00FF707E"/>
    <w:rsid w:val="00FF7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B50D"/>
  <w15:docId w15:val="{5BDD8C54-A55D-4364-9E93-55729316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Hyperlink">
    <w:name w:val="Hyperlink"/>
    <w:basedOn w:val="DefaultParagraphFont"/>
    <w:uiPriority w:val="99"/>
    <w:unhideWhenUsed/>
    <w:rsid w:val="00082E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0624</RACS_x0020_ID>
    <Approved_x0020_Provider xmlns="a8338b6e-77a6-4851-82b6-98166143ffdd">Royal Freemasons' Benevolent Institution</Approved_x0020_Provider>
    <Management_x0020_Company_x0020_ID xmlns="a8338b6e-77a6-4851-82b6-98166143ffdd" xsi:nil="true"/>
    <Home xmlns="a8338b6e-77a6-4851-82b6-98166143ffdd">RFBI Basin View Masonic Village</Home>
    <Signed xmlns="a8338b6e-77a6-4851-82b6-98166143ffdd" xsi:nil="true"/>
    <Uploaded xmlns="a8338b6e-77a6-4851-82b6-98166143ffdd">true</Uploaded>
    <Management_x0020_Company xmlns="a8338b6e-77a6-4851-82b6-98166143ffdd" xsi:nil="true"/>
    <Doc_x0020_Date xmlns="a8338b6e-77a6-4851-82b6-98166143ffdd">2022-07-18T06:30:51+00:00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Doc_x0020_Type xmlns="a8338b6e-77a6-4851-82b6-98166143ffdd">Publication</Doc_x0020_Type>
    <Home_x0020_ID xmlns="a8338b6e-77a6-4851-82b6-98166143ffdd">1F4699AB-7CF4-DC11-AD41-005056922186</Home_x0020_ID>
    <State xmlns="a8338b6e-77a6-4851-82b6-98166143ffdd">NSW</State>
    <Doc_x0020_Sent_Received_x0020_Date xmlns="a8338b6e-77a6-4851-82b6-98166143ffdd">2022-07-18T00:00:00+00:00</Doc_x0020_Sent_Received_x0020_Date>
    <Activity_x0020_ID xmlns="a8338b6e-77a6-4851-82b6-98166143ffdd">14E272B5-605F-EA11-9E51-005056922186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a8338b6e-77a6-4851-82b6-98166143ffdd"/>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A5E1FCC-806F-4B12-A416-C6A7069F0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47731C-8F2A-4CFD-AC8D-652AA89F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13103</Words>
  <Characters>74691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2022-08-02T21:51:00Z</dcterms:created>
  <dcterms:modified xsi:type="dcterms:W3CDTF">2022-08-02T21:52:00Z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