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67205" w14:textId="77777777" w:rsidR="00D2559D" w:rsidRPr="002C3EBF" w:rsidRDefault="0031733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067341" wp14:editId="5D0673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151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067206" w14:textId="77777777" w:rsidR="00D2559D" w:rsidRDefault="0031733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067207" w14:textId="77777777" w:rsidR="00D2559D" w:rsidRDefault="0031733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067208" w14:textId="77777777" w:rsidR="00D2559D" w:rsidRPr="002C3EBF" w:rsidRDefault="0031733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001A" w14:paraId="5D06720B" w14:textId="77777777" w:rsidTr="00C1001A">
        <w:tc>
          <w:tcPr>
            <w:cnfStyle w:val="001000000000" w:firstRow="0" w:lastRow="0" w:firstColumn="1" w:lastColumn="0" w:oddVBand="0" w:evenVBand="0" w:oddHBand="0" w:evenHBand="0" w:firstRowFirstColumn="0" w:firstRowLastColumn="0" w:lastRowFirstColumn="0" w:lastRowLastColumn="0"/>
            <w:tcW w:w="3227" w:type="dxa"/>
          </w:tcPr>
          <w:p w14:paraId="5D067209" w14:textId="77777777" w:rsidR="00D2559D" w:rsidRPr="00996FAF" w:rsidRDefault="0031733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06720A" w14:textId="77777777" w:rsidR="00D2559D" w:rsidRPr="00996FAF" w:rsidRDefault="003173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Richardson House</w:t>
            </w:r>
          </w:p>
        </w:tc>
      </w:tr>
      <w:tr w:rsidR="00C1001A" w14:paraId="5D06720E" w14:textId="77777777" w:rsidTr="00C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6720C" w14:textId="77777777" w:rsidR="00CA37CB" w:rsidRPr="00996FAF" w:rsidRDefault="0031733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06720D" w14:textId="77777777" w:rsidR="00CA37CB" w:rsidRPr="00996FAF" w:rsidRDefault="003173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 Gotha Street</w:t>
            </w:r>
            <w:r w:rsidRPr="00602258">
              <w:rPr>
                <w:rFonts w:ascii="Arial" w:hAnsi="Arial" w:cs="Arial"/>
                <w:color w:val="auto"/>
              </w:rPr>
              <w:t xml:space="preserve"> BARRABA NSW 2347</w:t>
            </w:r>
          </w:p>
        </w:tc>
      </w:tr>
      <w:tr w:rsidR="00C1001A" w14:paraId="5D067211" w14:textId="77777777" w:rsidTr="00C100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6720F" w14:textId="77777777" w:rsidR="00CA37CB" w:rsidRPr="00996FAF" w:rsidRDefault="0031733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067210" w14:textId="77777777" w:rsidR="00CA37CB" w:rsidRPr="00996FAF" w:rsidRDefault="003173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0013</w:t>
            </w:r>
          </w:p>
        </w:tc>
      </w:tr>
      <w:tr w:rsidR="00C1001A" w14:paraId="5D067214" w14:textId="77777777" w:rsidTr="00C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67212" w14:textId="77777777" w:rsidR="00D2559D" w:rsidRPr="00996FAF" w:rsidRDefault="0031733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067213" w14:textId="77777777" w:rsidR="00D2559D" w:rsidRPr="00996FAF" w:rsidRDefault="003173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Barraba and District Retirement Homes Association Incorporated</w:t>
            </w:r>
          </w:p>
        </w:tc>
      </w:tr>
      <w:tr w:rsidR="00C1001A" w14:paraId="5D067217" w14:textId="77777777" w:rsidTr="00C100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67215" w14:textId="77777777" w:rsidR="00D2559D" w:rsidRPr="00996FAF" w:rsidRDefault="0031733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067216" w14:textId="77777777" w:rsidR="00D2559D" w:rsidRPr="00996FAF" w:rsidRDefault="003173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1001A" w14:paraId="5D06721A" w14:textId="77777777" w:rsidTr="00C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067218" w14:textId="77777777" w:rsidR="00D2559D" w:rsidRPr="00996FAF" w:rsidRDefault="0031733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067219" w14:textId="77777777" w:rsidR="00D2559D" w:rsidRPr="00996FAF" w:rsidRDefault="003173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March 2023</w:t>
            </w:r>
          </w:p>
        </w:tc>
      </w:tr>
      <w:tr w:rsidR="00C1001A" w14:paraId="5D06721D" w14:textId="77777777" w:rsidTr="00C100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06721B" w14:textId="77777777" w:rsidR="00D2559D" w:rsidRPr="00996FAF" w:rsidRDefault="0031733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06721C" w14:textId="6C71F951" w:rsidR="00D2559D" w:rsidRPr="00996FAF" w:rsidRDefault="005323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April 2023</w:t>
            </w:r>
          </w:p>
        </w:tc>
      </w:tr>
    </w:tbl>
    <w:bookmarkEnd w:id="0"/>
    <w:p w14:paraId="5D06721E" w14:textId="77777777" w:rsidR="00FA0A5B" w:rsidRPr="00996FAF" w:rsidRDefault="0031733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06721F" w14:textId="77777777" w:rsidR="000078F8" w:rsidRPr="00996FAF" w:rsidRDefault="0031733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067220" w14:textId="52D8FE11" w:rsidR="000078F8" w:rsidRPr="00996FAF" w:rsidRDefault="0031733E" w:rsidP="0036130C">
      <w:pPr>
        <w:pStyle w:val="NormalArial"/>
      </w:pPr>
      <w:r w:rsidRPr="00996FAF">
        <w:t xml:space="preserve">This performance report for </w:t>
      </w:r>
      <w:r w:rsidRPr="00996FAF">
        <w:rPr>
          <w:color w:val="auto"/>
        </w:rPr>
        <w:t>Richardson House (</w:t>
      </w:r>
      <w:r w:rsidRPr="00996FAF">
        <w:rPr>
          <w:b/>
          <w:color w:val="auto"/>
        </w:rPr>
        <w:t>the service</w:t>
      </w:r>
      <w:r w:rsidRPr="00996FAF">
        <w:rPr>
          <w:color w:val="auto"/>
        </w:rPr>
        <w:t>) has bee</w:t>
      </w:r>
      <w:r w:rsidRPr="0083655E">
        <w:rPr>
          <w:color w:val="auto"/>
        </w:rPr>
        <w:t xml:space="preserve">n prepared by </w:t>
      </w:r>
      <w:r w:rsidR="0083655E" w:rsidRPr="0083655E">
        <w:rPr>
          <w:color w:val="auto"/>
        </w:rPr>
        <w:t>E Woodley</w:t>
      </w:r>
      <w:r w:rsidRPr="0083655E">
        <w:rPr>
          <w:color w:val="auto"/>
        </w:rPr>
        <w:t>, delegate of the Aged Care Quality and Safety Commissioner (Commissioner)</w:t>
      </w:r>
      <w:r w:rsidRPr="0083655E">
        <w:rPr>
          <w:rStyle w:val="FootnoteReference"/>
          <w:color w:val="auto"/>
        </w:rPr>
        <w:footnoteReference w:id="1"/>
      </w:r>
      <w:r w:rsidRPr="0083655E">
        <w:rPr>
          <w:color w:val="auto"/>
        </w:rPr>
        <w:t xml:space="preserve">. </w:t>
      </w:r>
    </w:p>
    <w:p w14:paraId="5D067221" w14:textId="77777777" w:rsidR="000078F8" w:rsidRPr="00996FAF" w:rsidRDefault="0031733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067222" w14:textId="77777777" w:rsidR="000078F8" w:rsidRPr="00996FAF" w:rsidRDefault="0031733E" w:rsidP="0036130C">
      <w:pPr>
        <w:pStyle w:val="NormalArial"/>
      </w:pPr>
      <w:r w:rsidRPr="00996FAF">
        <w:t>The report also specifies any areas in which improvements must be made to ensure the Quality Standards are complied with.</w:t>
      </w:r>
    </w:p>
    <w:p w14:paraId="5D067223" w14:textId="77777777" w:rsidR="00DF37F2" w:rsidRPr="00996FAF" w:rsidRDefault="0031733E" w:rsidP="00712752">
      <w:pPr>
        <w:pStyle w:val="Heading1"/>
        <w:spacing w:before="240" w:after="240" w:line="22" w:lineRule="atLeast"/>
        <w:rPr>
          <w:rFonts w:ascii="Arial" w:hAnsi="Arial" w:cs="Arial"/>
        </w:rPr>
      </w:pPr>
      <w:r w:rsidRPr="00996FAF">
        <w:rPr>
          <w:rFonts w:ascii="Arial" w:hAnsi="Arial" w:cs="Arial"/>
        </w:rPr>
        <w:t>Material relied on</w:t>
      </w:r>
    </w:p>
    <w:p w14:paraId="5D067224" w14:textId="77777777" w:rsidR="00DF37F2" w:rsidRPr="00996FAF" w:rsidRDefault="0031733E" w:rsidP="0036130C">
      <w:pPr>
        <w:pStyle w:val="NormalArial"/>
      </w:pPr>
      <w:r w:rsidRPr="00996FAF">
        <w:t>The following information has been considered in preparing the performance report:</w:t>
      </w:r>
    </w:p>
    <w:p w14:paraId="5D067225" w14:textId="1223AEEF" w:rsidR="00DF37F2" w:rsidRPr="0083655E" w:rsidRDefault="0031733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83655E">
        <w:rPr>
          <w:rFonts w:ascii="Arial" w:hAnsi="Arial" w:cs="Arial"/>
          <w:color w:val="auto"/>
        </w:rPr>
        <w:t>Contact - Site report was informed by a site assessment, observations at the service, review of documents and interviews with staff, consumers</w:t>
      </w:r>
      <w:r w:rsidR="0083655E" w:rsidRPr="0083655E">
        <w:rPr>
          <w:rFonts w:ascii="Arial" w:hAnsi="Arial" w:cs="Arial"/>
          <w:color w:val="auto"/>
        </w:rPr>
        <w:t xml:space="preserve">, </w:t>
      </w:r>
      <w:r w:rsidRPr="0083655E">
        <w:rPr>
          <w:rFonts w:ascii="Arial" w:hAnsi="Arial" w:cs="Arial"/>
          <w:color w:val="auto"/>
        </w:rPr>
        <w:t>representatives and others</w:t>
      </w:r>
      <w:r w:rsidR="0083655E" w:rsidRPr="0083655E">
        <w:rPr>
          <w:rFonts w:ascii="Arial" w:hAnsi="Arial" w:cs="Arial"/>
          <w:color w:val="auto"/>
        </w:rPr>
        <w:t xml:space="preserve">. </w:t>
      </w:r>
    </w:p>
    <w:p w14:paraId="5D067226" w14:textId="458F9B52" w:rsidR="00DF37F2" w:rsidRDefault="0031733E" w:rsidP="00712752">
      <w:pPr>
        <w:pStyle w:val="ListParagraph"/>
        <w:numPr>
          <w:ilvl w:val="0"/>
          <w:numId w:val="2"/>
        </w:numPr>
        <w:spacing w:line="240" w:lineRule="atLeast"/>
        <w:ind w:left="714" w:hanging="357"/>
        <w:contextualSpacing w:val="0"/>
        <w:rPr>
          <w:rFonts w:ascii="Arial" w:hAnsi="Arial" w:cs="Arial"/>
          <w:color w:val="auto"/>
        </w:rPr>
      </w:pPr>
      <w:r w:rsidRPr="0083655E">
        <w:rPr>
          <w:rFonts w:ascii="Arial" w:hAnsi="Arial" w:cs="Arial"/>
          <w:color w:val="auto"/>
        </w:rPr>
        <w:t xml:space="preserve">the provider’s response to the assessment team’s report received </w:t>
      </w:r>
      <w:r w:rsidR="0083655E" w:rsidRPr="0083655E">
        <w:rPr>
          <w:rFonts w:ascii="Arial" w:hAnsi="Arial" w:cs="Arial"/>
          <w:color w:val="auto"/>
        </w:rPr>
        <w:t xml:space="preserve">14 April 2023. </w:t>
      </w:r>
    </w:p>
    <w:p w14:paraId="31466FEF" w14:textId="27377D75" w:rsidR="00275593" w:rsidRPr="00275593" w:rsidRDefault="00275593" w:rsidP="00275593">
      <w:pPr>
        <w:pStyle w:val="ListParagraph"/>
        <w:numPr>
          <w:ilvl w:val="0"/>
          <w:numId w:val="2"/>
        </w:numPr>
        <w:spacing w:line="240" w:lineRule="atLeast"/>
        <w:rPr>
          <w:rFonts w:ascii="Arial" w:hAnsi="Arial" w:cs="Arial"/>
        </w:rPr>
      </w:pPr>
      <w:r w:rsidRPr="00275593">
        <w:rPr>
          <w:rFonts w:ascii="Arial" w:hAnsi="Arial" w:cs="Arial"/>
        </w:rPr>
        <w:t xml:space="preserve">the Performance Report dated </w:t>
      </w:r>
      <w:r>
        <w:rPr>
          <w:rFonts w:ascii="Arial" w:hAnsi="Arial" w:cs="Arial"/>
        </w:rPr>
        <w:t xml:space="preserve">8 June </w:t>
      </w:r>
      <w:r w:rsidRPr="00275593">
        <w:rPr>
          <w:rFonts w:ascii="Arial" w:hAnsi="Arial" w:cs="Arial"/>
        </w:rPr>
        <w:t xml:space="preserve">2021 following the Site Audit undertaken from </w:t>
      </w:r>
      <w:r>
        <w:rPr>
          <w:rFonts w:ascii="Arial" w:hAnsi="Arial" w:cs="Arial"/>
        </w:rPr>
        <w:t>4</w:t>
      </w:r>
      <w:r w:rsidRPr="00275593">
        <w:rPr>
          <w:rFonts w:ascii="Arial" w:hAnsi="Arial" w:cs="Arial"/>
        </w:rPr>
        <w:t xml:space="preserve"> May 2021 to </w:t>
      </w:r>
      <w:r>
        <w:rPr>
          <w:rFonts w:ascii="Arial" w:hAnsi="Arial" w:cs="Arial"/>
        </w:rPr>
        <w:t>6</w:t>
      </w:r>
      <w:r w:rsidRPr="00275593">
        <w:rPr>
          <w:rFonts w:ascii="Arial" w:hAnsi="Arial" w:cs="Arial"/>
        </w:rPr>
        <w:t xml:space="preserve"> May 2021. </w:t>
      </w:r>
    </w:p>
    <w:p w14:paraId="5D067229" w14:textId="7DFABFFE" w:rsidR="003B1763" w:rsidRPr="00712752" w:rsidRDefault="0031733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06722A" w14:textId="77777777" w:rsidR="00FC045E" w:rsidRPr="00996FAF" w:rsidRDefault="0031733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001A" w14:paraId="5D067230" w14:textId="77777777" w:rsidTr="00C100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6722E" w14:textId="77777777" w:rsidR="00FC045E" w:rsidRPr="00996FAF" w:rsidRDefault="0031733E" w:rsidP="009767BC">
            <w:pPr>
              <w:keepNext/>
              <w:spacing w:before="0" w:line="22" w:lineRule="atLeast"/>
              <w:ind w:right="-109"/>
              <w:rPr>
                <w:rFonts w:ascii="Arial" w:hAnsi="Arial" w:cs="Arial"/>
              </w:rPr>
            </w:pPr>
            <w:r w:rsidRPr="00996FAF">
              <w:rPr>
                <w:rFonts w:ascii="Arial" w:hAnsi="Arial" w:cs="Arial"/>
              </w:rPr>
              <w:t xml:space="preserve">Standard 2 </w:t>
            </w:r>
            <w:r w:rsidRPr="00FA14D1">
              <w:rPr>
                <w:rFonts w:ascii="Arial" w:hAnsi="Arial" w:cs="Arial"/>
                <w:b w:val="0"/>
                <w:bCs/>
              </w:rPr>
              <w:t>Ongoing assessment and planning with consumers</w:t>
            </w:r>
          </w:p>
        </w:tc>
        <w:tc>
          <w:tcPr>
            <w:tcW w:w="1583" w:type="pct"/>
            <w:shd w:val="clear" w:color="auto" w:fill="auto"/>
          </w:tcPr>
          <w:p w14:paraId="5D06722F" w14:textId="71DF2E58" w:rsidR="00FC045E" w:rsidRPr="00996FAF" w:rsidRDefault="0031744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23B8">
                  <w:rPr>
                    <w:rFonts w:ascii="Arial" w:hAnsi="Arial" w:cs="Arial"/>
                  </w:rPr>
                  <w:t>Not applicable as not all requirements have been assessed</w:t>
                </w:r>
              </w:sdtContent>
            </w:sdt>
            <w:r w:rsidR="0031733E" w:rsidRPr="00996FAF">
              <w:rPr>
                <w:rFonts w:ascii="Arial" w:hAnsi="Arial" w:cs="Arial"/>
              </w:rPr>
              <w:t xml:space="preserve"> </w:t>
            </w:r>
          </w:p>
        </w:tc>
      </w:tr>
      <w:tr w:rsidR="00C1001A" w14:paraId="5D067233" w14:textId="77777777" w:rsidTr="00C100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67231" w14:textId="77777777" w:rsidR="00FC045E" w:rsidRPr="00996FAF" w:rsidRDefault="0031733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067232" w14:textId="19943A00" w:rsidR="00FC045E" w:rsidRPr="00996FAF" w:rsidRDefault="0031744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590C">
                  <w:rPr>
                    <w:rFonts w:ascii="Arial" w:hAnsi="Arial" w:cs="Arial"/>
                    <w:b/>
                  </w:rPr>
                  <w:t>Not applicable as not all requirements have been assessed</w:t>
                </w:r>
              </w:sdtContent>
            </w:sdt>
            <w:r w:rsidR="0031733E" w:rsidRPr="00996FAF">
              <w:rPr>
                <w:rFonts w:ascii="Arial" w:hAnsi="Arial" w:cs="Arial"/>
                <w:b/>
              </w:rPr>
              <w:t xml:space="preserve"> </w:t>
            </w:r>
          </w:p>
        </w:tc>
      </w:tr>
      <w:tr w:rsidR="00C1001A" w14:paraId="5D067242" w14:textId="77777777" w:rsidTr="00C10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067240" w14:textId="77777777" w:rsidR="00FC045E" w:rsidRPr="00996FAF" w:rsidRDefault="0031733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D067241" w14:textId="47835F4C" w:rsidR="00FC045E" w:rsidRPr="00996FAF" w:rsidRDefault="0031744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4A3F">
                  <w:rPr>
                    <w:rFonts w:ascii="Arial" w:hAnsi="Arial" w:cs="Arial"/>
                    <w:b/>
                  </w:rPr>
                  <w:t>Not applicable as not all requirements have been assessed</w:t>
                </w:r>
              </w:sdtContent>
            </w:sdt>
            <w:r w:rsidR="0031733E" w:rsidRPr="00996FAF">
              <w:rPr>
                <w:rFonts w:ascii="Arial" w:hAnsi="Arial" w:cs="Arial"/>
                <w:b/>
              </w:rPr>
              <w:t xml:space="preserve"> </w:t>
            </w:r>
          </w:p>
        </w:tc>
      </w:tr>
    </w:tbl>
    <w:p w14:paraId="5D067243" w14:textId="77777777" w:rsidR="00FC045E" w:rsidRPr="00996FAF" w:rsidRDefault="0031733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067244" w14:textId="77777777" w:rsidR="00FC045E" w:rsidRPr="00996FAF" w:rsidRDefault="0031733E" w:rsidP="00712752">
      <w:pPr>
        <w:pStyle w:val="Heading1"/>
        <w:spacing w:before="0" w:after="240" w:line="22" w:lineRule="atLeast"/>
        <w:rPr>
          <w:rFonts w:ascii="Arial" w:hAnsi="Arial" w:cs="Arial"/>
        </w:rPr>
      </w:pPr>
      <w:r w:rsidRPr="00996FAF">
        <w:rPr>
          <w:rFonts w:ascii="Arial" w:hAnsi="Arial" w:cs="Arial"/>
        </w:rPr>
        <w:t>Areas for improvement</w:t>
      </w:r>
    </w:p>
    <w:p w14:paraId="5D06726D" w14:textId="1B4A1BA0" w:rsidR="001A5684" w:rsidRPr="00712752" w:rsidRDefault="0031733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5D06726E" w14:textId="77777777" w:rsidR="00FC045E" w:rsidRPr="00996FAF" w:rsidRDefault="0031733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1001A" w14:paraId="5D067271" w14:textId="77777777" w:rsidTr="00C10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D06726F" w14:textId="77777777" w:rsidR="00FC045E" w:rsidRPr="0075021E" w:rsidRDefault="0031733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D067270" w14:textId="77777777" w:rsidR="00FC045E" w:rsidRPr="00996FAF" w:rsidRDefault="003174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01A" w14:paraId="5D067275" w14:textId="77777777" w:rsidTr="00C1001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67272" w14:textId="77777777" w:rsidR="00FC045E" w:rsidRPr="00996FAF" w:rsidRDefault="0031733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D067273" w14:textId="77777777" w:rsidR="00FC045E" w:rsidRPr="00996FAF" w:rsidRDefault="003173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D067274" w14:textId="46EA65B8" w:rsidR="00FC045E" w:rsidRPr="00996FAF" w:rsidRDefault="0031744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24EC5">
                  <w:rPr>
                    <w:rFonts w:ascii="Arial" w:hAnsi="Arial" w:cs="Arial"/>
                    <w:color w:val="auto"/>
                  </w:rPr>
                  <w:t>Compliant</w:t>
                </w:r>
              </w:sdtContent>
            </w:sdt>
            <w:r w:rsidR="0031733E" w:rsidRPr="00996FAF">
              <w:rPr>
                <w:rFonts w:ascii="Arial" w:hAnsi="Arial" w:cs="Arial"/>
                <w:color w:val="0000FF"/>
              </w:rPr>
              <w:t xml:space="preserve"> </w:t>
            </w:r>
          </w:p>
        </w:tc>
      </w:tr>
      <w:tr w:rsidR="00C1001A" w14:paraId="5D067279" w14:textId="77777777" w:rsidTr="00C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67276" w14:textId="77777777" w:rsidR="00FC045E" w:rsidRPr="00996FAF" w:rsidRDefault="0031733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067277" w14:textId="77777777" w:rsidR="00FC045E" w:rsidRPr="00996FAF" w:rsidRDefault="0031733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D067278" w14:textId="451E0EFE" w:rsidR="00FC045E" w:rsidRPr="00996FAF" w:rsidRDefault="0031744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323B8">
                  <w:rPr>
                    <w:rFonts w:ascii="Arial" w:hAnsi="Arial" w:cs="Arial"/>
                    <w:color w:val="auto"/>
                  </w:rPr>
                  <w:t>Compliant</w:t>
                </w:r>
              </w:sdtContent>
            </w:sdt>
            <w:r w:rsidR="0031733E" w:rsidRPr="00996FAF">
              <w:rPr>
                <w:rFonts w:ascii="Arial" w:hAnsi="Arial" w:cs="Arial"/>
                <w:color w:val="0000FF"/>
              </w:rPr>
              <w:t xml:space="preserve"> </w:t>
            </w:r>
          </w:p>
        </w:tc>
      </w:tr>
      <w:tr w:rsidR="00C1001A" w14:paraId="5D067287" w14:textId="77777777" w:rsidTr="00C1001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067284" w14:textId="77777777" w:rsidR="00FC045E" w:rsidRPr="00996FAF" w:rsidRDefault="0031733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D067285" w14:textId="77777777" w:rsidR="00FC045E" w:rsidRPr="00996FAF" w:rsidRDefault="003173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D067286" w14:textId="0E86F39A" w:rsidR="00FC045E" w:rsidRPr="00996FAF" w:rsidRDefault="0031744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24EC5">
                  <w:rPr>
                    <w:rFonts w:ascii="Arial" w:hAnsi="Arial" w:cs="Arial"/>
                    <w:color w:val="auto"/>
                  </w:rPr>
                  <w:t>Compliant</w:t>
                </w:r>
              </w:sdtContent>
            </w:sdt>
            <w:r w:rsidR="0031733E" w:rsidRPr="00996FAF">
              <w:rPr>
                <w:rFonts w:ascii="Arial" w:hAnsi="Arial" w:cs="Arial"/>
                <w:color w:val="0000FF"/>
              </w:rPr>
              <w:t xml:space="preserve"> </w:t>
            </w:r>
          </w:p>
        </w:tc>
      </w:tr>
    </w:tbl>
    <w:p w14:paraId="5D067288" w14:textId="77777777" w:rsidR="00D87E7C" w:rsidRDefault="0031733E" w:rsidP="00D87E7C">
      <w:pPr>
        <w:pStyle w:val="Heading20"/>
      </w:pPr>
      <w:r w:rsidRPr="00996FAF">
        <w:t>Findings</w:t>
      </w:r>
    </w:p>
    <w:p w14:paraId="777B5711" w14:textId="1E931FFD" w:rsidR="00FA14D1" w:rsidRPr="005323B8" w:rsidRDefault="005323B8" w:rsidP="005323B8">
      <w:pPr>
        <w:pStyle w:val="CommentText"/>
        <w:rPr>
          <w:rFonts w:ascii="Arial" w:hAnsi="Arial" w:cs="Arial"/>
          <w:color w:val="auto"/>
        </w:rPr>
      </w:pPr>
      <w:r w:rsidRPr="00EE3DCA">
        <w:rPr>
          <w:rFonts w:ascii="Arial" w:hAnsi="Arial" w:cs="Arial"/>
          <w:color w:val="auto"/>
        </w:rPr>
        <w:t xml:space="preserve">The Quality Standard was not fully assessed, and therefore has not received a compliance rating. </w:t>
      </w:r>
      <w:r>
        <w:rPr>
          <w:rFonts w:ascii="Arial" w:hAnsi="Arial" w:cs="Arial"/>
          <w:color w:val="auto"/>
        </w:rPr>
        <w:t>Three</w:t>
      </w:r>
      <w:r w:rsidRPr="00EE3DCA">
        <w:rPr>
          <w:rFonts w:ascii="Arial" w:hAnsi="Arial" w:cs="Arial"/>
          <w:color w:val="auto"/>
        </w:rPr>
        <w:t xml:space="preserve"> of the </w:t>
      </w:r>
      <w:r>
        <w:rPr>
          <w:rFonts w:ascii="Arial" w:hAnsi="Arial" w:cs="Arial"/>
          <w:color w:val="auto"/>
        </w:rPr>
        <w:t>five</w:t>
      </w:r>
      <w:r w:rsidRPr="00EE3DCA">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4B36BA14" w14:textId="7382A1C8" w:rsidR="00FA14D1" w:rsidRDefault="00FA14D1" w:rsidP="00FA14D1">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w:t>
      </w:r>
      <w:r w:rsidRPr="00E93D76">
        <w:rPr>
          <w:rFonts w:ascii="Arial" w:hAnsi="Arial" w:cs="Arial"/>
          <w:color w:val="auto"/>
        </w:rPr>
        <w:t xml:space="preserve">on-compliant in Requirement </w:t>
      </w:r>
      <w:r>
        <w:rPr>
          <w:rFonts w:ascii="Arial" w:hAnsi="Arial" w:cs="Arial"/>
          <w:color w:val="auto"/>
        </w:rPr>
        <w:t>2</w:t>
      </w:r>
      <w:r w:rsidRPr="00E93D76">
        <w:rPr>
          <w:rFonts w:ascii="Arial" w:hAnsi="Arial" w:cs="Arial"/>
          <w:color w:val="auto"/>
        </w:rPr>
        <w:t>(3)(</w:t>
      </w:r>
      <w:r>
        <w:rPr>
          <w:rFonts w:ascii="Arial" w:hAnsi="Arial" w:cs="Arial"/>
          <w:color w:val="auto"/>
        </w:rPr>
        <w:t>a</w:t>
      </w:r>
      <w:r w:rsidRPr="00E93D76">
        <w:rPr>
          <w:rFonts w:ascii="Arial" w:hAnsi="Arial" w:cs="Arial"/>
          <w:color w:val="auto"/>
        </w:rPr>
        <w:t>)</w:t>
      </w:r>
      <w:r>
        <w:rPr>
          <w:rFonts w:ascii="Arial" w:hAnsi="Arial" w:cs="Arial"/>
          <w:color w:val="auto"/>
        </w:rPr>
        <w:t>,</w:t>
      </w:r>
      <w:r w:rsidRPr="00E93D76">
        <w:rPr>
          <w:rFonts w:ascii="Arial" w:hAnsi="Arial" w:cs="Arial"/>
          <w:color w:val="auto"/>
        </w:rPr>
        <w:t xml:space="preserve"> Requirement </w:t>
      </w:r>
      <w:r>
        <w:rPr>
          <w:rFonts w:ascii="Arial" w:hAnsi="Arial" w:cs="Arial"/>
          <w:color w:val="auto"/>
        </w:rPr>
        <w:t>2</w:t>
      </w:r>
      <w:r w:rsidRPr="00E93D76">
        <w:rPr>
          <w:rFonts w:ascii="Arial" w:hAnsi="Arial" w:cs="Arial"/>
          <w:color w:val="auto"/>
        </w:rPr>
        <w:t xml:space="preserve">(3)(b) </w:t>
      </w:r>
      <w:r>
        <w:rPr>
          <w:rFonts w:ascii="Arial" w:hAnsi="Arial" w:cs="Arial"/>
          <w:color w:val="auto"/>
        </w:rPr>
        <w:t xml:space="preserve">and </w:t>
      </w:r>
      <w:r w:rsidRPr="00E93D76">
        <w:rPr>
          <w:rFonts w:ascii="Arial" w:hAnsi="Arial" w:cs="Arial"/>
          <w:color w:val="auto"/>
        </w:rPr>
        <w:t xml:space="preserve">Requirement </w:t>
      </w:r>
      <w:r>
        <w:rPr>
          <w:rFonts w:ascii="Arial" w:hAnsi="Arial" w:cs="Arial"/>
          <w:color w:val="auto"/>
        </w:rPr>
        <w:t>2</w:t>
      </w:r>
      <w:r w:rsidRPr="00E93D76">
        <w:rPr>
          <w:rFonts w:ascii="Arial" w:hAnsi="Arial" w:cs="Arial"/>
          <w:color w:val="auto"/>
        </w:rPr>
        <w:t>(3)(</w:t>
      </w:r>
      <w:r>
        <w:rPr>
          <w:rFonts w:ascii="Arial" w:hAnsi="Arial" w:cs="Arial"/>
          <w:color w:val="auto"/>
        </w:rPr>
        <w:t>e</w:t>
      </w:r>
      <w:r w:rsidRPr="00E93D76">
        <w:rPr>
          <w:rFonts w:ascii="Arial" w:hAnsi="Arial" w:cs="Arial"/>
          <w:color w:val="auto"/>
        </w:rPr>
        <w:t xml:space="preserve">) following a Site Audit conducted </w:t>
      </w:r>
      <w:r w:rsidRPr="00FA14D1">
        <w:rPr>
          <w:rFonts w:ascii="Arial" w:hAnsi="Arial" w:cs="Arial"/>
          <w:color w:val="auto"/>
        </w:rPr>
        <w:t>4 May 2021 to 6 May 2021</w:t>
      </w:r>
      <w:r>
        <w:rPr>
          <w:rFonts w:ascii="Arial" w:hAnsi="Arial" w:cs="Arial"/>
          <w:color w:val="auto"/>
        </w:rPr>
        <w:t xml:space="preserve">. </w:t>
      </w:r>
      <w:r w:rsidR="000C2FF0">
        <w:rPr>
          <w:rFonts w:ascii="Arial" w:hAnsi="Arial" w:cs="Arial"/>
          <w:color w:val="auto"/>
        </w:rPr>
        <w:t>The Assessment Team found gaps in the identification, assessment, and review of risks to consumers</w:t>
      </w:r>
      <w:r w:rsidR="00140F11">
        <w:rPr>
          <w:rFonts w:ascii="Arial" w:hAnsi="Arial" w:cs="Arial"/>
          <w:color w:val="auto"/>
        </w:rPr>
        <w:t>’</w:t>
      </w:r>
      <w:r w:rsidR="000C2FF0">
        <w:rPr>
          <w:rFonts w:ascii="Arial" w:hAnsi="Arial" w:cs="Arial"/>
          <w:color w:val="auto"/>
        </w:rPr>
        <w:t xml:space="preserve"> health and well-being and consumer’s current needs, </w:t>
      </w:r>
      <w:proofErr w:type="gramStart"/>
      <w:r w:rsidR="000C2FF0">
        <w:rPr>
          <w:rFonts w:ascii="Arial" w:hAnsi="Arial" w:cs="Arial"/>
          <w:color w:val="auto"/>
        </w:rPr>
        <w:t>goals</w:t>
      </w:r>
      <w:proofErr w:type="gramEnd"/>
      <w:r w:rsidR="000C2FF0">
        <w:rPr>
          <w:rFonts w:ascii="Arial" w:hAnsi="Arial" w:cs="Arial"/>
          <w:color w:val="auto"/>
        </w:rPr>
        <w:t xml:space="preserve"> and preferences</w:t>
      </w:r>
      <w:r w:rsidR="00E37095">
        <w:rPr>
          <w:rFonts w:ascii="Arial" w:hAnsi="Arial" w:cs="Arial"/>
          <w:color w:val="auto"/>
        </w:rPr>
        <w:t xml:space="preserve">. </w:t>
      </w:r>
    </w:p>
    <w:p w14:paraId="27F56920" w14:textId="260560A0" w:rsidR="000C5E07" w:rsidRDefault="00E37095" w:rsidP="00FA14D1">
      <w:pPr>
        <w:pStyle w:val="CommentText"/>
        <w:rPr>
          <w:rFonts w:ascii="Arial" w:hAnsi="Arial" w:cs="Arial"/>
          <w:color w:val="auto"/>
        </w:rPr>
      </w:pPr>
      <w:r>
        <w:rPr>
          <w:rFonts w:ascii="Arial" w:hAnsi="Arial" w:cs="Arial"/>
          <w:color w:val="auto"/>
        </w:rPr>
        <w:t xml:space="preserve">At the Assessment Contact </w:t>
      </w:r>
      <w:r w:rsidR="00275593">
        <w:rPr>
          <w:rFonts w:ascii="Arial" w:hAnsi="Arial" w:cs="Arial"/>
          <w:color w:val="auto"/>
        </w:rPr>
        <w:t xml:space="preserve">conducted </w:t>
      </w:r>
      <w:r>
        <w:rPr>
          <w:rFonts w:ascii="Arial" w:hAnsi="Arial" w:cs="Arial"/>
          <w:color w:val="auto"/>
        </w:rPr>
        <w:t>28 March 2023, the Assessment Team found the service had implemented continuous improvement in care assessment and planning in response to the identified non-compliance. This included the development of risk assessment processes for new admissions, staff education and training, improved care plan and risk review processes, engagement of a physiotherapist onsite, and new staff communication processes with associated documentation.</w:t>
      </w:r>
    </w:p>
    <w:p w14:paraId="6F5A8107" w14:textId="5CA74E52" w:rsidR="000C5E07" w:rsidRDefault="000C5E07" w:rsidP="00FA14D1">
      <w:pPr>
        <w:pStyle w:val="CommentText"/>
        <w:rPr>
          <w:rFonts w:ascii="Arial" w:hAnsi="Arial" w:cs="Arial"/>
          <w:color w:val="auto"/>
        </w:rPr>
      </w:pPr>
      <w:r w:rsidRPr="000C5E07">
        <w:rPr>
          <w:rFonts w:ascii="Arial" w:hAnsi="Arial" w:cs="Arial"/>
          <w:color w:val="auto"/>
        </w:rPr>
        <w:t>Consumers</w:t>
      </w:r>
      <w:r>
        <w:rPr>
          <w:rFonts w:ascii="Arial" w:hAnsi="Arial" w:cs="Arial"/>
          <w:color w:val="auto"/>
        </w:rPr>
        <w:t xml:space="preserve"> and </w:t>
      </w:r>
      <w:r w:rsidRPr="000C5E07">
        <w:rPr>
          <w:rFonts w:ascii="Arial" w:hAnsi="Arial" w:cs="Arial"/>
          <w:color w:val="auto"/>
        </w:rPr>
        <w:t xml:space="preserve">representatives </w:t>
      </w:r>
      <w:r>
        <w:rPr>
          <w:rFonts w:ascii="Arial" w:hAnsi="Arial" w:cs="Arial"/>
          <w:color w:val="auto"/>
        </w:rPr>
        <w:t>interviewed by the Assessment Team</w:t>
      </w:r>
      <w:r w:rsidRPr="000C5E07">
        <w:rPr>
          <w:rFonts w:ascii="Arial" w:hAnsi="Arial" w:cs="Arial"/>
          <w:color w:val="auto"/>
        </w:rPr>
        <w:t xml:space="preserve"> said they are satisfied with the assessment and planning conducted to address </w:t>
      </w:r>
      <w:r>
        <w:rPr>
          <w:rFonts w:ascii="Arial" w:hAnsi="Arial" w:cs="Arial"/>
          <w:color w:val="auto"/>
        </w:rPr>
        <w:t>consumer’s</w:t>
      </w:r>
      <w:r w:rsidRPr="000C5E07">
        <w:rPr>
          <w:rFonts w:ascii="Arial" w:hAnsi="Arial" w:cs="Arial"/>
          <w:color w:val="auto"/>
        </w:rPr>
        <w:t xml:space="preserve"> current needs, goals, and preferences, including advance care planning and end of life planning.</w:t>
      </w:r>
      <w:r w:rsidR="006B247C">
        <w:rPr>
          <w:rFonts w:ascii="Arial" w:hAnsi="Arial" w:cs="Arial"/>
          <w:color w:val="auto"/>
        </w:rPr>
        <w:t xml:space="preserve"> However, the Assessment Team found gaps in the care assessment and planning for some consumers to identify their current needs associated with restrictive practices and skin integrity. While consumers who are prescribed chemical restrictive practices had behaviour support plans, these did not always identify the restrictive practice or provide detail on the medication prescribed. For one consumer who had developed a pressure injury, care planning documentation did not identify or address the management of this injury.</w:t>
      </w:r>
    </w:p>
    <w:p w14:paraId="50211B90" w14:textId="71D0D2F5" w:rsidR="006B247C" w:rsidRDefault="006B247C" w:rsidP="00FA14D1">
      <w:pPr>
        <w:pStyle w:val="CommentText"/>
        <w:rPr>
          <w:rFonts w:ascii="Arial" w:hAnsi="Arial" w:cs="Arial"/>
          <w:color w:val="auto"/>
        </w:rPr>
      </w:pPr>
      <w:r>
        <w:rPr>
          <w:rFonts w:ascii="Arial" w:hAnsi="Arial" w:cs="Arial"/>
          <w:color w:val="auto"/>
        </w:rPr>
        <w:t xml:space="preserve">The approved provider’s response identifies that since the Assessment Contact, the service has reviewed care assessment and planning processes and policies to ensure they identify and address consumer’s needs regarding skin integrity and restrictive practices. </w:t>
      </w:r>
      <w:r w:rsidR="005323B8">
        <w:rPr>
          <w:rFonts w:ascii="Arial" w:hAnsi="Arial" w:cs="Arial"/>
          <w:color w:val="auto"/>
        </w:rPr>
        <w:t xml:space="preserve">This includes review </w:t>
      </w:r>
      <w:r w:rsidR="00275593">
        <w:rPr>
          <w:rFonts w:ascii="Arial" w:hAnsi="Arial" w:cs="Arial"/>
          <w:color w:val="auto"/>
        </w:rPr>
        <w:t xml:space="preserve">and monitoring </w:t>
      </w:r>
      <w:r w:rsidR="005323B8">
        <w:rPr>
          <w:rFonts w:ascii="Arial" w:hAnsi="Arial" w:cs="Arial"/>
          <w:color w:val="auto"/>
        </w:rPr>
        <w:t>processes and staff education.</w:t>
      </w:r>
      <w:r w:rsidR="00275593">
        <w:rPr>
          <w:rFonts w:ascii="Arial" w:hAnsi="Arial" w:cs="Arial"/>
          <w:color w:val="auto"/>
        </w:rPr>
        <w:t xml:space="preserve"> </w:t>
      </w:r>
      <w:r w:rsidR="005323B8">
        <w:rPr>
          <w:rFonts w:ascii="Arial" w:hAnsi="Arial" w:cs="Arial"/>
          <w:color w:val="auto"/>
        </w:rPr>
        <w:t xml:space="preserve">I am satisfied the continuous improvement action implemented by the service will address the gaps in the care assessment and planning of restrictive practices and skin integrity for consumers. Considering other aspects of care assessment and planning were effective, and care was generally being delivered in accordance with consumer’s needs and preferences, I </w:t>
      </w:r>
      <w:r w:rsidR="00275593">
        <w:rPr>
          <w:rFonts w:ascii="Arial" w:hAnsi="Arial" w:cs="Arial"/>
          <w:color w:val="auto"/>
        </w:rPr>
        <w:t>find</w:t>
      </w:r>
      <w:r w:rsidR="005323B8">
        <w:rPr>
          <w:rFonts w:ascii="Arial" w:hAnsi="Arial" w:cs="Arial"/>
          <w:color w:val="auto"/>
        </w:rPr>
        <w:t xml:space="preserve"> </w:t>
      </w:r>
      <w:r w:rsidR="005323B8" w:rsidRPr="00996FAF">
        <w:rPr>
          <w:rFonts w:ascii="Arial" w:hAnsi="Arial" w:cs="Arial"/>
          <w:color w:val="auto"/>
        </w:rPr>
        <w:t>Requirement 2(3)(b)</w:t>
      </w:r>
      <w:r w:rsidR="005323B8">
        <w:rPr>
          <w:rFonts w:ascii="Arial" w:hAnsi="Arial" w:cs="Arial"/>
          <w:color w:val="auto"/>
        </w:rPr>
        <w:t xml:space="preserve"> is compliant. </w:t>
      </w:r>
    </w:p>
    <w:p w14:paraId="0E49B4CB" w14:textId="52FEDB2C" w:rsidR="00E37095" w:rsidRDefault="00D25EEA" w:rsidP="00FA14D1">
      <w:pPr>
        <w:pStyle w:val="CommentText"/>
        <w:rPr>
          <w:rFonts w:ascii="Arial" w:hAnsi="Arial" w:cs="Arial"/>
          <w:color w:val="auto"/>
        </w:rPr>
      </w:pPr>
      <w:r>
        <w:rPr>
          <w:rFonts w:ascii="Arial" w:hAnsi="Arial" w:cs="Arial"/>
          <w:color w:val="auto"/>
        </w:rPr>
        <w:t>The Assessment Team found the service demonstrated consumer assessment and planning is including consideration of risks to consumers</w:t>
      </w:r>
      <w:r w:rsidR="00140F11">
        <w:rPr>
          <w:rFonts w:ascii="Arial" w:hAnsi="Arial" w:cs="Arial"/>
          <w:color w:val="auto"/>
        </w:rPr>
        <w:t>’</w:t>
      </w:r>
      <w:r>
        <w:rPr>
          <w:rFonts w:ascii="Arial" w:hAnsi="Arial" w:cs="Arial"/>
          <w:color w:val="auto"/>
        </w:rPr>
        <w:t xml:space="preserve"> health and well-being to inform safe and effective </w:t>
      </w:r>
      <w:r>
        <w:rPr>
          <w:rFonts w:ascii="Arial" w:hAnsi="Arial" w:cs="Arial"/>
          <w:color w:val="auto"/>
        </w:rPr>
        <w:lastRenderedPageBreak/>
        <w:t xml:space="preserve">care. </w:t>
      </w:r>
      <w:r w:rsidRPr="00D25EEA">
        <w:rPr>
          <w:rFonts w:ascii="Arial" w:hAnsi="Arial" w:cs="Arial"/>
          <w:color w:val="auto"/>
        </w:rPr>
        <w:t xml:space="preserve">Care planning documentation reviewed </w:t>
      </w:r>
      <w:r>
        <w:rPr>
          <w:rFonts w:ascii="Arial" w:hAnsi="Arial" w:cs="Arial"/>
          <w:color w:val="auto"/>
        </w:rPr>
        <w:t>demonstrated</w:t>
      </w:r>
      <w:r w:rsidRPr="00D25EEA">
        <w:rPr>
          <w:rFonts w:ascii="Arial" w:hAnsi="Arial" w:cs="Arial"/>
          <w:color w:val="auto"/>
        </w:rPr>
        <w:t xml:space="preserve"> assessment of risks to consumer health and well-being are regularly assessed, reviewed, and discussed with the consumer and</w:t>
      </w:r>
      <w:r>
        <w:rPr>
          <w:rFonts w:ascii="Arial" w:hAnsi="Arial" w:cs="Arial"/>
          <w:color w:val="auto"/>
        </w:rPr>
        <w:t xml:space="preserve"> </w:t>
      </w:r>
      <w:r w:rsidRPr="00D25EEA">
        <w:rPr>
          <w:rFonts w:ascii="Arial" w:hAnsi="Arial" w:cs="Arial"/>
          <w:color w:val="auto"/>
        </w:rPr>
        <w:t>their representative.</w:t>
      </w:r>
      <w:r>
        <w:rPr>
          <w:rFonts w:ascii="Arial" w:hAnsi="Arial" w:cs="Arial"/>
          <w:color w:val="auto"/>
        </w:rPr>
        <w:t xml:space="preserve"> For consumers sampled, this included risks associated with falls, living with dementia, feeding and nutrition requirements.</w:t>
      </w:r>
    </w:p>
    <w:p w14:paraId="75373C65" w14:textId="5B1C52FD" w:rsidR="00923742" w:rsidRDefault="00923742" w:rsidP="00FA14D1">
      <w:pPr>
        <w:pStyle w:val="CommentText"/>
        <w:rPr>
          <w:rFonts w:ascii="Arial" w:hAnsi="Arial" w:cs="Arial"/>
          <w:color w:val="auto"/>
        </w:rPr>
      </w:pPr>
      <w:r>
        <w:rPr>
          <w:rFonts w:ascii="Arial" w:hAnsi="Arial" w:cs="Arial"/>
          <w:color w:val="auto"/>
        </w:rPr>
        <w:t>T</w:t>
      </w:r>
      <w:r w:rsidRPr="00923742">
        <w:rPr>
          <w:rFonts w:ascii="Arial" w:hAnsi="Arial" w:cs="Arial"/>
          <w:color w:val="auto"/>
        </w:rPr>
        <w:t>he service demonstrated care and services are regularly reviewed for effectiveness and when circumstances change, or incidents occur which impact on the needs, goals, and preferences of the consumer. Care planning documentation for sampled consumers was reviewed with evidence of adjustments made to care planning after changes in condition or preferences occurred.</w:t>
      </w:r>
      <w:r>
        <w:rPr>
          <w:rFonts w:ascii="Arial" w:hAnsi="Arial" w:cs="Arial"/>
          <w:color w:val="auto"/>
        </w:rPr>
        <w:t xml:space="preserve"> For example, following changes in consumer condition and relationships. </w:t>
      </w:r>
    </w:p>
    <w:p w14:paraId="5D067289" w14:textId="396F2215" w:rsidR="0087700C" w:rsidRPr="00334B7D" w:rsidRDefault="0031733E" w:rsidP="0036130C">
      <w:pPr>
        <w:pStyle w:val="NormalArial"/>
      </w:pPr>
      <w:r w:rsidRPr="00996FAF">
        <w:br w:type="page"/>
      </w:r>
    </w:p>
    <w:p w14:paraId="5D06728A" w14:textId="77777777" w:rsidR="00FC045E" w:rsidRPr="00996FAF" w:rsidRDefault="0031733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1001A" w14:paraId="5D06728D" w14:textId="77777777" w:rsidTr="00524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D06728B" w14:textId="77777777" w:rsidR="00FC045E" w:rsidRPr="00996FAF" w:rsidRDefault="0031733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D06728C" w14:textId="77777777" w:rsidR="00FC045E" w:rsidRPr="00996FAF" w:rsidRDefault="003174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01A" w14:paraId="5D067294" w14:textId="77777777" w:rsidTr="00C100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6728E" w14:textId="77777777" w:rsidR="00FC045E" w:rsidRPr="00996FAF" w:rsidRDefault="0031733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D06728F" w14:textId="77777777" w:rsidR="00FC045E" w:rsidRPr="00996FAF" w:rsidRDefault="003173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067290" w14:textId="77777777" w:rsidR="00FC045E" w:rsidRPr="00996FAF" w:rsidRDefault="0031733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067291" w14:textId="77777777" w:rsidR="00FC045E" w:rsidRPr="00996FAF" w:rsidRDefault="0031733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067292" w14:textId="77777777" w:rsidR="00FC045E" w:rsidRPr="00996FAF" w:rsidRDefault="0031733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067293" w14:textId="55614423" w:rsidR="00FC045E" w:rsidRPr="00996FAF" w:rsidRDefault="0031744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5F3D">
                  <w:rPr>
                    <w:rFonts w:ascii="Arial" w:hAnsi="Arial" w:cs="Arial"/>
                    <w:color w:val="auto"/>
                  </w:rPr>
                  <w:t>Compliant</w:t>
                </w:r>
              </w:sdtContent>
            </w:sdt>
            <w:r w:rsidR="0031733E" w:rsidRPr="00996FAF">
              <w:rPr>
                <w:rFonts w:ascii="Arial" w:hAnsi="Arial" w:cs="Arial"/>
                <w:color w:val="0000FF"/>
              </w:rPr>
              <w:t xml:space="preserve"> </w:t>
            </w:r>
          </w:p>
        </w:tc>
      </w:tr>
      <w:tr w:rsidR="00C1001A" w14:paraId="5D0672AE" w14:textId="77777777" w:rsidTr="00C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672A9" w14:textId="77777777" w:rsidR="00FC045E" w:rsidRPr="00996FAF" w:rsidRDefault="0031733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D0672AA" w14:textId="77777777" w:rsidR="00FC045E" w:rsidRPr="00996FAF" w:rsidRDefault="003173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0672AB" w14:textId="77777777" w:rsidR="00FC045E" w:rsidRPr="00996FAF" w:rsidRDefault="0031733E"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0672AC" w14:textId="77777777" w:rsidR="00FC045E" w:rsidRPr="00996FAF" w:rsidRDefault="0031733E"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D0672AD" w14:textId="59C209B4" w:rsidR="00FC045E" w:rsidRPr="00996FAF" w:rsidRDefault="0031744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5F3D">
                  <w:rPr>
                    <w:rFonts w:ascii="Arial" w:hAnsi="Arial" w:cs="Arial"/>
                    <w:color w:val="auto"/>
                  </w:rPr>
                  <w:t>Compliant</w:t>
                </w:r>
              </w:sdtContent>
            </w:sdt>
            <w:r w:rsidR="0031733E" w:rsidRPr="00996FAF">
              <w:rPr>
                <w:rFonts w:ascii="Arial" w:hAnsi="Arial" w:cs="Arial"/>
                <w:color w:val="0000FF"/>
              </w:rPr>
              <w:t xml:space="preserve"> </w:t>
            </w:r>
          </w:p>
        </w:tc>
      </w:tr>
    </w:tbl>
    <w:p w14:paraId="5D0672AF" w14:textId="77777777" w:rsidR="00D87E7C" w:rsidRDefault="0031733E" w:rsidP="00D87E7C">
      <w:pPr>
        <w:pStyle w:val="Heading20"/>
      </w:pPr>
      <w:r w:rsidRPr="00996FAF">
        <w:t>Findings</w:t>
      </w:r>
    </w:p>
    <w:p w14:paraId="7A5F61E8" w14:textId="5A412543" w:rsidR="00EE3DCA" w:rsidRPr="00E93D76" w:rsidRDefault="00EE3DCA" w:rsidP="00EE3DCA">
      <w:pPr>
        <w:pStyle w:val="CommentText"/>
        <w:rPr>
          <w:rFonts w:ascii="Arial" w:hAnsi="Arial" w:cs="Arial"/>
          <w:color w:val="auto"/>
        </w:rPr>
      </w:pPr>
      <w:r w:rsidRPr="00EE3DCA">
        <w:rPr>
          <w:rFonts w:ascii="Arial" w:hAnsi="Arial" w:cs="Arial"/>
          <w:color w:val="auto"/>
        </w:rPr>
        <w:t>The Quality Standard was not fully assessed, and therefore has not received a compliance rating. Two of the seven specific Requirements have been assessed and found compliant.</w:t>
      </w:r>
      <w:r w:rsidRPr="00E93D76">
        <w:rPr>
          <w:rFonts w:ascii="Arial" w:hAnsi="Arial" w:cs="Arial"/>
          <w:color w:val="auto"/>
        </w:rPr>
        <w:t xml:space="preserve"> </w:t>
      </w:r>
    </w:p>
    <w:p w14:paraId="084B0D8D" w14:textId="50F64CBD" w:rsidR="008C0E8B" w:rsidRDefault="00923742" w:rsidP="0036130C">
      <w:pPr>
        <w:pStyle w:val="NormalArial"/>
        <w:rPr>
          <w:color w:val="auto"/>
        </w:rPr>
      </w:pPr>
      <w:r w:rsidRPr="00E93D76">
        <w:rPr>
          <w:color w:val="auto"/>
        </w:rPr>
        <w:t xml:space="preserve">The service was previously found </w:t>
      </w:r>
      <w:r>
        <w:rPr>
          <w:color w:val="auto"/>
        </w:rPr>
        <w:t>n</w:t>
      </w:r>
      <w:r w:rsidRPr="00E93D76">
        <w:rPr>
          <w:color w:val="auto"/>
        </w:rPr>
        <w:t xml:space="preserve">on-compliant in Requirement </w:t>
      </w:r>
      <w:r>
        <w:rPr>
          <w:color w:val="auto"/>
        </w:rPr>
        <w:t>3</w:t>
      </w:r>
      <w:r w:rsidRPr="00E93D76">
        <w:rPr>
          <w:color w:val="auto"/>
        </w:rPr>
        <w:t>(3)(</w:t>
      </w:r>
      <w:r>
        <w:rPr>
          <w:color w:val="auto"/>
        </w:rPr>
        <w:t>a</w:t>
      </w:r>
      <w:r w:rsidRPr="00E93D76">
        <w:rPr>
          <w:color w:val="auto"/>
        </w:rPr>
        <w:t>)</w:t>
      </w:r>
      <w:r>
        <w:rPr>
          <w:color w:val="auto"/>
        </w:rPr>
        <w:t xml:space="preserve"> and </w:t>
      </w:r>
      <w:r w:rsidRPr="00E93D76">
        <w:rPr>
          <w:color w:val="auto"/>
        </w:rPr>
        <w:t xml:space="preserve">Requirement </w:t>
      </w:r>
      <w:r>
        <w:rPr>
          <w:color w:val="auto"/>
        </w:rPr>
        <w:t>3</w:t>
      </w:r>
      <w:r w:rsidRPr="00E93D76">
        <w:rPr>
          <w:color w:val="auto"/>
        </w:rPr>
        <w:t>(3)(</w:t>
      </w:r>
      <w:r>
        <w:rPr>
          <w:color w:val="auto"/>
        </w:rPr>
        <w:t>g</w:t>
      </w:r>
      <w:r w:rsidRPr="00E93D76">
        <w:rPr>
          <w:color w:val="auto"/>
        </w:rPr>
        <w:t xml:space="preserve">) following a Site Audit conducted </w:t>
      </w:r>
      <w:r w:rsidRPr="00FA14D1">
        <w:rPr>
          <w:color w:val="auto"/>
        </w:rPr>
        <w:t>4 May 2021 to 6 May 2021</w:t>
      </w:r>
      <w:r>
        <w:rPr>
          <w:color w:val="auto"/>
        </w:rPr>
        <w:t xml:space="preserve">. The Assessment Team found deficiencies in the management of restrictive practices, behaviours requiring support, pain, and infection prevention and control processes. </w:t>
      </w:r>
    </w:p>
    <w:p w14:paraId="13EAC08F" w14:textId="4C6F1C30" w:rsidR="008C0E8B" w:rsidRDefault="008C0E8B" w:rsidP="0036130C">
      <w:pPr>
        <w:pStyle w:val="NormalArial"/>
        <w:rPr>
          <w:color w:val="auto"/>
        </w:rPr>
      </w:pPr>
      <w:r>
        <w:rPr>
          <w:color w:val="auto"/>
        </w:rPr>
        <w:t xml:space="preserve">At the Assessment Contact </w:t>
      </w:r>
      <w:r w:rsidR="00275593">
        <w:rPr>
          <w:color w:val="auto"/>
        </w:rPr>
        <w:t xml:space="preserve">conducted </w:t>
      </w:r>
      <w:r>
        <w:rPr>
          <w:color w:val="auto"/>
        </w:rPr>
        <w:t xml:space="preserve">28 March 2023, the Assessment Team found the service had implemented continuous improvement in response to the identified non-compliance. </w:t>
      </w:r>
      <w:r w:rsidR="00CD6C0D">
        <w:rPr>
          <w:color w:val="auto"/>
        </w:rPr>
        <w:t xml:space="preserve">In relation to </w:t>
      </w:r>
      <w:r w:rsidR="00CD6C0D" w:rsidRPr="00E93D76">
        <w:rPr>
          <w:color w:val="auto"/>
        </w:rPr>
        <w:t xml:space="preserve">Requirement </w:t>
      </w:r>
      <w:r w:rsidR="00CD6C0D">
        <w:rPr>
          <w:color w:val="auto"/>
        </w:rPr>
        <w:t>3</w:t>
      </w:r>
      <w:r w:rsidR="00CD6C0D" w:rsidRPr="00E93D76">
        <w:rPr>
          <w:color w:val="auto"/>
        </w:rPr>
        <w:t>(3)(</w:t>
      </w:r>
      <w:r w:rsidR="00CD6C0D">
        <w:rPr>
          <w:color w:val="auto"/>
        </w:rPr>
        <w:t>a), t</w:t>
      </w:r>
      <w:r>
        <w:rPr>
          <w:color w:val="auto"/>
        </w:rPr>
        <w:t xml:space="preserve">his included the development and maintenance of a psychotropic medication register, improved consent and review </w:t>
      </w:r>
      <w:r w:rsidR="00753228">
        <w:rPr>
          <w:color w:val="auto"/>
        </w:rPr>
        <w:t>processes</w:t>
      </w:r>
      <w:r>
        <w:rPr>
          <w:color w:val="auto"/>
        </w:rPr>
        <w:t xml:space="preserve"> for restrictive practices, development of behaviour support plans, new clinical procedures to guide best practice care, and implementation of a new medication management system</w:t>
      </w:r>
      <w:r w:rsidR="00CD6C0D">
        <w:rPr>
          <w:color w:val="auto"/>
        </w:rPr>
        <w:t xml:space="preserve">. In relation to </w:t>
      </w:r>
      <w:r w:rsidR="00CD6C0D" w:rsidRPr="00E93D76">
        <w:rPr>
          <w:color w:val="auto"/>
        </w:rPr>
        <w:t xml:space="preserve">Requirement </w:t>
      </w:r>
      <w:r w:rsidR="00CD6C0D">
        <w:rPr>
          <w:color w:val="auto"/>
        </w:rPr>
        <w:t>3</w:t>
      </w:r>
      <w:r w:rsidR="00CD6C0D" w:rsidRPr="00E93D76">
        <w:rPr>
          <w:color w:val="auto"/>
        </w:rPr>
        <w:t>(3)(</w:t>
      </w:r>
      <w:r w:rsidR="00CD6C0D">
        <w:rPr>
          <w:color w:val="auto"/>
        </w:rPr>
        <w:t>g</w:t>
      </w:r>
      <w:r w:rsidR="00CD6C0D" w:rsidRPr="00E93D76">
        <w:rPr>
          <w:color w:val="auto"/>
        </w:rPr>
        <w:t>)</w:t>
      </w:r>
      <w:r w:rsidR="00CD6C0D">
        <w:rPr>
          <w:color w:val="auto"/>
        </w:rPr>
        <w:t xml:space="preserve"> this included improved entry screening processes, engagement of a second infection prevention and control lead, completion of personal protective equipment and hand hygiene competencies, increased monitoring of infection control practices, and discussion with medical officers regarding </w:t>
      </w:r>
      <w:r w:rsidR="00CD6C0D">
        <w:rPr>
          <w:rFonts w:eastAsia="Calibri"/>
        </w:rPr>
        <w:t>antimicrobial stewardship.</w:t>
      </w:r>
    </w:p>
    <w:p w14:paraId="1B7313FE" w14:textId="7017616C" w:rsidR="008C0E8B" w:rsidRDefault="008C0E8B" w:rsidP="0036130C">
      <w:pPr>
        <w:pStyle w:val="NormalArial"/>
        <w:rPr>
          <w:rFonts w:eastAsia="Calibri"/>
        </w:rPr>
      </w:pPr>
      <w:r>
        <w:rPr>
          <w:color w:val="auto"/>
        </w:rPr>
        <w:t xml:space="preserve">The Assessment Team found consumers at the service were receiving </w:t>
      </w:r>
      <w:r w:rsidR="0061651C">
        <w:rPr>
          <w:color w:val="auto"/>
        </w:rPr>
        <w:t xml:space="preserve">safe and effective personal and clinical care, including in relation to restrictive practices, wounds, pain, and complex care needs. For consumers who were prescribed </w:t>
      </w:r>
      <w:r w:rsidR="0061651C">
        <w:rPr>
          <w:rFonts w:eastAsia="Calibri"/>
        </w:rPr>
        <w:t xml:space="preserve">psychotropic medication to manage their behaviour, this was identified as chemical restrictive practice with appropriate consent and review practices, and behaviour support plans. Consumers and representatives interviewed provided positive feedback about the clinical care </w:t>
      </w:r>
      <w:r w:rsidR="00753228">
        <w:rPr>
          <w:rFonts w:eastAsia="Calibri"/>
        </w:rPr>
        <w:t>consumers</w:t>
      </w:r>
      <w:r w:rsidR="0061651C">
        <w:rPr>
          <w:rFonts w:eastAsia="Calibri"/>
        </w:rPr>
        <w:t xml:space="preserve"> receive and staff knowledge of consumer care needs. </w:t>
      </w:r>
    </w:p>
    <w:p w14:paraId="5D0672B0" w14:textId="4A981DBE" w:rsidR="002B0C90" w:rsidRPr="00EE3DCA" w:rsidRDefault="001C55F9" w:rsidP="0036130C">
      <w:pPr>
        <w:pStyle w:val="NormalArial"/>
        <w:rPr>
          <w:rFonts w:eastAsia="Calibri"/>
        </w:rPr>
      </w:pPr>
      <w:r>
        <w:rPr>
          <w:rFonts w:eastAsia="Calibri"/>
        </w:rPr>
        <w:t xml:space="preserve">The Assessment Team found the service demonstrated the implementation of </w:t>
      </w:r>
      <w:r w:rsidRPr="001C55F9">
        <w:rPr>
          <w:rFonts w:eastAsia="Calibri"/>
        </w:rPr>
        <w:t>standard and transmission-based precautions to prevent and control infection</w:t>
      </w:r>
      <w:r>
        <w:rPr>
          <w:rFonts w:eastAsia="Calibri"/>
        </w:rPr>
        <w:t xml:space="preserve">. </w:t>
      </w:r>
      <w:r>
        <w:t>Documentation for consumers with infections showed pathology is undertaken prior to the commencement of antibiotics.</w:t>
      </w:r>
      <w:r w:rsidRPr="00070E81">
        <w:t xml:space="preserve"> </w:t>
      </w:r>
      <w:r w:rsidRPr="007862E3">
        <w:t xml:space="preserve">Staff </w:t>
      </w:r>
      <w:r>
        <w:t xml:space="preserve">interviewed </w:t>
      </w:r>
      <w:r w:rsidRPr="007862E3">
        <w:t>demonstrated an understanding of how they minimise the spread of infection and ensure antibiotics are used appropriately.</w:t>
      </w:r>
      <w:r w:rsidR="0031733E">
        <w:br w:type="page"/>
      </w:r>
    </w:p>
    <w:p w14:paraId="5D06731A" w14:textId="77777777" w:rsidR="00FC045E" w:rsidRPr="00996FAF" w:rsidRDefault="0031733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1001A" w14:paraId="5D06731D" w14:textId="77777777" w:rsidTr="00C10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D06731B" w14:textId="77777777" w:rsidR="00FC045E" w:rsidRPr="00996FAF" w:rsidRDefault="0031733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D06731C" w14:textId="77777777" w:rsidR="00FC045E" w:rsidRPr="00996FAF" w:rsidRDefault="0031744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001A" w14:paraId="5D06732F" w14:textId="77777777" w:rsidTr="00C100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067326" w14:textId="77777777" w:rsidR="00FC045E" w:rsidRPr="00996FAF" w:rsidRDefault="0031733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D067327" w14:textId="77777777" w:rsidR="00FC045E" w:rsidRPr="00996FAF" w:rsidRDefault="003173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067328" w14:textId="77777777" w:rsidR="00FC045E" w:rsidRPr="00996FAF" w:rsidRDefault="003173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067329" w14:textId="77777777" w:rsidR="00FC045E" w:rsidRPr="00996FAF" w:rsidRDefault="003173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D06732A" w14:textId="77777777" w:rsidR="00FC045E" w:rsidRPr="00996FAF" w:rsidRDefault="003173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06732B" w14:textId="77777777" w:rsidR="00FC045E" w:rsidRPr="00996FAF" w:rsidRDefault="003173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06732C" w14:textId="77777777" w:rsidR="00FC045E" w:rsidRPr="00996FAF" w:rsidRDefault="003173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06732D" w14:textId="77777777" w:rsidR="00FC045E" w:rsidRPr="00996FAF" w:rsidRDefault="0031733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06732E" w14:textId="67A764D4" w:rsidR="00FC045E" w:rsidRPr="00996FAF" w:rsidRDefault="0031744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15E29">
                  <w:rPr>
                    <w:rFonts w:ascii="Arial" w:hAnsi="Arial" w:cs="Arial"/>
                    <w:color w:val="auto"/>
                  </w:rPr>
                  <w:t>Compliant</w:t>
                </w:r>
              </w:sdtContent>
            </w:sdt>
          </w:p>
        </w:tc>
      </w:tr>
      <w:tr w:rsidR="00C1001A" w14:paraId="5D067337" w14:textId="77777777" w:rsidTr="00C10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067330" w14:textId="77777777" w:rsidR="00FC045E" w:rsidRPr="00996FAF" w:rsidRDefault="0031733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067331" w14:textId="77777777" w:rsidR="00FC045E" w:rsidRPr="00996FAF" w:rsidRDefault="003173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067332" w14:textId="77777777" w:rsidR="00FC045E" w:rsidRPr="00996FAF" w:rsidRDefault="0031733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067333" w14:textId="77777777" w:rsidR="00FC045E" w:rsidRPr="00996FAF" w:rsidRDefault="0031733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067334" w14:textId="77777777" w:rsidR="00FC045E" w:rsidRPr="00996FAF" w:rsidRDefault="0031733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067335" w14:textId="77777777" w:rsidR="00FC045E" w:rsidRPr="00996FAF" w:rsidRDefault="0031733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067336" w14:textId="3676434F" w:rsidR="00FC045E" w:rsidRPr="00996FAF" w:rsidRDefault="0031744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A6046">
                  <w:rPr>
                    <w:rFonts w:ascii="Arial" w:hAnsi="Arial" w:cs="Arial"/>
                    <w:color w:val="auto"/>
                  </w:rPr>
                  <w:t>Compliant</w:t>
                </w:r>
              </w:sdtContent>
            </w:sdt>
          </w:p>
        </w:tc>
      </w:tr>
    </w:tbl>
    <w:p w14:paraId="5D06733F" w14:textId="77777777" w:rsidR="00D87E7C" w:rsidRDefault="0031733E" w:rsidP="00D87E7C">
      <w:pPr>
        <w:pStyle w:val="Heading20"/>
      </w:pPr>
      <w:r w:rsidRPr="00996FAF">
        <w:t>Findings</w:t>
      </w:r>
    </w:p>
    <w:p w14:paraId="607F035D" w14:textId="7F9625C2" w:rsidR="00215E29" w:rsidRPr="00E93D76" w:rsidRDefault="00215E29" w:rsidP="00215E29">
      <w:pPr>
        <w:pStyle w:val="CommentText"/>
        <w:rPr>
          <w:rFonts w:ascii="Arial" w:hAnsi="Arial" w:cs="Arial"/>
          <w:color w:val="auto"/>
        </w:rPr>
      </w:pPr>
      <w:r w:rsidRPr="00EE3DCA">
        <w:rPr>
          <w:rFonts w:ascii="Arial" w:hAnsi="Arial" w:cs="Arial"/>
          <w:color w:val="auto"/>
        </w:rPr>
        <w:t xml:space="preserve">The Quality Standard was not fully assessed, and therefore has not received a compliance rating. Two of the </w:t>
      </w:r>
      <w:r>
        <w:rPr>
          <w:rFonts w:ascii="Arial" w:hAnsi="Arial" w:cs="Arial"/>
          <w:color w:val="auto"/>
        </w:rPr>
        <w:t>five</w:t>
      </w:r>
      <w:r w:rsidRPr="00EE3DCA">
        <w:rPr>
          <w:rFonts w:ascii="Arial" w:hAnsi="Arial" w:cs="Arial"/>
          <w:color w:val="auto"/>
        </w:rPr>
        <w:t xml:space="preserve"> specific Requirements have been assessed and found compliant.</w:t>
      </w:r>
      <w:r w:rsidRPr="00E93D76">
        <w:rPr>
          <w:rFonts w:ascii="Arial" w:hAnsi="Arial" w:cs="Arial"/>
          <w:color w:val="auto"/>
        </w:rPr>
        <w:t xml:space="preserve"> </w:t>
      </w:r>
    </w:p>
    <w:p w14:paraId="397F677E" w14:textId="70C2626A" w:rsidR="00C7590C" w:rsidRDefault="00C7590C" w:rsidP="00C7590C">
      <w:pPr>
        <w:pStyle w:val="NormalArial"/>
        <w:rPr>
          <w:color w:val="auto"/>
        </w:rPr>
      </w:pPr>
      <w:r w:rsidRPr="00E93D76">
        <w:rPr>
          <w:color w:val="auto"/>
        </w:rPr>
        <w:t xml:space="preserve">The service was previously found </w:t>
      </w:r>
      <w:r>
        <w:rPr>
          <w:color w:val="auto"/>
        </w:rPr>
        <w:t>n</w:t>
      </w:r>
      <w:r w:rsidRPr="00E93D76">
        <w:rPr>
          <w:color w:val="auto"/>
        </w:rPr>
        <w:t xml:space="preserve">on-compliant in Requirement </w:t>
      </w:r>
      <w:r>
        <w:rPr>
          <w:color w:val="auto"/>
        </w:rPr>
        <w:t>8</w:t>
      </w:r>
      <w:r w:rsidRPr="00E93D76">
        <w:rPr>
          <w:color w:val="auto"/>
        </w:rPr>
        <w:t>(3)(</w:t>
      </w:r>
      <w:r>
        <w:rPr>
          <w:color w:val="auto"/>
        </w:rPr>
        <w:t>c</w:t>
      </w:r>
      <w:r w:rsidRPr="00E93D76">
        <w:rPr>
          <w:color w:val="auto"/>
        </w:rPr>
        <w:t>)</w:t>
      </w:r>
      <w:r>
        <w:rPr>
          <w:color w:val="auto"/>
        </w:rPr>
        <w:t xml:space="preserve"> and </w:t>
      </w:r>
      <w:r w:rsidRPr="00E93D76">
        <w:rPr>
          <w:color w:val="auto"/>
        </w:rPr>
        <w:t xml:space="preserve">Requirement </w:t>
      </w:r>
      <w:r>
        <w:rPr>
          <w:color w:val="auto"/>
        </w:rPr>
        <w:t>8</w:t>
      </w:r>
      <w:r w:rsidRPr="00E93D76">
        <w:rPr>
          <w:color w:val="auto"/>
        </w:rPr>
        <w:t>(3)(</w:t>
      </w:r>
      <w:r>
        <w:rPr>
          <w:color w:val="auto"/>
        </w:rPr>
        <w:t>d</w:t>
      </w:r>
      <w:r w:rsidRPr="00E93D76">
        <w:rPr>
          <w:color w:val="auto"/>
        </w:rPr>
        <w:t xml:space="preserve">) following a Site Audit conducted </w:t>
      </w:r>
      <w:r w:rsidRPr="00FA14D1">
        <w:rPr>
          <w:color w:val="auto"/>
        </w:rPr>
        <w:t>4 May 2021 to 6 May 2021</w:t>
      </w:r>
      <w:r>
        <w:rPr>
          <w:color w:val="auto"/>
        </w:rPr>
        <w:t xml:space="preserve">. The Assessment Team found deficiencies in the organisational governance systems regarding </w:t>
      </w:r>
      <w:r w:rsidRPr="00C7590C">
        <w:rPr>
          <w:color w:val="auto"/>
        </w:rPr>
        <w:t>information management and regulatory</w:t>
      </w:r>
      <w:r>
        <w:rPr>
          <w:color w:val="auto"/>
        </w:rPr>
        <w:t xml:space="preserve"> </w:t>
      </w:r>
      <w:r w:rsidRPr="00C7590C">
        <w:rPr>
          <w:color w:val="auto"/>
        </w:rPr>
        <w:t>compliance</w:t>
      </w:r>
      <w:r>
        <w:rPr>
          <w:color w:val="auto"/>
        </w:rPr>
        <w:t xml:space="preserve">, and risk management systems and practices implemented at the service. </w:t>
      </w:r>
      <w:r w:rsidR="005323B8">
        <w:rPr>
          <w:color w:val="auto"/>
        </w:rPr>
        <w:t xml:space="preserve">The service had not fully implemented their incident management system or the requirements of the serious incident response scheme (SIRS). </w:t>
      </w:r>
    </w:p>
    <w:p w14:paraId="161FE7B8" w14:textId="2BD3B4F2" w:rsidR="00C7590C" w:rsidRDefault="00C7590C" w:rsidP="00C7590C">
      <w:pPr>
        <w:pStyle w:val="NormalArial"/>
        <w:rPr>
          <w:color w:val="auto"/>
        </w:rPr>
      </w:pPr>
      <w:r>
        <w:rPr>
          <w:color w:val="auto"/>
        </w:rPr>
        <w:t xml:space="preserve">At the Assessment Contact </w:t>
      </w:r>
      <w:r w:rsidR="00753228">
        <w:rPr>
          <w:color w:val="auto"/>
        </w:rPr>
        <w:t xml:space="preserve">conducted </w:t>
      </w:r>
      <w:r>
        <w:rPr>
          <w:color w:val="auto"/>
        </w:rPr>
        <w:t xml:space="preserve">28 March 2023, the Assessment Team found the service had implemented continuous improvement in response to the identified non-compliance. This included staff education and training, </w:t>
      </w:r>
      <w:r w:rsidR="00294A42">
        <w:rPr>
          <w:color w:val="auto"/>
        </w:rPr>
        <w:t>improved assessment and planning processes, and improved processes</w:t>
      </w:r>
      <w:r>
        <w:rPr>
          <w:color w:val="auto"/>
        </w:rPr>
        <w:t xml:space="preserve"> </w:t>
      </w:r>
      <w:r w:rsidR="00294A42">
        <w:rPr>
          <w:color w:val="auto"/>
        </w:rPr>
        <w:t xml:space="preserve">for restrictive practices and monitoring of psychotropic medications. </w:t>
      </w:r>
    </w:p>
    <w:p w14:paraId="33DF2316" w14:textId="03CB5286" w:rsidR="00294A42" w:rsidRDefault="005323B8" w:rsidP="00C7590C">
      <w:pPr>
        <w:pStyle w:val="NormalArial"/>
        <w:rPr>
          <w:color w:val="auto"/>
        </w:rPr>
      </w:pPr>
      <w:r>
        <w:rPr>
          <w:color w:val="auto"/>
        </w:rPr>
        <w:t xml:space="preserve">The Assessment Team found continuous improvement implemented has ensured governance systems at the service are effective </w:t>
      </w:r>
      <w:r w:rsidR="00753228">
        <w:rPr>
          <w:color w:val="auto"/>
        </w:rPr>
        <w:t>in relation</w:t>
      </w:r>
      <w:r>
        <w:rPr>
          <w:color w:val="auto"/>
        </w:rPr>
        <w:t xml:space="preserve"> to continuous improvement, workforce governance, information management, financial governance, and feedback and complaints. The </w:t>
      </w:r>
      <w:r w:rsidR="00D921EA">
        <w:rPr>
          <w:color w:val="auto"/>
        </w:rPr>
        <w:t xml:space="preserve">service had addressed the implementation of the SIRS, including staff training. However, the Assessment Team found the organisation’s restrictive practice policy had not been updated to </w:t>
      </w:r>
      <w:r w:rsidR="00753228">
        <w:rPr>
          <w:color w:val="auto"/>
        </w:rPr>
        <w:t>reflect</w:t>
      </w:r>
      <w:r w:rsidR="00D921EA">
        <w:rPr>
          <w:color w:val="auto"/>
        </w:rPr>
        <w:t xml:space="preserve"> recent legislative changes, and some gaps in behaviour support plans were identified. </w:t>
      </w:r>
    </w:p>
    <w:p w14:paraId="68AE9344" w14:textId="18A05DD3" w:rsidR="00294A42" w:rsidRPr="00753228" w:rsidRDefault="00D921EA" w:rsidP="00C7590C">
      <w:pPr>
        <w:pStyle w:val="NormalArial"/>
        <w:rPr>
          <w:color w:val="auto"/>
        </w:rPr>
      </w:pPr>
      <w:r>
        <w:rPr>
          <w:color w:val="auto"/>
        </w:rPr>
        <w:t xml:space="preserve">The approved provider’s response demonstrates the service has updated their restrictive practice policy to be in line with current legislation, and has reviewed behaviour support planning policies and procedures to ensure this meets identified requirements. The service has included staff training on these new updates and requirements. While the organisation has not </w:t>
      </w:r>
      <w:r>
        <w:rPr>
          <w:color w:val="auto"/>
        </w:rPr>
        <w:lastRenderedPageBreak/>
        <w:t>identified how it will proactively</w:t>
      </w:r>
      <w:r w:rsidR="00753228">
        <w:rPr>
          <w:color w:val="auto"/>
        </w:rPr>
        <w:t xml:space="preserve"> monitor,</w:t>
      </w:r>
      <w:r>
        <w:rPr>
          <w:color w:val="auto"/>
        </w:rPr>
        <w:t xml:space="preserve"> identify and apply changes to aged care </w:t>
      </w:r>
      <w:r w:rsidRPr="00996FAF">
        <w:t>regulatory compliance</w:t>
      </w:r>
      <w:r>
        <w:t>, at this time I am satisfied the governance systems implemented are addressing current requirements for information management, continuous improvement, financial governance, workforce governance, regulatory compliance, and feedback and complaints.</w:t>
      </w:r>
    </w:p>
    <w:p w14:paraId="01371724" w14:textId="29F47010" w:rsidR="00C7590C" w:rsidRPr="00712752" w:rsidRDefault="00294A42" w:rsidP="0036130C">
      <w:pPr>
        <w:pStyle w:val="NormalArial"/>
      </w:pPr>
      <w:r>
        <w:rPr>
          <w:color w:val="auto"/>
        </w:rPr>
        <w:t>The service demonstrated effective risk management systems and practices implemented at the service in relation to the management of high impact and high prevalence risks, identification and response to abuse and neglect of consumers, support for consumers to live their best life, and incident prevention and management. The organisation has policies and procedures to provide staff guidance on the management of these risks.</w:t>
      </w:r>
      <w:r w:rsidR="0081061D">
        <w:rPr>
          <w:color w:val="auto"/>
        </w:rPr>
        <w:t xml:space="preserve"> Management identified strategies in place to manage the high impact and high prevalence risks for consumers overall at the service. </w:t>
      </w:r>
      <w:r>
        <w:rPr>
          <w:color w:val="auto"/>
        </w:rPr>
        <w:t xml:space="preserve">Review of incident documentation demonstrated </w:t>
      </w:r>
      <w:r w:rsidR="00877654">
        <w:rPr>
          <w:color w:val="auto"/>
        </w:rPr>
        <w:t>incidents</w:t>
      </w:r>
      <w:r>
        <w:rPr>
          <w:color w:val="auto"/>
        </w:rPr>
        <w:t xml:space="preserve"> had been managed appropriately, including reporting to the </w:t>
      </w:r>
      <w:r w:rsidR="005323B8">
        <w:rPr>
          <w:color w:val="auto"/>
        </w:rPr>
        <w:t>SIRS</w:t>
      </w:r>
      <w:r>
        <w:rPr>
          <w:color w:val="auto"/>
        </w:rPr>
        <w:t xml:space="preserve"> as </w:t>
      </w:r>
      <w:r w:rsidR="002662EB">
        <w:rPr>
          <w:color w:val="auto"/>
        </w:rPr>
        <w:t>required</w:t>
      </w:r>
      <w:r>
        <w:rPr>
          <w:color w:val="auto"/>
        </w:rPr>
        <w:t>.</w:t>
      </w:r>
    </w:p>
    <w:sectPr w:rsidR="00C7590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6734D" w14:textId="77777777" w:rsidR="00DC34FB" w:rsidRDefault="0031733E">
      <w:pPr>
        <w:spacing w:after="0"/>
      </w:pPr>
      <w:r>
        <w:separator/>
      </w:r>
    </w:p>
  </w:endnote>
  <w:endnote w:type="continuationSeparator" w:id="0">
    <w:p w14:paraId="5D06734F" w14:textId="77777777" w:rsidR="00DC34FB" w:rsidRDefault="003173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7346" w14:textId="77777777" w:rsidR="00DF37F2" w:rsidRPr="00DF37F2" w:rsidRDefault="0031733E" w:rsidP="00DF37F2">
    <w:pPr>
      <w:pStyle w:val="FooterArial9"/>
      <w:rPr>
        <w:rStyle w:val="FooterBold"/>
        <w:rFonts w:ascii="Arial" w:hAnsi="Arial"/>
        <w:b w:val="0"/>
      </w:rPr>
    </w:pPr>
    <w:r w:rsidRPr="00DF37F2">
      <w:rPr>
        <w:rStyle w:val="FooterBold"/>
        <w:rFonts w:ascii="Arial" w:hAnsi="Arial"/>
        <w:b w:val="0"/>
      </w:rPr>
      <w:t>Name of service: Richardson House</w:t>
    </w:r>
    <w:r w:rsidRPr="00DF37F2">
      <w:rPr>
        <w:rStyle w:val="FooterBold"/>
        <w:rFonts w:ascii="Arial" w:hAnsi="Arial"/>
        <w:b w:val="0"/>
      </w:rPr>
      <w:tab/>
      <w:t xml:space="preserve">RPT-ACC-0122 v3.0 </w:t>
    </w:r>
  </w:p>
  <w:p w14:paraId="5D067347" w14:textId="77777777" w:rsidR="00DF37F2" w:rsidRPr="00DF37F2" w:rsidRDefault="0031733E" w:rsidP="00DF37F2">
    <w:pPr>
      <w:pStyle w:val="FooterArial9"/>
      <w:rPr>
        <w:rStyle w:val="FooterBold"/>
        <w:rFonts w:ascii="Arial" w:hAnsi="Arial"/>
        <w:b w:val="0"/>
      </w:rPr>
    </w:pPr>
    <w:r w:rsidRPr="00DF37F2">
      <w:rPr>
        <w:rStyle w:val="FooterBold"/>
        <w:rFonts w:ascii="Arial" w:hAnsi="Arial"/>
        <w:b w:val="0"/>
      </w:rPr>
      <w:t>Commission ID: 0013</w:t>
    </w:r>
    <w:r w:rsidRPr="00DF37F2">
      <w:rPr>
        <w:rStyle w:val="FooterBold"/>
        <w:rFonts w:ascii="Arial" w:hAnsi="Arial"/>
        <w:b w:val="0"/>
      </w:rPr>
      <w:tab/>
      <w:t xml:space="preserve">OFFICIAL: Sensitive </w:t>
    </w:r>
  </w:p>
  <w:p w14:paraId="5D067348" w14:textId="77777777" w:rsidR="00DF37F2" w:rsidRPr="00DF37F2" w:rsidRDefault="003173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734A" w14:textId="77777777" w:rsidR="00E2364A" w:rsidRDefault="0031744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67343" w14:textId="77777777" w:rsidR="00D3157C" w:rsidRDefault="0031733E" w:rsidP="00D71F88">
      <w:pPr>
        <w:spacing w:after="0"/>
      </w:pPr>
      <w:r>
        <w:separator/>
      </w:r>
    </w:p>
  </w:footnote>
  <w:footnote w:type="continuationSeparator" w:id="0">
    <w:p w14:paraId="5D067344" w14:textId="77777777" w:rsidR="00D3157C" w:rsidRDefault="0031733E" w:rsidP="00D71F88">
      <w:pPr>
        <w:spacing w:after="0"/>
      </w:pPr>
      <w:r>
        <w:continuationSeparator/>
      </w:r>
    </w:p>
  </w:footnote>
  <w:footnote w:id="1">
    <w:p w14:paraId="5D06734F" w14:textId="3E821F0E" w:rsidR="000078F8" w:rsidRDefault="0031733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524EC5">
        <w:rPr>
          <w:rFonts w:ascii="Arial" w:hAnsi="Arial" w:cs="Arial"/>
          <w:color w:val="auto"/>
          <w:sz w:val="20"/>
          <w:szCs w:val="20"/>
        </w:rPr>
        <w:t>accordance with section 68A</w:t>
      </w:r>
      <w:r w:rsidR="00524EC5" w:rsidRPr="00524EC5">
        <w:rPr>
          <w:rFonts w:ascii="Arial" w:hAnsi="Arial" w:cs="Arial"/>
          <w:color w:val="auto"/>
          <w:sz w:val="20"/>
          <w:szCs w:val="20"/>
        </w:rPr>
        <w:t xml:space="preserve"> </w:t>
      </w:r>
      <w:r w:rsidRPr="00524EC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D067350" w14:textId="77777777" w:rsidR="002B0884" w:rsidRDefault="0031744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7345" w14:textId="77777777" w:rsidR="00D71F88" w:rsidRDefault="0031733E">
    <w:pPr>
      <w:pStyle w:val="Header"/>
    </w:pPr>
    <w:r>
      <w:rPr>
        <w:noProof/>
        <w:color w:val="2B579A"/>
        <w:shd w:val="clear" w:color="auto" w:fill="E6E6E6"/>
        <w:lang w:val="en-US"/>
      </w:rPr>
      <w:drawing>
        <wp:anchor distT="0" distB="0" distL="114300" distR="114300" simplePos="0" relativeHeight="251659264" behindDoc="1" locked="0" layoutInCell="1" allowOverlap="1" wp14:anchorId="5D06734B" wp14:editId="5D06734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752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7349" w14:textId="77777777" w:rsidR="00FA0A5B" w:rsidRDefault="0031733E">
    <w:pPr>
      <w:pStyle w:val="Header"/>
    </w:pPr>
    <w:r>
      <w:rPr>
        <w:noProof/>
      </w:rPr>
      <w:drawing>
        <wp:anchor distT="0" distB="0" distL="114300" distR="114300" simplePos="0" relativeHeight="251658240" behindDoc="0" locked="0" layoutInCell="1" allowOverlap="1" wp14:anchorId="5D06734D" wp14:editId="5D0673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74C9424">
      <w:start w:val="1"/>
      <w:numFmt w:val="lowerRoman"/>
      <w:lvlText w:val="(%1)"/>
      <w:lvlJc w:val="left"/>
      <w:pPr>
        <w:ind w:left="1080" w:hanging="720"/>
      </w:pPr>
      <w:rPr>
        <w:rFonts w:hint="default"/>
      </w:rPr>
    </w:lvl>
    <w:lvl w:ilvl="1" w:tplc="AD2C08CE" w:tentative="1">
      <w:start w:val="1"/>
      <w:numFmt w:val="lowerLetter"/>
      <w:lvlText w:val="%2."/>
      <w:lvlJc w:val="left"/>
      <w:pPr>
        <w:ind w:left="1440" w:hanging="360"/>
      </w:pPr>
    </w:lvl>
    <w:lvl w:ilvl="2" w:tplc="0108F796" w:tentative="1">
      <w:start w:val="1"/>
      <w:numFmt w:val="lowerRoman"/>
      <w:lvlText w:val="%3."/>
      <w:lvlJc w:val="right"/>
      <w:pPr>
        <w:ind w:left="2160" w:hanging="180"/>
      </w:pPr>
    </w:lvl>
    <w:lvl w:ilvl="3" w:tplc="BE22B1A4" w:tentative="1">
      <w:start w:val="1"/>
      <w:numFmt w:val="decimal"/>
      <w:lvlText w:val="%4."/>
      <w:lvlJc w:val="left"/>
      <w:pPr>
        <w:ind w:left="2880" w:hanging="360"/>
      </w:pPr>
    </w:lvl>
    <w:lvl w:ilvl="4" w:tplc="708ADAC0" w:tentative="1">
      <w:start w:val="1"/>
      <w:numFmt w:val="lowerLetter"/>
      <w:lvlText w:val="%5."/>
      <w:lvlJc w:val="left"/>
      <w:pPr>
        <w:ind w:left="3600" w:hanging="360"/>
      </w:pPr>
    </w:lvl>
    <w:lvl w:ilvl="5" w:tplc="8E0034E8" w:tentative="1">
      <w:start w:val="1"/>
      <w:numFmt w:val="lowerRoman"/>
      <w:lvlText w:val="%6."/>
      <w:lvlJc w:val="right"/>
      <w:pPr>
        <w:ind w:left="4320" w:hanging="180"/>
      </w:pPr>
    </w:lvl>
    <w:lvl w:ilvl="6" w:tplc="1C3452F6" w:tentative="1">
      <w:start w:val="1"/>
      <w:numFmt w:val="decimal"/>
      <w:lvlText w:val="%7."/>
      <w:lvlJc w:val="left"/>
      <w:pPr>
        <w:ind w:left="5040" w:hanging="360"/>
      </w:pPr>
    </w:lvl>
    <w:lvl w:ilvl="7" w:tplc="308839EA" w:tentative="1">
      <w:start w:val="1"/>
      <w:numFmt w:val="lowerLetter"/>
      <w:lvlText w:val="%8."/>
      <w:lvlJc w:val="left"/>
      <w:pPr>
        <w:ind w:left="5760" w:hanging="360"/>
      </w:pPr>
    </w:lvl>
    <w:lvl w:ilvl="8" w:tplc="27F8B1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A464194">
      <w:start w:val="1"/>
      <w:numFmt w:val="lowerRoman"/>
      <w:lvlText w:val="(%1)"/>
      <w:lvlJc w:val="left"/>
      <w:pPr>
        <w:ind w:left="1080" w:hanging="720"/>
      </w:pPr>
      <w:rPr>
        <w:rFonts w:hint="default"/>
      </w:rPr>
    </w:lvl>
    <w:lvl w:ilvl="1" w:tplc="2740244C" w:tentative="1">
      <w:start w:val="1"/>
      <w:numFmt w:val="lowerLetter"/>
      <w:lvlText w:val="%2."/>
      <w:lvlJc w:val="left"/>
      <w:pPr>
        <w:ind w:left="1440" w:hanging="360"/>
      </w:pPr>
    </w:lvl>
    <w:lvl w:ilvl="2" w:tplc="EBCA303A" w:tentative="1">
      <w:start w:val="1"/>
      <w:numFmt w:val="lowerRoman"/>
      <w:lvlText w:val="%3."/>
      <w:lvlJc w:val="right"/>
      <w:pPr>
        <w:ind w:left="2160" w:hanging="180"/>
      </w:pPr>
    </w:lvl>
    <w:lvl w:ilvl="3" w:tplc="8AF8D0C0" w:tentative="1">
      <w:start w:val="1"/>
      <w:numFmt w:val="decimal"/>
      <w:lvlText w:val="%4."/>
      <w:lvlJc w:val="left"/>
      <w:pPr>
        <w:ind w:left="2880" w:hanging="360"/>
      </w:pPr>
    </w:lvl>
    <w:lvl w:ilvl="4" w:tplc="D850023A" w:tentative="1">
      <w:start w:val="1"/>
      <w:numFmt w:val="lowerLetter"/>
      <w:lvlText w:val="%5."/>
      <w:lvlJc w:val="left"/>
      <w:pPr>
        <w:ind w:left="3600" w:hanging="360"/>
      </w:pPr>
    </w:lvl>
    <w:lvl w:ilvl="5" w:tplc="CE4A6E3E" w:tentative="1">
      <w:start w:val="1"/>
      <w:numFmt w:val="lowerRoman"/>
      <w:lvlText w:val="%6."/>
      <w:lvlJc w:val="right"/>
      <w:pPr>
        <w:ind w:left="4320" w:hanging="180"/>
      </w:pPr>
    </w:lvl>
    <w:lvl w:ilvl="6" w:tplc="DA1C0FC8" w:tentative="1">
      <w:start w:val="1"/>
      <w:numFmt w:val="decimal"/>
      <w:lvlText w:val="%7."/>
      <w:lvlJc w:val="left"/>
      <w:pPr>
        <w:ind w:left="5040" w:hanging="360"/>
      </w:pPr>
    </w:lvl>
    <w:lvl w:ilvl="7" w:tplc="DCD44DD0" w:tentative="1">
      <w:start w:val="1"/>
      <w:numFmt w:val="lowerLetter"/>
      <w:lvlText w:val="%8."/>
      <w:lvlJc w:val="left"/>
      <w:pPr>
        <w:ind w:left="5760" w:hanging="360"/>
      </w:pPr>
    </w:lvl>
    <w:lvl w:ilvl="8" w:tplc="BE8C862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A70BABC">
      <w:start w:val="1"/>
      <w:numFmt w:val="lowerRoman"/>
      <w:lvlText w:val="(%1)"/>
      <w:lvlJc w:val="left"/>
      <w:pPr>
        <w:ind w:left="1080" w:hanging="720"/>
      </w:pPr>
      <w:rPr>
        <w:rFonts w:hint="default"/>
      </w:rPr>
    </w:lvl>
    <w:lvl w:ilvl="1" w:tplc="33AA56C4" w:tentative="1">
      <w:start w:val="1"/>
      <w:numFmt w:val="lowerLetter"/>
      <w:lvlText w:val="%2."/>
      <w:lvlJc w:val="left"/>
      <w:pPr>
        <w:ind w:left="1440" w:hanging="360"/>
      </w:pPr>
    </w:lvl>
    <w:lvl w:ilvl="2" w:tplc="0F86043A" w:tentative="1">
      <w:start w:val="1"/>
      <w:numFmt w:val="lowerRoman"/>
      <w:lvlText w:val="%3."/>
      <w:lvlJc w:val="right"/>
      <w:pPr>
        <w:ind w:left="2160" w:hanging="180"/>
      </w:pPr>
    </w:lvl>
    <w:lvl w:ilvl="3" w:tplc="9904C80A" w:tentative="1">
      <w:start w:val="1"/>
      <w:numFmt w:val="decimal"/>
      <w:lvlText w:val="%4."/>
      <w:lvlJc w:val="left"/>
      <w:pPr>
        <w:ind w:left="2880" w:hanging="360"/>
      </w:pPr>
    </w:lvl>
    <w:lvl w:ilvl="4" w:tplc="A2762EC4" w:tentative="1">
      <w:start w:val="1"/>
      <w:numFmt w:val="lowerLetter"/>
      <w:lvlText w:val="%5."/>
      <w:lvlJc w:val="left"/>
      <w:pPr>
        <w:ind w:left="3600" w:hanging="360"/>
      </w:pPr>
    </w:lvl>
    <w:lvl w:ilvl="5" w:tplc="69625310" w:tentative="1">
      <w:start w:val="1"/>
      <w:numFmt w:val="lowerRoman"/>
      <w:lvlText w:val="%6."/>
      <w:lvlJc w:val="right"/>
      <w:pPr>
        <w:ind w:left="4320" w:hanging="180"/>
      </w:pPr>
    </w:lvl>
    <w:lvl w:ilvl="6" w:tplc="EB6C26C2" w:tentative="1">
      <w:start w:val="1"/>
      <w:numFmt w:val="decimal"/>
      <w:lvlText w:val="%7."/>
      <w:lvlJc w:val="left"/>
      <w:pPr>
        <w:ind w:left="5040" w:hanging="360"/>
      </w:pPr>
    </w:lvl>
    <w:lvl w:ilvl="7" w:tplc="3C04F638" w:tentative="1">
      <w:start w:val="1"/>
      <w:numFmt w:val="lowerLetter"/>
      <w:lvlText w:val="%8."/>
      <w:lvlJc w:val="left"/>
      <w:pPr>
        <w:ind w:left="5760" w:hanging="360"/>
      </w:pPr>
    </w:lvl>
    <w:lvl w:ilvl="8" w:tplc="73785C0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39EBC40">
      <w:start w:val="1"/>
      <w:numFmt w:val="bullet"/>
      <w:lvlText w:val=""/>
      <w:lvlJc w:val="left"/>
      <w:pPr>
        <w:ind w:left="720" w:hanging="360"/>
      </w:pPr>
      <w:rPr>
        <w:rFonts w:ascii="Symbol" w:hAnsi="Symbol" w:hint="default"/>
        <w:color w:val="auto"/>
        <w:sz w:val="24"/>
        <w:szCs w:val="24"/>
      </w:rPr>
    </w:lvl>
    <w:lvl w:ilvl="1" w:tplc="77F67B12" w:tentative="1">
      <w:start w:val="1"/>
      <w:numFmt w:val="bullet"/>
      <w:lvlText w:val="o"/>
      <w:lvlJc w:val="left"/>
      <w:pPr>
        <w:ind w:left="1440" w:hanging="360"/>
      </w:pPr>
      <w:rPr>
        <w:rFonts w:ascii="Courier New" w:hAnsi="Courier New" w:cs="Courier New" w:hint="default"/>
      </w:rPr>
    </w:lvl>
    <w:lvl w:ilvl="2" w:tplc="E8AA4158" w:tentative="1">
      <w:start w:val="1"/>
      <w:numFmt w:val="bullet"/>
      <w:lvlText w:val=""/>
      <w:lvlJc w:val="left"/>
      <w:pPr>
        <w:ind w:left="2160" w:hanging="360"/>
      </w:pPr>
      <w:rPr>
        <w:rFonts w:ascii="Wingdings" w:hAnsi="Wingdings" w:hint="default"/>
      </w:rPr>
    </w:lvl>
    <w:lvl w:ilvl="3" w:tplc="35E2729E" w:tentative="1">
      <w:start w:val="1"/>
      <w:numFmt w:val="bullet"/>
      <w:lvlText w:val=""/>
      <w:lvlJc w:val="left"/>
      <w:pPr>
        <w:ind w:left="2880" w:hanging="360"/>
      </w:pPr>
      <w:rPr>
        <w:rFonts w:ascii="Symbol" w:hAnsi="Symbol" w:hint="default"/>
      </w:rPr>
    </w:lvl>
    <w:lvl w:ilvl="4" w:tplc="79CE72F0" w:tentative="1">
      <w:start w:val="1"/>
      <w:numFmt w:val="bullet"/>
      <w:lvlText w:val="o"/>
      <w:lvlJc w:val="left"/>
      <w:pPr>
        <w:ind w:left="3600" w:hanging="360"/>
      </w:pPr>
      <w:rPr>
        <w:rFonts w:ascii="Courier New" w:hAnsi="Courier New" w:cs="Courier New" w:hint="default"/>
      </w:rPr>
    </w:lvl>
    <w:lvl w:ilvl="5" w:tplc="0142AED8" w:tentative="1">
      <w:start w:val="1"/>
      <w:numFmt w:val="bullet"/>
      <w:lvlText w:val=""/>
      <w:lvlJc w:val="left"/>
      <w:pPr>
        <w:ind w:left="4320" w:hanging="360"/>
      </w:pPr>
      <w:rPr>
        <w:rFonts w:ascii="Wingdings" w:hAnsi="Wingdings" w:hint="default"/>
      </w:rPr>
    </w:lvl>
    <w:lvl w:ilvl="6" w:tplc="140EB430" w:tentative="1">
      <w:start w:val="1"/>
      <w:numFmt w:val="bullet"/>
      <w:lvlText w:val=""/>
      <w:lvlJc w:val="left"/>
      <w:pPr>
        <w:ind w:left="5040" w:hanging="360"/>
      </w:pPr>
      <w:rPr>
        <w:rFonts w:ascii="Symbol" w:hAnsi="Symbol" w:hint="default"/>
      </w:rPr>
    </w:lvl>
    <w:lvl w:ilvl="7" w:tplc="14AC6FA4" w:tentative="1">
      <w:start w:val="1"/>
      <w:numFmt w:val="bullet"/>
      <w:lvlText w:val="o"/>
      <w:lvlJc w:val="left"/>
      <w:pPr>
        <w:ind w:left="5760" w:hanging="360"/>
      </w:pPr>
      <w:rPr>
        <w:rFonts w:ascii="Courier New" w:hAnsi="Courier New" w:cs="Courier New" w:hint="default"/>
      </w:rPr>
    </w:lvl>
    <w:lvl w:ilvl="8" w:tplc="871803F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59CA0DC">
      <w:start w:val="1"/>
      <w:numFmt w:val="lowerRoman"/>
      <w:lvlText w:val="(%1)"/>
      <w:lvlJc w:val="left"/>
      <w:pPr>
        <w:ind w:left="1080" w:hanging="720"/>
      </w:pPr>
      <w:rPr>
        <w:rFonts w:hint="default"/>
      </w:rPr>
    </w:lvl>
    <w:lvl w:ilvl="1" w:tplc="AE660558" w:tentative="1">
      <w:start w:val="1"/>
      <w:numFmt w:val="lowerLetter"/>
      <w:lvlText w:val="%2."/>
      <w:lvlJc w:val="left"/>
      <w:pPr>
        <w:ind w:left="1440" w:hanging="360"/>
      </w:pPr>
    </w:lvl>
    <w:lvl w:ilvl="2" w:tplc="44F00C3E" w:tentative="1">
      <w:start w:val="1"/>
      <w:numFmt w:val="lowerRoman"/>
      <w:lvlText w:val="%3."/>
      <w:lvlJc w:val="right"/>
      <w:pPr>
        <w:ind w:left="2160" w:hanging="180"/>
      </w:pPr>
    </w:lvl>
    <w:lvl w:ilvl="3" w:tplc="29B6B368" w:tentative="1">
      <w:start w:val="1"/>
      <w:numFmt w:val="decimal"/>
      <w:lvlText w:val="%4."/>
      <w:lvlJc w:val="left"/>
      <w:pPr>
        <w:ind w:left="2880" w:hanging="360"/>
      </w:pPr>
    </w:lvl>
    <w:lvl w:ilvl="4" w:tplc="0BE6C83C" w:tentative="1">
      <w:start w:val="1"/>
      <w:numFmt w:val="lowerLetter"/>
      <w:lvlText w:val="%5."/>
      <w:lvlJc w:val="left"/>
      <w:pPr>
        <w:ind w:left="3600" w:hanging="360"/>
      </w:pPr>
    </w:lvl>
    <w:lvl w:ilvl="5" w:tplc="198C7C9E" w:tentative="1">
      <w:start w:val="1"/>
      <w:numFmt w:val="lowerRoman"/>
      <w:lvlText w:val="%6."/>
      <w:lvlJc w:val="right"/>
      <w:pPr>
        <w:ind w:left="4320" w:hanging="180"/>
      </w:pPr>
    </w:lvl>
    <w:lvl w:ilvl="6" w:tplc="5D24B746" w:tentative="1">
      <w:start w:val="1"/>
      <w:numFmt w:val="decimal"/>
      <w:lvlText w:val="%7."/>
      <w:lvlJc w:val="left"/>
      <w:pPr>
        <w:ind w:left="5040" w:hanging="360"/>
      </w:pPr>
    </w:lvl>
    <w:lvl w:ilvl="7" w:tplc="6816B41A" w:tentative="1">
      <w:start w:val="1"/>
      <w:numFmt w:val="lowerLetter"/>
      <w:lvlText w:val="%8."/>
      <w:lvlJc w:val="left"/>
      <w:pPr>
        <w:ind w:left="5760" w:hanging="360"/>
      </w:pPr>
    </w:lvl>
    <w:lvl w:ilvl="8" w:tplc="DB4443F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BB46F86">
      <w:start w:val="1"/>
      <w:numFmt w:val="lowerRoman"/>
      <w:lvlText w:val="(%1)"/>
      <w:lvlJc w:val="left"/>
      <w:pPr>
        <w:ind w:left="1080" w:hanging="720"/>
      </w:pPr>
      <w:rPr>
        <w:rFonts w:hint="default"/>
      </w:rPr>
    </w:lvl>
    <w:lvl w:ilvl="1" w:tplc="F9FA86F8" w:tentative="1">
      <w:start w:val="1"/>
      <w:numFmt w:val="lowerLetter"/>
      <w:lvlText w:val="%2."/>
      <w:lvlJc w:val="left"/>
      <w:pPr>
        <w:ind w:left="1440" w:hanging="360"/>
      </w:pPr>
    </w:lvl>
    <w:lvl w:ilvl="2" w:tplc="640A32A6" w:tentative="1">
      <w:start w:val="1"/>
      <w:numFmt w:val="lowerRoman"/>
      <w:lvlText w:val="%3."/>
      <w:lvlJc w:val="right"/>
      <w:pPr>
        <w:ind w:left="2160" w:hanging="180"/>
      </w:pPr>
    </w:lvl>
    <w:lvl w:ilvl="3" w:tplc="6362FC6C" w:tentative="1">
      <w:start w:val="1"/>
      <w:numFmt w:val="decimal"/>
      <w:lvlText w:val="%4."/>
      <w:lvlJc w:val="left"/>
      <w:pPr>
        <w:ind w:left="2880" w:hanging="360"/>
      </w:pPr>
    </w:lvl>
    <w:lvl w:ilvl="4" w:tplc="5A4C9EFE" w:tentative="1">
      <w:start w:val="1"/>
      <w:numFmt w:val="lowerLetter"/>
      <w:lvlText w:val="%5."/>
      <w:lvlJc w:val="left"/>
      <w:pPr>
        <w:ind w:left="3600" w:hanging="360"/>
      </w:pPr>
    </w:lvl>
    <w:lvl w:ilvl="5" w:tplc="1EE0F496" w:tentative="1">
      <w:start w:val="1"/>
      <w:numFmt w:val="lowerRoman"/>
      <w:lvlText w:val="%6."/>
      <w:lvlJc w:val="right"/>
      <w:pPr>
        <w:ind w:left="4320" w:hanging="180"/>
      </w:pPr>
    </w:lvl>
    <w:lvl w:ilvl="6" w:tplc="C3E4791E" w:tentative="1">
      <w:start w:val="1"/>
      <w:numFmt w:val="decimal"/>
      <w:lvlText w:val="%7."/>
      <w:lvlJc w:val="left"/>
      <w:pPr>
        <w:ind w:left="5040" w:hanging="360"/>
      </w:pPr>
    </w:lvl>
    <w:lvl w:ilvl="7" w:tplc="F61AFBA4" w:tentative="1">
      <w:start w:val="1"/>
      <w:numFmt w:val="lowerLetter"/>
      <w:lvlText w:val="%8."/>
      <w:lvlJc w:val="left"/>
      <w:pPr>
        <w:ind w:left="5760" w:hanging="360"/>
      </w:pPr>
    </w:lvl>
    <w:lvl w:ilvl="8" w:tplc="89BC8D1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880DF78">
      <w:start w:val="1"/>
      <w:numFmt w:val="lowerRoman"/>
      <w:lvlText w:val="(%1)"/>
      <w:lvlJc w:val="left"/>
      <w:pPr>
        <w:ind w:left="1080" w:hanging="720"/>
      </w:pPr>
      <w:rPr>
        <w:rFonts w:hint="default"/>
      </w:rPr>
    </w:lvl>
    <w:lvl w:ilvl="1" w:tplc="92181588" w:tentative="1">
      <w:start w:val="1"/>
      <w:numFmt w:val="lowerLetter"/>
      <w:lvlText w:val="%2."/>
      <w:lvlJc w:val="left"/>
      <w:pPr>
        <w:ind w:left="1440" w:hanging="360"/>
      </w:pPr>
    </w:lvl>
    <w:lvl w:ilvl="2" w:tplc="49A4AFF0" w:tentative="1">
      <w:start w:val="1"/>
      <w:numFmt w:val="lowerRoman"/>
      <w:lvlText w:val="%3."/>
      <w:lvlJc w:val="right"/>
      <w:pPr>
        <w:ind w:left="2160" w:hanging="180"/>
      </w:pPr>
    </w:lvl>
    <w:lvl w:ilvl="3" w:tplc="F5648056" w:tentative="1">
      <w:start w:val="1"/>
      <w:numFmt w:val="decimal"/>
      <w:lvlText w:val="%4."/>
      <w:lvlJc w:val="left"/>
      <w:pPr>
        <w:ind w:left="2880" w:hanging="360"/>
      </w:pPr>
    </w:lvl>
    <w:lvl w:ilvl="4" w:tplc="061833F8" w:tentative="1">
      <w:start w:val="1"/>
      <w:numFmt w:val="lowerLetter"/>
      <w:lvlText w:val="%5."/>
      <w:lvlJc w:val="left"/>
      <w:pPr>
        <w:ind w:left="3600" w:hanging="360"/>
      </w:pPr>
    </w:lvl>
    <w:lvl w:ilvl="5" w:tplc="FBB4E2DC" w:tentative="1">
      <w:start w:val="1"/>
      <w:numFmt w:val="lowerRoman"/>
      <w:lvlText w:val="%6."/>
      <w:lvlJc w:val="right"/>
      <w:pPr>
        <w:ind w:left="4320" w:hanging="180"/>
      </w:pPr>
    </w:lvl>
    <w:lvl w:ilvl="6" w:tplc="BA1EA77E" w:tentative="1">
      <w:start w:val="1"/>
      <w:numFmt w:val="decimal"/>
      <w:lvlText w:val="%7."/>
      <w:lvlJc w:val="left"/>
      <w:pPr>
        <w:ind w:left="5040" w:hanging="360"/>
      </w:pPr>
    </w:lvl>
    <w:lvl w:ilvl="7" w:tplc="234C715C" w:tentative="1">
      <w:start w:val="1"/>
      <w:numFmt w:val="lowerLetter"/>
      <w:lvlText w:val="%8."/>
      <w:lvlJc w:val="left"/>
      <w:pPr>
        <w:ind w:left="5760" w:hanging="360"/>
      </w:pPr>
    </w:lvl>
    <w:lvl w:ilvl="8" w:tplc="5AB64E6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672D05A">
      <w:start w:val="1"/>
      <w:numFmt w:val="lowerRoman"/>
      <w:lvlText w:val="(%1)"/>
      <w:lvlJc w:val="left"/>
      <w:pPr>
        <w:ind w:left="1080" w:hanging="720"/>
      </w:pPr>
      <w:rPr>
        <w:rFonts w:hint="default"/>
      </w:rPr>
    </w:lvl>
    <w:lvl w:ilvl="1" w:tplc="8E943EAE" w:tentative="1">
      <w:start w:val="1"/>
      <w:numFmt w:val="lowerLetter"/>
      <w:lvlText w:val="%2."/>
      <w:lvlJc w:val="left"/>
      <w:pPr>
        <w:ind w:left="1440" w:hanging="360"/>
      </w:pPr>
    </w:lvl>
    <w:lvl w:ilvl="2" w:tplc="E532361C" w:tentative="1">
      <w:start w:val="1"/>
      <w:numFmt w:val="lowerRoman"/>
      <w:lvlText w:val="%3."/>
      <w:lvlJc w:val="right"/>
      <w:pPr>
        <w:ind w:left="2160" w:hanging="180"/>
      </w:pPr>
    </w:lvl>
    <w:lvl w:ilvl="3" w:tplc="2572E7A6" w:tentative="1">
      <w:start w:val="1"/>
      <w:numFmt w:val="decimal"/>
      <w:lvlText w:val="%4."/>
      <w:lvlJc w:val="left"/>
      <w:pPr>
        <w:ind w:left="2880" w:hanging="360"/>
      </w:pPr>
    </w:lvl>
    <w:lvl w:ilvl="4" w:tplc="819CB790" w:tentative="1">
      <w:start w:val="1"/>
      <w:numFmt w:val="lowerLetter"/>
      <w:lvlText w:val="%5."/>
      <w:lvlJc w:val="left"/>
      <w:pPr>
        <w:ind w:left="3600" w:hanging="360"/>
      </w:pPr>
    </w:lvl>
    <w:lvl w:ilvl="5" w:tplc="9282280C" w:tentative="1">
      <w:start w:val="1"/>
      <w:numFmt w:val="lowerRoman"/>
      <w:lvlText w:val="%6."/>
      <w:lvlJc w:val="right"/>
      <w:pPr>
        <w:ind w:left="4320" w:hanging="180"/>
      </w:pPr>
    </w:lvl>
    <w:lvl w:ilvl="6" w:tplc="BDE21D80" w:tentative="1">
      <w:start w:val="1"/>
      <w:numFmt w:val="decimal"/>
      <w:lvlText w:val="%7."/>
      <w:lvlJc w:val="left"/>
      <w:pPr>
        <w:ind w:left="5040" w:hanging="360"/>
      </w:pPr>
    </w:lvl>
    <w:lvl w:ilvl="7" w:tplc="062E910C" w:tentative="1">
      <w:start w:val="1"/>
      <w:numFmt w:val="lowerLetter"/>
      <w:lvlText w:val="%8."/>
      <w:lvlJc w:val="left"/>
      <w:pPr>
        <w:ind w:left="5760" w:hanging="360"/>
      </w:pPr>
    </w:lvl>
    <w:lvl w:ilvl="8" w:tplc="0646FCE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C8C10FA">
      <w:start w:val="1"/>
      <w:numFmt w:val="lowerRoman"/>
      <w:lvlText w:val="(%1)"/>
      <w:lvlJc w:val="left"/>
      <w:pPr>
        <w:ind w:left="1080" w:hanging="720"/>
      </w:pPr>
      <w:rPr>
        <w:rFonts w:hint="default"/>
      </w:rPr>
    </w:lvl>
    <w:lvl w:ilvl="1" w:tplc="C6D8C64C" w:tentative="1">
      <w:start w:val="1"/>
      <w:numFmt w:val="lowerLetter"/>
      <w:lvlText w:val="%2."/>
      <w:lvlJc w:val="left"/>
      <w:pPr>
        <w:ind w:left="1440" w:hanging="360"/>
      </w:pPr>
    </w:lvl>
    <w:lvl w:ilvl="2" w:tplc="D23E2372" w:tentative="1">
      <w:start w:val="1"/>
      <w:numFmt w:val="lowerRoman"/>
      <w:lvlText w:val="%3."/>
      <w:lvlJc w:val="right"/>
      <w:pPr>
        <w:ind w:left="2160" w:hanging="180"/>
      </w:pPr>
    </w:lvl>
    <w:lvl w:ilvl="3" w:tplc="320AF8E4" w:tentative="1">
      <w:start w:val="1"/>
      <w:numFmt w:val="decimal"/>
      <w:lvlText w:val="%4."/>
      <w:lvlJc w:val="left"/>
      <w:pPr>
        <w:ind w:left="2880" w:hanging="360"/>
      </w:pPr>
    </w:lvl>
    <w:lvl w:ilvl="4" w:tplc="F12A876C" w:tentative="1">
      <w:start w:val="1"/>
      <w:numFmt w:val="lowerLetter"/>
      <w:lvlText w:val="%5."/>
      <w:lvlJc w:val="left"/>
      <w:pPr>
        <w:ind w:left="3600" w:hanging="360"/>
      </w:pPr>
    </w:lvl>
    <w:lvl w:ilvl="5" w:tplc="D5BC27CC" w:tentative="1">
      <w:start w:val="1"/>
      <w:numFmt w:val="lowerRoman"/>
      <w:lvlText w:val="%6."/>
      <w:lvlJc w:val="right"/>
      <w:pPr>
        <w:ind w:left="4320" w:hanging="180"/>
      </w:pPr>
    </w:lvl>
    <w:lvl w:ilvl="6" w:tplc="FF90EF6A" w:tentative="1">
      <w:start w:val="1"/>
      <w:numFmt w:val="decimal"/>
      <w:lvlText w:val="%7."/>
      <w:lvlJc w:val="left"/>
      <w:pPr>
        <w:ind w:left="5040" w:hanging="360"/>
      </w:pPr>
    </w:lvl>
    <w:lvl w:ilvl="7" w:tplc="7C94DC6E" w:tentative="1">
      <w:start w:val="1"/>
      <w:numFmt w:val="lowerLetter"/>
      <w:lvlText w:val="%8."/>
      <w:lvlJc w:val="left"/>
      <w:pPr>
        <w:ind w:left="5760" w:hanging="360"/>
      </w:pPr>
    </w:lvl>
    <w:lvl w:ilvl="8" w:tplc="F296FCD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5D00974">
      <w:start w:val="1"/>
      <w:numFmt w:val="lowerRoman"/>
      <w:lvlText w:val="(%1)"/>
      <w:lvlJc w:val="left"/>
      <w:pPr>
        <w:ind w:left="1080" w:hanging="720"/>
      </w:pPr>
      <w:rPr>
        <w:rFonts w:hint="default"/>
      </w:rPr>
    </w:lvl>
    <w:lvl w:ilvl="1" w:tplc="EB360470" w:tentative="1">
      <w:start w:val="1"/>
      <w:numFmt w:val="lowerLetter"/>
      <w:lvlText w:val="%2."/>
      <w:lvlJc w:val="left"/>
      <w:pPr>
        <w:ind w:left="1440" w:hanging="360"/>
      </w:pPr>
    </w:lvl>
    <w:lvl w:ilvl="2" w:tplc="94261654" w:tentative="1">
      <w:start w:val="1"/>
      <w:numFmt w:val="lowerRoman"/>
      <w:lvlText w:val="%3."/>
      <w:lvlJc w:val="right"/>
      <w:pPr>
        <w:ind w:left="2160" w:hanging="180"/>
      </w:pPr>
    </w:lvl>
    <w:lvl w:ilvl="3" w:tplc="01C4F85A" w:tentative="1">
      <w:start w:val="1"/>
      <w:numFmt w:val="decimal"/>
      <w:lvlText w:val="%4."/>
      <w:lvlJc w:val="left"/>
      <w:pPr>
        <w:ind w:left="2880" w:hanging="360"/>
      </w:pPr>
    </w:lvl>
    <w:lvl w:ilvl="4" w:tplc="41C48042" w:tentative="1">
      <w:start w:val="1"/>
      <w:numFmt w:val="lowerLetter"/>
      <w:lvlText w:val="%5."/>
      <w:lvlJc w:val="left"/>
      <w:pPr>
        <w:ind w:left="3600" w:hanging="360"/>
      </w:pPr>
    </w:lvl>
    <w:lvl w:ilvl="5" w:tplc="EC5C1DC4" w:tentative="1">
      <w:start w:val="1"/>
      <w:numFmt w:val="lowerRoman"/>
      <w:lvlText w:val="%6."/>
      <w:lvlJc w:val="right"/>
      <w:pPr>
        <w:ind w:left="4320" w:hanging="180"/>
      </w:pPr>
    </w:lvl>
    <w:lvl w:ilvl="6" w:tplc="38C8C9FC" w:tentative="1">
      <w:start w:val="1"/>
      <w:numFmt w:val="decimal"/>
      <w:lvlText w:val="%7."/>
      <w:lvlJc w:val="left"/>
      <w:pPr>
        <w:ind w:left="5040" w:hanging="360"/>
      </w:pPr>
    </w:lvl>
    <w:lvl w:ilvl="7" w:tplc="6E10F502" w:tentative="1">
      <w:start w:val="1"/>
      <w:numFmt w:val="lowerLetter"/>
      <w:lvlText w:val="%8."/>
      <w:lvlJc w:val="left"/>
      <w:pPr>
        <w:ind w:left="5760" w:hanging="360"/>
      </w:pPr>
    </w:lvl>
    <w:lvl w:ilvl="8" w:tplc="F42AA6B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01A"/>
    <w:rsid w:val="000C1932"/>
    <w:rsid w:val="000C2FF0"/>
    <w:rsid w:val="000C5E07"/>
    <w:rsid w:val="00140F11"/>
    <w:rsid w:val="001C55F9"/>
    <w:rsid w:val="00215E29"/>
    <w:rsid w:val="002662EB"/>
    <w:rsid w:val="00275593"/>
    <w:rsid w:val="00294A42"/>
    <w:rsid w:val="002C2D7B"/>
    <w:rsid w:val="0031733E"/>
    <w:rsid w:val="0031744D"/>
    <w:rsid w:val="00480533"/>
    <w:rsid w:val="00524EC5"/>
    <w:rsid w:val="005323B8"/>
    <w:rsid w:val="0061651C"/>
    <w:rsid w:val="006B247C"/>
    <w:rsid w:val="00753228"/>
    <w:rsid w:val="007801BB"/>
    <w:rsid w:val="0081061D"/>
    <w:rsid w:val="0083655E"/>
    <w:rsid w:val="00867F2C"/>
    <w:rsid w:val="00877654"/>
    <w:rsid w:val="00881CCD"/>
    <w:rsid w:val="008A6046"/>
    <w:rsid w:val="008C0E8B"/>
    <w:rsid w:val="008E63E9"/>
    <w:rsid w:val="00923742"/>
    <w:rsid w:val="00A32963"/>
    <w:rsid w:val="00A44A3F"/>
    <w:rsid w:val="00A46610"/>
    <w:rsid w:val="00BB1781"/>
    <w:rsid w:val="00C1001A"/>
    <w:rsid w:val="00C7590C"/>
    <w:rsid w:val="00CB5F3D"/>
    <w:rsid w:val="00CD6C0D"/>
    <w:rsid w:val="00D25EEA"/>
    <w:rsid w:val="00D921EA"/>
    <w:rsid w:val="00DA2F0D"/>
    <w:rsid w:val="00DC34FB"/>
    <w:rsid w:val="00E37095"/>
    <w:rsid w:val="00EE3DCA"/>
    <w:rsid w:val="00F01FA6"/>
    <w:rsid w:val="00FA14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67205"/>
  <w15:docId w15:val="{BAF8F1FC-7877-467D-B430-1A374D81D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E58B2" w:rsidP="00BF58F7">
          <w:pPr>
            <w:pStyle w:val="C89A94DFFEE0425CBBD08C0631155E56"/>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E58B2" w:rsidP="00BF58F7">
          <w:pPr>
            <w:pStyle w:val="A3A1F3B00F244430B5A21C76912789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E58B2" w:rsidP="00BF58F7">
          <w:pPr>
            <w:pStyle w:val="4D3CFF84B9E742EBAE4541D900D45779"/>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E58B2" w:rsidP="00BF58F7">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E58B2" w:rsidP="00BF58F7">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E58B2" w:rsidP="00BF58F7">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E58B2" w:rsidP="00BF58F7">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E58B2"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E58B2"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E58B2"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8B2"/>
    <w:rsid w:val="00BD209D"/>
    <w:rsid w:val="00DE58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0013</RACS_x0020_ID>
    <Approved_x0020_Provider xmlns="a8338b6e-77a6-4851-82b6-98166143ffdd">Barraba and District Retirement Homes Association Incorporated</Approved_x0020_Provider>
    <Management_x0020_Company_x0020_ID xmlns="a8338b6e-77a6-4851-82b6-98166143ffdd" xsi:nil="true"/>
    <Home xmlns="a8338b6e-77a6-4851-82b6-98166143ffdd">Richardson House</Home>
    <Signed xmlns="a8338b6e-77a6-4851-82b6-98166143ffdd" xsi:nil="true"/>
    <Uploaded xmlns="a8338b6e-77a6-4851-82b6-98166143ffdd">true</Uploaded>
    <Management_x0020_Company xmlns="a8338b6e-77a6-4851-82b6-98166143ffdd" xsi:nil="true"/>
    <Doc_x0020_Date xmlns="a8338b6e-77a6-4851-82b6-98166143ffdd">2023-04-24T04:59:05+00:00</Doc_x0020_Date>
    <CSI_x0020_ID xmlns="a8338b6e-77a6-4851-82b6-98166143ffdd" xsi:nil="true"/>
    <Case_x0020_ID xmlns="a8338b6e-77a6-4851-82b6-98166143ffdd" xsi:nil="true"/>
    <Approved_x0020_Provider_x0020_ID xmlns="a8338b6e-77a6-4851-82b6-98166143ffdd">4687BA3E-75F4-DC11-AD41-005056922186</Approved_x0020_Provider_x0020_ID>
    <Location xmlns="a8338b6e-77a6-4851-82b6-98166143ffdd" xsi:nil="true"/>
    <Home_x0020_ID xmlns="a8338b6e-77a6-4851-82b6-98166143ffdd">71E4A0A5-7CF4-DC11-AD41-005056922186</Home_x0020_ID>
    <State xmlns="a8338b6e-77a6-4851-82b6-98166143ffdd">NSW</State>
    <Doc_x0020_Sent_Received_x0020_Date xmlns="a8338b6e-77a6-4851-82b6-98166143ffdd">2023-04-24T00:00:00+00:00</Doc_x0020_Sent_Received_x0020_Date>
    <Activity_x0020_ID xmlns="a8338b6e-77a6-4851-82b6-98166143ffdd">00988E96-D9C8-EB11-AC89-005056922186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FB01455-2732-4536-AD68-D74952295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1982</Words>
  <Characters>11301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cp:lastPrinted>2023-04-24T04:58:00Z</cp:lastPrinted>
  <dcterms:created xsi:type="dcterms:W3CDTF">2023-04-26T01:32:00Z</dcterms:created>
  <dcterms:modified xsi:type="dcterms:W3CDTF">2023-04-26T01:32:00Z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