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BF3171" w14:textId="77777777" w:rsidR="00D2559D" w:rsidRPr="002C3EBF" w:rsidRDefault="00FC228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9E4D18E" wp14:editId="1A48162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FD86796" w14:textId="77777777" w:rsidR="00D2559D" w:rsidRDefault="00FC228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C0AAD6C" w14:textId="77777777" w:rsidR="00D2559D" w:rsidRDefault="00FC228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0ABF075" w14:textId="77777777" w:rsidR="00D2559D" w:rsidRPr="002C3EBF" w:rsidRDefault="00FC228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A1CB4" w14:paraId="7355EEA9" w14:textId="77777777" w:rsidTr="009A1CB4">
        <w:tc>
          <w:tcPr>
            <w:cnfStyle w:val="001000000000" w:firstRow="0" w:lastRow="0" w:firstColumn="1" w:lastColumn="0" w:oddVBand="0" w:evenVBand="0" w:oddHBand="0" w:evenHBand="0" w:firstRowFirstColumn="0" w:firstRowLastColumn="0" w:lastRowFirstColumn="0" w:lastRowLastColumn="0"/>
            <w:tcW w:w="3227" w:type="dxa"/>
          </w:tcPr>
          <w:p w14:paraId="0F34ABD2" w14:textId="77777777" w:rsidR="00D2559D" w:rsidRPr="00996FAF" w:rsidRDefault="00FC228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2B05FBE" w14:textId="77777777" w:rsidR="00D2559D" w:rsidRPr="00996FAF" w:rsidRDefault="00FC228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Rockingham Nursing Home</w:t>
            </w:r>
          </w:p>
        </w:tc>
      </w:tr>
      <w:tr w:rsidR="009A1CB4" w14:paraId="675177AF" w14:textId="77777777" w:rsidTr="009A1C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B1C64D" w14:textId="77777777" w:rsidR="009B6303" w:rsidRPr="00996FAF" w:rsidRDefault="00FC2281"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9114A05" w14:textId="77777777" w:rsidR="009B6303" w:rsidRPr="00C27BE3" w:rsidRDefault="00FC228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7842</w:t>
            </w:r>
          </w:p>
        </w:tc>
      </w:tr>
      <w:tr w:rsidR="009A1CB4" w14:paraId="200B4B23" w14:textId="77777777" w:rsidTr="009A1CB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69548F" w14:textId="77777777" w:rsidR="009B6303" w:rsidRPr="00996FAF" w:rsidRDefault="00FC2281"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2DDBF93" w14:textId="77777777" w:rsidR="009B6303" w:rsidRPr="00996FAF" w:rsidRDefault="00FC228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14 Langley</w:t>
            </w:r>
            <w:r>
              <w:rPr>
                <w:rFonts w:ascii="Arial" w:eastAsia="Times New Roman" w:hAnsi="Arial" w:cs="Arial"/>
                <w:lang w:eastAsia="en-AU"/>
              </w:rPr>
              <w:t xml:space="preserve"> Street, ROCKINGHAM, Western Australia, 6168</w:t>
            </w:r>
          </w:p>
        </w:tc>
      </w:tr>
      <w:tr w:rsidR="009A1CB4" w14:paraId="1A3CD38B" w14:textId="77777777" w:rsidTr="009A1C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4E444B" w14:textId="77777777" w:rsidR="009B6303" w:rsidRPr="00996FAF" w:rsidRDefault="00FC2281"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19EF57F" w14:textId="77777777" w:rsidR="009B6303" w:rsidRPr="00996FAF" w:rsidRDefault="00FC228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9A1CB4" w14:paraId="0F5670B7" w14:textId="77777777" w:rsidTr="009A1CB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8C3D23" w14:textId="77777777" w:rsidR="009B6303" w:rsidRPr="00996FAF" w:rsidRDefault="00FC2281"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1121FAF" w14:textId="2F591ECF" w:rsidR="009B6303" w:rsidRPr="00996FAF" w:rsidRDefault="00FC228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25 October 2023</w:t>
            </w:r>
          </w:p>
        </w:tc>
      </w:tr>
      <w:tr w:rsidR="009A1CB4" w14:paraId="4D5FB2D8" w14:textId="77777777" w:rsidTr="009A1C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22EE4CA" w14:textId="77777777" w:rsidR="009B6303" w:rsidRPr="00996FAF" w:rsidRDefault="00FC2281"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767551794"/>
            <w:placeholder>
              <w:docPart w:val="DefaultPlaceholder_-1854013437"/>
            </w:placeholder>
            <w:date w:fullDate="2023-11-15T00:00:00Z">
              <w:dateFormat w:val="d MMMM yyyy"/>
              <w:lid w:val="en-AU"/>
              <w:storeMappedDataAs w:val="dateTime"/>
              <w:calendar w:val="gregorian"/>
            </w:date>
          </w:sdtPr>
          <w:sdtEndPr/>
          <w:sdtContent>
            <w:tc>
              <w:tcPr>
                <w:tcW w:w="7114" w:type="dxa"/>
                <w:shd w:val="clear" w:color="auto" w:fill="FFFFFF" w:themeFill="background1"/>
              </w:tcPr>
              <w:p w14:paraId="5C0BD7B9" w14:textId="5525FA1A" w:rsidR="009B6303" w:rsidRPr="00996FAF" w:rsidRDefault="00D376C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15 November 2023</w:t>
                </w:r>
              </w:p>
            </w:tc>
          </w:sdtContent>
        </w:sdt>
      </w:tr>
      <w:tr w:rsidR="009A1CB4" w14:paraId="4EB2405C" w14:textId="77777777" w:rsidTr="009A1CB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B5CE2C1" w14:textId="77777777" w:rsidR="009B6303" w:rsidRPr="00996FAF" w:rsidRDefault="00FC2281"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5740198" w14:textId="77777777" w:rsidR="009B6303" w:rsidRPr="009B6303" w:rsidRDefault="00FC228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7237 Fresh Fields Management (NSW) Pty Ltd </w:t>
            </w:r>
          </w:p>
          <w:p w14:paraId="2E6E0B3F" w14:textId="77777777" w:rsidR="009B6303" w:rsidRPr="009B6303" w:rsidRDefault="00FC228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4854 Rockingham Nursing Home</w:t>
            </w:r>
          </w:p>
        </w:tc>
      </w:tr>
    </w:tbl>
    <w:bookmarkEnd w:id="0"/>
    <w:p w14:paraId="275BE669" w14:textId="77777777" w:rsidR="00FA0A5B" w:rsidRPr="00996FAF" w:rsidRDefault="00FC228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BA30D95" w14:textId="77777777" w:rsidR="000078F8" w:rsidRPr="00996FAF" w:rsidRDefault="00FC2281"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94CD2E4" w14:textId="50C7CAEC" w:rsidR="000078F8" w:rsidRPr="00996FAF" w:rsidRDefault="00FC2281" w:rsidP="0036130C">
      <w:pPr>
        <w:pStyle w:val="NormalArial"/>
      </w:pPr>
      <w:r w:rsidRPr="00996FAF">
        <w:t xml:space="preserve">This performance report for </w:t>
      </w:r>
      <w:r w:rsidRPr="00C27BE3">
        <w:rPr>
          <w:color w:val="auto"/>
        </w:rPr>
        <w:t>Rockingham Nursing Home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M Glenn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3432C6C" w14:textId="77777777" w:rsidR="000078F8" w:rsidRPr="00996FAF" w:rsidRDefault="00FC2281"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3A3881B" w14:textId="77777777" w:rsidR="00DF37F2" w:rsidRPr="00996FAF" w:rsidRDefault="00FC2281" w:rsidP="00712752">
      <w:pPr>
        <w:pStyle w:val="Heading1"/>
        <w:spacing w:before="240" w:after="240" w:line="22" w:lineRule="atLeast"/>
        <w:rPr>
          <w:rFonts w:ascii="Arial" w:hAnsi="Arial" w:cs="Arial"/>
        </w:rPr>
      </w:pPr>
      <w:r w:rsidRPr="00996FAF">
        <w:rPr>
          <w:rFonts w:ascii="Arial" w:hAnsi="Arial" w:cs="Arial"/>
        </w:rPr>
        <w:t>Material relied on</w:t>
      </w:r>
    </w:p>
    <w:p w14:paraId="53A93046" w14:textId="77777777" w:rsidR="00DF37F2" w:rsidRPr="00996FAF" w:rsidRDefault="00FC2281" w:rsidP="0036130C">
      <w:pPr>
        <w:pStyle w:val="NormalArial"/>
      </w:pPr>
      <w:r w:rsidRPr="00996FAF">
        <w:t>The following information has been considered in preparing the performance report:</w:t>
      </w:r>
    </w:p>
    <w:p w14:paraId="1CADDDAD" w14:textId="55803F7C" w:rsidR="00DF37F2" w:rsidRPr="000F2076" w:rsidRDefault="00FC2281" w:rsidP="000F2076">
      <w:pPr>
        <w:pStyle w:val="ListBullet"/>
        <w:spacing w:before="0" w:after="120" w:line="22" w:lineRule="atLeast"/>
        <w:ind w:left="425" w:hanging="425"/>
        <w:rPr>
          <w:rFonts w:ascii="Arial" w:hAnsi="Arial" w:cs="Arial"/>
        </w:rPr>
      </w:pPr>
      <w:r w:rsidRPr="00996FAF">
        <w:rPr>
          <w:rFonts w:ascii="Arial" w:hAnsi="Arial" w:cs="Arial"/>
        </w:rPr>
        <w:t xml:space="preserve">the assessment team’s report for </w:t>
      </w:r>
      <w:r w:rsidRPr="000F2076">
        <w:rPr>
          <w:rFonts w:ascii="Arial" w:hAnsi="Arial" w:cs="Arial"/>
        </w:rPr>
        <w:t xml:space="preserve">the </w:t>
      </w:r>
      <w:r w:rsidR="00D376CD">
        <w:rPr>
          <w:rFonts w:ascii="Arial" w:hAnsi="Arial" w:cs="Arial"/>
        </w:rPr>
        <w:t>a</w:t>
      </w:r>
      <w:r w:rsidRPr="000F2076">
        <w:rPr>
          <w:rFonts w:ascii="Arial" w:hAnsi="Arial" w:cs="Arial"/>
        </w:rPr>
        <w:t>ssessment contact (performance assessment) – site report was informed by a site assessment, observations at the service, review of documents and interviews with consumers</w:t>
      </w:r>
      <w:r w:rsidR="00147AEB" w:rsidRPr="000F2076">
        <w:rPr>
          <w:rFonts w:ascii="Arial" w:hAnsi="Arial" w:cs="Arial"/>
        </w:rPr>
        <w:t xml:space="preserve">, </w:t>
      </w:r>
      <w:r w:rsidRPr="000F2076">
        <w:rPr>
          <w:rFonts w:ascii="Arial" w:hAnsi="Arial" w:cs="Arial"/>
        </w:rPr>
        <w:t>representatives</w:t>
      </w:r>
      <w:r w:rsidR="00147AEB" w:rsidRPr="000F2076">
        <w:rPr>
          <w:rFonts w:ascii="Arial" w:hAnsi="Arial" w:cs="Arial"/>
        </w:rPr>
        <w:t>, staff and</w:t>
      </w:r>
      <w:r w:rsidRPr="000F2076">
        <w:rPr>
          <w:rFonts w:ascii="Arial" w:hAnsi="Arial" w:cs="Arial"/>
        </w:rPr>
        <w:t xml:space="preserve"> others</w:t>
      </w:r>
      <w:r w:rsidR="00147AEB" w:rsidRPr="000F2076">
        <w:rPr>
          <w:rFonts w:ascii="Arial" w:hAnsi="Arial" w:cs="Arial"/>
        </w:rPr>
        <w:t>; and</w:t>
      </w:r>
    </w:p>
    <w:p w14:paraId="551DED12" w14:textId="3F35D3AB" w:rsidR="00DF37F2" w:rsidRPr="000F2076" w:rsidRDefault="00FC2281" w:rsidP="000F2076">
      <w:pPr>
        <w:pStyle w:val="ListBullet"/>
        <w:spacing w:before="0" w:after="120" w:line="22" w:lineRule="atLeast"/>
        <w:ind w:left="425" w:hanging="425"/>
        <w:rPr>
          <w:rFonts w:ascii="Arial" w:hAnsi="Arial" w:cs="Arial"/>
        </w:rPr>
      </w:pPr>
      <w:r w:rsidRPr="00996FAF">
        <w:rPr>
          <w:rFonts w:ascii="Arial" w:hAnsi="Arial" w:cs="Arial"/>
        </w:rPr>
        <w:t xml:space="preserve">the provider’s response to the assessment team’s report received </w:t>
      </w:r>
      <w:r w:rsidR="00E4314E" w:rsidRPr="000F2076">
        <w:rPr>
          <w:rFonts w:ascii="Arial" w:hAnsi="Arial" w:cs="Arial"/>
        </w:rPr>
        <w:t>13 November 2023</w:t>
      </w:r>
      <w:r w:rsidR="00A67249" w:rsidRPr="000F2076">
        <w:rPr>
          <w:rFonts w:ascii="Arial" w:hAnsi="Arial" w:cs="Arial"/>
        </w:rPr>
        <w:t xml:space="preserve"> which acknowledged the assessment team’s recommendations</w:t>
      </w:r>
      <w:r w:rsidR="00183CAF" w:rsidRPr="000F2076">
        <w:rPr>
          <w:rFonts w:ascii="Arial" w:hAnsi="Arial" w:cs="Arial"/>
        </w:rPr>
        <w:t>. The response included commentary and supporting documentation to clarify</w:t>
      </w:r>
      <w:r w:rsidR="00A67249" w:rsidRPr="000F2076">
        <w:rPr>
          <w:rFonts w:ascii="Arial" w:hAnsi="Arial" w:cs="Arial"/>
        </w:rPr>
        <w:t xml:space="preserve"> information included in the assessment team’s report. </w:t>
      </w:r>
    </w:p>
    <w:p w14:paraId="365C4C6F" w14:textId="6433FCB0" w:rsidR="003B1763" w:rsidRPr="00712752" w:rsidRDefault="00FC2281"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DED20DC" w14:textId="77777777" w:rsidR="00FC045E" w:rsidRPr="00996FAF" w:rsidRDefault="00FC228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9A1CB4" w14:paraId="0AC1188E" w14:textId="77777777" w:rsidTr="009A1CB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AF839AB" w14:textId="77777777" w:rsidR="002C5FA9" w:rsidRPr="00996FAF" w:rsidRDefault="00FC2281" w:rsidP="002C5FA9">
            <w:pPr>
              <w:keepNext/>
              <w:spacing w:before="0" w:line="22" w:lineRule="atLeast"/>
              <w:rPr>
                <w:rFonts w:ascii="Arial" w:hAnsi="Arial" w:cs="Arial"/>
              </w:rPr>
            </w:pPr>
            <w:r w:rsidRPr="00996FAF">
              <w:rPr>
                <w:rFonts w:ascii="Arial" w:hAnsi="Arial" w:cs="Arial"/>
              </w:rPr>
              <w:t xml:space="preserve">Standard 3 </w:t>
            </w:r>
            <w:r w:rsidRPr="000F2076">
              <w:rPr>
                <w:rFonts w:ascii="Arial" w:hAnsi="Arial" w:cs="Arial"/>
                <w:b w:val="0"/>
                <w:bCs/>
              </w:rPr>
              <w:t>Personal care and clinical care</w:t>
            </w:r>
          </w:p>
        </w:tc>
        <w:tc>
          <w:tcPr>
            <w:tcW w:w="1175" w:type="pct"/>
            <w:shd w:val="clear" w:color="auto" w:fill="auto"/>
          </w:tcPr>
          <w:p w14:paraId="1FC95B52" w14:textId="568D27F1" w:rsidR="002C5FA9" w:rsidRPr="002C5FA9" w:rsidRDefault="00D376CD"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 xml:space="preserve">Not Applicable as not all requirements have been assessed </w:t>
            </w:r>
          </w:p>
        </w:tc>
      </w:tr>
      <w:tr w:rsidR="00D376CD" w14:paraId="66335941" w14:textId="77777777" w:rsidTr="00A0518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5BAE3BD" w14:textId="77777777" w:rsidR="00D376CD" w:rsidRPr="00996FAF" w:rsidRDefault="00D376CD" w:rsidP="00D376CD">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vAlign w:val="top"/>
          </w:tcPr>
          <w:p w14:paraId="6DBF7D35" w14:textId="00421C1A" w:rsidR="00D376CD" w:rsidRPr="00D376CD" w:rsidRDefault="00D376CD" w:rsidP="00D376C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D376CD">
              <w:rPr>
                <w:rFonts w:ascii="Arial" w:hAnsi="Arial" w:cs="Arial"/>
                <w:b/>
              </w:rPr>
              <w:t xml:space="preserve">Not Applicable as not all requirements have been assessed </w:t>
            </w:r>
          </w:p>
        </w:tc>
      </w:tr>
      <w:tr w:rsidR="00D376CD" w14:paraId="37C9CE88" w14:textId="77777777" w:rsidTr="00A0518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AF40E52" w14:textId="77777777" w:rsidR="00D376CD" w:rsidRPr="00996FAF" w:rsidRDefault="00D376CD" w:rsidP="00D376CD">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vAlign w:val="top"/>
          </w:tcPr>
          <w:p w14:paraId="5FD6355B" w14:textId="033CB2DE" w:rsidR="00D376CD" w:rsidRPr="00D376CD" w:rsidRDefault="00D376CD" w:rsidP="00D376C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D376CD">
              <w:rPr>
                <w:rFonts w:ascii="Arial" w:hAnsi="Arial" w:cs="Arial"/>
                <w:b/>
              </w:rPr>
              <w:t xml:space="preserve">Not Applicable as not all requirements have been assessed </w:t>
            </w:r>
          </w:p>
        </w:tc>
      </w:tr>
    </w:tbl>
    <w:p w14:paraId="54051584" w14:textId="77777777" w:rsidR="00FC045E" w:rsidRPr="00996FAF" w:rsidRDefault="00FC2281"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217482F" w14:textId="77777777" w:rsidR="00FC045E" w:rsidRPr="00996FAF" w:rsidRDefault="00FC2281" w:rsidP="00712752">
      <w:pPr>
        <w:pStyle w:val="Heading1"/>
        <w:spacing w:before="0" w:after="240" w:line="22" w:lineRule="atLeast"/>
        <w:rPr>
          <w:rFonts w:ascii="Arial" w:hAnsi="Arial" w:cs="Arial"/>
        </w:rPr>
      </w:pPr>
      <w:r w:rsidRPr="00996FAF">
        <w:rPr>
          <w:rFonts w:ascii="Arial" w:hAnsi="Arial" w:cs="Arial"/>
        </w:rPr>
        <w:t>Areas for improvement</w:t>
      </w:r>
    </w:p>
    <w:p w14:paraId="56AAA563" w14:textId="77777777" w:rsidR="00FC045E" w:rsidRPr="00996FAF" w:rsidRDefault="00FC2281"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6A4596B" w14:textId="0F4F557F" w:rsidR="00FC045E" w:rsidRPr="00996FAF" w:rsidRDefault="00FC2281" w:rsidP="0036130C">
      <w:pPr>
        <w:pStyle w:val="NormalArial"/>
      </w:pPr>
      <w:r w:rsidRPr="00996FAF">
        <w:br w:type="page"/>
      </w:r>
    </w:p>
    <w:p w14:paraId="3D1FF24C" w14:textId="77777777" w:rsidR="00FC045E" w:rsidRPr="00996FAF" w:rsidRDefault="00FC2281"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A1CB4" w14:paraId="12C0B561" w14:textId="77777777" w:rsidTr="002E4E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single" w:sz="4" w:space="0" w:color="BFBFBF" w:themeColor="background1" w:themeShade="BF"/>
            </w:tcBorders>
          </w:tcPr>
          <w:p w14:paraId="0D9F141F" w14:textId="77777777" w:rsidR="00FC045E" w:rsidRPr="00996FAF" w:rsidRDefault="00FC2281"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Borders>
              <w:left w:val="single" w:sz="4" w:space="0" w:color="BFBFBF" w:themeColor="background1" w:themeShade="BF"/>
            </w:tcBorders>
          </w:tcPr>
          <w:p w14:paraId="2AD399D1" w14:textId="77777777" w:rsidR="00FC045E" w:rsidRPr="00996FAF" w:rsidRDefault="002E4E6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A1CB4" w14:paraId="7452B387" w14:textId="77777777" w:rsidTr="002E4E6F">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24E4EE6C" w14:textId="77777777" w:rsidR="002C5FA9" w:rsidRPr="00996FAF" w:rsidRDefault="00FC2281" w:rsidP="002C5FA9">
            <w:pPr>
              <w:spacing w:line="22" w:lineRule="atLeast"/>
              <w:rPr>
                <w:rFonts w:ascii="Arial" w:hAnsi="Arial" w:cs="Arial"/>
              </w:rPr>
            </w:pPr>
            <w:r w:rsidRPr="00996FAF">
              <w:rPr>
                <w:rFonts w:ascii="Arial" w:hAnsi="Arial" w:cs="Arial"/>
              </w:rPr>
              <w:t>Requirement 3(3)(b)</w:t>
            </w:r>
          </w:p>
        </w:tc>
        <w:tc>
          <w:tcPr>
            <w:tcW w:w="6496" w:type="dxa"/>
            <w:tcBorders>
              <w:left w:val="single" w:sz="4" w:space="0" w:color="BFBFBF" w:themeColor="background1" w:themeShade="BF"/>
            </w:tcBorders>
            <w:shd w:val="clear" w:color="auto" w:fill="auto"/>
          </w:tcPr>
          <w:p w14:paraId="7D9B6C1D" w14:textId="77777777" w:rsidR="002C5FA9" w:rsidRPr="00996FAF" w:rsidRDefault="00FC22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E8F8E4B" w14:textId="77777777" w:rsidR="002C5FA9" w:rsidRPr="00996FAF" w:rsidRDefault="002E4E6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2749952"/>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FC2281" w:rsidRPr="002C2F15">
                  <w:rPr>
                    <w:rFonts w:ascii="Arial" w:hAnsi="Arial" w:cs="Arial"/>
                  </w:rPr>
                  <w:t>Compliant</w:t>
                </w:r>
              </w:sdtContent>
            </w:sdt>
          </w:p>
        </w:tc>
      </w:tr>
      <w:tr w:rsidR="009A1CB4" w14:paraId="613BB214" w14:textId="77777777" w:rsidTr="002E4E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5250D466" w14:textId="77777777" w:rsidR="002C5FA9" w:rsidRPr="00996FAF" w:rsidRDefault="00FC2281" w:rsidP="002C5FA9">
            <w:pPr>
              <w:spacing w:line="22" w:lineRule="atLeast"/>
              <w:rPr>
                <w:rFonts w:ascii="Arial" w:hAnsi="Arial" w:cs="Arial"/>
              </w:rPr>
            </w:pPr>
            <w:r w:rsidRPr="00996FAF">
              <w:rPr>
                <w:rFonts w:ascii="Arial" w:hAnsi="Arial" w:cs="Arial"/>
              </w:rPr>
              <w:t>Requirement 3(3)(d)</w:t>
            </w:r>
          </w:p>
        </w:tc>
        <w:tc>
          <w:tcPr>
            <w:tcW w:w="6496" w:type="dxa"/>
            <w:tcBorders>
              <w:left w:val="single" w:sz="4" w:space="0" w:color="BFBFBF" w:themeColor="background1" w:themeShade="BF"/>
            </w:tcBorders>
            <w:shd w:val="clear" w:color="auto" w:fill="auto"/>
          </w:tcPr>
          <w:p w14:paraId="01F13C8D" w14:textId="77777777" w:rsidR="002C5FA9" w:rsidRPr="00996FAF" w:rsidRDefault="00FC228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1EACAB7E" w14:textId="77777777" w:rsidR="002C5FA9" w:rsidRPr="00996FAF" w:rsidRDefault="002E4E6F"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8486744"/>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FC2281" w:rsidRPr="002C2F15">
                  <w:rPr>
                    <w:rFonts w:ascii="Arial" w:hAnsi="Arial" w:cs="Arial"/>
                  </w:rPr>
                  <w:t>Compliant</w:t>
                </w:r>
              </w:sdtContent>
            </w:sdt>
          </w:p>
        </w:tc>
      </w:tr>
    </w:tbl>
    <w:p w14:paraId="2994C95E" w14:textId="77777777" w:rsidR="00D87E7C" w:rsidRDefault="00FC2281" w:rsidP="00D87E7C">
      <w:pPr>
        <w:pStyle w:val="Heading20"/>
      </w:pPr>
      <w:r w:rsidRPr="00996FAF">
        <w:t>Findings</w:t>
      </w:r>
    </w:p>
    <w:p w14:paraId="57BB5A63" w14:textId="75B7C4E4" w:rsidR="007B7C9B" w:rsidRPr="007B7C9B" w:rsidRDefault="00047A8C" w:rsidP="00047A8C">
      <w:pPr>
        <w:pStyle w:val="NormalArial"/>
      </w:pPr>
      <w:r w:rsidRPr="00047A8C">
        <w:t>H</w:t>
      </w:r>
      <w:r w:rsidR="007B7C9B" w:rsidRPr="007B7C9B">
        <w:t>igh impact or high prevalence risks associated with the care of consumers are identified</w:t>
      </w:r>
      <w:r w:rsidR="00E926A0" w:rsidRPr="00047A8C">
        <w:t xml:space="preserve"> and monitored</w:t>
      </w:r>
      <w:r w:rsidR="007B7C9B" w:rsidRPr="007B7C9B">
        <w:t xml:space="preserve"> through assessment processes</w:t>
      </w:r>
      <w:r w:rsidR="00E926A0" w:rsidRPr="00047A8C">
        <w:t>, care plans and charting,</w:t>
      </w:r>
      <w:r w:rsidR="007B7C9B" w:rsidRPr="007B7C9B">
        <w:t xml:space="preserve"> and management strategies are developed and documented to ensure care and services are delivered in line with consumers’ assessed needs and preferences. Care files</w:t>
      </w:r>
      <w:r w:rsidR="00E926A0" w:rsidRPr="00047A8C">
        <w:t xml:space="preserve"> and representative feedback</w:t>
      </w:r>
      <w:r w:rsidR="007B7C9B" w:rsidRPr="007B7C9B">
        <w:t xml:space="preserve"> demonstrated appropriate assessment and strategies to mitigate risks relating to </w:t>
      </w:r>
      <w:r w:rsidR="00B81D6E" w:rsidRPr="00047A8C">
        <w:t>swallowing and falls</w:t>
      </w:r>
      <w:r w:rsidR="007B7C9B" w:rsidRPr="007B7C9B">
        <w:t xml:space="preserve">. Care files also evidenced involvement of </w:t>
      </w:r>
      <w:r w:rsidR="00B81D6E" w:rsidRPr="00047A8C">
        <w:t>gen</w:t>
      </w:r>
      <w:r w:rsidR="00AA14F9" w:rsidRPr="00047A8C">
        <w:t>eral practitioners</w:t>
      </w:r>
      <w:r w:rsidR="007B7C9B" w:rsidRPr="007B7C9B">
        <w:t xml:space="preserve"> and allied health professionals in assessment and management of consumers’ high impact or high prevalence risks. </w:t>
      </w:r>
      <w:r w:rsidR="00457435" w:rsidRPr="005E2942">
        <w:t>Staff describe</w:t>
      </w:r>
      <w:r w:rsidR="00D376CD">
        <w:t>d</w:t>
      </w:r>
      <w:r w:rsidR="00457435" w:rsidRPr="005E2942">
        <w:t xml:space="preserve"> the main risks for sampled consumers and how these are managed, including appropriate identification and escalation of risks, review post incident</w:t>
      </w:r>
      <w:r w:rsidR="00457435" w:rsidRPr="00047A8C">
        <w:t>s</w:t>
      </w:r>
      <w:r w:rsidR="00457435" w:rsidRPr="005E2942">
        <w:t xml:space="preserve"> and implementation of strategies to reduce risk of reoccurrence</w:t>
      </w:r>
      <w:r w:rsidR="00457435" w:rsidRPr="007B7C9B">
        <w:t>.</w:t>
      </w:r>
      <w:r w:rsidR="00457435">
        <w:t xml:space="preserve"> </w:t>
      </w:r>
      <w:r w:rsidR="008D317C" w:rsidRPr="00047A8C">
        <w:t>The assessment team noted one consumer, who had recently entered the service,</w:t>
      </w:r>
      <w:r w:rsidR="008D317C" w:rsidRPr="005E2942">
        <w:t xml:space="preserve"> was agitated throughout the day and expressing a wish to leave the service. </w:t>
      </w:r>
      <w:r w:rsidR="008D317C" w:rsidRPr="00047A8C">
        <w:t>The consumer’s</w:t>
      </w:r>
      <w:r w:rsidR="008D317C" w:rsidRPr="005E2942">
        <w:t xml:space="preserve"> care </w:t>
      </w:r>
      <w:r w:rsidR="008D317C" w:rsidRPr="00047A8C">
        <w:t>file</w:t>
      </w:r>
      <w:r w:rsidR="008D317C" w:rsidRPr="005E2942">
        <w:t xml:space="preserve"> </w:t>
      </w:r>
      <w:r w:rsidR="008D317C" w:rsidRPr="00047A8C">
        <w:t>included identified risks and management s</w:t>
      </w:r>
      <w:r w:rsidR="008D317C" w:rsidRPr="005E2942">
        <w:t>trategies</w:t>
      </w:r>
      <w:r w:rsidR="008D317C" w:rsidRPr="00047A8C">
        <w:t xml:space="preserve">. However, another consumer </w:t>
      </w:r>
      <w:r w:rsidR="008D317C" w:rsidRPr="005E2942">
        <w:t xml:space="preserve">was not fully satisfied with the strategies in place </w:t>
      </w:r>
      <w:r w:rsidR="008D317C" w:rsidRPr="00047A8C">
        <w:t xml:space="preserve">to manage the consumer’s behaviours. The provider’s response to the assessment team’s report included actions implemented prior and subsequent to the assessment contact to manage the consumer’s behaviours, including referrals to specialist services. </w:t>
      </w:r>
    </w:p>
    <w:p w14:paraId="76A090F8" w14:textId="5C44E927" w:rsidR="005E2942" w:rsidRPr="005E2942" w:rsidRDefault="001745B5" w:rsidP="00047A8C">
      <w:pPr>
        <w:pStyle w:val="NormalArial"/>
      </w:pPr>
      <w:r w:rsidRPr="00047A8C">
        <w:t>Care files sampled demonstrated d</w:t>
      </w:r>
      <w:r w:rsidR="005E2942" w:rsidRPr="005E2942">
        <w:t>eterioration or change of a consumer’s condition is recognised and responded to in a timely manner. Clinical staff demonstrated comprehensive knowledge of consumers</w:t>
      </w:r>
      <w:r w:rsidR="005A724F" w:rsidRPr="00047A8C">
        <w:t>’</w:t>
      </w:r>
      <w:r w:rsidR="005E2942" w:rsidRPr="005E2942">
        <w:t xml:space="preserve"> clinical background and needs</w:t>
      </w:r>
      <w:r w:rsidR="00162594" w:rsidRPr="00047A8C">
        <w:t xml:space="preserve"> and </w:t>
      </w:r>
      <w:r w:rsidR="00162594" w:rsidRPr="005E2942">
        <w:t>describe</w:t>
      </w:r>
      <w:r w:rsidR="00162594" w:rsidRPr="00047A8C">
        <w:t>d</w:t>
      </w:r>
      <w:r w:rsidR="00162594" w:rsidRPr="005E2942">
        <w:t xml:space="preserve"> escalation process</w:t>
      </w:r>
      <w:r w:rsidR="00162594" w:rsidRPr="00047A8C">
        <w:t>es</w:t>
      </w:r>
      <w:r w:rsidR="00162594" w:rsidRPr="005E2942">
        <w:t xml:space="preserve"> in line with the service’s policy</w:t>
      </w:r>
      <w:r w:rsidR="005E2942" w:rsidRPr="005E2942">
        <w:t>.</w:t>
      </w:r>
      <w:r w:rsidR="00162594" w:rsidRPr="00047A8C">
        <w:t xml:space="preserve"> Where deterioration in a consumer’s condition is identified, additional assessment and/or monitoring is implemented and, where required, referrals to general practitioners and/or allied health professionals are initiated.</w:t>
      </w:r>
    </w:p>
    <w:p w14:paraId="3D113744" w14:textId="66802603" w:rsidR="000F477F" w:rsidRPr="00712752" w:rsidRDefault="000F477F" w:rsidP="000F477F">
      <w:pPr>
        <w:pStyle w:val="NormalArial"/>
      </w:pPr>
      <w:r>
        <w:t xml:space="preserve">Based on the assessment team’s report and provider’s response, I find requirements (3)(b) and (3)(d) in Standard 3 Personal care and clinical care compliant. </w:t>
      </w:r>
    </w:p>
    <w:p w14:paraId="662B5C6B" w14:textId="77777777" w:rsidR="002B0C90" w:rsidRPr="00262C0B" w:rsidRDefault="00FC2281" w:rsidP="0036130C">
      <w:pPr>
        <w:pStyle w:val="NormalArial"/>
      </w:pPr>
      <w:r>
        <w:br w:type="page"/>
      </w:r>
    </w:p>
    <w:p w14:paraId="76B8A5A1" w14:textId="77777777" w:rsidR="00FC045E" w:rsidRPr="00996FAF" w:rsidRDefault="00FC2281"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9A1CB4" w14:paraId="042E5AE5" w14:textId="77777777" w:rsidTr="002E4E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single" w:sz="4" w:space="0" w:color="BFBFBF" w:themeColor="background1" w:themeShade="BF"/>
            </w:tcBorders>
          </w:tcPr>
          <w:p w14:paraId="24B6F838" w14:textId="77777777" w:rsidR="00FC045E" w:rsidRPr="00996FAF" w:rsidRDefault="00FC2281"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Borders>
              <w:left w:val="single" w:sz="4" w:space="0" w:color="BFBFBF" w:themeColor="background1" w:themeShade="BF"/>
            </w:tcBorders>
          </w:tcPr>
          <w:p w14:paraId="1A5D3105" w14:textId="77777777" w:rsidR="00FC045E" w:rsidRPr="00996FAF" w:rsidRDefault="002E4E6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A1CB4" w14:paraId="42535099" w14:textId="77777777" w:rsidTr="002E4E6F">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156749C8" w14:textId="77777777" w:rsidR="002C5FA9" w:rsidRPr="00996FAF" w:rsidRDefault="00FC2281" w:rsidP="002C5FA9">
            <w:pPr>
              <w:spacing w:line="22" w:lineRule="atLeast"/>
              <w:rPr>
                <w:rFonts w:ascii="Arial" w:hAnsi="Arial" w:cs="Arial"/>
              </w:rPr>
            </w:pPr>
            <w:r w:rsidRPr="00996FAF">
              <w:rPr>
                <w:rFonts w:ascii="Arial" w:hAnsi="Arial" w:cs="Arial"/>
              </w:rPr>
              <w:t>Requirement 7(3)(d)</w:t>
            </w:r>
          </w:p>
        </w:tc>
        <w:tc>
          <w:tcPr>
            <w:tcW w:w="6468" w:type="dxa"/>
            <w:tcBorders>
              <w:left w:val="single" w:sz="4" w:space="0" w:color="BFBFBF" w:themeColor="background1" w:themeShade="BF"/>
            </w:tcBorders>
            <w:shd w:val="clear" w:color="auto" w:fill="auto"/>
          </w:tcPr>
          <w:p w14:paraId="368649C9" w14:textId="77777777" w:rsidR="002C5FA9" w:rsidRPr="00996FAF" w:rsidRDefault="00FC22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58C96C79" w14:textId="77777777" w:rsidR="002C5FA9" w:rsidRPr="00996FAF" w:rsidRDefault="002E4E6F"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5261741"/>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FC2281" w:rsidRPr="002F768C">
                  <w:rPr>
                    <w:rFonts w:ascii="Arial" w:hAnsi="Arial" w:cs="Arial"/>
                  </w:rPr>
                  <w:t>Compliant</w:t>
                </w:r>
              </w:sdtContent>
            </w:sdt>
          </w:p>
        </w:tc>
      </w:tr>
    </w:tbl>
    <w:p w14:paraId="3640EF0C" w14:textId="77777777" w:rsidR="002B0C90" w:rsidRDefault="00FC2281" w:rsidP="002B0C90">
      <w:pPr>
        <w:pStyle w:val="Heading20"/>
      </w:pPr>
      <w:r>
        <w:t>Findings</w:t>
      </w:r>
    </w:p>
    <w:p w14:paraId="02C38A7E" w14:textId="6B133E53" w:rsidR="00C62BEE" w:rsidRPr="0092790A" w:rsidRDefault="008C3737" w:rsidP="00C62BEE">
      <w:pPr>
        <w:pStyle w:val="NormalArial"/>
      </w:pPr>
      <w:r w:rsidRPr="00C62BEE">
        <w:t>There are effective s</w:t>
      </w:r>
      <w:r w:rsidR="0092790A" w:rsidRPr="0092790A">
        <w:t xml:space="preserve">ystems and processes to ensure staff are competently delivering safe and effective care. </w:t>
      </w:r>
      <w:r w:rsidR="00C62BEE" w:rsidRPr="0092790A">
        <w:t xml:space="preserve">Care staff work in pairs, and any new or agency staff are allocated </w:t>
      </w:r>
      <w:r w:rsidR="00C62BEE" w:rsidRPr="00C62BEE">
        <w:t xml:space="preserve">with </w:t>
      </w:r>
      <w:r w:rsidR="00C62BEE" w:rsidRPr="0092790A">
        <w:t>an experience</w:t>
      </w:r>
      <w:r w:rsidR="00C55B87">
        <w:t>d</w:t>
      </w:r>
      <w:r w:rsidR="00C62BEE" w:rsidRPr="0092790A">
        <w:t xml:space="preserve"> care worker to ensure care </w:t>
      </w:r>
      <w:r w:rsidR="00C62BEE" w:rsidRPr="00C62BEE">
        <w:t xml:space="preserve">delivery </w:t>
      </w:r>
      <w:r w:rsidR="00C62BEE" w:rsidRPr="0092790A">
        <w:t xml:space="preserve">is safe and effective. </w:t>
      </w:r>
      <w:r w:rsidR="00EC0177" w:rsidRPr="00C62BEE">
        <w:t>A</w:t>
      </w:r>
      <w:r w:rsidR="0092790A" w:rsidRPr="0092790A">
        <w:t xml:space="preserve"> qualifications and clearance register </w:t>
      </w:r>
      <w:r w:rsidR="00EC0177" w:rsidRPr="00C62BEE">
        <w:t>is maintained to</w:t>
      </w:r>
      <w:r w:rsidR="0092790A" w:rsidRPr="0092790A">
        <w:t xml:space="preserve"> monitor staff compliance with qualifications, police checks and clearances</w:t>
      </w:r>
      <w:r w:rsidR="00EC0177" w:rsidRPr="00C62BEE">
        <w:t xml:space="preserve">, and to identify when they are </w:t>
      </w:r>
      <w:r w:rsidR="0092790A" w:rsidRPr="0092790A">
        <w:t xml:space="preserve">to be reviewed. Management </w:t>
      </w:r>
      <w:r w:rsidR="00AC24D3" w:rsidRPr="00C62BEE">
        <w:t>said</w:t>
      </w:r>
      <w:r w:rsidR="0092790A" w:rsidRPr="0092790A">
        <w:t xml:space="preserve"> incident investigations </w:t>
      </w:r>
      <w:r w:rsidR="00C55B87">
        <w:t>a</w:t>
      </w:r>
      <w:r w:rsidR="00AC24D3" w:rsidRPr="00C62BEE">
        <w:t>re</w:t>
      </w:r>
      <w:r w:rsidR="0092790A" w:rsidRPr="0092790A">
        <w:t xml:space="preserve"> used to identify </w:t>
      </w:r>
      <w:r w:rsidR="00AC24D3" w:rsidRPr="00C62BEE">
        <w:t>areas</w:t>
      </w:r>
      <w:r w:rsidR="0092790A" w:rsidRPr="0092790A">
        <w:t xml:space="preserve"> for improvement and </w:t>
      </w:r>
      <w:r w:rsidR="00C63220">
        <w:t xml:space="preserve">staff </w:t>
      </w:r>
      <w:r w:rsidR="0092790A" w:rsidRPr="0092790A">
        <w:t xml:space="preserve">learning needs. </w:t>
      </w:r>
      <w:r w:rsidR="00171C9B" w:rsidRPr="00C62BEE">
        <w:t>Organisational records, and those relating to i</w:t>
      </w:r>
      <w:r w:rsidR="0092790A" w:rsidRPr="0092790A">
        <w:t>ncident management</w:t>
      </w:r>
      <w:r w:rsidR="00171C9B" w:rsidRPr="00C62BEE">
        <w:t xml:space="preserve"> and </w:t>
      </w:r>
      <w:r w:rsidR="0092790A" w:rsidRPr="0092790A">
        <w:t>toolbox training demonstrated</w:t>
      </w:r>
      <w:r w:rsidR="00171C9B" w:rsidRPr="00C62BEE">
        <w:t xml:space="preserve"> staff</w:t>
      </w:r>
      <w:r w:rsidR="0092790A" w:rsidRPr="0092790A">
        <w:t xml:space="preserve"> training needs were address when identified. </w:t>
      </w:r>
      <w:r w:rsidR="003C6162">
        <w:t>There are also processes to identify and address agency staff l</w:t>
      </w:r>
      <w:r w:rsidR="00C62BEE" w:rsidRPr="0092790A">
        <w:t xml:space="preserve">earning needs. Staff </w:t>
      </w:r>
      <w:r w:rsidR="00C62BEE" w:rsidRPr="00C62BEE">
        <w:t xml:space="preserve">said they </w:t>
      </w:r>
      <w:r w:rsidR="00C62BEE" w:rsidRPr="0092790A">
        <w:t xml:space="preserve">had received training and </w:t>
      </w:r>
      <w:r w:rsidR="00C62BEE" w:rsidRPr="00C62BEE">
        <w:t xml:space="preserve">are </w:t>
      </w:r>
      <w:r w:rsidR="00C62BEE" w:rsidRPr="0092790A">
        <w:t xml:space="preserve">supported by the service to effectively undertake their roles. </w:t>
      </w:r>
    </w:p>
    <w:p w14:paraId="2FD5AC21" w14:textId="6C98CD84" w:rsidR="000F477F" w:rsidRPr="00712752" w:rsidRDefault="000F477F" w:rsidP="000F477F">
      <w:pPr>
        <w:pStyle w:val="NormalArial"/>
      </w:pPr>
      <w:r>
        <w:t xml:space="preserve">Based on the assessment team’s report, I find requirement (3)(d) in Standard 7 Human resources compliant. </w:t>
      </w:r>
    </w:p>
    <w:p w14:paraId="74CD1E77" w14:textId="77777777" w:rsidR="002B0C90" w:rsidRPr="00262C0B" w:rsidRDefault="00FC2281" w:rsidP="0036130C">
      <w:pPr>
        <w:pStyle w:val="NormalArial"/>
      </w:pPr>
      <w:r>
        <w:br w:type="page"/>
      </w:r>
    </w:p>
    <w:p w14:paraId="7C16BB48" w14:textId="77777777" w:rsidR="00FC045E" w:rsidRPr="00996FAF" w:rsidRDefault="00FC2281"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984"/>
      </w:tblGrid>
      <w:tr w:rsidR="009A1CB4" w14:paraId="1D3B4620" w14:textId="77777777" w:rsidTr="002E4E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single" w:sz="4" w:space="0" w:color="BFBFBF" w:themeColor="background1" w:themeShade="BF"/>
            </w:tcBorders>
          </w:tcPr>
          <w:p w14:paraId="0F1BA355" w14:textId="77777777" w:rsidR="00FC045E" w:rsidRPr="00996FAF" w:rsidRDefault="00FC2281"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984" w:type="dxa"/>
            <w:tcBorders>
              <w:left w:val="single" w:sz="4" w:space="0" w:color="BFBFBF" w:themeColor="background1" w:themeShade="BF"/>
            </w:tcBorders>
          </w:tcPr>
          <w:p w14:paraId="3255B631" w14:textId="77777777" w:rsidR="00FC045E" w:rsidRPr="00996FAF" w:rsidRDefault="002E4E6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A1CB4" w14:paraId="042C9BDF" w14:textId="77777777" w:rsidTr="002E4E6F">
        <w:tc>
          <w:tcPr>
            <w:cnfStyle w:val="001000000000" w:firstRow="0" w:lastRow="0" w:firstColumn="1" w:lastColumn="0" w:oddVBand="0" w:evenVBand="0" w:oddHBand="0" w:evenHBand="0" w:firstRowFirstColumn="0" w:firstRowLastColumn="0" w:lastRowFirstColumn="0" w:lastRowLastColumn="0"/>
            <w:tcW w:w="1671" w:type="dxa"/>
            <w:tcBorders>
              <w:right w:val="single" w:sz="4" w:space="0" w:color="BFBFBF" w:themeColor="background1" w:themeShade="BF"/>
            </w:tcBorders>
            <w:shd w:val="clear" w:color="auto" w:fill="auto"/>
          </w:tcPr>
          <w:p w14:paraId="417E0F0E" w14:textId="77777777" w:rsidR="002C5FA9" w:rsidRPr="00996FAF" w:rsidRDefault="00FC2281" w:rsidP="002C5FA9">
            <w:pPr>
              <w:spacing w:line="22" w:lineRule="atLeast"/>
              <w:rPr>
                <w:rFonts w:ascii="Arial" w:hAnsi="Arial" w:cs="Arial"/>
              </w:rPr>
            </w:pPr>
            <w:r w:rsidRPr="00996FAF">
              <w:rPr>
                <w:rFonts w:ascii="Arial" w:hAnsi="Arial" w:cs="Arial"/>
              </w:rPr>
              <w:t>Requirement 8(3)(d)</w:t>
            </w:r>
          </w:p>
        </w:tc>
        <w:tc>
          <w:tcPr>
            <w:tcW w:w="6546" w:type="dxa"/>
            <w:tcBorders>
              <w:left w:val="single" w:sz="4" w:space="0" w:color="BFBFBF" w:themeColor="background1" w:themeShade="BF"/>
            </w:tcBorders>
            <w:shd w:val="clear" w:color="auto" w:fill="auto"/>
          </w:tcPr>
          <w:p w14:paraId="1C14591D" w14:textId="77777777" w:rsidR="002C5FA9" w:rsidRPr="00996FAF" w:rsidRDefault="00FC22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3AB7CE2" w14:textId="77777777" w:rsidR="002C5FA9" w:rsidRPr="00996FAF" w:rsidRDefault="00FC2281"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4E2D1A6" w14:textId="77777777" w:rsidR="002C5FA9" w:rsidRPr="00996FAF" w:rsidRDefault="00FC2281"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C91CE8E" w14:textId="77777777" w:rsidR="002C5FA9" w:rsidRPr="00996FAF" w:rsidRDefault="00FC2281"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0AE042A" w14:textId="77777777" w:rsidR="002C5FA9" w:rsidRPr="00996FAF" w:rsidRDefault="00FC2281"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tcPr>
          <w:p w14:paraId="6EE28C48" w14:textId="77777777" w:rsidR="002C5FA9" w:rsidRPr="00996FAF" w:rsidRDefault="002E4E6F"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0135113"/>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FC2281" w:rsidRPr="00384E73">
                  <w:rPr>
                    <w:rFonts w:ascii="Arial" w:hAnsi="Arial" w:cs="Arial"/>
                  </w:rPr>
                  <w:t>Compliant</w:t>
                </w:r>
              </w:sdtContent>
            </w:sdt>
          </w:p>
        </w:tc>
      </w:tr>
    </w:tbl>
    <w:p w14:paraId="1B016F67" w14:textId="77777777" w:rsidR="00D87E7C" w:rsidRDefault="00FC2281" w:rsidP="00D87E7C">
      <w:pPr>
        <w:pStyle w:val="Heading20"/>
      </w:pPr>
      <w:r w:rsidRPr="00996FAF">
        <w:t>Findings</w:t>
      </w:r>
    </w:p>
    <w:p w14:paraId="303F9699" w14:textId="4AF3C55F" w:rsidR="00E4232C" w:rsidRPr="00E4232C" w:rsidRDefault="00AB2438" w:rsidP="00D32F30">
      <w:pPr>
        <w:pStyle w:val="NormalArial"/>
      </w:pPr>
      <w:r w:rsidRPr="00D32F30">
        <w:t>The service and organisation have e</w:t>
      </w:r>
      <w:r w:rsidR="00464392" w:rsidRPr="00D32F30">
        <w:t xml:space="preserve">ffective risk management systems and practices, supported by policies and procedures, </w:t>
      </w:r>
      <w:r w:rsidRPr="00D32F30">
        <w:t xml:space="preserve">including in relation to managing high impact or high prevalence risks; identifying and responding to abuse and neglect; supporting consumers to live the best life they can; and managing and preventing incidents. </w:t>
      </w:r>
      <w:r w:rsidR="00E4232C" w:rsidRPr="00E4232C">
        <w:t>Incident</w:t>
      </w:r>
      <w:r w:rsidRPr="00D32F30">
        <w:t>s</w:t>
      </w:r>
      <w:r w:rsidR="00E4232C" w:rsidRPr="00E4232C">
        <w:t xml:space="preserve"> are investigated</w:t>
      </w:r>
      <w:r w:rsidR="00376BC7" w:rsidRPr="00D32F30">
        <w:t>,</w:t>
      </w:r>
      <w:r w:rsidR="00E4232C" w:rsidRPr="00E4232C">
        <w:t xml:space="preserve"> including root cause analysis and mitigating strategies to prevent similar or repeated incidents</w:t>
      </w:r>
      <w:r w:rsidR="00AB394D">
        <w:t>,</w:t>
      </w:r>
      <w:r w:rsidR="00E4232C" w:rsidRPr="00E4232C">
        <w:t xml:space="preserve"> </w:t>
      </w:r>
      <w:r w:rsidR="00376BC7" w:rsidRPr="00D32F30">
        <w:t xml:space="preserve">with information </w:t>
      </w:r>
      <w:r w:rsidR="00E4232C" w:rsidRPr="00E4232C">
        <w:t>used to improve risk management</w:t>
      </w:r>
      <w:r w:rsidR="00376BC7" w:rsidRPr="00D32F30">
        <w:t>,</w:t>
      </w:r>
      <w:r w:rsidR="00E4232C" w:rsidRPr="00E4232C">
        <w:t xml:space="preserve"> including high</w:t>
      </w:r>
      <w:r w:rsidR="00376BC7" w:rsidRPr="00D32F30">
        <w:t xml:space="preserve"> </w:t>
      </w:r>
      <w:r w:rsidR="00E4232C" w:rsidRPr="00E4232C">
        <w:t>impact</w:t>
      </w:r>
      <w:r w:rsidR="00376BC7" w:rsidRPr="00D32F30">
        <w:t xml:space="preserve"> or</w:t>
      </w:r>
      <w:r w:rsidR="00E4232C" w:rsidRPr="00E4232C">
        <w:t xml:space="preserve"> high</w:t>
      </w:r>
      <w:r w:rsidR="00376BC7" w:rsidRPr="00D32F30">
        <w:t xml:space="preserve"> </w:t>
      </w:r>
      <w:r w:rsidR="00E4232C" w:rsidRPr="00E4232C">
        <w:t xml:space="preserve">prevalence risks. Serious incidents are reported at the service level and sent to a decision maker at the organisational level to ensure </w:t>
      </w:r>
      <w:r w:rsidR="00DE584F" w:rsidRPr="00D32F30">
        <w:t>they</w:t>
      </w:r>
      <w:r w:rsidR="00E4232C" w:rsidRPr="00E4232C">
        <w:t xml:space="preserve"> are reported </w:t>
      </w:r>
      <w:r w:rsidR="00DE584F" w:rsidRPr="00D32F30">
        <w:t>in line with</w:t>
      </w:r>
      <w:r w:rsidR="00E4232C" w:rsidRPr="00E4232C">
        <w:t xml:space="preserve"> legislative requirements and</w:t>
      </w:r>
      <w:r w:rsidR="00DE584F" w:rsidRPr="00D32F30">
        <w:t xml:space="preserve"> to</w:t>
      </w:r>
      <w:r w:rsidR="00E4232C" w:rsidRPr="00E4232C">
        <w:t xml:space="preserve"> inform process improvement</w:t>
      </w:r>
      <w:r w:rsidR="00DE584F" w:rsidRPr="00D32F30">
        <w:t>s</w:t>
      </w:r>
      <w:r w:rsidR="00E4232C" w:rsidRPr="00E4232C">
        <w:t xml:space="preserve"> to all services. Staff </w:t>
      </w:r>
      <w:r w:rsidR="00DE584F" w:rsidRPr="00D32F30">
        <w:t>said</w:t>
      </w:r>
      <w:r w:rsidR="00E4232C" w:rsidRPr="00E4232C">
        <w:t xml:space="preserve"> they have received regular training and support in how to identify and correctly report incidents and near misses</w:t>
      </w:r>
      <w:r w:rsidR="00DE584F" w:rsidRPr="00D32F30">
        <w:t xml:space="preserve"> and </w:t>
      </w:r>
      <w:r w:rsidR="004063E8" w:rsidRPr="00D32F30">
        <w:t xml:space="preserve">stated they have access to </w:t>
      </w:r>
      <w:r w:rsidR="00E4232C" w:rsidRPr="00E4232C">
        <w:t xml:space="preserve">policies and procedures to support them in identifying and managing </w:t>
      </w:r>
      <w:r w:rsidR="004063E8" w:rsidRPr="00D32F30">
        <w:t xml:space="preserve">consumer </w:t>
      </w:r>
      <w:r w:rsidR="00E4232C" w:rsidRPr="00E4232C">
        <w:t xml:space="preserve">risks. </w:t>
      </w:r>
    </w:p>
    <w:p w14:paraId="11C10234" w14:textId="7E92B205" w:rsidR="00E4232C" w:rsidRPr="00E4232C" w:rsidRDefault="00E4232C" w:rsidP="00D32F30">
      <w:pPr>
        <w:pStyle w:val="NormalArial"/>
      </w:pPr>
      <w:r w:rsidRPr="00E4232C">
        <w:t xml:space="preserve">However, </w:t>
      </w:r>
      <w:r w:rsidR="00F30712" w:rsidRPr="00D32F30">
        <w:t xml:space="preserve">the assessment team </w:t>
      </w:r>
      <w:r w:rsidR="00D376CD">
        <w:t>found</w:t>
      </w:r>
      <w:r w:rsidR="0055101D" w:rsidRPr="00D32F30">
        <w:t xml:space="preserve"> the service did not have</w:t>
      </w:r>
      <w:r w:rsidRPr="00E4232C">
        <w:t xml:space="preserve"> embedded practices </w:t>
      </w:r>
      <w:r w:rsidR="0055101D" w:rsidRPr="00D32F30">
        <w:t>to</w:t>
      </w:r>
      <w:r w:rsidRPr="00E4232C">
        <w:t xml:space="preserve"> identi</w:t>
      </w:r>
      <w:r w:rsidR="0055101D" w:rsidRPr="00D32F30">
        <w:t>fy</w:t>
      </w:r>
      <w:r w:rsidRPr="00E4232C">
        <w:t>, encourage and support wider opportunities to enable consumers to live their best lives</w:t>
      </w:r>
      <w:r w:rsidR="008F3E52" w:rsidRPr="00D32F30">
        <w:t>, indicating t</w:t>
      </w:r>
      <w:r w:rsidRPr="00E4232C">
        <w:t xml:space="preserve">he service was reliant on consumers self-identifying opportunities and raising their desires to undertake activities. </w:t>
      </w:r>
      <w:r w:rsidR="008F3E52" w:rsidRPr="00D32F30">
        <w:t>The assessment team’s report referenced one consumer who ma</w:t>
      </w:r>
      <w:r w:rsidRPr="00E4232C">
        <w:t xml:space="preserve">nagement </w:t>
      </w:r>
      <w:r w:rsidR="008F3E52" w:rsidRPr="00D32F30">
        <w:t>said had</w:t>
      </w:r>
      <w:r w:rsidRPr="00E4232C">
        <w:t xml:space="preserve"> never expressed a desire to </w:t>
      </w:r>
      <w:r w:rsidR="008F3E52" w:rsidRPr="00D32F30">
        <w:t>partake in the activity described</w:t>
      </w:r>
      <w:r w:rsidRPr="00E4232C">
        <w:t>.</w:t>
      </w:r>
      <w:r w:rsidR="00DA025B" w:rsidRPr="00D32F30">
        <w:t xml:space="preserve"> The provider’s response included further commentary relating to this consumer whic</w:t>
      </w:r>
      <w:r w:rsidR="00AC6493" w:rsidRPr="00D32F30">
        <w:t xml:space="preserve">h has been considered in my finding. Based on the assessment team’s report, the evidence does not demonstrate systemic </w:t>
      </w:r>
      <w:r w:rsidR="00D32F30" w:rsidRPr="00D32F30">
        <w:t xml:space="preserve">deficits relating to this aspect of requirement (3)(d). </w:t>
      </w:r>
    </w:p>
    <w:p w14:paraId="211B930B" w14:textId="47564E3A" w:rsidR="00117022" w:rsidRPr="00712752" w:rsidRDefault="00524217" w:rsidP="00E4232C">
      <w:pPr>
        <w:pStyle w:val="NormalArial"/>
      </w:pPr>
      <w:r>
        <w:t xml:space="preserve">Based on the assessment team’s report and provider’s response, I find requirement (3)(d) in Standard 8 </w:t>
      </w:r>
      <w:r w:rsidR="000F477F">
        <w:t xml:space="preserve">Organisational governance compliant. </w:t>
      </w:r>
    </w:p>
    <w:sectPr w:rsidR="00117022"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14DFB6" w14:textId="77777777" w:rsidR="006E06B4" w:rsidRDefault="006E06B4">
      <w:pPr>
        <w:spacing w:after="0"/>
      </w:pPr>
      <w:r>
        <w:separator/>
      </w:r>
    </w:p>
  </w:endnote>
  <w:endnote w:type="continuationSeparator" w:id="0">
    <w:p w14:paraId="607E6A7D" w14:textId="77777777" w:rsidR="006E06B4" w:rsidRDefault="006E06B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A57C5" w14:textId="77777777" w:rsidR="00DF37F2" w:rsidRPr="00DF37F2" w:rsidRDefault="00FC2281"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Rockingham Nursing Home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755E3C7" w14:textId="77777777" w:rsidR="00DF37F2" w:rsidRPr="00DF37F2" w:rsidRDefault="00FC2281"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7842</w:t>
    </w:r>
    <w:bookmarkEnd w:id="1"/>
    <w:r w:rsidRPr="00DF37F2">
      <w:rPr>
        <w:rStyle w:val="FooterBold"/>
        <w:rFonts w:ascii="Arial" w:hAnsi="Arial"/>
        <w:b w:val="0"/>
      </w:rPr>
      <w:tab/>
      <w:t xml:space="preserve">OFFICIAL: Sensitive </w:t>
    </w:r>
  </w:p>
  <w:p w14:paraId="25102083" w14:textId="77777777" w:rsidR="00DF37F2" w:rsidRPr="00DF37F2" w:rsidRDefault="00FC228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BF949" w14:textId="77777777" w:rsidR="00E2364A" w:rsidRDefault="002E4E6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831D90" w14:textId="77777777" w:rsidR="006E06B4" w:rsidRDefault="006E06B4" w:rsidP="00D71F88">
      <w:pPr>
        <w:spacing w:after="0"/>
      </w:pPr>
      <w:r>
        <w:separator/>
      </w:r>
    </w:p>
  </w:footnote>
  <w:footnote w:type="continuationSeparator" w:id="0">
    <w:p w14:paraId="047F6B1C" w14:textId="77777777" w:rsidR="006E06B4" w:rsidRDefault="006E06B4" w:rsidP="00D71F88">
      <w:pPr>
        <w:spacing w:after="0"/>
      </w:pPr>
      <w:r>
        <w:continuationSeparator/>
      </w:r>
    </w:p>
  </w:footnote>
  <w:footnote w:id="1">
    <w:p w14:paraId="0280CA30" w14:textId="234CA8F3" w:rsidR="000078F8" w:rsidRDefault="00FC2281"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0F2076">
        <w:rPr>
          <w:rFonts w:ascii="Arial" w:hAnsi="Arial" w:cs="Arial"/>
          <w:color w:val="auto"/>
          <w:sz w:val="20"/>
          <w:szCs w:val="20"/>
        </w:rPr>
        <w:t>section 68A</w:t>
      </w:r>
      <w:r w:rsidRPr="000F2076">
        <w:rPr>
          <w:rFonts w:ascii="Arial" w:hAnsi="Arial" w:cs="Arial"/>
          <w:b/>
          <w:color w:val="auto"/>
          <w:sz w:val="20"/>
          <w:szCs w:val="20"/>
        </w:rPr>
        <w:t xml:space="preserve"> </w:t>
      </w:r>
      <w:r w:rsidRPr="000F2076">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21D952C1" w14:textId="77777777" w:rsidR="002B0884" w:rsidRDefault="002E4E6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FC758" w14:textId="77777777" w:rsidR="00D71F88" w:rsidRDefault="00FC2281">
    <w:pPr>
      <w:pStyle w:val="Header"/>
    </w:pPr>
    <w:r>
      <w:rPr>
        <w:noProof/>
        <w:color w:val="2B579A"/>
        <w:shd w:val="clear" w:color="auto" w:fill="E6E6E6"/>
        <w:lang w:val="en-US"/>
      </w:rPr>
      <w:drawing>
        <wp:anchor distT="0" distB="0" distL="114300" distR="114300" simplePos="0" relativeHeight="251658241" behindDoc="1" locked="0" layoutInCell="1" allowOverlap="1" wp14:anchorId="2C3797A1" wp14:editId="6BC0B34F">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DC266" w14:textId="77777777" w:rsidR="00FA0A5B" w:rsidRDefault="00FC2281">
    <w:pPr>
      <w:pStyle w:val="Header"/>
    </w:pPr>
    <w:r>
      <w:rPr>
        <w:noProof/>
      </w:rPr>
      <w:drawing>
        <wp:anchor distT="0" distB="0" distL="114300" distR="114300" simplePos="0" relativeHeight="251658240" behindDoc="0" locked="0" layoutInCell="1" allowOverlap="1" wp14:anchorId="5AABC3E6" wp14:editId="0A87457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7826E6E">
      <w:start w:val="1"/>
      <w:numFmt w:val="lowerRoman"/>
      <w:lvlText w:val="(%1)"/>
      <w:lvlJc w:val="left"/>
      <w:pPr>
        <w:ind w:left="1080" w:hanging="720"/>
      </w:pPr>
      <w:rPr>
        <w:rFonts w:hint="default"/>
      </w:rPr>
    </w:lvl>
    <w:lvl w:ilvl="1" w:tplc="E38CEF50" w:tentative="1">
      <w:start w:val="1"/>
      <w:numFmt w:val="lowerLetter"/>
      <w:lvlText w:val="%2."/>
      <w:lvlJc w:val="left"/>
      <w:pPr>
        <w:ind w:left="1440" w:hanging="360"/>
      </w:pPr>
    </w:lvl>
    <w:lvl w:ilvl="2" w:tplc="552264DC" w:tentative="1">
      <w:start w:val="1"/>
      <w:numFmt w:val="lowerRoman"/>
      <w:lvlText w:val="%3."/>
      <w:lvlJc w:val="right"/>
      <w:pPr>
        <w:ind w:left="2160" w:hanging="180"/>
      </w:pPr>
    </w:lvl>
    <w:lvl w:ilvl="3" w:tplc="AC4C4FDA" w:tentative="1">
      <w:start w:val="1"/>
      <w:numFmt w:val="decimal"/>
      <w:lvlText w:val="%4."/>
      <w:lvlJc w:val="left"/>
      <w:pPr>
        <w:ind w:left="2880" w:hanging="360"/>
      </w:pPr>
    </w:lvl>
    <w:lvl w:ilvl="4" w:tplc="BFF6EB54" w:tentative="1">
      <w:start w:val="1"/>
      <w:numFmt w:val="lowerLetter"/>
      <w:lvlText w:val="%5."/>
      <w:lvlJc w:val="left"/>
      <w:pPr>
        <w:ind w:left="3600" w:hanging="360"/>
      </w:pPr>
    </w:lvl>
    <w:lvl w:ilvl="5" w:tplc="B37C4E4E" w:tentative="1">
      <w:start w:val="1"/>
      <w:numFmt w:val="lowerRoman"/>
      <w:lvlText w:val="%6."/>
      <w:lvlJc w:val="right"/>
      <w:pPr>
        <w:ind w:left="4320" w:hanging="180"/>
      </w:pPr>
    </w:lvl>
    <w:lvl w:ilvl="6" w:tplc="957E8CA4" w:tentative="1">
      <w:start w:val="1"/>
      <w:numFmt w:val="decimal"/>
      <w:lvlText w:val="%7."/>
      <w:lvlJc w:val="left"/>
      <w:pPr>
        <w:ind w:left="5040" w:hanging="360"/>
      </w:pPr>
    </w:lvl>
    <w:lvl w:ilvl="7" w:tplc="DDE6418E" w:tentative="1">
      <w:start w:val="1"/>
      <w:numFmt w:val="lowerLetter"/>
      <w:lvlText w:val="%8."/>
      <w:lvlJc w:val="left"/>
      <w:pPr>
        <w:ind w:left="5760" w:hanging="360"/>
      </w:pPr>
    </w:lvl>
    <w:lvl w:ilvl="8" w:tplc="6A84DC2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83A92B2">
      <w:start w:val="1"/>
      <w:numFmt w:val="lowerRoman"/>
      <w:lvlText w:val="(%1)"/>
      <w:lvlJc w:val="left"/>
      <w:pPr>
        <w:ind w:left="1080" w:hanging="720"/>
      </w:pPr>
      <w:rPr>
        <w:rFonts w:hint="default"/>
      </w:rPr>
    </w:lvl>
    <w:lvl w:ilvl="1" w:tplc="22B87360" w:tentative="1">
      <w:start w:val="1"/>
      <w:numFmt w:val="lowerLetter"/>
      <w:lvlText w:val="%2."/>
      <w:lvlJc w:val="left"/>
      <w:pPr>
        <w:ind w:left="1440" w:hanging="360"/>
      </w:pPr>
    </w:lvl>
    <w:lvl w:ilvl="2" w:tplc="82DE1148" w:tentative="1">
      <w:start w:val="1"/>
      <w:numFmt w:val="lowerRoman"/>
      <w:lvlText w:val="%3."/>
      <w:lvlJc w:val="right"/>
      <w:pPr>
        <w:ind w:left="2160" w:hanging="180"/>
      </w:pPr>
    </w:lvl>
    <w:lvl w:ilvl="3" w:tplc="48F8B274" w:tentative="1">
      <w:start w:val="1"/>
      <w:numFmt w:val="decimal"/>
      <w:lvlText w:val="%4."/>
      <w:lvlJc w:val="left"/>
      <w:pPr>
        <w:ind w:left="2880" w:hanging="360"/>
      </w:pPr>
    </w:lvl>
    <w:lvl w:ilvl="4" w:tplc="B01483FA" w:tentative="1">
      <w:start w:val="1"/>
      <w:numFmt w:val="lowerLetter"/>
      <w:lvlText w:val="%5."/>
      <w:lvlJc w:val="left"/>
      <w:pPr>
        <w:ind w:left="3600" w:hanging="360"/>
      </w:pPr>
    </w:lvl>
    <w:lvl w:ilvl="5" w:tplc="AAD2CFE0" w:tentative="1">
      <w:start w:val="1"/>
      <w:numFmt w:val="lowerRoman"/>
      <w:lvlText w:val="%6."/>
      <w:lvlJc w:val="right"/>
      <w:pPr>
        <w:ind w:left="4320" w:hanging="180"/>
      </w:pPr>
    </w:lvl>
    <w:lvl w:ilvl="6" w:tplc="81260F36" w:tentative="1">
      <w:start w:val="1"/>
      <w:numFmt w:val="decimal"/>
      <w:lvlText w:val="%7."/>
      <w:lvlJc w:val="left"/>
      <w:pPr>
        <w:ind w:left="5040" w:hanging="360"/>
      </w:pPr>
    </w:lvl>
    <w:lvl w:ilvl="7" w:tplc="DC4269F2" w:tentative="1">
      <w:start w:val="1"/>
      <w:numFmt w:val="lowerLetter"/>
      <w:lvlText w:val="%8."/>
      <w:lvlJc w:val="left"/>
      <w:pPr>
        <w:ind w:left="5760" w:hanging="360"/>
      </w:pPr>
    </w:lvl>
    <w:lvl w:ilvl="8" w:tplc="F3FEF15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CAEE9798">
      <w:start w:val="1"/>
      <w:numFmt w:val="lowerRoman"/>
      <w:lvlText w:val="(%1)"/>
      <w:lvlJc w:val="left"/>
      <w:pPr>
        <w:ind w:left="1080" w:hanging="720"/>
      </w:pPr>
      <w:rPr>
        <w:rFonts w:hint="default"/>
      </w:rPr>
    </w:lvl>
    <w:lvl w:ilvl="1" w:tplc="1F56852C" w:tentative="1">
      <w:start w:val="1"/>
      <w:numFmt w:val="lowerLetter"/>
      <w:lvlText w:val="%2."/>
      <w:lvlJc w:val="left"/>
      <w:pPr>
        <w:ind w:left="1440" w:hanging="360"/>
      </w:pPr>
    </w:lvl>
    <w:lvl w:ilvl="2" w:tplc="80A84BF4" w:tentative="1">
      <w:start w:val="1"/>
      <w:numFmt w:val="lowerRoman"/>
      <w:lvlText w:val="%3."/>
      <w:lvlJc w:val="right"/>
      <w:pPr>
        <w:ind w:left="2160" w:hanging="180"/>
      </w:pPr>
    </w:lvl>
    <w:lvl w:ilvl="3" w:tplc="4CA605EA" w:tentative="1">
      <w:start w:val="1"/>
      <w:numFmt w:val="decimal"/>
      <w:lvlText w:val="%4."/>
      <w:lvlJc w:val="left"/>
      <w:pPr>
        <w:ind w:left="2880" w:hanging="360"/>
      </w:pPr>
    </w:lvl>
    <w:lvl w:ilvl="4" w:tplc="62F60E84" w:tentative="1">
      <w:start w:val="1"/>
      <w:numFmt w:val="lowerLetter"/>
      <w:lvlText w:val="%5."/>
      <w:lvlJc w:val="left"/>
      <w:pPr>
        <w:ind w:left="3600" w:hanging="360"/>
      </w:pPr>
    </w:lvl>
    <w:lvl w:ilvl="5" w:tplc="50EE51F2" w:tentative="1">
      <w:start w:val="1"/>
      <w:numFmt w:val="lowerRoman"/>
      <w:lvlText w:val="%6."/>
      <w:lvlJc w:val="right"/>
      <w:pPr>
        <w:ind w:left="4320" w:hanging="180"/>
      </w:pPr>
    </w:lvl>
    <w:lvl w:ilvl="6" w:tplc="312CC45C" w:tentative="1">
      <w:start w:val="1"/>
      <w:numFmt w:val="decimal"/>
      <w:lvlText w:val="%7."/>
      <w:lvlJc w:val="left"/>
      <w:pPr>
        <w:ind w:left="5040" w:hanging="360"/>
      </w:pPr>
    </w:lvl>
    <w:lvl w:ilvl="7" w:tplc="6FE29CA6" w:tentative="1">
      <w:start w:val="1"/>
      <w:numFmt w:val="lowerLetter"/>
      <w:lvlText w:val="%8."/>
      <w:lvlJc w:val="left"/>
      <w:pPr>
        <w:ind w:left="5760" w:hanging="360"/>
      </w:pPr>
    </w:lvl>
    <w:lvl w:ilvl="8" w:tplc="2B90835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1D2A51A2">
      <w:start w:val="1"/>
      <w:numFmt w:val="bullet"/>
      <w:lvlText w:val=""/>
      <w:lvlJc w:val="left"/>
      <w:pPr>
        <w:ind w:left="720" w:hanging="360"/>
      </w:pPr>
      <w:rPr>
        <w:rFonts w:ascii="Symbol" w:hAnsi="Symbol" w:hint="default"/>
        <w:color w:val="auto"/>
        <w:sz w:val="24"/>
        <w:szCs w:val="24"/>
      </w:rPr>
    </w:lvl>
    <w:lvl w:ilvl="1" w:tplc="2A1A86EE" w:tentative="1">
      <w:start w:val="1"/>
      <w:numFmt w:val="bullet"/>
      <w:lvlText w:val="o"/>
      <w:lvlJc w:val="left"/>
      <w:pPr>
        <w:ind w:left="1440" w:hanging="360"/>
      </w:pPr>
      <w:rPr>
        <w:rFonts w:ascii="Courier New" w:hAnsi="Courier New" w:cs="Courier New" w:hint="default"/>
      </w:rPr>
    </w:lvl>
    <w:lvl w:ilvl="2" w:tplc="F116692E" w:tentative="1">
      <w:start w:val="1"/>
      <w:numFmt w:val="bullet"/>
      <w:lvlText w:val=""/>
      <w:lvlJc w:val="left"/>
      <w:pPr>
        <w:ind w:left="2160" w:hanging="360"/>
      </w:pPr>
      <w:rPr>
        <w:rFonts w:ascii="Wingdings" w:hAnsi="Wingdings" w:hint="default"/>
      </w:rPr>
    </w:lvl>
    <w:lvl w:ilvl="3" w:tplc="6AB8B04C" w:tentative="1">
      <w:start w:val="1"/>
      <w:numFmt w:val="bullet"/>
      <w:lvlText w:val=""/>
      <w:lvlJc w:val="left"/>
      <w:pPr>
        <w:ind w:left="2880" w:hanging="360"/>
      </w:pPr>
      <w:rPr>
        <w:rFonts w:ascii="Symbol" w:hAnsi="Symbol" w:hint="default"/>
      </w:rPr>
    </w:lvl>
    <w:lvl w:ilvl="4" w:tplc="E332BC10" w:tentative="1">
      <w:start w:val="1"/>
      <w:numFmt w:val="bullet"/>
      <w:lvlText w:val="o"/>
      <w:lvlJc w:val="left"/>
      <w:pPr>
        <w:ind w:left="3600" w:hanging="360"/>
      </w:pPr>
      <w:rPr>
        <w:rFonts w:ascii="Courier New" w:hAnsi="Courier New" w:cs="Courier New" w:hint="default"/>
      </w:rPr>
    </w:lvl>
    <w:lvl w:ilvl="5" w:tplc="5F3853AA" w:tentative="1">
      <w:start w:val="1"/>
      <w:numFmt w:val="bullet"/>
      <w:lvlText w:val=""/>
      <w:lvlJc w:val="left"/>
      <w:pPr>
        <w:ind w:left="4320" w:hanging="360"/>
      </w:pPr>
      <w:rPr>
        <w:rFonts w:ascii="Wingdings" w:hAnsi="Wingdings" w:hint="default"/>
      </w:rPr>
    </w:lvl>
    <w:lvl w:ilvl="6" w:tplc="345AA838" w:tentative="1">
      <w:start w:val="1"/>
      <w:numFmt w:val="bullet"/>
      <w:lvlText w:val=""/>
      <w:lvlJc w:val="left"/>
      <w:pPr>
        <w:ind w:left="5040" w:hanging="360"/>
      </w:pPr>
      <w:rPr>
        <w:rFonts w:ascii="Symbol" w:hAnsi="Symbol" w:hint="default"/>
      </w:rPr>
    </w:lvl>
    <w:lvl w:ilvl="7" w:tplc="145C8CD6" w:tentative="1">
      <w:start w:val="1"/>
      <w:numFmt w:val="bullet"/>
      <w:lvlText w:val="o"/>
      <w:lvlJc w:val="left"/>
      <w:pPr>
        <w:ind w:left="5760" w:hanging="360"/>
      </w:pPr>
      <w:rPr>
        <w:rFonts w:ascii="Courier New" w:hAnsi="Courier New" w:cs="Courier New" w:hint="default"/>
      </w:rPr>
    </w:lvl>
    <w:lvl w:ilvl="8" w:tplc="81E25B3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727A54BA">
      <w:start w:val="1"/>
      <w:numFmt w:val="lowerRoman"/>
      <w:lvlText w:val="(%1)"/>
      <w:lvlJc w:val="left"/>
      <w:pPr>
        <w:ind w:left="1080" w:hanging="720"/>
      </w:pPr>
      <w:rPr>
        <w:rFonts w:hint="default"/>
      </w:rPr>
    </w:lvl>
    <w:lvl w:ilvl="1" w:tplc="DCD09120" w:tentative="1">
      <w:start w:val="1"/>
      <w:numFmt w:val="lowerLetter"/>
      <w:lvlText w:val="%2."/>
      <w:lvlJc w:val="left"/>
      <w:pPr>
        <w:ind w:left="1440" w:hanging="360"/>
      </w:pPr>
    </w:lvl>
    <w:lvl w:ilvl="2" w:tplc="E986551C" w:tentative="1">
      <w:start w:val="1"/>
      <w:numFmt w:val="lowerRoman"/>
      <w:lvlText w:val="%3."/>
      <w:lvlJc w:val="right"/>
      <w:pPr>
        <w:ind w:left="2160" w:hanging="180"/>
      </w:pPr>
    </w:lvl>
    <w:lvl w:ilvl="3" w:tplc="956CC8C8" w:tentative="1">
      <w:start w:val="1"/>
      <w:numFmt w:val="decimal"/>
      <w:lvlText w:val="%4."/>
      <w:lvlJc w:val="left"/>
      <w:pPr>
        <w:ind w:left="2880" w:hanging="360"/>
      </w:pPr>
    </w:lvl>
    <w:lvl w:ilvl="4" w:tplc="1756834C" w:tentative="1">
      <w:start w:val="1"/>
      <w:numFmt w:val="lowerLetter"/>
      <w:lvlText w:val="%5."/>
      <w:lvlJc w:val="left"/>
      <w:pPr>
        <w:ind w:left="3600" w:hanging="360"/>
      </w:pPr>
    </w:lvl>
    <w:lvl w:ilvl="5" w:tplc="79867CC0" w:tentative="1">
      <w:start w:val="1"/>
      <w:numFmt w:val="lowerRoman"/>
      <w:lvlText w:val="%6."/>
      <w:lvlJc w:val="right"/>
      <w:pPr>
        <w:ind w:left="4320" w:hanging="180"/>
      </w:pPr>
    </w:lvl>
    <w:lvl w:ilvl="6" w:tplc="783CF57E" w:tentative="1">
      <w:start w:val="1"/>
      <w:numFmt w:val="decimal"/>
      <w:lvlText w:val="%7."/>
      <w:lvlJc w:val="left"/>
      <w:pPr>
        <w:ind w:left="5040" w:hanging="360"/>
      </w:pPr>
    </w:lvl>
    <w:lvl w:ilvl="7" w:tplc="8AC2A256" w:tentative="1">
      <w:start w:val="1"/>
      <w:numFmt w:val="lowerLetter"/>
      <w:lvlText w:val="%8."/>
      <w:lvlJc w:val="left"/>
      <w:pPr>
        <w:ind w:left="5760" w:hanging="360"/>
      </w:pPr>
    </w:lvl>
    <w:lvl w:ilvl="8" w:tplc="6856321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A4D635A4">
      <w:start w:val="1"/>
      <w:numFmt w:val="lowerRoman"/>
      <w:lvlText w:val="(%1)"/>
      <w:lvlJc w:val="left"/>
      <w:pPr>
        <w:ind w:left="1080" w:hanging="720"/>
      </w:pPr>
      <w:rPr>
        <w:rFonts w:hint="default"/>
      </w:rPr>
    </w:lvl>
    <w:lvl w:ilvl="1" w:tplc="3CACE71E" w:tentative="1">
      <w:start w:val="1"/>
      <w:numFmt w:val="lowerLetter"/>
      <w:lvlText w:val="%2."/>
      <w:lvlJc w:val="left"/>
      <w:pPr>
        <w:ind w:left="1440" w:hanging="360"/>
      </w:pPr>
    </w:lvl>
    <w:lvl w:ilvl="2" w:tplc="0BF03F16" w:tentative="1">
      <w:start w:val="1"/>
      <w:numFmt w:val="lowerRoman"/>
      <w:lvlText w:val="%3."/>
      <w:lvlJc w:val="right"/>
      <w:pPr>
        <w:ind w:left="2160" w:hanging="180"/>
      </w:pPr>
    </w:lvl>
    <w:lvl w:ilvl="3" w:tplc="9BD81466" w:tentative="1">
      <w:start w:val="1"/>
      <w:numFmt w:val="decimal"/>
      <w:lvlText w:val="%4."/>
      <w:lvlJc w:val="left"/>
      <w:pPr>
        <w:ind w:left="2880" w:hanging="360"/>
      </w:pPr>
    </w:lvl>
    <w:lvl w:ilvl="4" w:tplc="DF1832C2" w:tentative="1">
      <w:start w:val="1"/>
      <w:numFmt w:val="lowerLetter"/>
      <w:lvlText w:val="%5."/>
      <w:lvlJc w:val="left"/>
      <w:pPr>
        <w:ind w:left="3600" w:hanging="360"/>
      </w:pPr>
    </w:lvl>
    <w:lvl w:ilvl="5" w:tplc="A448D516" w:tentative="1">
      <w:start w:val="1"/>
      <w:numFmt w:val="lowerRoman"/>
      <w:lvlText w:val="%6."/>
      <w:lvlJc w:val="right"/>
      <w:pPr>
        <w:ind w:left="4320" w:hanging="180"/>
      </w:pPr>
    </w:lvl>
    <w:lvl w:ilvl="6" w:tplc="4C5E1340" w:tentative="1">
      <w:start w:val="1"/>
      <w:numFmt w:val="decimal"/>
      <w:lvlText w:val="%7."/>
      <w:lvlJc w:val="left"/>
      <w:pPr>
        <w:ind w:left="5040" w:hanging="360"/>
      </w:pPr>
    </w:lvl>
    <w:lvl w:ilvl="7" w:tplc="E30A7E00" w:tentative="1">
      <w:start w:val="1"/>
      <w:numFmt w:val="lowerLetter"/>
      <w:lvlText w:val="%8."/>
      <w:lvlJc w:val="left"/>
      <w:pPr>
        <w:ind w:left="5760" w:hanging="360"/>
      </w:pPr>
    </w:lvl>
    <w:lvl w:ilvl="8" w:tplc="349EFA6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0B68D5D2">
      <w:start w:val="1"/>
      <w:numFmt w:val="lowerRoman"/>
      <w:lvlText w:val="(%1)"/>
      <w:lvlJc w:val="left"/>
      <w:pPr>
        <w:ind w:left="1080" w:hanging="720"/>
      </w:pPr>
      <w:rPr>
        <w:rFonts w:hint="default"/>
      </w:rPr>
    </w:lvl>
    <w:lvl w:ilvl="1" w:tplc="51988F26" w:tentative="1">
      <w:start w:val="1"/>
      <w:numFmt w:val="lowerLetter"/>
      <w:lvlText w:val="%2."/>
      <w:lvlJc w:val="left"/>
      <w:pPr>
        <w:ind w:left="1440" w:hanging="360"/>
      </w:pPr>
    </w:lvl>
    <w:lvl w:ilvl="2" w:tplc="2D60383A" w:tentative="1">
      <w:start w:val="1"/>
      <w:numFmt w:val="lowerRoman"/>
      <w:lvlText w:val="%3."/>
      <w:lvlJc w:val="right"/>
      <w:pPr>
        <w:ind w:left="2160" w:hanging="180"/>
      </w:pPr>
    </w:lvl>
    <w:lvl w:ilvl="3" w:tplc="69705E42" w:tentative="1">
      <w:start w:val="1"/>
      <w:numFmt w:val="decimal"/>
      <w:lvlText w:val="%4."/>
      <w:lvlJc w:val="left"/>
      <w:pPr>
        <w:ind w:left="2880" w:hanging="360"/>
      </w:pPr>
    </w:lvl>
    <w:lvl w:ilvl="4" w:tplc="6956A4D0" w:tentative="1">
      <w:start w:val="1"/>
      <w:numFmt w:val="lowerLetter"/>
      <w:lvlText w:val="%5."/>
      <w:lvlJc w:val="left"/>
      <w:pPr>
        <w:ind w:left="3600" w:hanging="360"/>
      </w:pPr>
    </w:lvl>
    <w:lvl w:ilvl="5" w:tplc="3EA81492" w:tentative="1">
      <w:start w:val="1"/>
      <w:numFmt w:val="lowerRoman"/>
      <w:lvlText w:val="%6."/>
      <w:lvlJc w:val="right"/>
      <w:pPr>
        <w:ind w:left="4320" w:hanging="180"/>
      </w:pPr>
    </w:lvl>
    <w:lvl w:ilvl="6" w:tplc="AAA61508" w:tentative="1">
      <w:start w:val="1"/>
      <w:numFmt w:val="decimal"/>
      <w:lvlText w:val="%7."/>
      <w:lvlJc w:val="left"/>
      <w:pPr>
        <w:ind w:left="5040" w:hanging="360"/>
      </w:pPr>
    </w:lvl>
    <w:lvl w:ilvl="7" w:tplc="509004C4" w:tentative="1">
      <w:start w:val="1"/>
      <w:numFmt w:val="lowerLetter"/>
      <w:lvlText w:val="%8."/>
      <w:lvlJc w:val="left"/>
      <w:pPr>
        <w:ind w:left="5760" w:hanging="360"/>
      </w:pPr>
    </w:lvl>
    <w:lvl w:ilvl="8" w:tplc="0EC8876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885A58D8">
      <w:start w:val="1"/>
      <w:numFmt w:val="lowerRoman"/>
      <w:lvlText w:val="(%1)"/>
      <w:lvlJc w:val="left"/>
      <w:pPr>
        <w:ind w:left="1080" w:hanging="720"/>
      </w:pPr>
      <w:rPr>
        <w:rFonts w:hint="default"/>
      </w:rPr>
    </w:lvl>
    <w:lvl w:ilvl="1" w:tplc="D5780ED4" w:tentative="1">
      <w:start w:val="1"/>
      <w:numFmt w:val="lowerLetter"/>
      <w:lvlText w:val="%2."/>
      <w:lvlJc w:val="left"/>
      <w:pPr>
        <w:ind w:left="1440" w:hanging="360"/>
      </w:pPr>
    </w:lvl>
    <w:lvl w:ilvl="2" w:tplc="45867632" w:tentative="1">
      <w:start w:val="1"/>
      <w:numFmt w:val="lowerRoman"/>
      <w:lvlText w:val="%3."/>
      <w:lvlJc w:val="right"/>
      <w:pPr>
        <w:ind w:left="2160" w:hanging="180"/>
      </w:pPr>
    </w:lvl>
    <w:lvl w:ilvl="3" w:tplc="D89C7D42" w:tentative="1">
      <w:start w:val="1"/>
      <w:numFmt w:val="decimal"/>
      <w:lvlText w:val="%4."/>
      <w:lvlJc w:val="left"/>
      <w:pPr>
        <w:ind w:left="2880" w:hanging="360"/>
      </w:pPr>
    </w:lvl>
    <w:lvl w:ilvl="4" w:tplc="C7660790" w:tentative="1">
      <w:start w:val="1"/>
      <w:numFmt w:val="lowerLetter"/>
      <w:lvlText w:val="%5."/>
      <w:lvlJc w:val="left"/>
      <w:pPr>
        <w:ind w:left="3600" w:hanging="360"/>
      </w:pPr>
    </w:lvl>
    <w:lvl w:ilvl="5" w:tplc="87763FA8" w:tentative="1">
      <w:start w:val="1"/>
      <w:numFmt w:val="lowerRoman"/>
      <w:lvlText w:val="%6."/>
      <w:lvlJc w:val="right"/>
      <w:pPr>
        <w:ind w:left="4320" w:hanging="180"/>
      </w:pPr>
    </w:lvl>
    <w:lvl w:ilvl="6" w:tplc="9A12367E" w:tentative="1">
      <w:start w:val="1"/>
      <w:numFmt w:val="decimal"/>
      <w:lvlText w:val="%7."/>
      <w:lvlJc w:val="left"/>
      <w:pPr>
        <w:ind w:left="5040" w:hanging="360"/>
      </w:pPr>
    </w:lvl>
    <w:lvl w:ilvl="7" w:tplc="1228DC2A" w:tentative="1">
      <w:start w:val="1"/>
      <w:numFmt w:val="lowerLetter"/>
      <w:lvlText w:val="%8."/>
      <w:lvlJc w:val="left"/>
      <w:pPr>
        <w:ind w:left="5760" w:hanging="360"/>
      </w:pPr>
    </w:lvl>
    <w:lvl w:ilvl="8" w:tplc="B972BB1E" w:tentative="1">
      <w:start w:val="1"/>
      <w:numFmt w:val="lowerRoman"/>
      <w:lvlText w:val="%9."/>
      <w:lvlJc w:val="right"/>
      <w:pPr>
        <w:ind w:left="6480" w:hanging="180"/>
      </w:pPr>
    </w:lvl>
  </w:abstractNum>
  <w:abstractNum w:abstractNumId="9" w15:restartNumberingAfterBreak="0">
    <w:nsid w:val="560E1165"/>
    <w:multiLevelType w:val="hybridMultilevel"/>
    <w:tmpl w:val="D5B04EC8"/>
    <w:lvl w:ilvl="0" w:tplc="DA6C1D3E">
      <w:start w:val="1"/>
      <w:numFmt w:val="bullet"/>
      <w:lvlText w:val=""/>
      <w:lvlJc w:val="left"/>
      <w:pPr>
        <w:ind w:left="624" w:hanging="267"/>
      </w:pPr>
      <w:rPr>
        <w:rFonts w:ascii="Symbol" w:hAnsi="Symbol" w:hint="default"/>
      </w:rPr>
    </w:lvl>
    <w:lvl w:ilvl="1" w:tplc="255A3194">
      <w:start w:val="1"/>
      <w:numFmt w:val="bullet"/>
      <w:lvlText w:val="o"/>
      <w:lvlJc w:val="left"/>
      <w:pPr>
        <w:ind w:left="1080" w:hanging="360"/>
      </w:pPr>
      <w:rPr>
        <w:rFonts w:ascii="Courier New" w:hAnsi="Courier New" w:cs="Courier New" w:hint="default"/>
      </w:rPr>
    </w:lvl>
    <w:lvl w:ilvl="2" w:tplc="7D3AA5A8" w:tentative="1">
      <w:start w:val="1"/>
      <w:numFmt w:val="bullet"/>
      <w:lvlText w:val=""/>
      <w:lvlJc w:val="left"/>
      <w:pPr>
        <w:ind w:left="1800" w:hanging="360"/>
      </w:pPr>
      <w:rPr>
        <w:rFonts w:ascii="Wingdings" w:hAnsi="Wingdings" w:hint="default"/>
      </w:rPr>
    </w:lvl>
    <w:lvl w:ilvl="3" w:tplc="926488E0" w:tentative="1">
      <w:start w:val="1"/>
      <w:numFmt w:val="bullet"/>
      <w:lvlText w:val=""/>
      <w:lvlJc w:val="left"/>
      <w:pPr>
        <w:ind w:left="2520" w:hanging="360"/>
      </w:pPr>
      <w:rPr>
        <w:rFonts w:ascii="Symbol" w:hAnsi="Symbol" w:hint="default"/>
      </w:rPr>
    </w:lvl>
    <w:lvl w:ilvl="4" w:tplc="8A7E8C6E" w:tentative="1">
      <w:start w:val="1"/>
      <w:numFmt w:val="bullet"/>
      <w:lvlText w:val="o"/>
      <w:lvlJc w:val="left"/>
      <w:pPr>
        <w:ind w:left="3240" w:hanging="360"/>
      </w:pPr>
      <w:rPr>
        <w:rFonts w:ascii="Courier New" w:hAnsi="Courier New" w:cs="Courier New" w:hint="default"/>
      </w:rPr>
    </w:lvl>
    <w:lvl w:ilvl="5" w:tplc="FA3ED5F0" w:tentative="1">
      <w:start w:val="1"/>
      <w:numFmt w:val="bullet"/>
      <w:lvlText w:val=""/>
      <w:lvlJc w:val="left"/>
      <w:pPr>
        <w:ind w:left="3960" w:hanging="360"/>
      </w:pPr>
      <w:rPr>
        <w:rFonts w:ascii="Wingdings" w:hAnsi="Wingdings" w:hint="default"/>
      </w:rPr>
    </w:lvl>
    <w:lvl w:ilvl="6" w:tplc="DEF85DEC" w:tentative="1">
      <w:start w:val="1"/>
      <w:numFmt w:val="bullet"/>
      <w:lvlText w:val=""/>
      <w:lvlJc w:val="left"/>
      <w:pPr>
        <w:ind w:left="4680" w:hanging="360"/>
      </w:pPr>
      <w:rPr>
        <w:rFonts w:ascii="Symbol" w:hAnsi="Symbol" w:hint="default"/>
      </w:rPr>
    </w:lvl>
    <w:lvl w:ilvl="7" w:tplc="BF7CAFFC" w:tentative="1">
      <w:start w:val="1"/>
      <w:numFmt w:val="bullet"/>
      <w:lvlText w:val="o"/>
      <w:lvlJc w:val="left"/>
      <w:pPr>
        <w:ind w:left="5400" w:hanging="360"/>
      </w:pPr>
      <w:rPr>
        <w:rFonts w:ascii="Courier New" w:hAnsi="Courier New" w:cs="Courier New" w:hint="default"/>
      </w:rPr>
    </w:lvl>
    <w:lvl w:ilvl="8" w:tplc="03808EA0"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18168C4E">
      <w:start w:val="1"/>
      <w:numFmt w:val="lowerRoman"/>
      <w:lvlText w:val="(%1)"/>
      <w:lvlJc w:val="left"/>
      <w:pPr>
        <w:ind w:left="1080" w:hanging="720"/>
      </w:pPr>
      <w:rPr>
        <w:rFonts w:hint="default"/>
      </w:rPr>
    </w:lvl>
    <w:lvl w:ilvl="1" w:tplc="FF040A2C" w:tentative="1">
      <w:start w:val="1"/>
      <w:numFmt w:val="lowerLetter"/>
      <w:lvlText w:val="%2."/>
      <w:lvlJc w:val="left"/>
      <w:pPr>
        <w:ind w:left="1440" w:hanging="360"/>
      </w:pPr>
    </w:lvl>
    <w:lvl w:ilvl="2" w:tplc="89BEAF34" w:tentative="1">
      <w:start w:val="1"/>
      <w:numFmt w:val="lowerRoman"/>
      <w:lvlText w:val="%3."/>
      <w:lvlJc w:val="right"/>
      <w:pPr>
        <w:ind w:left="2160" w:hanging="180"/>
      </w:pPr>
    </w:lvl>
    <w:lvl w:ilvl="3" w:tplc="E98AEFC8" w:tentative="1">
      <w:start w:val="1"/>
      <w:numFmt w:val="decimal"/>
      <w:lvlText w:val="%4."/>
      <w:lvlJc w:val="left"/>
      <w:pPr>
        <w:ind w:left="2880" w:hanging="360"/>
      </w:pPr>
    </w:lvl>
    <w:lvl w:ilvl="4" w:tplc="6DB66D0A" w:tentative="1">
      <w:start w:val="1"/>
      <w:numFmt w:val="lowerLetter"/>
      <w:lvlText w:val="%5."/>
      <w:lvlJc w:val="left"/>
      <w:pPr>
        <w:ind w:left="3600" w:hanging="360"/>
      </w:pPr>
    </w:lvl>
    <w:lvl w:ilvl="5" w:tplc="B516AE42" w:tentative="1">
      <w:start w:val="1"/>
      <w:numFmt w:val="lowerRoman"/>
      <w:lvlText w:val="%6."/>
      <w:lvlJc w:val="right"/>
      <w:pPr>
        <w:ind w:left="4320" w:hanging="180"/>
      </w:pPr>
    </w:lvl>
    <w:lvl w:ilvl="6" w:tplc="C7F0D37A" w:tentative="1">
      <w:start w:val="1"/>
      <w:numFmt w:val="decimal"/>
      <w:lvlText w:val="%7."/>
      <w:lvlJc w:val="left"/>
      <w:pPr>
        <w:ind w:left="5040" w:hanging="360"/>
      </w:pPr>
    </w:lvl>
    <w:lvl w:ilvl="7" w:tplc="A9164D66" w:tentative="1">
      <w:start w:val="1"/>
      <w:numFmt w:val="lowerLetter"/>
      <w:lvlText w:val="%8."/>
      <w:lvlJc w:val="left"/>
      <w:pPr>
        <w:ind w:left="5760" w:hanging="360"/>
      </w:pPr>
    </w:lvl>
    <w:lvl w:ilvl="8" w:tplc="D7128F2E"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60B8D546">
      <w:start w:val="1"/>
      <w:numFmt w:val="lowerRoman"/>
      <w:lvlText w:val="(%1)"/>
      <w:lvlJc w:val="left"/>
      <w:pPr>
        <w:ind w:left="1080" w:hanging="720"/>
      </w:pPr>
      <w:rPr>
        <w:rFonts w:hint="default"/>
      </w:rPr>
    </w:lvl>
    <w:lvl w:ilvl="1" w:tplc="9AB6B4F2" w:tentative="1">
      <w:start w:val="1"/>
      <w:numFmt w:val="lowerLetter"/>
      <w:lvlText w:val="%2."/>
      <w:lvlJc w:val="left"/>
      <w:pPr>
        <w:ind w:left="1440" w:hanging="360"/>
      </w:pPr>
    </w:lvl>
    <w:lvl w:ilvl="2" w:tplc="1B90A646" w:tentative="1">
      <w:start w:val="1"/>
      <w:numFmt w:val="lowerRoman"/>
      <w:lvlText w:val="%3."/>
      <w:lvlJc w:val="right"/>
      <w:pPr>
        <w:ind w:left="2160" w:hanging="180"/>
      </w:pPr>
    </w:lvl>
    <w:lvl w:ilvl="3" w:tplc="6F6ACD9E" w:tentative="1">
      <w:start w:val="1"/>
      <w:numFmt w:val="decimal"/>
      <w:lvlText w:val="%4."/>
      <w:lvlJc w:val="left"/>
      <w:pPr>
        <w:ind w:left="2880" w:hanging="360"/>
      </w:pPr>
    </w:lvl>
    <w:lvl w:ilvl="4" w:tplc="D22C7668" w:tentative="1">
      <w:start w:val="1"/>
      <w:numFmt w:val="lowerLetter"/>
      <w:lvlText w:val="%5."/>
      <w:lvlJc w:val="left"/>
      <w:pPr>
        <w:ind w:left="3600" w:hanging="360"/>
      </w:pPr>
    </w:lvl>
    <w:lvl w:ilvl="5" w:tplc="D40A2126" w:tentative="1">
      <w:start w:val="1"/>
      <w:numFmt w:val="lowerRoman"/>
      <w:lvlText w:val="%6."/>
      <w:lvlJc w:val="right"/>
      <w:pPr>
        <w:ind w:left="4320" w:hanging="180"/>
      </w:pPr>
    </w:lvl>
    <w:lvl w:ilvl="6" w:tplc="104E040A" w:tentative="1">
      <w:start w:val="1"/>
      <w:numFmt w:val="decimal"/>
      <w:lvlText w:val="%7."/>
      <w:lvlJc w:val="left"/>
      <w:pPr>
        <w:ind w:left="5040" w:hanging="360"/>
      </w:pPr>
    </w:lvl>
    <w:lvl w:ilvl="7" w:tplc="4D448FE8" w:tentative="1">
      <w:start w:val="1"/>
      <w:numFmt w:val="lowerLetter"/>
      <w:lvlText w:val="%8."/>
      <w:lvlJc w:val="left"/>
      <w:pPr>
        <w:ind w:left="5760" w:hanging="360"/>
      </w:pPr>
    </w:lvl>
    <w:lvl w:ilvl="8" w:tplc="3692002E"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93348040">
    <w:abstractNumId w:val="12"/>
  </w:num>
  <w:num w:numId="2" w16cid:durableId="403797240">
    <w:abstractNumId w:val="4"/>
  </w:num>
  <w:num w:numId="3" w16cid:durableId="294406377">
    <w:abstractNumId w:val="2"/>
  </w:num>
  <w:num w:numId="4" w16cid:durableId="349529387">
    <w:abstractNumId w:val="7"/>
  </w:num>
  <w:num w:numId="5" w16cid:durableId="88889465">
    <w:abstractNumId w:val="6"/>
  </w:num>
  <w:num w:numId="6" w16cid:durableId="1718312935">
    <w:abstractNumId w:val="1"/>
  </w:num>
  <w:num w:numId="7" w16cid:durableId="1392078300">
    <w:abstractNumId w:val="10"/>
  </w:num>
  <w:num w:numId="8" w16cid:durableId="374938540">
    <w:abstractNumId w:val="5"/>
  </w:num>
  <w:num w:numId="9" w16cid:durableId="1562398125">
    <w:abstractNumId w:val="8"/>
  </w:num>
  <w:num w:numId="10" w16cid:durableId="1115632886">
    <w:abstractNumId w:val="3"/>
  </w:num>
  <w:num w:numId="11" w16cid:durableId="49773410">
    <w:abstractNumId w:val="11"/>
  </w:num>
  <w:num w:numId="12" w16cid:durableId="888996322">
    <w:abstractNumId w:val="0"/>
  </w:num>
  <w:num w:numId="13" w16cid:durableId="717238559">
    <w:abstractNumId w:val="12"/>
  </w:num>
  <w:num w:numId="14" w16cid:durableId="1680765392">
    <w:abstractNumId w:val="12"/>
  </w:num>
  <w:num w:numId="15" w16cid:durableId="1512798593">
    <w:abstractNumId w:val="12"/>
  </w:num>
  <w:num w:numId="16" w16cid:durableId="12741711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CB4"/>
    <w:rsid w:val="0001207A"/>
    <w:rsid w:val="00044768"/>
    <w:rsid w:val="00047A8C"/>
    <w:rsid w:val="000A7086"/>
    <w:rsid w:val="000F2076"/>
    <w:rsid w:val="000F477F"/>
    <w:rsid w:val="00132E80"/>
    <w:rsid w:val="00147AEB"/>
    <w:rsid w:val="00162594"/>
    <w:rsid w:val="00171C9B"/>
    <w:rsid w:val="001745B5"/>
    <w:rsid w:val="00183CAF"/>
    <w:rsid w:val="001959CD"/>
    <w:rsid w:val="00220203"/>
    <w:rsid w:val="00221F4A"/>
    <w:rsid w:val="002E4E6F"/>
    <w:rsid w:val="0037088B"/>
    <w:rsid w:val="00376BC7"/>
    <w:rsid w:val="00387C9E"/>
    <w:rsid w:val="003C6162"/>
    <w:rsid w:val="004063E8"/>
    <w:rsid w:val="00457435"/>
    <w:rsid w:val="004631A3"/>
    <w:rsid w:val="00464392"/>
    <w:rsid w:val="004958E2"/>
    <w:rsid w:val="00505490"/>
    <w:rsid w:val="00524217"/>
    <w:rsid w:val="0055101D"/>
    <w:rsid w:val="005A724F"/>
    <w:rsid w:val="005E2942"/>
    <w:rsid w:val="006B3DDD"/>
    <w:rsid w:val="006E06B4"/>
    <w:rsid w:val="00741D2B"/>
    <w:rsid w:val="007A3A84"/>
    <w:rsid w:val="007B7C9B"/>
    <w:rsid w:val="00812C3D"/>
    <w:rsid w:val="008648A0"/>
    <w:rsid w:val="008C3737"/>
    <w:rsid w:val="008D317C"/>
    <w:rsid w:val="008F3E52"/>
    <w:rsid w:val="009252F6"/>
    <w:rsid w:val="0092790A"/>
    <w:rsid w:val="009A1CB4"/>
    <w:rsid w:val="00A67249"/>
    <w:rsid w:val="00AA14F9"/>
    <w:rsid w:val="00AB2438"/>
    <w:rsid w:val="00AB394D"/>
    <w:rsid w:val="00AC24D3"/>
    <w:rsid w:val="00AC6493"/>
    <w:rsid w:val="00AE195B"/>
    <w:rsid w:val="00B04EF3"/>
    <w:rsid w:val="00B15175"/>
    <w:rsid w:val="00B17D7B"/>
    <w:rsid w:val="00B81D6E"/>
    <w:rsid w:val="00BC404D"/>
    <w:rsid w:val="00C12A23"/>
    <w:rsid w:val="00C55B87"/>
    <w:rsid w:val="00C62BEE"/>
    <w:rsid w:val="00C63220"/>
    <w:rsid w:val="00CD2607"/>
    <w:rsid w:val="00CD5D1B"/>
    <w:rsid w:val="00D32F30"/>
    <w:rsid w:val="00D376CD"/>
    <w:rsid w:val="00DA025B"/>
    <w:rsid w:val="00DE4BF5"/>
    <w:rsid w:val="00DE584F"/>
    <w:rsid w:val="00E4232C"/>
    <w:rsid w:val="00E4314E"/>
    <w:rsid w:val="00E926A0"/>
    <w:rsid w:val="00E92CD8"/>
    <w:rsid w:val="00E938D7"/>
    <w:rsid w:val="00EC0177"/>
    <w:rsid w:val="00ED5F10"/>
    <w:rsid w:val="00F30712"/>
    <w:rsid w:val="00F318A8"/>
    <w:rsid w:val="00F41040"/>
    <w:rsid w:val="00FC22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3C6681"/>
  <w15:docId w15:val="{64C17330-F771-44E1-BEC9-A69DA480A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A551C9">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A551C9" w:rsidRDefault="00A551C9" w:rsidP="00AF0AC5">
          <w:pPr>
            <w:pStyle w:val="B49FA1BBEF644AB6B201ADBCD49F2011"/>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A551C9" w:rsidRDefault="00A551C9" w:rsidP="00AF0AC5">
          <w:pPr>
            <w:pStyle w:val="0B2FCB2C6D314CE59B805B4EB6683D10"/>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A551C9" w:rsidRDefault="00A551C9" w:rsidP="00AF0AC5">
          <w:pPr>
            <w:pStyle w:val="112FA60B6F004B3AAAF3EFAFA0AFABF5"/>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A551C9" w:rsidRDefault="00A551C9"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551C9"/>
    <w:rsid w:val="002B71BB"/>
    <w:rsid w:val="005D25A5"/>
    <w:rsid w:val="00A551C9"/>
    <w:rsid w:val="00AD43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B71BB"/>
    <w:rPr>
      <w:color w:val="808080"/>
    </w:rPr>
  </w:style>
  <w:style w:type="paragraph" w:customStyle="1" w:styleId="B49FA1BBEF644AB6B201ADBCD49F2011">
    <w:name w:val="B49FA1BBEF644AB6B201ADBCD49F2011"/>
    <w:rsid w:val="00AF0AC5"/>
  </w:style>
  <w:style w:type="paragraph" w:customStyle="1" w:styleId="0B2FCB2C6D314CE59B805B4EB6683D10">
    <w:name w:val="0B2FCB2C6D314CE59B805B4EB6683D10"/>
    <w:rsid w:val="00AF0AC5"/>
  </w:style>
  <w:style w:type="paragraph" w:customStyle="1" w:styleId="112FA60B6F004B3AAAF3EFAFA0AFABF5">
    <w:name w:val="112FA60B6F004B3AAAF3EFAFA0AFABF5"/>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7" ma:contentTypeDescription="Create a new document." ma:contentTypeScope="" ma:versionID="d94455837ca195d9e9dd37aee1f26781">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13f5848a36ec644a203e17450815e480"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194D69E-5D17-4139-9DF8-43FF75F5FE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1257</Words>
  <Characters>7169</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2023-11-16T04:18:00Z</dcterms:created>
  <dcterms:modified xsi:type="dcterms:W3CDTF">2023-11-16T04:18:00Z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0x01010071AF160F9A76D145B6F2D166A08EDC77</vt:lpwstr>
  </property>
  <property fmtid="{D5CDD505-2E9C-101B-9397-08002B2CF9AE}" pid="3" name="MediaServiceImageTags">
    <vt:lpwstr/>
  </property>
</Properties>
</file>