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A446D" w14:textId="77777777" w:rsidR="00D2559D" w:rsidRPr="002C3EBF" w:rsidRDefault="000964C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DFA45A9" wp14:editId="6DFA45A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1599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DFA446E" w14:textId="77777777" w:rsidR="00D2559D" w:rsidRDefault="000964C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FA446F" w14:textId="77777777" w:rsidR="00D2559D" w:rsidRDefault="000964C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FA4470" w14:textId="77777777" w:rsidR="00D2559D" w:rsidRPr="002C3EBF" w:rsidRDefault="000964C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377FB" w14:paraId="6DFA4473" w14:textId="77777777" w:rsidTr="003377FB">
        <w:tc>
          <w:tcPr>
            <w:cnfStyle w:val="001000000000" w:firstRow="0" w:lastRow="0" w:firstColumn="1" w:lastColumn="0" w:oddVBand="0" w:evenVBand="0" w:oddHBand="0" w:evenHBand="0" w:firstRowFirstColumn="0" w:firstRowLastColumn="0" w:lastRowFirstColumn="0" w:lastRowLastColumn="0"/>
            <w:tcW w:w="3227" w:type="dxa"/>
          </w:tcPr>
          <w:p w14:paraId="6DFA4471" w14:textId="77777777" w:rsidR="00D2559D" w:rsidRPr="00996FAF" w:rsidRDefault="000964C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FA4472" w14:textId="77777777" w:rsidR="00D2559D" w:rsidRPr="00996FAF" w:rsidRDefault="000964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Romani</w:t>
            </w:r>
          </w:p>
        </w:tc>
      </w:tr>
      <w:tr w:rsidR="003377FB" w14:paraId="6DFA4476" w14:textId="77777777" w:rsidTr="003377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FA4474" w14:textId="77777777" w:rsidR="00CA37CB" w:rsidRPr="00996FAF" w:rsidRDefault="000964C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DFA4475" w14:textId="77777777" w:rsidR="00CA37CB" w:rsidRPr="00996FAF" w:rsidRDefault="000964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40 Tumbella Drive</w:t>
            </w:r>
            <w:r w:rsidRPr="00602258">
              <w:rPr>
                <w:rFonts w:ascii="Arial" w:hAnsi="Arial" w:cs="Arial"/>
                <w:color w:val="auto"/>
              </w:rPr>
              <w:t xml:space="preserve"> Murray Bridge SA 5253</w:t>
            </w:r>
          </w:p>
        </w:tc>
      </w:tr>
      <w:tr w:rsidR="003377FB" w14:paraId="6DFA4479" w14:textId="77777777" w:rsidTr="003377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FA4477" w14:textId="77777777" w:rsidR="00CA37CB" w:rsidRPr="00996FAF" w:rsidRDefault="000964C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DFA4478" w14:textId="77777777" w:rsidR="00CA37CB" w:rsidRPr="00996FAF" w:rsidRDefault="000964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8222</w:t>
            </w:r>
          </w:p>
        </w:tc>
      </w:tr>
      <w:tr w:rsidR="003377FB" w14:paraId="6DFA447C" w14:textId="77777777" w:rsidTr="003377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FA447A" w14:textId="77777777" w:rsidR="00D2559D" w:rsidRPr="00996FAF" w:rsidRDefault="000964C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DFA447B" w14:textId="77777777" w:rsidR="00D2559D" w:rsidRPr="00996FAF" w:rsidRDefault="000964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South Australia Incorporated</w:t>
            </w:r>
          </w:p>
        </w:tc>
      </w:tr>
      <w:tr w:rsidR="003377FB" w14:paraId="6DFA447F" w14:textId="77777777" w:rsidTr="003377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FA447D" w14:textId="77777777" w:rsidR="00D2559D" w:rsidRPr="00996FAF" w:rsidRDefault="000964C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DFA447E" w14:textId="77777777" w:rsidR="00D2559D" w:rsidRPr="00996FAF" w:rsidRDefault="000964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377FB" w14:paraId="6DFA4482" w14:textId="77777777" w:rsidTr="003377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FA4480" w14:textId="77777777" w:rsidR="00D2559D" w:rsidRPr="00996FAF" w:rsidRDefault="000964C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FA4481" w14:textId="77777777" w:rsidR="00D2559D" w:rsidRPr="00996FAF" w:rsidRDefault="000964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June 2023</w:t>
            </w:r>
          </w:p>
        </w:tc>
      </w:tr>
      <w:tr w:rsidR="003377FB" w14:paraId="6DFA4485" w14:textId="77777777" w:rsidTr="003377F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FA4483" w14:textId="77777777" w:rsidR="00D2559D" w:rsidRPr="00996FAF" w:rsidRDefault="000964C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DFA4484" w14:textId="2B4BC8F9" w:rsidR="00D2559D" w:rsidRPr="00996FAF" w:rsidRDefault="00F01D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01D15">
              <w:rPr>
                <w:rFonts w:ascii="Arial" w:hAnsi="Arial" w:cs="Arial"/>
                <w:color w:val="auto"/>
              </w:rPr>
              <w:t>12 July 2023</w:t>
            </w:r>
          </w:p>
        </w:tc>
      </w:tr>
    </w:tbl>
    <w:bookmarkEnd w:id="0"/>
    <w:p w14:paraId="6DFA4486" w14:textId="77777777" w:rsidR="00FA0A5B" w:rsidRPr="00996FAF" w:rsidRDefault="000964C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FA4487" w14:textId="77777777" w:rsidR="000078F8" w:rsidRPr="00996FAF" w:rsidRDefault="000964C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DFA4488" w14:textId="4EAFECCC" w:rsidR="000078F8" w:rsidRPr="00996FAF" w:rsidRDefault="000964C9" w:rsidP="0036130C">
      <w:pPr>
        <w:pStyle w:val="NormalArial"/>
      </w:pPr>
      <w:r w:rsidRPr="00996FAF">
        <w:t xml:space="preserve">This performance report for </w:t>
      </w:r>
      <w:r w:rsidRPr="00996FAF">
        <w:rPr>
          <w:color w:val="auto"/>
        </w:rPr>
        <w:t>Romani (</w:t>
      </w:r>
      <w:r w:rsidRPr="00996FAF">
        <w:rPr>
          <w:b/>
          <w:color w:val="auto"/>
        </w:rPr>
        <w:t>the service</w:t>
      </w:r>
      <w:r w:rsidRPr="00996FAF">
        <w:rPr>
          <w:color w:val="auto"/>
        </w:rPr>
        <w:t xml:space="preserve">) has been prepared </w:t>
      </w:r>
      <w:r w:rsidRPr="00CB538E">
        <w:rPr>
          <w:color w:val="auto"/>
        </w:rPr>
        <w:t xml:space="preserve">by </w:t>
      </w:r>
      <w:r w:rsidR="00CB538E" w:rsidRPr="00CB538E">
        <w:rPr>
          <w:color w:val="auto"/>
        </w:rPr>
        <w:t>M Glenn</w:t>
      </w:r>
      <w:r w:rsidRPr="00CB538E">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DFA4489" w14:textId="77777777" w:rsidR="000078F8" w:rsidRPr="00996FAF" w:rsidRDefault="000964C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FA448B" w14:textId="77777777" w:rsidR="00DF37F2" w:rsidRPr="00996FAF" w:rsidRDefault="000964C9" w:rsidP="00712752">
      <w:pPr>
        <w:pStyle w:val="Heading1"/>
        <w:spacing w:before="240" w:after="240" w:line="22" w:lineRule="atLeast"/>
        <w:rPr>
          <w:rFonts w:ascii="Arial" w:hAnsi="Arial" w:cs="Arial"/>
        </w:rPr>
      </w:pPr>
      <w:r w:rsidRPr="00996FAF">
        <w:rPr>
          <w:rFonts w:ascii="Arial" w:hAnsi="Arial" w:cs="Arial"/>
        </w:rPr>
        <w:t>Material relied on</w:t>
      </w:r>
    </w:p>
    <w:p w14:paraId="6DFA448C" w14:textId="77777777" w:rsidR="00DF37F2" w:rsidRPr="00996FAF" w:rsidRDefault="000964C9" w:rsidP="0036130C">
      <w:pPr>
        <w:pStyle w:val="NormalArial"/>
      </w:pPr>
      <w:r w:rsidRPr="00996FAF">
        <w:t>The following information has been considered in preparing the performance report:</w:t>
      </w:r>
    </w:p>
    <w:p w14:paraId="6DFA448D" w14:textId="00EE0CF0" w:rsidR="00DF37F2" w:rsidRPr="00642A6C" w:rsidRDefault="000964C9" w:rsidP="00642A6C">
      <w:pPr>
        <w:pStyle w:val="ListParagraph"/>
        <w:numPr>
          <w:ilvl w:val="0"/>
          <w:numId w:val="2"/>
        </w:numPr>
        <w:tabs>
          <w:tab w:val="clear" w:pos="357"/>
          <w:tab w:val="left" w:pos="426"/>
        </w:tabs>
        <w:spacing w:line="240" w:lineRule="atLeast"/>
        <w:ind w:left="425" w:hanging="425"/>
        <w:contextualSpacing w:val="0"/>
        <w:rPr>
          <w:rFonts w:ascii="Arial" w:hAnsi="Arial" w:cs="Arial"/>
          <w:color w:val="auto"/>
        </w:rPr>
      </w:pPr>
      <w:r w:rsidRPr="00996FAF">
        <w:rPr>
          <w:rFonts w:ascii="Arial" w:hAnsi="Arial" w:cs="Arial"/>
        </w:rPr>
        <w:t xml:space="preserve">the </w:t>
      </w:r>
      <w:r w:rsidR="00642A6C">
        <w:rPr>
          <w:rFonts w:ascii="Arial" w:hAnsi="Arial" w:cs="Arial"/>
        </w:rPr>
        <w:t>A</w:t>
      </w:r>
      <w:r w:rsidRPr="00996FAF">
        <w:rPr>
          <w:rFonts w:ascii="Arial" w:hAnsi="Arial" w:cs="Arial"/>
        </w:rPr>
        <w:t xml:space="preserve">ssessment </w:t>
      </w:r>
      <w:r w:rsidR="00642A6C">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w:t>
      </w:r>
      <w:r w:rsidRPr="00642A6C">
        <w:rPr>
          <w:rFonts w:ascii="Arial" w:hAnsi="Arial" w:cs="Arial"/>
          <w:color w:val="auto"/>
        </w:rPr>
        <w:t>informed by a site assessment, observations at the service, review of documents and interviews with staff, consumers</w:t>
      </w:r>
      <w:r w:rsidR="00602B8F" w:rsidRPr="00642A6C">
        <w:rPr>
          <w:rFonts w:ascii="Arial" w:hAnsi="Arial" w:cs="Arial"/>
          <w:color w:val="auto"/>
        </w:rPr>
        <w:t xml:space="preserve">, </w:t>
      </w:r>
      <w:r w:rsidRPr="00642A6C">
        <w:rPr>
          <w:rFonts w:ascii="Arial" w:hAnsi="Arial" w:cs="Arial"/>
          <w:color w:val="auto"/>
        </w:rPr>
        <w:t>representatives and others</w:t>
      </w:r>
      <w:r w:rsidR="00642A6C" w:rsidRPr="00642A6C">
        <w:rPr>
          <w:rFonts w:ascii="Arial" w:hAnsi="Arial" w:cs="Arial"/>
          <w:color w:val="auto"/>
        </w:rPr>
        <w:t>; and</w:t>
      </w:r>
    </w:p>
    <w:p w14:paraId="462F0D38" w14:textId="07256045" w:rsidR="006E4916" w:rsidRDefault="006E4916" w:rsidP="00642A6C">
      <w:pPr>
        <w:pStyle w:val="ListParagraph"/>
        <w:numPr>
          <w:ilvl w:val="0"/>
          <w:numId w:val="2"/>
        </w:numPr>
        <w:tabs>
          <w:tab w:val="clear" w:pos="357"/>
          <w:tab w:val="left" w:pos="426"/>
        </w:tabs>
        <w:spacing w:line="22" w:lineRule="atLeast"/>
        <w:ind w:left="425" w:hanging="425"/>
        <w:contextualSpacing w:val="0"/>
        <w:rPr>
          <w:rFonts w:ascii="Arial" w:hAnsi="Arial" w:cs="Arial"/>
        </w:rPr>
      </w:pPr>
      <w:r w:rsidRPr="00D57C1C">
        <w:rPr>
          <w:rFonts w:ascii="Arial" w:hAnsi="Arial" w:cs="Arial"/>
        </w:rPr>
        <w:t xml:space="preserve">the provider’s response to the Assessment Team’s report received on </w:t>
      </w:r>
      <w:r w:rsidR="00602B8F">
        <w:rPr>
          <w:rFonts w:ascii="Arial" w:hAnsi="Arial" w:cs="Arial"/>
        </w:rPr>
        <w:t>23 June</w:t>
      </w:r>
      <w:r w:rsidRPr="00D57C1C">
        <w:rPr>
          <w:rFonts w:ascii="Arial" w:hAnsi="Arial" w:cs="Arial"/>
        </w:rPr>
        <w:t xml:space="preserve"> 2023 acknowledging the recommendations made by the </w:t>
      </w:r>
      <w:r>
        <w:rPr>
          <w:rFonts w:ascii="Arial" w:hAnsi="Arial" w:cs="Arial"/>
        </w:rPr>
        <w:t>Assessment T</w:t>
      </w:r>
      <w:r w:rsidRPr="00D57C1C">
        <w:rPr>
          <w:rFonts w:ascii="Arial" w:hAnsi="Arial" w:cs="Arial"/>
        </w:rPr>
        <w:t>eam.</w:t>
      </w:r>
    </w:p>
    <w:p w14:paraId="6DFA4491" w14:textId="65DC090B" w:rsidR="003B1763" w:rsidRPr="00712752" w:rsidRDefault="000964C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FA4492" w14:textId="77777777" w:rsidR="00FC045E" w:rsidRPr="00996FAF" w:rsidRDefault="000964C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377FB" w14:paraId="6DFA4498" w14:textId="77777777" w:rsidTr="003377F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FA4496" w14:textId="77777777" w:rsidR="00FC045E" w:rsidRPr="00996FAF" w:rsidRDefault="000964C9" w:rsidP="009767BC">
            <w:pPr>
              <w:keepNext/>
              <w:spacing w:before="0" w:line="22" w:lineRule="atLeast"/>
              <w:ind w:right="-109"/>
              <w:rPr>
                <w:rFonts w:ascii="Arial" w:hAnsi="Arial" w:cs="Arial"/>
              </w:rPr>
            </w:pPr>
            <w:r w:rsidRPr="00996FAF">
              <w:rPr>
                <w:rFonts w:ascii="Arial" w:hAnsi="Arial" w:cs="Arial"/>
              </w:rPr>
              <w:t xml:space="preserve">Standard 2 </w:t>
            </w:r>
            <w:r w:rsidRPr="007A4C49">
              <w:rPr>
                <w:rFonts w:ascii="Arial" w:hAnsi="Arial" w:cs="Arial"/>
                <w:b w:val="0"/>
                <w:bCs/>
              </w:rPr>
              <w:t>Ongoing assessment and planning with consumers</w:t>
            </w:r>
          </w:p>
        </w:tc>
        <w:tc>
          <w:tcPr>
            <w:tcW w:w="1583" w:type="pct"/>
            <w:shd w:val="clear" w:color="auto" w:fill="auto"/>
          </w:tcPr>
          <w:p w14:paraId="6DFA4497" w14:textId="49CC005A" w:rsidR="00FC045E" w:rsidRPr="007A4C49" w:rsidRDefault="0047632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1F64" w:rsidRPr="007A4C49">
                  <w:rPr>
                    <w:rFonts w:ascii="Arial" w:hAnsi="Arial" w:cs="Arial"/>
                    <w:bCs/>
                  </w:rPr>
                  <w:t>Not applicable as not all requirements have been assessed</w:t>
                </w:r>
              </w:sdtContent>
            </w:sdt>
            <w:r w:rsidR="000964C9" w:rsidRPr="007A4C49">
              <w:rPr>
                <w:rFonts w:ascii="Arial" w:hAnsi="Arial" w:cs="Arial"/>
                <w:bCs/>
              </w:rPr>
              <w:t xml:space="preserve"> </w:t>
            </w:r>
          </w:p>
        </w:tc>
      </w:tr>
      <w:tr w:rsidR="003377FB" w14:paraId="6DFA449B" w14:textId="77777777" w:rsidTr="003377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FA4499" w14:textId="77777777" w:rsidR="00FC045E" w:rsidRPr="00996FAF" w:rsidRDefault="000964C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DFA449A" w14:textId="6C3A9991" w:rsidR="00FC045E" w:rsidRPr="00996FAF" w:rsidRDefault="004763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1F64">
                  <w:rPr>
                    <w:rFonts w:ascii="Arial" w:hAnsi="Arial" w:cs="Arial"/>
                    <w:b/>
                  </w:rPr>
                  <w:t>Not applicable as not all requirements have been assessed</w:t>
                </w:r>
              </w:sdtContent>
            </w:sdt>
            <w:r w:rsidR="000964C9" w:rsidRPr="00996FAF">
              <w:rPr>
                <w:rFonts w:ascii="Arial" w:hAnsi="Arial" w:cs="Arial"/>
                <w:b/>
              </w:rPr>
              <w:t xml:space="preserve"> </w:t>
            </w:r>
          </w:p>
        </w:tc>
      </w:tr>
      <w:tr w:rsidR="003377FB" w14:paraId="6DFA44A7" w14:textId="77777777" w:rsidTr="003377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FA44A5" w14:textId="77777777" w:rsidR="00FC045E" w:rsidRPr="00996FAF" w:rsidRDefault="000964C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DFA44A6" w14:textId="69A42556" w:rsidR="00FC045E" w:rsidRPr="00996FAF" w:rsidRDefault="0047632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4C49">
                  <w:rPr>
                    <w:rFonts w:ascii="Arial" w:hAnsi="Arial" w:cs="Arial"/>
                    <w:b/>
                  </w:rPr>
                  <w:t>Not applicable as not all requirements have been assessed</w:t>
                </w:r>
              </w:sdtContent>
            </w:sdt>
            <w:r w:rsidR="000964C9" w:rsidRPr="00996FAF">
              <w:rPr>
                <w:rFonts w:ascii="Arial" w:hAnsi="Arial" w:cs="Arial"/>
                <w:b/>
              </w:rPr>
              <w:t xml:space="preserve"> </w:t>
            </w:r>
          </w:p>
        </w:tc>
      </w:tr>
    </w:tbl>
    <w:p w14:paraId="6DFA44AB" w14:textId="77777777" w:rsidR="00FC045E" w:rsidRPr="00996FAF" w:rsidRDefault="000964C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78261A" w14:textId="77777777" w:rsidR="0095644B" w:rsidRPr="00996FAF" w:rsidRDefault="0095644B" w:rsidP="0095644B">
      <w:pPr>
        <w:pStyle w:val="Heading1"/>
        <w:spacing w:before="0" w:after="240" w:line="22" w:lineRule="atLeast"/>
        <w:rPr>
          <w:rFonts w:ascii="Arial" w:hAnsi="Arial" w:cs="Arial"/>
        </w:rPr>
      </w:pPr>
      <w:r w:rsidRPr="00996FAF">
        <w:rPr>
          <w:rFonts w:ascii="Arial" w:hAnsi="Arial" w:cs="Arial"/>
        </w:rPr>
        <w:t>Areas for improvement</w:t>
      </w:r>
    </w:p>
    <w:p w14:paraId="545B98AD" w14:textId="77777777" w:rsidR="0095644B" w:rsidRPr="00996FAF" w:rsidRDefault="0095644B" w:rsidP="0095644B">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7A362A" w14:textId="2C1C6530" w:rsidR="0095644B" w:rsidRPr="00996FAF" w:rsidRDefault="0095644B" w:rsidP="0095644B">
      <w:pPr>
        <w:pStyle w:val="ListBullet"/>
        <w:numPr>
          <w:ilvl w:val="0"/>
          <w:numId w:val="0"/>
        </w:numPr>
        <w:spacing w:before="0" w:after="120" w:line="22" w:lineRule="atLeast"/>
        <w:ind w:left="360" w:hanging="360"/>
        <w:rPr>
          <w:rFonts w:ascii="Arial" w:hAnsi="Arial" w:cs="Arial"/>
        </w:rPr>
      </w:pPr>
      <w:r w:rsidRPr="00996FAF">
        <w:rPr>
          <w:rFonts w:ascii="Arial" w:hAnsi="Arial" w:cs="Arial"/>
          <w:color w:val="0000FF"/>
        </w:rPr>
        <w:t xml:space="preserve"> </w:t>
      </w:r>
    </w:p>
    <w:p w14:paraId="6DFA44B3" w14:textId="2C124CFA" w:rsidR="00FC045E" w:rsidRPr="00996FAF" w:rsidRDefault="000964C9" w:rsidP="0036130C">
      <w:pPr>
        <w:pStyle w:val="NormalArial"/>
      </w:pPr>
      <w:r w:rsidRPr="00996FAF">
        <w:br w:type="page"/>
      </w:r>
    </w:p>
    <w:p w14:paraId="6DFA44D6" w14:textId="77777777" w:rsidR="00FC045E" w:rsidRPr="00996FAF" w:rsidRDefault="000964C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377FB" w14:paraId="6DFA44D9" w14:textId="77777777" w:rsidTr="003377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DFA44D7" w14:textId="77777777" w:rsidR="00FC045E" w:rsidRPr="0075021E" w:rsidRDefault="000964C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DFA44D8" w14:textId="77777777" w:rsidR="00FC045E" w:rsidRPr="00996FAF" w:rsidRDefault="004763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77FB" w14:paraId="6DFA44DD" w14:textId="77777777" w:rsidTr="003377F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FA44DA" w14:textId="77777777" w:rsidR="00FC045E" w:rsidRPr="00996FAF" w:rsidRDefault="000964C9"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DFA44DB" w14:textId="77777777" w:rsidR="00FC045E" w:rsidRPr="00996FAF" w:rsidRDefault="000964C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DFA44DC" w14:textId="0784CC6C" w:rsidR="00FC045E" w:rsidRPr="00996FAF" w:rsidRDefault="0047632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8279D">
                  <w:rPr>
                    <w:rFonts w:ascii="Arial" w:hAnsi="Arial" w:cs="Arial"/>
                    <w:color w:val="auto"/>
                  </w:rPr>
                  <w:t>Compliant</w:t>
                </w:r>
              </w:sdtContent>
            </w:sdt>
            <w:r w:rsidR="000964C9" w:rsidRPr="00996FAF">
              <w:rPr>
                <w:rFonts w:ascii="Arial" w:hAnsi="Arial" w:cs="Arial"/>
                <w:color w:val="0000FF"/>
              </w:rPr>
              <w:t xml:space="preserve"> </w:t>
            </w:r>
          </w:p>
        </w:tc>
      </w:tr>
    </w:tbl>
    <w:p w14:paraId="6DFA44F0" w14:textId="77777777" w:rsidR="00D87E7C" w:rsidRDefault="000964C9" w:rsidP="00D87E7C">
      <w:pPr>
        <w:pStyle w:val="Heading20"/>
      </w:pPr>
      <w:r w:rsidRPr="00996FAF">
        <w:t>Findings</w:t>
      </w:r>
    </w:p>
    <w:p w14:paraId="79B68044" w14:textId="68027BAB" w:rsidR="00F12A29" w:rsidRDefault="00F12A29" w:rsidP="006008E0">
      <w:pPr>
        <w:pStyle w:val="NormalArial"/>
      </w:pPr>
      <w:r>
        <w:t>Assessment and planning inform</w:t>
      </w:r>
      <w:r w:rsidR="00CA51F2">
        <w:t>s</w:t>
      </w:r>
      <w:r>
        <w:t xml:space="preserve"> care plans to guide the delivery of safe and effective care and services. Assessments are undertaken using validated assessment tools</w:t>
      </w:r>
      <w:r w:rsidR="00CA51F2">
        <w:t>,</w:t>
      </w:r>
      <w:r w:rsidR="006E7A97">
        <w:t xml:space="preserve"> such as </w:t>
      </w:r>
      <w:r w:rsidR="005840A2">
        <w:t xml:space="preserve">the Falls Risk Assessment Tool, </w:t>
      </w:r>
      <w:r w:rsidR="00DC7463">
        <w:t xml:space="preserve">Braden </w:t>
      </w:r>
      <w:r w:rsidR="001F16F2">
        <w:t>skin assessment and Abbey pain assessment</w:t>
      </w:r>
      <w:r>
        <w:t>. Interviews with consumers and their representatives</w:t>
      </w:r>
      <w:r w:rsidR="00101272">
        <w:t>,</w:t>
      </w:r>
      <w:r>
        <w:t xml:space="preserve"> and reports from various specialist services are used to ensure care plans are tailored to individual consumers’ needs and preferences. Staff were able to identify specific risks and health care needs of individual consumers and identified the care plan as their primary guide in provision of care. </w:t>
      </w:r>
      <w:r w:rsidR="00E016C6">
        <w:t>Consumers feel safe and are satisfied with the care provided.</w:t>
      </w:r>
    </w:p>
    <w:p w14:paraId="277376E3" w14:textId="20C9D329" w:rsidR="006008E0" w:rsidRDefault="006008E0" w:rsidP="006008E0">
      <w:pPr>
        <w:pStyle w:val="NormalArial"/>
      </w:pPr>
      <w:r>
        <w:t xml:space="preserve">For the reasons detailed above, I find requirement (3)(a) in Standard 2 Ongoing assessment and planning with consumers compliant. </w:t>
      </w:r>
    </w:p>
    <w:p w14:paraId="49178C70" w14:textId="77777777" w:rsidR="006008E0" w:rsidRDefault="006008E0" w:rsidP="0036130C">
      <w:pPr>
        <w:pStyle w:val="NormalArial"/>
      </w:pPr>
    </w:p>
    <w:p w14:paraId="6DFA44F1" w14:textId="560997F6" w:rsidR="0087700C" w:rsidRPr="00334B7D" w:rsidRDefault="000964C9" w:rsidP="0036130C">
      <w:pPr>
        <w:pStyle w:val="NormalArial"/>
      </w:pPr>
      <w:r w:rsidRPr="00996FAF">
        <w:br w:type="page"/>
      </w:r>
    </w:p>
    <w:p w14:paraId="6DFA44F2" w14:textId="77777777" w:rsidR="00FC045E" w:rsidRPr="00996FAF" w:rsidRDefault="000964C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377FB" w14:paraId="6DFA44F5" w14:textId="77777777" w:rsidTr="00E82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DFA44F3" w14:textId="77777777" w:rsidR="00FC045E" w:rsidRPr="00996FAF" w:rsidRDefault="000964C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DFA44F4" w14:textId="77777777" w:rsidR="00FC045E" w:rsidRPr="00996FAF" w:rsidRDefault="004763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77FB" w14:paraId="6DFA44FC" w14:textId="77777777" w:rsidTr="003377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FA44F6" w14:textId="77777777" w:rsidR="00FC045E" w:rsidRPr="00996FAF" w:rsidRDefault="000964C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DFA44F7" w14:textId="77777777" w:rsidR="00FC045E" w:rsidRPr="00996FAF" w:rsidRDefault="000964C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FA44F8" w14:textId="77777777" w:rsidR="00FC045E" w:rsidRPr="00996FAF" w:rsidRDefault="000964C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FA44F9" w14:textId="77777777" w:rsidR="00FC045E" w:rsidRPr="00996FAF" w:rsidRDefault="000964C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DFA44FA" w14:textId="77777777" w:rsidR="00FC045E" w:rsidRPr="00996FAF" w:rsidRDefault="000964C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DFA44FB" w14:textId="0FA7E005" w:rsidR="00FC045E" w:rsidRPr="00996FAF" w:rsidRDefault="004763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8279D">
                  <w:rPr>
                    <w:rFonts w:ascii="Arial" w:hAnsi="Arial" w:cs="Arial"/>
                    <w:color w:val="auto"/>
                  </w:rPr>
                  <w:t>Compliant</w:t>
                </w:r>
              </w:sdtContent>
            </w:sdt>
            <w:r w:rsidR="000964C9" w:rsidRPr="00996FAF">
              <w:rPr>
                <w:rFonts w:ascii="Arial" w:hAnsi="Arial" w:cs="Arial"/>
                <w:color w:val="0000FF"/>
              </w:rPr>
              <w:t xml:space="preserve"> </w:t>
            </w:r>
          </w:p>
        </w:tc>
      </w:tr>
    </w:tbl>
    <w:p w14:paraId="6DFA4517" w14:textId="77777777" w:rsidR="00D87E7C" w:rsidRDefault="000964C9" w:rsidP="00D87E7C">
      <w:pPr>
        <w:pStyle w:val="Heading20"/>
      </w:pPr>
      <w:r w:rsidRPr="00996FAF">
        <w:t>Findings</w:t>
      </w:r>
    </w:p>
    <w:p w14:paraId="54D587DD" w14:textId="4E6AD327" w:rsidR="00CC34C8" w:rsidRDefault="00B92BC4" w:rsidP="0036130C">
      <w:pPr>
        <w:pStyle w:val="NormalArial"/>
      </w:pPr>
      <w:r>
        <w:t xml:space="preserve">The service demonstrated how </w:t>
      </w:r>
      <w:r w:rsidR="004224B2">
        <w:t>each</w:t>
      </w:r>
      <w:r>
        <w:t xml:space="preserve"> consumer receive</w:t>
      </w:r>
      <w:r w:rsidR="004224B2">
        <w:t>s</w:t>
      </w:r>
      <w:r>
        <w:t xml:space="preserve"> safe and effective personal and clinical care tailored to </w:t>
      </w:r>
      <w:r w:rsidR="00CA51F2">
        <w:t xml:space="preserve">their </w:t>
      </w:r>
      <w:r>
        <w:t xml:space="preserve">needs, </w:t>
      </w:r>
      <w:r w:rsidR="00E67EBB">
        <w:t xml:space="preserve">while </w:t>
      </w:r>
      <w:r>
        <w:t>follow</w:t>
      </w:r>
      <w:r w:rsidR="00B56810">
        <w:t>ing</w:t>
      </w:r>
      <w:r>
        <w:t xml:space="preserve"> best practice </w:t>
      </w:r>
      <w:r w:rsidR="00B56810">
        <w:t>to</w:t>
      </w:r>
      <w:r>
        <w:t xml:space="preserve"> optimise health and well-being. Policies and procedures assist and guide staff in providing safe and effective personal and clinical care</w:t>
      </w:r>
      <w:r w:rsidR="00B337F1">
        <w:t>. S</w:t>
      </w:r>
      <w:r w:rsidR="009534B0">
        <w:t>taff</w:t>
      </w:r>
      <w:r w:rsidR="00CF66EC">
        <w:t xml:space="preserve"> were knowledgeable of individual consumer preferences</w:t>
      </w:r>
      <w:r w:rsidR="00B337F1">
        <w:t xml:space="preserve"> and </w:t>
      </w:r>
      <w:r w:rsidR="00CA51F2">
        <w:t>described how they</w:t>
      </w:r>
      <w:r w:rsidR="00190683">
        <w:t xml:space="preserve"> identify, action and review </w:t>
      </w:r>
      <w:r w:rsidR="00596888">
        <w:t>pain</w:t>
      </w:r>
      <w:r w:rsidR="001F328F">
        <w:t xml:space="preserve"> and wound</w:t>
      </w:r>
      <w:r w:rsidR="00596888">
        <w:t xml:space="preserve"> management</w:t>
      </w:r>
      <w:r w:rsidR="001F328F">
        <w:t xml:space="preserve"> strategies</w:t>
      </w:r>
      <w:r w:rsidR="00596888">
        <w:t>.</w:t>
      </w:r>
      <w:r>
        <w:t xml:space="preserve"> </w:t>
      </w:r>
      <w:r w:rsidR="003864DB">
        <w:t>C</w:t>
      </w:r>
      <w:r w:rsidR="005004C6">
        <w:t>onsumers and representatives confirmed consumers receive the care they need</w:t>
      </w:r>
      <w:r w:rsidR="008B1E39">
        <w:t>,</w:t>
      </w:r>
      <w:r w:rsidR="005004C6">
        <w:t xml:space="preserve"> and are reviewed by the Medical Officer and other Allied Health professionals when required.</w:t>
      </w:r>
    </w:p>
    <w:p w14:paraId="6266DC54" w14:textId="77777777" w:rsidR="00CC34C8" w:rsidRDefault="00CC34C8" w:rsidP="00CC34C8">
      <w:pPr>
        <w:pStyle w:val="NormalArial"/>
      </w:pPr>
      <w:r>
        <w:t xml:space="preserve">For the reasons detailed above, I find requirement (3)(a) in Standard 3 Personal care and clinical care compliant. </w:t>
      </w:r>
    </w:p>
    <w:p w14:paraId="47960C68" w14:textId="77777777" w:rsidR="00CC34C8" w:rsidRDefault="00CC34C8" w:rsidP="0036130C">
      <w:pPr>
        <w:pStyle w:val="NormalArial"/>
      </w:pPr>
    </w:p>
    <w:p w14:paraId="6DFA4518" w14:textId="1ECA07B2" w:rsidR="002B0C90" w:rsidRPr="00262C0B" w:rsidRDefault="000964C9" w:rsidP="0036130C">
      <w:pPr>
        <w:pStyle w:val="NormalArial"/>
      </w:pPr>
      <w:r>
        <w:br w:type="page"/>
      </w:r>
    </w:p>
    <w:p w14:paraId="6DFA4568" w14:textId="77777777" w:rsidR="00FC045E" w:rsidRPr="00996FAF" w:rsidRDefault="000964C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377FB" w14:paraId="6DFA456B" w14:textId="77777777" w:rsidTr="00791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DFA4569" w14:textId="77777777" w:rsidR="00FC045E" w:rsidRPr="00996FAF" w:rsidRDefault="000964C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DFA456A" w14:textId="77777777" w:rsidR="00FC045E" w:rsidRPr="00996FAF" w:rsidRDefault="004763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77FB" w14:paraId="6DFA456F" w14:textId="77777777" w:rsidTr="003377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FA456C" w14:textId="77777777" w:rsidR="00FC045E" w:rsidRPr="00996FAF" w:rsidRDefault="000964C9"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DFA456D" w14:textId="77777777" w:rsidR="00FC045E" w:rsidRPr="00996FAF" w:rsidRDefault="000964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DFA456E" w14:textId="6B84A25C" w:rsidR="00FC045E" w:rsidRPr="00996FAF" w:rsidRDefault="004763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91215">
                  <w:rPr>
                    <w:rFonts w:ascii="Arial" w:hAnsi="Arial" w:cs="Arial"/>
                    <w:color w:val="auto"/>
                  </w:rPr>
                  <w:t>Compliant</w:t>
                </w:r>
              </w:sdtContent>
            </w:sdt>
            <w:r w:rsidR="000964C9" w:rsidRPr="00996FAF">
              <w:rPr>
                <w:rFonts w:ascii="Arial" w:hAnsi="Arial" w:cs="Arial"/>
                <w:color w:val="0000FF"/>
              </w:rPr>
              <w:t xml:space="preserve"> </w:t>
            </w:r>
          </w:p>
        </w:tc>
      </w:tr>
    </w:tbl>
    <w:p w14:paraId="6DFA4580" w14:textId="77777777" w:rsidR="002B0C90" w:rsidRDefault="000964C9" w:rsidP="002B0C90">
      <w:pPr>
        <w:pStyle w:val="Heading20"/>
      </w:pPr>
      <w:r>
        <w:t>Findings</w:t>
      </w:r>
    </w:p>
    <w:p w14:paraId="6DFA4581" w14:textId="16883545" w:rsidR="002B0C90" w:rsidRPr="00D15038" w:rsidRDefault="00C97EAB" w:rsidP="00C41F34">
      <w:pPr>
        <w:rPr>
          <w:rFonts w:ascii="Arial" w:eastAsia="Times New Roman" w:hAnsi="Arial" w:cs="Arial"/>
          <w:lang w:eastAsia="en-AU"/>
        </w:rPr>
      </w:pPr>
      <w:r w:rsidRPr="00E879AB">
        <w:rPr>
          <w:rFonts w:ascii="Arial" w:eastAsia="Times New Roman" w:hAnsi="Arial" w:cs="Arial"/>
          <w:color w:val="000000"/>
          <w:lang w:eastAsia="en-AU"/>
        </w:rPr>
        <w:t>Information from consumer and staff feedback, care ne</w:t>
      </w:r>
      <w:r w:rsidR="001A5A36">
        <w:rPr>
          <w:rFonts w:ascii="Arial" w:eastAsia="Times New Roman" w:hAnsi="Arial" w:cs="Arial"/>
          <w:color w:val="000000"/>
          <w:lang w:eastAsia="en-AU"/>
        </w:rPr>
        <w:t>e</w:t>
      </w:r>
      <w:r w:rsidRPr="00E879AB">
        <w:rPr>
          <w:rFonts w:ascii="Arial" w:eastAsia="Times New Roman" w:hAnsi="Arial" w:cs="Arial"/>
          <w:color w:val="000000"/>
          <w:lang w:eastAsia="en-AU"/>
        </w:rPr>
        <w:t>ds of consumers and analysis of call bell data is used for workforce planning to determine the level of staff required to provide appropriate care and services</w:t>
      </w:r>
      <w:r w:rsidR="00E879AB" w:rsidRPr="00E879AB">
        <w:rPr>
          <w:rFonts w:ascii="Arial" w:eastAsia="Times New Roman" w:hAnsi="Arial" w:cs="Arial"/>
          <w:color w:val="000000"/>
          <w:lang w:eastAsia="en-AU"/>
        </w:rPr>
        <w:t>.</w:t>
      </w:r>
      <w:r w:rsidR="005004C6" w:rsidRPr="005004C6">
        <w:rPr>
          <w:rFonts w:ascii="Arial" w:eastAsia="Times New Roman" w:hAnsi="Arial" w:cs="Arial"/>
          <w:color w:val="000000"/>
          <w:lang w:eastAsia="en-AU"/>
        </w:rPr>
        <w:t xml:space="preserve"> </w:t>
      </w:r>
      <w:r w:rsidR="00E879AB" w:rsidRPr="005004C6">
        <w:rPr>
          <w:rFonts w:ascii="Arial" w:eastAsia="Times New Roman" w:hAnsi="Arial" w:cs="Arial"/>
          <w:color w:val="000000"/>
          <w:lang w:eastAsia="en-AU"/>
        </w:rPr>
        <w:t xml:space="preserve">Staff felt they have a sufficiently skilled and </w:t>
      </w:r>
      <w:r w:rsidR="00E879AB">
        <w:rPr>
          <w:rFonts w:ascii="Arial" w:eastAsia="Times New Roman" w:hAnsi="Arial" w:cs="Arial"/>
          <w:color w:val="000000"/>
          <w:lang w:eastAsia="en-AU"/>
        </w:rPr>
        <w:t>resourced</w:t>
      </w:r>
      <w:r w:rsidR="00E879AB" w:rsidRPr="005004C6">
        <w:rPr>
          <w:rFonts w:ascii="Arial" w:eastAsia="Times New Roman" w:hAnsi="Arial" w:cs="Arial"/>
          <w:color w:val="000000"/>
          <w:lang w:eastAsia="en-AU"/>
        </w:rPr>
        <w:t xml:space="preserve"> workforce to deliver safe, quality care and services. </w:t>
      </w:r>
      <w:r w:rsidR="001164AA">
        <w:rPr>
          <w:rFonts w:ascii="Arial" w:eastAsia="Times New Roman" w:hAnsi="Arial" w:cs="Arial"/>
          <w:color w:val="000000"/>
          <w:lang w:eastAsia="en-AU"/>
        </w:rPr>
        <w:t>Staff were ob</w:t>
      </w:r>
      <w:r w:rsidR="00D15038" w:rsidRPr="00C41F34">
        <w:rPr>
          <w:rFonts w:ascii="Arial" w:eastAsia="Times New Roman" w:hAnsi="Arial" w:cs="Arial"/>
          <w:color w:val="000000"/>
          <w:lang w:eastAsia="en-AU"/>
        </w:rPr>
        <w:t>serv</w:t>
      </w:r>
      <w:r w:rsidR="001164AA">
        <w:rPr>
          <w:rFonts w:ascii="Arial" w:eastAsia="Times New Roman" w:hAnsi="Arial" w:cs="Arial"/>
          <w:color w:val="000000"/>
          <w:lang w:eastAsia="en-AU"/>
        </w:rPr>
        <w:t xml:space="preserve">ed </w:t>
      </w:r>
      <w:r w:rsidR="00D15038" w:rsidRPr="00C41F34">
        <w:rPr>
          <w:rFonts w:ascii="Arial" w:eastAsia="Times New Roman" w:hAnsi="Arial" w:cs="Arial"/>
          <w:color w:val="000000"/>
          <w:lang w:eastAsia="en-AU"/>
        </w:rPr>
        <w:t>performing duties unhurried</w:t>
      </w:r>
      <w:r w:rsidR="00153EEA">
        <w:rPr>
          <w:rFonts w:ascii="Arial" w:eastAsia="Times New Roman" w:hAnsi="Arial" w:cs="Arial"/>
          <w:color w:val="000000"/>
          <w:lang w:eastAsia="en-AU"/>
        </w:rPr>
        <w:t>, interacting with consumers in</w:t>
      </w:r>
      <w:r w:rsidR="00CC225A">
        <w:rPr>
          <w:rFonts w:ascii="Arial" w:eastAsia="Times New Roman" w:hAnsi="Arial" w:cs="Arial"/>
          <w:color w:val="000000"/>
          <w:lang w:eastAsia="en-AU"/>
        </w:rPr>
        <w:t xml:space="preserve"> </w:t>
      </w:r>
      <w:r w:rsidR="00153EEA">
        <w:rPr>
          <w:rFonts w:ascii="Arial" w:eastAsia="Times New Roman" w:hAnsi="Arial" w:cs="Arial"/>
          <w:color w:val="000000"/>
          <w:lang w:eastAsia="en-AU"/>
        </w:rPr>
        <w:t>a relaxed manner</w:t>
      </w:r>
      <w:r w:rsidR="00D15038" w:rsidRPr="00C41F34">
        <w:rPr>
          <w:rFonts w:ascii="Arial" w:eastAsia="Times New Roman" w:hAnsi="Arial" w:cs="Arial"/>
          <w:color w:val="000000"/>
          <w:lang w:eastAsia="en-AU"/>
        </w:rPr>
        <w:t xml:space="preserve"> and</w:t>
      </w:r>
      <w:r w:rsidR="00CC225A">
        <w:rPr>
          <w:rFonts w:ascii="Arial" w:eastAsia="Times New Roman" w:hAnsi="Arial" w:cs="Arial"/>
          <w:color w:val="000000"/>
          <w:lang w:eastAsia="en-AU"/>
        </w:rPr>
        <w:t xml:space="preserve"> </w:t>
      </w:r>
      <w:r w:rsidR="00D15038" w:rsidRPr="00C41F34">
        <w:rPr>
          <w:rFonts w:ascii="Arial" w:eastAsia="Times New Roman" w:hAnsi="Arial" w:cs="Arial"/>
          <w:color w:val="000000"/>
          <w:lang w:eastAsia="en-AU"/>
        </w:rPr>
        <w:t>attend</w:t>
      </w:r>
      <w:r w:rsidR="009317BD">
        <w:rPr>
          <w:rFonts w:ascii="Arial" w:eastAsia="Times New Roman" w:hAnsi="Arial" w:cs="Arial"/>
          <w:color w:val="000000"/>
          <w:lang w:eastAsia="en-AU"/>
        </w:rPr>
        <w:t>ing</w:t>
      </w:r>
      <w:r w:rsidR="00D15038" w:rsidRPr="00C41F34">
        <w:rPr>
          <w:rFonts w:ascii="Arial" w:eastAsia="Times New Roman" w:hAnsi="Arial" w:cs="Arial"/>
          <w:color w:val="000000"/>
          <w:lang w:eastAsia="en-AU"/>
        </w:rPr>
        <w:t xml:space="preserve"> </w:t>
      </w:r>
      <w:r w:rsidR="00CC225A">
        <w:rPr>
          <w:rFonts w:ascii="Arial" w:eastAsia="Times New Roman" w:hAnsi="Arial" w:cs="Arial"/>
          <w:color w:val="000000"/>
          <w:lang w:eastAsia="en-AU"/>
        </w:rPr>
        <w:t>call bells</w:t>
      </w:r>
      <w:r w:rsidR="00D15038" w:rsidRPr="00C41F34">
        <w:rPr>
          <w:rFonts w:ascii="Arial" w:eastAsia="Times New Roman" w:hAnsi="Arial" w:cs="Arial"/>
          <w:color w:val="000000"/>
          <w:lang w:eastAsia="en-AU"/>
        </w:rPr>
        <w:t xml:space="preserve"> </w:t>
      </w:r>
      <w:r w:rsidR="00DA72B4">
        <w:rPr>
          <w:rFonts w:ascii="Arial" w:eastAsia="Times New Roman" w:hAnsi="Arial" w:cs="Arial"/>
          <w:color w:val="000000"/>
          <w:lang w:eastAsia="en-AU"/>
        </w:rPr>
        <w:t>efficiently</w:t>
      </w:r>
      <w:r w:rsidR="00D15038" w:rsidRPr="00C41F34">
        <w:rPr>
          <w:rFonts w:ascii="Arial" w:eastAsia="Times New Roman" w:hAnsi="Arial" w:cs="Arial"/>
          <w:color w:val="000000"/>
          <w:lang w:eastAsia="en-AU"/>
        </w:rPr>
        <w:t>. Lifestyle staff were observed throughout the day interacting with consumers in formal activities and spending time with them outside scheduled events.</w:t>
      </w:r>
      <w:r w:rsidR="00FE2D9D">
        <w:rPr>
          <w:rFonts w:ascii="Arial" w:eastAsia="Times New Roman" w:hAnsi="Arial" w:cs="Arial"/>
          <w:color w:val="000000"/>
          <w:lang w:eastAsia="en-AU"/>
        </w:rPr>
        <w:t xml:space="preserve"> T</w:t>
      </w:r>
      <w:r w:rsidR="00FE2D9D" w:rsidRPr="005004C6">
        <w:rPr>
          <w:rFonts w:ascii="Arial" w:eastAsia="Times New Roman" w:hAnsi="Arial" w:cs="Arial"/>
          <w:color w:val="000000"/>
          <w:lang w:eastAsia="en-AU"/>
        </w:rPr>
        <w:t>wo consumers lack</w:t>
      </w:r>
      <w:r w:rsidR="00FE2D9D">
        <w:rPr>
          <w:rFonts w:ascii="Arial" w:eastAsia="Times New Roman" w:hAnsi="Arial" w:cs="Arial"/>
          <w:color w:val="000000"/>
          <w:lang w:eastAsia="en-AU"/>
        </w:rPr>
        <w:t>ed</w:t>
      </w:r>
      <w:r w:rsidR="00FE2D9D" w:rsidRPr="005004C6">
        <w:rPr>
          <w:rFonts w:ascii="Arial" w:eastAsia="Times New Roman" w:hAnsi="Arial" w:cs="Arial"/>
          <w:color w:val="000000"/>
          <w:lang w:eastAsia="en-AU"/>
        </w:rPr>
        <w:t xml:space="preserve"> some confidence in agency staff at times</w:t>
      </w:r>
      <w:r w:rsidR="00C8541F">
        <w:rPr>
          <w:rFonts w:ascii="Arial" w:eastAsia="Times New Roman" w:hAnsi="Arial" w:cs="Arial"/>
          <w:color w:val="000000"/>
          <w:lang w:eastAsia="en-AU"/>
        </w:rPr>
        <w:t>, however, d</w:t>
      </w:r>
      <w:r w:rsidR="005004C6" w:rsidRPr="005004C6">
        <w:rPr>
          <w:rFonts w:ascii="Arial" w:eastAsia="Times New Roman" w:hAnsi="Arial" w:cs="Arial"/>
          <w:color w:val="000000"/>
          <w:lang w:eastAsia="en-AU"/>
        </w:rPr>
        <w:t xml:space="preserve">ocumentation showed ongoing recruitment activities aim </w:t>
      </w:r>
      <w:r w:rsidR="00FA392D">
        <w:rPr>
          <w:rFonts w:ascii="Arial" w:eastAsia="Times New Roman" w:hAnsi="Arial" w:cs="Arial"/>
          <w:color w:val="000000"/>
          <w:lang w:eastAsia="en-AU"/>
        </w:rPr>
        <w:t>to</w:t>
      </w:r>
      <w:r w:rsidR="005004C6" w:rsidRPr="005004C6">
        <w:rPr>
          <w:rFonts w:ascii="Arial" w:eastAsia="Times New Roman" w:hAnsi="Arial" w:cs="Arial"/>
          <w:color w:val="000000"/>
          <w:lang w:eastAsia="en-AU"/>
        </w:rPr>
        <w:t xml:space="preserve"> reduc</w:t>
      </w:r>
      <w:r w:rsidR="00FA392D">
        <w:rPr>
          <w:rFonts w:ascii="Arial" w:eastAsia="Times New Roman" w:hAnsi="Arial" w:cs="Arial"/>
          <w:color w:val="000000"/>
          <w:lang w:eastAsia="en-AU"/>
        </w:rPr>
        <w:t>e</w:t>
      </w:r>
      <w:r w:rsidR="005004C6" w:rsidRPr="005004C6">
        <w:rPr>
          <w:rFonts w:ascii="Arial" w:eastAsia="Times New Roman" w:hAnsi="Arial" w:cs="Arial"/>
          <w:color w:val="000000"/>
          <w:lang w:eastAsia="en-AU"/>
        </w:rPr>
        <w:t xml:space="preserve"> reliance on agency staff</w:t>
      </w:r>
      <w:r w:rsidR="00C8541F">
        <w:rPr>
          <w:rFonts w:ascii="Arial" w:eastAsia="Times New Roman" w:hAnsi="Arial" w:cs="Arial"/>
          <w:color w:val="000000"/>
          <w:lang w:eastAsia="en-AU"/>
        </w:rPr>
        <w:t>.</w:t>
      </w:r>
      <w:r w:rsidR="003864DB" w:rsidRPr="003864DB">
        <w:rPr>
          <w:rFonts w:ascii="Arial" w:eastAsia="Times New Roman" w:hAnsi="Arial" w:cs="Arial"/>
          <w:color w:val="000000"/>
          <w:lang w:eastAsia="en-AU"/>
        </w:rPr>
        <w:t xml:space="preserve"> </w:t>
      </w:r>
      <w:r w:rsidR="003864DB" w:rsidRPr="005004C6">
        <w:rPr>
          <w:rFonts w:ascii="Arial" w:eastAsia="Times New Roman" w:hAnsi="Arial" w:cs="Arial"/>
          <w:color w:val="000000"/>
          <w:lang w:eastAsia="en-AU"/>
        </w:rPr>
        <w:t>Overall</w:t>
      </w:r>
      <w:r w:rsidR="008512D6">
        <w:rPr>
          <w:rFonts w:ascii="Arial" w:eastAsia="Times New Roman" w:hAnsi="Arial" w:cs="Arial"/>
          <w:color w:val="000000"/>
          <w:lang w:eastAsia="en-AU"/>
        </w:rPr>
        <w:t>,</w:t>
      </w:r>
      <w:r w:rsidR="003864DB" w:rsidRPr="005004C6">
        <w:rPr>
          <w:rFonts w:ascii="Arial" w:eastAsia="Times New Roman" w:hAnsi="Arial" w:cs="Arial"/>
          <w:color w:val="000000"/>
          <w:lang w:eastAsia="en-AU"/>
        </w:rPr>
        <w:t xml:space="preserve"> consumers and representatives felt staffing levels were adequate and staff have the skills to deliver safe and effective care</w:t>
      </w:r>
      <w:r w:rsidR="00612766">
        <w:rPr>
          <w:rFonts w:ascii="Arial" w:eastAsia="Times New Roman" w:hAnsi="Arial" w:cs="Arial"/>
          <w:color w:val="000000"/>
          <w:lang w:eastAsia="en-AU"/>
        </w:rPr>
        <w:t xml:space="preserve">. </w:t>
      </w:r>
    </w:p>
    <w:p w14:paraId="4B46BC16" w14:textId="77777777" w:rsidR="00323910" w:rsidRDefault="00323910" w:rsidP="00C41F34">
      <w:pPr>
        <w:pStyle w:val="NormalArial"/>
      </w:pPr>
      <w:r>
        <w:t xml:space="preserve">For the reasons detailed above, I find requirement (3)(a) in Standard 7 Human resources compliant. </w:t>
      </w:r>
    </w:p>
    <w:sectPr w:rsidR="0032391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7875A" w14:textId="77777777" w:rsidR="003754D4" w:rsidRDefault="003754D4">
      <w:pPr>
        <w:spacing w:after="0"/>
      </w:pPr>
      <w:r>
        <w:separator/>
      </w:r>
    </w:p>
  </w:endnote>
  <w:endnote w:type="continuationSeparator" w:id="0">
    <w:p w14:paraId="47B1F0C1" w14:textId="77777777" w:rsidR="003754D4" w:rsidRDefault="003754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A45AE" w14:textId="77777777" w:rsidR="00DF37F2" w:rsidRPr="00DF37F2" w:rsidRDefault="000964C9" w:rsidP="00DF37F2">
    <w:pPr>
      <w:pStyle w:val="FooterArial9"/>
      <w:rPr>
        <w:rStyle w:val="FooterBold"/>
        <w:rFonts w:ascii="Arial" w:hAnsi="Arial"/>
        <w:b w:val="0"/>
      </w:rPr>
    </w:pPr>
    <w:r w:rsidRPr="00DF37F2">
      <w:rPr>
        <w:rStyle w:val="FooterBold"/>
        <w:rFonts w:ascii="Arial" w:hAnsi="Arial"/>
        <w:b w:val="0"/>
      </w:rPr>
      <w:t>Name of service: Romani</w:t>
    </w:r>
    <w:r w:rsidRPr="00DF37F2">
      <w:rPr>
        <w:rStyle w:val="FooterBold"/>
        <w:rFonts w:ascii="Arial" w:hAnsi="Arial"/>
        <w:b w:val="0"/>
      </w:rPr>
      <w:tab/>
      <w:t xml:space="preserve">RPT-ACC-0122 v3.0 </w:t>
    </w:r>
  </w:p>
  <w:p w14:paraId="6DFA45AF" w14:textId="77777777" w:rsidR="00DF37F2" w:rsidRPr="00DF37F2" w:rsidRDefault="000964C9" w:rsidP="00DF37F2">
    <w:pPr>
      <w:pStyle w:val="FooterArial9"/>
      <w:rPr>
        <w:rStyle w:val="FooterBold"/>
        <w:rFonts w:ascii="Arial" w:hAnsi="Arial"/>
        <w:b w:val="0"/>
      </w:rPr>
    </w:pPr>
    <w:r w:rsidRPr="00DF37F2">
      <w:rPr>
        <w:rStyle w:val="FooterBold"/>
        <w:rFonts w:ascii="Arial" w:hAnsi="Arial"/>
        <w:b w:val="0"/>
      </w:rPr>
      <w:t>Commission ID: 8222</w:t>
    </w:r>
    <w:r w:rsidRPr="00DF37F2">
      <w:rPr>
        <w:rStyle w:val="FooterBold"/>
        <w:rFonts w:ascii="Arial" w:hAnsi="Arial"/>
        <w:b w:val="0"/>
      </w:rPr>
      <w:tab/>
      <w:t xml:space="preserve">OFFICIAL: Sensitive </w:t>
    </w:r>
  </w:p>
  <w:p w14:paraId="6DFA45B0" w14:textId="77777777" w:rsidR="00DF37F2" w:rsidRPr="00DF37F2" w:rsidRDefault="000964C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A45B2" w14:textId="77777777" w:rsidR="00E2364A" w:rsidRDefault="0047632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DB8A5" w14:textId="77777777" w:rsidR="003754D4" w:rsidRDefault="003754D4" w:rsidP="00D71F88">
      <w:pPr>
        <w:spacing w:after="0"/>
      </w:pPr>
      <w:r>
        <w:separator/>
      </w:r>
    </w:p>
  </w:footnote>
  <w:footnote w:type="continuationSeparator" w:id="0">
    <w:p w14:paraId="3998DD1E" w14:textId="77777777" w:rsidR="003754D4" w:rsidRDefault="003754D4" w:rsidP="00D71F88">
      <w:pPr>
        <w:spacing w:after="0"/>
      </w:pPr>
      <w:r>
        <w:continuationSeparator/>
      </w:r>
    </w:p>
  </w:footnote>
  <w:footnote w:id="1">
    <w:p w14:paraId="6DFA45B7" w14:textId="793E5EC7" w:rsidR="000078F8" w:rsidRDefault="000964C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8294A">
        <w:rPr>
          <w:rFonts w:ascii="Arial" w:hAnsi="Arial" w:cs="Arial"/>
          <w:color w:val="auto"/>
          <w:sz w:val="20"/>
          <w:szCs w:val="20"/>
        </w:rPr>
        <w:t>section 68A</w:t>
      </w:r>
      <w:r w:rsidR="0008294A" w:rsidRPr="0008294A">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6DFA45B8" w14:textId="77777777" w:rsidR="002B0884" w:rsidRDefault="0047632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A45AD" w14:textId="77777777" w:rsidR="00D71F88" w:rsidRDefault="000964C9">
    <w:pPr>
      <w:pStyle w:val="Header"/>
    </w:pPr>
    <w:r>
      <w:rPr>
        <w:noProof/>
        <w:color w:val="2B579A"/>
        <w:shd w:val="clear" w:color="auto" w:fill="E6E6E6"/>
        <w:lang w:val="en-US"/>
      </w:rPr>
      <w:drawing>
        <wp:anchor distT="0" distB="0" distL="114300" distR="114300" simplePos="0" relativeHeight="251659264" behindDoc="1" locked="0" layoutInCell="1" allowOverlap="1" wp14:anchorId="6DFA45B3" wp14:editId="6DFA45B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1009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A45B1" w14:textId="77777777" w:rsidR="00FA0A5B" w:rsidRDefault="000964C9">
    <w:pPr>
      <w:pStyle w:val="Header"/>
    </w:pPr>
    <w:r>
      <w:rPr>
        <w:noProof/>
      </w:rPr>
      <w:drawing>
        <wp:anchor distT="0" distB="0" distL="114300" distR="114300" simplePos="0" relativeHeight="251658240" behindDoc="0" locked="0" layoutInCell="1" allowOverlap="1" wp14:anchorId="6DFA45B5" wp14:editId="6DFA45B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9545862">
      <w:start w:val="1"/>
      <w:numFmt w:val="lowerRoman"/>
      <w:lvlText w:val="(%1)"/>
      <w:lvlJc w:val="left"/>
      <w:pPr>
        <w:ind w:left="1080" w:hanging="720"/>
      </w:pPr>
      <w:rPr>
        <w:rFonts w:hint="default"/>
      </w:rPr>
    </w:lvl>
    <w:lvl w:ilvl="1" w:tplc="06FE90A2" w:tentative="1">
      <w:start w:val="1"/>
      <w:numFmt w:val="lowerLetter"/>
      <w:lvlText w:val="%2."/>
      <w:lvlJc w:val="left"/>
      <w:pPr>
        <w:ind w:left="1440" w:hanging="360"/>
      </w:pPr>
    </w:lvl>
    <w:lvl w:ilvl="2" w:tplc="3D7C2680" w:tentative="1">
      <w:start w:val="1"/>
      <w:numFmt w:val="lowerRoman"/>
      <w:lvlText w:val="%3."/>
      <w:lvlJc w:val="right"/>
      <w:pPr>
        <w:ind w:left="2160" w:hanging="180"/>
      </w:pPr>
    </w:lvl>
    <w:lvl w:ilvl="3" w:tplc="4EE07888" w:tentative="1">
      <w:start w:val="1"/>
      <w:numFmt w:val="decimal"/>
      <w:lvlText w:val="%4."/>
      <w:lvlJc w:val="left"/>
      <w:pPr>
        <w:ind w:left="2880" w:hanging="360"/>
      </w:pPr>
    </w:lvl>
    <w:lvl w:ilvl="4" w:tplc="8102C3DC" w:tentative="1">
      <w:start w:val="1"/>
      <w:numFmt w:val="lowerLetter"/>
      <w:lvlText w:val="%5."/>
      <w:lvlJc w:val="left"/>
      <w:pPr>
        <w:ind w:left="3600" w:hanging="360"/>
      </w:pPr>
    </w:lvl>
    <w:lvl w:ilvl="5" w:tplc="70C25BF0" w:tentative="1">
      <w:start w:val="1"/>
      <w:numFmt w:val="lowerRoman"/>
      <w:lvlText w:val="%6."/>
      <w:lvlJc w:val="right"/>
      <w:pPr>
        <w:ind w:left="4320" w:hanging="180"/>
      </w:pPr>
    </w:lvl>
    <w:lvl w:ilvl="6" w:tplc="9E464F3E" w:tentative="1">
      <w:start w:val="1"/>
      <w:numFmt w:val="decimal"/>
      <w:lvlText w:val="%7."/>
      <w:lvlJc w:val="left"/>
      <w:pPr>
        <w:ind w:left="5040" w:hanging="360"/>
      </w:pPr>
    </w:lvl>
    <w:lvl w:ilvl="7" w:tplc="87BA5A72" w:tentative="1">
      <w:start w:val="1"/>
      <w:numFmt w:val="lowerLetter"/>
      <w:lvlText w:val="%8."/>
      <w:lvlJc w:val="left"/>
      <w:pPr>
        <w:ind w:left="5760" w:hanging="360"/>
      </w:pPr>
    </w:lvl>
    <w:lvl w:ilvl="8" w:tplc="3E9E892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B4A13F2">
      <w:start w:val="1"/>
      <w:numFmt w:val="lowerRoman"/>
      <w:lvlText w:val="(%1)"/>
      <w:lvlJc w:val="left"/>
      <w:pPr>
        <w:ind w:left="1080" w:hanging="720"/>
      </w:pPr>
      <w:rPr>
        <w:rFonts w:hint="default"/>
      </w:rPr>
    </w:lvl>
    <w:lvl w:ilvl="1" w:tplc="68563122" w:tentative="1">
      <w:start w:val="1"/>
      <w:numFmt w:val="lowerLetter"/>
      <w:lvlText w:val="%2."/>
      <w:lvlJc w:val="left"/>
      <w:pPr>
        <w:ind w:left="1440" w:hanging="360"/>
      </w:pPr>
    </w:lvl>
    <w:lvl w:ilvl="2" w:tplc="3CDAC21C" w:tentative="1">
      <w:start w:val="1"/>
      <w:numFmt w:val="lowerRoman"/>
      <w:lvlText w:val="%3."/>
      <w:lvlJc w:val="right"/>
      <w:pPr>
        <w:ind w:left="2160" w:hanging="180"/>
      </w:pPr>
    </w:lvl>
    <w:lvl w:ilvl="3" w:tplc="39B4FEEA" w:tentative="1">
      <w:start w:val="1"/>
      <w:numFmt w:val="decimal"/>
      <w:lvlText w:val="%4."/>
      <w:lvlJc w:val="left"/>
      <w:pPr>
        <w:ind w:left="2880" w:hanging="360"/>
      </w:pPr>
    </w:lvl>
    <w:lvl w:ilvl="4" w:tplc="15A6EF08" w:tentative="1">
      <w:start w:val="1"/>
      <w:numFmt w:val="lowerLetter"/>
      <w:lvlText w:val="%5."/>
      <w:lvlJc w:val="left"/>
      <w:pPr>
        <w:ind w:left="3600" w:hanging="360"/>
      </w:pPr>
    </w:lvl>
    <w:lvl w:ilvl="5" w:tplc="9D32240E" w:tentative="1">
      <w:start w:val="1"/>
      <w:numFmt w:val="lowerRoman"/>
      <w:lvlText w:val="%6."/>
      <w:lvlJc w:val="right"/>
      <w:pPr>
        <w:ind w:left="4320" w:hanging="180"/>
      </w:pPr>
    </w:lvl>
    <w:lvl w:ilvl="6" w:tplc="8CF2B624" w:tentative="1">
      <w:start w:val="1"/>
      <w:numFmt w:val="decimal"/>
      <w:lvlText w:val="%7."/>
      <w:lvlJc w:val="left"/>
      <w:pPr>
        <w:ind w:left="5040" w:hanging="360"/>
      </w:pPr>
    </w:lvl>
    <w:lvl w:ilvl="7" w:tplc="0FE881C0" w:tentative="1">
      <w:start w:val="1"/>
      <w:numFmt w:val="lowerLetter"/>
      <w:lvlText w:val="%8."/>
      <w:lvlJc w:val="left"/>
      <w:pPr>
        <w:ind w:left="5760" w:hanging="360"/>
      </w:pPr>
    </w:lvl>
    <w:lvl w:ilvl="8" w:tplc="12D2696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F7E6956">
      <w:start w:val="1"/>
      <w:numFmt w:val="lowerRoman"/>
      <w:lvlText w:val="(%1)"/>
      <w:lvlJc w:val="left"/>
      <w:pPr>
        <w:ind w:left="1080" w:hanging="720"/>
      </w:pPr>
      <w:rPr>
        <w:rFonts w:hint="default"/>
      </w:rPr>
    </w:lvl>
    <w:lvl w:ilvl="1" w:tplc="85548CC0" w:tentative="1">
      <w:start w:val="1"/>
      <w:numFmt w:val="lowerLetter"/>
      <w:lvlText w:val="%2."/>
      <w:lvlJc w:val="left"/>
      <w:pPr>
        <w:ind w:left="1440" w:hanging="360"/>
      </w:pPr>
    </w:lvl>
    <w:lvl w:ilvl="2" w:tplc="05748088" w:tentative="1">
      <w:start w:val="1"/>
      <w:numFmt w:val="lowerRoman"/>
      <w:lvlText w:val="%3."/>
      <w:lvlJc w:val="right"/>
      <w:pPr>
        <w:ind w:left="2160" w:hanging="180"/>
      </w:pPr>
    </w:lvl>
    <w:lvl w:ilvl="3" w:tplc="6A4C8014" w:tentative="1">
      <w:start w:val="1"/>
      <w:numFmt w:val="decimal"/>
      <w:lvlText w:val="%4."/>
      <w:lvlJc w:val="left"/>
      <w:pPr>
        <w:ind w:left="2880" w:hanging="360"/>
      </w:pPr>
    </w:lvl>
    <w:lvl w:ilvl="4" w:tplc="246A499A" w:tentative="1">
      <w:start w:val="1"/>
      <w:numFmt w:val="lowerLetter"/>
      <w:lvlText w:val="%5."/>
      <w:lvlJc w:val="left"/>
      <w:pPr>
        <w:ind w:left="3600" w:hanging="360"/>
      </w:pPr>
    </w:lvl>
    <w:lvl w:ilvl="5" w:tplc="151AF590" w:tentative="1">
      <w:start w:val="1"/>
      <w:numFmt w:val="lowerRoman"/>
      <w:lvlText w:val="%6."/>
      <w:lvlJc w:val="right"/>
      <w:pPr>
        <w:ind w:left="4320" w:hanging="180"/>
      </w:pPr>
    </w:lvl>
    <w:lvl w:ilvl="6" w:tplc="3176E22C" w:tentative="1">
      <w:start w:val="1"/>
      <w:numFmt w:val="decimal"/>
      <w:lvlText w:val="%7."/>
      <w:lvlJc w:val="left"/>
      <w:pPr>
        <w:ind w:left="5040" w:hanging="360"/>
      </w:pPr>
    </w:lvl>
    <w:lvl w:ilvl="7" w:tplc="4DF41A48" w:tentative="1">
      <w:start w:val="1"/>
      <w:numFmt w:val="lowerLetter"/>
      <w:lvlText w:val="%8."/>
      <w:lvlJc w:val="left"/>
      <w:pPr>
        <w:ind w:left="5760" w:hanging="360"/>
      </w:pPr>
    </w:lvl>
    <w:lvl w:ilvl="8" w:tplc="8176F884"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1EDAEB16">
      <w:start w:val="1"/>
      <w:numFmt w:val="bullet"/>
      <w:lvlText w:val=""/>
      <w:lvlJc w:val="left"/>
      <w:pPr>
        <w:ind w:left="1440" w:hanging="360"/>
      </w:pPr>
      <w:rPr>
        <w:rFonts w:ascii="Symbol" w:hAnsi="Symbol" w:hint="default"/>
        <w:color w:val="auto"/>
      </w:rPr>
    </w:lvl>
    <w:lvl w:ilvl="1" w:tplc="30EACCCA" w:tentative="1">
      <w:start w:val="1"/>
      <w:numFmt w:val="bullet"/>
      <w:lvlText w:val="o"/>
      <w:lvlJc w:val="left"/>
      <w:pPr>
        <w:ind w:left="2160" w:hanging="360"/>
      </w:pPr>
      <w:rPr>
        <w:rFonts w:ascii="Courier New" w:hAnsi="Courier New" w:cs="Courier New" w:hint="default"/>
      </w:rPr>
    </w:lvl>
    <w:lvl w:ilvl="2" w:tplc="0B04EB76" w:tentative="1">
      <w:start w:val="1"/>
      <w:numFmt w:val="bullet"/>
      <w:lvlText w:val=""/>
      <w:lvlJc w:val="left"/>
      <w:pPr>
        <w:ind w:left="2880" w:hanging="360"/>
      </w:pPr>
      <w:rPr>
        <w:rFonts w:ascii="Wingdings" w:hAnsi="Wingdings" w:hint="default"/>
      </w:rPr>
    </w:lvl>
    <w:lvl w:ilvl="3" w:tplc="BC50F028" w:tentative="1">
      <w:start w:val="1"/>
      <w:numFmt w:val="bullet"/>
      <w:lvlText w:val=""/>
      <w:lvlJc w:val="left"/>
      <w:pPr>
        <w:ind w:left="3600" w:hanging="360"/>
      </w:pPr>
      <w:rPr>
        <w:rFonts w:ascii="Symbol" w:hAnsi="Symbol" w:hint="default"/>
      </w:rPr>
    </w:lvl>
    <w:lvl w:ilvl="4" w:tplc="C1C647B4" w:tentative="1">
      <w:start w:val="1"/>
      <w:numFmt w:val="bullet"/>
      <w:lvlText w:val="o"/>
      <w:lvlJc w:val="left"/>
      <w:pPr>
        <w:ind w:left="4320" w:hanging="360"/>
      </w:pPr>
      <w:rPr>
        <w:rFonts w:ascii="Courier New" w:hAnsi="Courier New" w:cs="Courier New" w:hint="default"/>
      </w:rPr>
    </w:lvl>
    <w:lvl w:ilvl="5" w:tplc="36E69BDC" w:tentative="1">
      <w:start w:val="1"/>
      <w:numFmt w:val="bullet"/>
      <w:lvlText w:val=""/>
      <w:lvlJc w:val="left"/>
      <w:pPr>
        <w:ind w:left="5040" w:hanging="360"/>
      </w:pPr>
      <w:rPr>
        <w:rFonts w:ascii="Wingdings" w:hAnsi="Wingdings" w:hint="default"/>
      </w:rPr>
    </w:lvl>
    <w:lvl w:ilvl="6" w:tplc="CCA20C56" w:tentative="1">
      <w:start w:val="1"/>
      <w:numFmt w:val="bullet"/>
      <w:lvlText w:val=""/>
      <w:lvlJc w:val="left"/>
      <w:pPr>
        <w:ind w:left="5760" w:hanging="360"/>
      </w:pPr>
      <w:rPr>
        <w:rFonts w:ascii="Symbol" w:hAnsi="Symbol" w:hint="default"/>
      </w:rPr>
    </w:lvl>
    <w:lvl w:ilvl="7" w:tplc="9BB2806A" w:tentative="1">
      <w:start w:val="1"/>
      <w:numFmt w:val="bullet"/>
      <w:lvlText w:val="o"/>
      <w:lvlJc w:val="left"/>
      <w:pPr>
        <w:ind w:left="6480" w:hanging="360"/>
      </w:pPr>
      <w:rPr>
        <w:rFonts w:ascii="Courier New" w:hAnsi="Courier New" w:cs="Courier New" w:hint="default"/>
      </w:rPr>
    </w:lvl>
    <w:lvl w:ilvl="8" w:tplc="E9BC7618"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D8467D3E">
      <w:start w:val="1"/>
      <w:numFmt w:val="bullet"/>
      <w:lvlText w:val=""/>
      <w:lvlJc w:val="left"/>
      <w:pPr>
        <w:ind w:left="720" w:hanging="360"/>
      </w:pPr>
      <w:rPr>
        <w:rFonts w:ascii="Symbol" w:hAnsi="Symbol" w:hint="default"/>
        <w:color w:val="auto"/>
        <w:sz w:val="24"/>
        <w:szCs w:val="24"/>
      </w:rPr>
    </w:lvl>
    <w:lvl w:ilvl="1" w:tplc="4A7E2028" w:tentative="1">
      <w:start w:val="1"/>
      <w:numFmt w:val="bullet"/>
      <w:lvlText w:val="o"/>
      <w:lvlJc w:val="left"/>
      <w:pPr>
        <w:ind w:left="1440" w:hanging="360"/>
      </w:pPr>
      <w:rPr>
        <w:rFonts w:ascii="Courier New" w:hAnsi="Courier New" w:cs="Courier New" w:hint="default"/>
      </w:rPr>
    </w:lvl>
    <w:lvl w:ilvl="2" w:tplc="18946EE4" w:tentative="1">
      <w:start w:val="1"/>
      <w:numFmt w:val="bullet"/>
      <w:lvlText w:val=""/>
      <w:lvlJc w:val="left"/>
      <w:pPr>
        <w:ind w:left="2160" w:hanging="360"/>
      </w:pPr>
      <w:rPr>
        <w:rFonts w:ascii="Wingdings" w:hAnsi="Wingdings" w:hint="default"/>
      </w:rPr>
    </w:lvl>
    <w:lvl w:ilvl="3" w:tplc="B7E2FAF2" w:tentative="1">
      <w:start w:val="1"/>
      <w:numFmt w:val="bullet"/>
      <w:lvlText w:val=""/>
      <w:lvlJc w:val="left"/>
      <w:pPr>
        <w:ind w:left="2880" w:hanging="360"/>
      </w:pPr>
      <w:rPr>
        <w:rFonts w:ascii="Symbol" w:hAnsi="Symbol" w:hint="default"/>
      </w:rPr>
    </w:lvl>
    <w:lvl w:ilvl="4" w:tplc="D8F4945A" w:tentative="1">
      <w:start w:val="1"/>
      <w:numFmt w:val="bullet"/>
      <w:lvlText w:val="o"/>
      <w:lvlJc w:val="left"/>
      <w:pPr>
        <w:ind w:left="3600" w:hanging="360"/>
      </w:pPr>
      <w:rPr>
        <w:rFonts w:ascii="Courier New" w:hAnsi="Courier New" w:cs="Courier New" w:hint="default"/>
      </w:rPr>
    </w:lvl>
    <w:lvl w:ilvl="5" w:tplc="AEEE817A" w:tentative="1">
      <w:start w:val="1"/>
      <w:numFmt w:val="bullet"/>
      <w:lvlText w:val=""/>
      <w:lvlJc w:val="left"/>
      <w:pPr>
        <w:ind w:left="4320" w:hanging="360"/>
      </w:pPr>
      <w:rPr>
        <w:rFonts w:ascii="Wingdings" w:hAnsi="Wingdings" w:hint="default"/>
      </w:rPr>
    </w:lvl>
    <w:lvl w:ilvl="6" w:tplc="A2DEBEF8" w:tentative="1">
      <w:start w:val="1"/>
      <w:numFmt w:val="bullet"/>
      <w:lvlText w:val=""/>
      <w:lvlJc w:val="left"/>
      <w:pPr>
        <w:ind w:left="5040" w:hanging="360"/>
      </w:pPr>
      <w:rPr>
        <w:rFonts w:ascii="Symbol" w:hAnsi="Symbol" w:hint="default"/>
      </w:rPr>
    </w:lvl>
    <w:lvl w:ilvl="7" w:tplc="EC260ADE" w:tentative="1">
      <w:start w:val="1"/>
      <w:numFmt w:val="bullet"/>
      <w:lvlText w:val="o"/>
      <w:lvlJc w:val="left"/>
      <w:pPr>
        <w:ind w:left="5760" w:hanging="360"/>
      </w:pPr>
      <w:rPr>
        <w:rFonts w:ascii="Courier New" w:hAnsi="Courier New" w:cs="Courier New" w:hint="default"/>
      </w:rPr>
    </w:lvl>
    <w:lvl w:ilvl="8" w:tplc="6054125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C8096C2">
      <w:start w:val="1"/>
      <w:numFmt w:val="lowerRoman"/>
      <w:lvlText w:val="(%1)"/>
      <w:lvlJc w:val="left"/>
      <w:pPr>
        <w:ind w:left="1080" w:hanging="720"/>
      </w:pPr>
      <w:rPr>
        <w:rFonts w:hint="default"/>
      </w:rPr>
    </w:lvl>
    <w:lvl w:ilvl="1" w:tplc="18720DE0" w:tentative="1">
      <w:start w:val="1"/>
      <w:numFmt w:val="lowerLetter"/>
      <w:lvlText w:val="%2."/>
      <w:lvlJc w:val="left"/>
      <w:pPr>
        <w:ind w:left="1440" w:hanging="360"/>
      </w:pPr>
    </w:lvl>
    <w:lvl w:ilvl="2" w:tplc="C76C0E16" w:tentative="1">
      <w:start w:val="1"/>
      <w:numFmt w:val="lowerRoman"/>
      <w:lvlText w:val="%3."/>
      <w:lvlJc w:val="right"/>
      <w:pPr>
        <w:ind w:left="2160" w:hanging="180"/>
      </w:pPr>
    </w:lvl>
    <w:lvl w:ilvl="3" w:tplc="D0E43EE6" w:tentative="1">
      <w:start w:val="1"/>
      <w:numFmt w:val="decimal"/>
      <w:lvlText w:val="%4."/>
      <w:lvlJc w:val="left"/>
      <w:pPr>
        <w:ind w:left="2880" w:hanging="360"/>
      </w:pPr>
    </w:lvl>
    <w:lvl w:ilvl="4" w:tplc="6372674C" w:tentative="1">
      <w:start w:val="1"/>
      <w:numFmt w:val="lowerLetter"/>
      <w:lvlText w:val="%5."/>
      <w:lvlJc w:val="left"/>
      <w:pPr>
        <w:ind w:left="3600" w:hanging="360"/>
      </w:pPr>
    </w:lvl>
    <w:lvl w:ilvl="5" w:tplc="6DF616A8" w:tentative="1">
      <w:start w:val="1"/>
      <w:numFmt w:val="lowerRoman"/>
      <w:lvlText w:val="%6."/>
      <w:lvlJc w:val="right"/>
      <w:pPr>
        <w:ind w:left="4320" w:hanging="180"/>
      </w:pPr>
    </w:lvl>
    <w:lvl w:ilvl="6" w:tplc="A380FCC2" w:tentative="1">
      <w:start w:val="1"/>
      <w:numFmt w:val="decimal"/>
      <w:lvlText w:val="%7."/>
      <w:lvlJc w:val="left"/>
      <w:pPr>
        <w:ind w:left="5040" w:hanging="360"/>
      </w:pPr>
    </w:lvl>
    <w:lvl w:ilvl="7" w:tplc="28BC2CE8" w:tentative="1">
      <w:start w:val="1"/>
      <w:numFmt w:val="lowerLetter"/>
      <w:lvlText w:val="%8."/>
      <w:lvlJc w:val="left"/>
      <w:pPr>
        <w:ind w:left="5760" w:hanging="360"/>
      </w:pPr>
    </w:lvl>
    <w:lvl w:ilvl="8" w:tplc="188E6B1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E1C60A0">
      <w:start w:val="1"/>
      <w:numFmt w:val="lowerRoman"/>
      <w:lvlText w:val="(%1)"/>
      <w:lvlJc w:val="left"/>
      <w:pPr>
        <w:ind w:left="1080" w:hanging="720"/>
      </w:pPr>
      <w:rPr>
        <w:rFonts w:hint="default"/>
      </w:rPr>
    </w:lvl>
    <w:lvl w:ilvl="1" w:tplc="2F94C6FE" w:tentative="1">
      <w:start w:val="1"/>
      <w:numFmt w:val="lowerLetter"/>
      <w:lvlText w:val="%2."/>
      <w:lvlJc w:val="left"/>
      <w:pPr>
        <w:ind w:left="1440" w:hanging="360"/>
      </w:pPr>
    </w:lvl>
    <w:lvl w:ilvl="2" w:tplc="A8AEBFAA" w:tentative="1">
      <w:start w:val="1"/>
      <w:numFmt w:val="lowerRoman"/>
      <w:lvlText w:val="%3."/>
      <w:lvlJc w:val="right"/>
      <w:pPr>
        <w:ind w:left="2160" w:hanging="180"/>
      </w:pPr>
    </w:lvl>
    <w:lvl w:ilvl="3" w:tplc="6840E2AE" w:tentative="1">
      <w:start w:val="1"/>
      <w:numFmt w:val="decimal"/>
      <w:lvlText w:val="%4."/>
      <w:lvlJc w:val="left"/>
      <w:pPr>
        <w:ind w:left="2880" w:hanging="360"/>
      </w:pPr>
    </w:lvl>
    <w:lvl w:ilvl="4" w:tplc="CC5EBC78" w:tentative="1">
      <w:start w:val="1"/>
      <w:numFmt w:val="lowerLetter"/>
      <w:lvlText w:val="%5."/>
      <w:lvlJc w:val="left"/>
      <w:pPr>
        <w:ind w:left="3600" w:hanging="360"/>
      </w:pPr>
    </w:lvl>
    <w:lvl w:ilvl="5" w:tplc="FB101C78" w:tentative="1">
      <w:start w:val="1"/>
      <w:numFmt w:val="lowerRoman"/>
      <w:lvlText w:val="%6."/>
      <w:lvlJc w:val="right"/>
      <w:pPr>
        <w:ind w:left="4320" w:hanging="180"/>
      </w:pPr>
    </w:lvl>
    <w:lvl w:ilvl="6" w:tplc="9F642CAE" w:tentative="1">
      <w:start w:val="1"/>
      <w:numFmt w:val="decimal"/>
      <w:lvlText w:val="%7."/>
      <w:lvlJc w:val="left"/>
      <w:pPr>
        <w:ind w:left="5040" w:hanging="360"/>
      </w:pPr>
    </w:lvl>
    <w:lvl w:ilvl="7" w:tplc="569AA3AA" w:tentative="1">
      <w:start w:val="1"/>
      <w:numFmt w:val="lowerLetter"/>
      <w:lvlText w:val="%8."/>
      <w:lvlJc w:val="left"/>
      <w:pPr>
        <w:ind w:left="5760" w:hanging="360"/>
      </w:pPr>
    </w:lvl>
    <w:lvl w:ilvl="8" w:tplc="292274E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822F9A8">
      <w:start w:val="1"/>
      <w:numFmt w:val="lowerRoman"/>
      <w:lvlText w:val="(%1)"/>
      <w:lvlJc w:val="left"/>
      <w:pPr>
        <w:ind w:left="1080" w:hanging="720"/>
      </w:pPr>
      <w:rPr>
        <w:rFonts w:hint="default"/>
      </w:rPr>
    </w:lvl>
    <w:lvl w:ilvl="1" w:tplc="41C45196" w:tentative="1">
      <w:start w:val="1"/>
      <w:numFmt w:val="lowerLetter"/>
      <w:lvlText w:val="%2."/>
      <w:lvlJc w:val="left"/>
      <w:pPr>
        <w:ind w:left="1440" w:hanging="360"/>
      </w:pPr>
    </w:lvl>
    <w:lvl w:ilvl="2" w:tplc="7BB40D54" w:tentative="1">
      <w:start w:val="1"/>
      <w:numFmt w:val="lowerRoman"/>
      <w:lvlText w:val="%3."/>
      <w:lvlJc w:val="right"/>
      <w:pPr>
        <w:ind w:left="2160" w:hanging="180"/>
      </w:pPr>
    </w:lvl>
    <w:lvl w:ilvl="3" w:tplc="C66831D2" w:tentative="1">
      <w:start w:val="1"/>
      <w:numFmt w:val="decimal"/>
      <w:lvlText w:val="%4."/>
      <w:lvlJc w:val="left"/>
      <w:pPr>
        <w:ind w:left="2880" w:hanging="360"/>
      </w:pPr>
    </w:lvl>
    <w:lvl w:ilvl="4" w:tplc="AA3A2250" w:tentative="1">
      <w:start w:val="1"/>
      <w:numFmt w:val="lowerLetter"/>
      <w:lvlText w:val="%5."/>
      <w:lvlJc w:val="left"/>
      <w:pPr>
        <w:ind w:left="3600" w:hanging="360"/>
      </w:pPr>
    </w:lvl>
    <w:lvl w:ilvl="5" w:tplc="C09E1096" w:tentative="1">
      <w:start w:val="1"/>
      <w:numFmt w:val="lowerRoman"/>
      <w:lvlText w:val="%6."/>
      <w:lvlJc w:val="right"/>
      <w:pPr>
        <w:ind w:left="4320" w:hanging="180"/>
      </w:pPr>
    </w:lvl>
    <w:lvl w:ilvl="6" w:tplc="B0D20E0A" w:tentative="1">
      <w:start w:val="1"/>
      <w:numFmt w:val="decimal"/>
      <w:lvlText w:val="%7."/>
      <w:lvlJc w:val="left"/>
      <w:pPr>
        <w:ind w:left="5040" w:hanging="360"/>
      </w:pPr>
    </w:lvl>
    <w:lvl w:ilvl="7" w:tplc="D7CADAF4" w:tentative="1">
      <w:start w:val="1"/>
      <w:numFmt w:val="lowerLetter"/>
      <w:lvlText w:val="%8."/>
      <w:lvlJc w:val="left"/>
      <w:pPr>
        <w:ind w:left="5760" w:hanging="360"/>
      </w:pPr>
    </w:lvl>
    <w:lvl w:ilvl="8" w:tplc="57A0E68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E8CDFD0">
      <w:start w:val="1"/>
      <w:numFmt w:val="lowerRoman"/>
      <w:lvlText w:val="(%1)"/>
      <w:lvlJc w:val="left"/>
      <w:pPr>
        <w:ind w:left="1080" w:hanging="720"/>
      </w:pPr>
      <w:rPr>
        <w:rFonts w:hint="default"/>
      </w:rPr>
    </w:lvl>
    <w:lvl w:ilvl="1" w:tplc="A84870C2" w:tentative="1">
      <w:start w:val="1"/>
      <w:numFmt w:val="lowerLetter"/>
      <w:lvlText w:val="%2."/>
      <w:lvlJc w:val="left"/>
      <w:pPr>
        <w:ind w:left="1440" w:hanging="360"/>
      </w:pPr>
    </w:lvl>
    <w:lvl w:ilvl="2" w:tplc="3D7AFF9A" w:tentative="1">
      <w:start w:val="1"/>
      <w:numFmt w:val="lowerRoman"/>
      <w:lvlText w:val="%3."/>
      <w:lvlJc w:val="right"/>
      <w:pPr>
        <w:ind w:left="2160" w:hanging="180"/>
      </w:pPr>
    </w:lvl>
    <w:lvl w:ilvl="3" w:tplc="6F92BFDE" w:tentative="1">
      <w:start w:val="1"/>
      <w:numFmt w:val="decimal"/>
      <w:lvlText w:val="%4."/>
      <w:lvlJc w:val="left"/>
      <w:pPr>
        <w:ind w:left="2880" w:hanging="360"/>
      </w:pPr>
    </w:lvl>
    <w:lvl w:ilvl="4" w:tplc="1F648BA4" w:tentative="1">
      <w:start w:val="1"/>
      <w:numFmt w:val="lowerLetter"/>
      <w:lvlText w:val="%5."/>
      <w:lvlJc w:val="left"/>
      <w:pPr>
        <w:ind w:left="3600" w:hanging="360"/>
      </w:pPr>
    </w:lvl>
    <w:lvl w:ilvl="5" w:tplc="B608F244" w:tentative="1">
      <w:start w:val="1"/>
      <w:numFmt w:val="lowerRoman"/>
      <w:lvlText w:val="%6."/>
      <w:lvlJc w:val="right"/>
      <w:pPr>
        <w:ind w:left="4320" w:hanging="180"/>
      </w:pPr>
    </w:lvl>
    <w:lvl w:ilvl="6" w:tplc="B5F4DFC8" w:tentative="1">
      <w:start w:val="1"/>
      <w:numFmt w:val="decimal"/>
      <w:lvlText w:val="%7."/>
      <w:lvlJc w:val="left"/>
      <w:pPr>
        <w:ind w:left="5040" w:hanging="360"/>
      </w:pPr>
    </w:lvl>
    <w:lvl w:ilvl="7" w:tplc="BB948E08" w:tentative="1">
      <w:start w:val="1"/>
      <w:numFmt w:val="lowerLetter"/>
      <w:lvlText w:val="%8."/>
      <w:lvlJc w:val="left"/>
      <w:pPr>
        <w:ind w:left="5760" w:hanging="360"/>
      </w:pPr>
    </w:lvl>
    <w:lvl w:ilvl="8" w:tplc="553E981E" w:tentative="1">
      <w:start w:val="1"/>
      <w:numFmt w:val="lowerRoman"/>
      <w:lvlText w:val="%9."/>
      <w:lvlJc w:val="right"/>
      <w:pPr>
        <w:ind w:left="6480" w:hanging="180"/>
      </w:pPr>
    </w:lvl>
  </w:abstractNum>
  <w:abstractNum w:abstractNumId="9" w15:restartNumberingAfterBreak="0">
    <w:nsid w:val="418314CC"/>
    <w:multiLevelType w:val="hybridMultilevel"/>
    <w:tmpl w:val="534E3198"/>
    <w:lvl w:ilvl="0" w:tplc="EC564D80">
      <w:start w:val="1"/>
      <w:numFmt w:val="bullet"/>
      <w:lvlText w:val=""/>
      <w:lvlJc w:val="left"/>
      <w:pPr>
        <w:ind w:left="720" w:hanging="360"/>
      </w:pPr>
      <w:rPr>
        <w:rFonts w:ascii="Symbol" w:hAnsi="Symbol" w:hint="default"/>
      </w:rPr>
    </w:lvl>
    <w:lvl w:ilvl="1" w:tplc="917A7920">
      <w:start w:val="1"/>
      <w:numFmt w:val="bullet"/>
      <w:lvlText w:val="o"/>
      <w:lvlJc w:val="left"/>
      <w:pPr>
        <w:ind w:left="1440" w:hanging="360"/>
      </w:pPr>
      <w:rPr>
        <w:rFonts w:ascii="Courier New" w:hAnsi="Courier New" w:hint="default"/>
      </w:rPr>
    </w:lvl>
    <w:lvl w:ilvl="2" w:tplc="30B86D68">
      <w:start w:val="1"/>
      <w:numFmt w:val="bullet"/>
      <w:lvlText w:val=""/>
      <w:lvlJc w:val="left"/>
      <w:pPr>
        <w:ind w:left="2160" w:hanging="360"/>
      </w:pPr>
      <w:rPr>
        <w:rFonts w:ascii="Wingdings" w:hAnsi="Wingdings" w:hint="default"/>
      </w:rPr>
    </w:lvl>
    <w:lvl w:ilvl="3" w:tplc="9466AB84">
      <w:start w:val="1"/>
      <w:numFmt w:val="bullet"/>
      <w:lvlText w:val=""/>
      <w:lvlJc w:val="left"/>
      <w:pPr>
        <w:ind w:left="2880" w:hanging="360"/>
      </w:pPr>
      <w:rPr>
        <w:rFonts w:ascii="Symbol" w:hAnsi="Symbol" w:hint="default"/>
      </w:rPr>
    </w:lvl>
    <w:lvl w:ilvl="4" w:tplc="577CB8D8">
      <w:start w:val="1"/>
      <w:numFmt w:val="bullet"/>
      <w:lvlText w:val="o"/>
      <w:lvlJc w:val="left"/>
      <w:pPr>
        <w:ind w:left="3600" w:hanging="360"/>
      </w:pPr>
      <w:rPr>
        <w:rFonts w:ascii="Courier New" w:hAnsi="Courier New" w:hint="default"/>
      </w:rPr>
    </w:lvl>
    <w:lvl w:ilvl="5" w:tplc="A8AE9C20">
      <w:start w:val="1"/>
      <w:numFmt w:val="bullet"/>
      <w:lvlText w:val=""/>
      <w:lvlJc w:val="left"/>
      <w:pPr>
        <w:ind w:left="4320" w:hanging="360"/>
      </w:pPr>
      <w:rPr>
        <w:rFonts w:ascii="Wingdings" w:hAnsi="Wingdings" w:hint="default"/>
      </w:rPr>
    </w:lvl>
    <w:lvl w:ilvl="6" w:tplc="DD6E70B4">
      <w:start w:val="1"/>
      <w:numFmt w:val="bullet"/>
      <w:lvlText w:val=""/>
      <w:lvlJc w:val="left"/>
      <w:pPr>
        <w:ind w:left="5040" w:hanging="360"/>
      </w:pPr>
      <w:rPr>
        <w:rFonts w:ascii="Symbol" w:hAnsi="Symbol" w:hint="default"/>
      </w:rPr>
    </w:lvl>
    <w:lvl w:ilvl="7" w:tplc="4260F104">
      <w:start w:val="1"/>
      <w:numFmt w:val="bullet"/>
      <w:lvlText w:val="o"/>
      <w:lvlJc w:val="left"/>
      <w:pPr>
        <w:ind w:left="5760" w:hanging="360"/>
      </w:pPr>
      <w:rPr>
        <w:rFonts w:ascii="Courier New" w:hAnsi="Courier New" w:hint="default"/>
      </w:rPr>
    </w:lvl>
    <w:lvl w:ilvl="8" w:tplc="D5584AA2">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ADC60DB2" w:tentative="1">
      <w:start w:val="1"/>
      <w:numFmt w:val="bullet"/>
      <w:lvlText w:val="o"/>
      <w:lvlJc w:val="left"/>
      <w:pPr>
        <w:ind w:left="1080" w:hanging="360"/>
      </w:pPr>
      <w:rPr>
        <w:rFonts w:ascii="Courier New" w:hAnsi="Courier New" w:cs="Courier New" w:hint="default"/>
      </w:rPr>
    </w:lvl>
    <w:lvl w:ilvl="2" w:tplc="C6869094" w:tentative="1">
      <w:start w:val="1"/>
      <w:numFmt w:val="bullet"/>
      <w:lvlText w:val=""/>
      <w:lvlJc w:val="left"/>
      <w:pPr>
        <w:ind w:left="1800" w:hanging="360"/>
      </w:pPr>
      <w:rPr>
        <w:rFonts w:ascii="Wingdings" w:hAnsi="Wingdings" w:hint="default"/>
      </w:rPr>
    </w:lvl>
    <w:lvl w:ilvl="3" w:tplc="0B5AF790" w:tentative="1">
      <w:start w:val="1"/>
      <w:numFmt w:val="bullet"/>
      <w:lvlText w:val=""/>
      <w:lvlJc w:val="left"/>
      <w:pPr>
        <w:ind w:left="2520" w:hanging="360"/>
      </w:pPr>
      <w:rPr>
        <w:rFonts w:ascii="Symbol" w:hAnsi="Symbol" w:hint="default"/>
      </w:rPr>
    </w:lvl>
    <w:lvl w:ilvl="4" w:tplc="D00ABC52" w:tentative="1">
      <w:start w:val="1"/>
      <w:numFmt w:val="bullet"/>
      <w:lvlText w:val="o"/>
      <w:lvlJc w:val="left"/>
      <w:pPr>
        <w:ind w:left="3240" w:hanging="360"/>
      </w:pPr>
      <w:rPr>
        <w:rFonts w:ascii="Courier New" w:hAnsi="Courier New" w:cs="Courier New" w:hint="default"/>
      </w:rPr>
    </w:lvl>
    <w:lvl w:ilvl="5" w:tplc="47A01D7A" w:tentative="1">
      <w:start w:val="1"/>
      <w:numFmt w:val="bullet"/>
      <w:lvlText w:val=""/>
      <w:lvlJc w:val="left"/>
      <w:pPr>
        <w:ind w:left="3960" w:hanging="360"/>
      </w:pPr>
      <w:rPr>
        <w:rFonts w:ascii="Wingdings" w:hAnsi="Wingdings" w:hint="default"/>
      </w:rPr>
    </w:lvl>
    <w:lvl w:ilvl="6" w:tplc="398E7D38" w:tentative="1">
      <w:start w:val="1"/>
      <w:numFmt w:val="bullet"/>
      <w:lvlText w:val=""/>
      <w:lvlJc w:val="left"/>
      <w:pPr>
        <w:ind w:left="4680" w:hanging="360"/>
      </w:pPr>
      <w:rPr>
        <w:rFonts w:ascii="Symbol" w:hAnsi="Symbol" w:hint="default"/>
      </w:rPr>
    </w:lvl>
    <w:lvl w:ilvl="7" w:tplc="57C6B44C" w:tentative="1">
      <w:start w:val="1"/>
      <w:numFmt w:val="bullet"/>
      <w:lvlText w:val="o"/>
      <w:lvlJc w:val="left"/>
      <w:pPr>
        <w:ind w:left="5400" w:hanging="360"/>
      </w:pPr>
      <w:rPr>
        <w:rFonts w:ascii="Courier New" w:hAnsi="Courier New" w:cs="Courier New" w:hint="default"/>
      </w:rPr>
    </w:lvl>
    <w:lvl w:ilvl="8" w:tplc="788AC1F4"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24A081DE">
      <w:start w:val="1"/>
      <w:numFmt w:val="lowerRoman"/>
      <w:lvlText w:val="(%1)"/>
      <w:lvlJc w:val="left"/>
      <w:pPr>
        <w:ind w:left="1080" w:hanging="720"/>
      </w:pPr>
      <w:rPr>
        <w:rFonts w:hint="default"/>
      </w:rPr>
    </w:lvl>
    <w:lvl w:ilvl="1" w:tplc="85323DD6" w:tentative="1">
      <w:start w:val="1"/>
      <w:numFmt w:val="lowerLetter"/>
      <w:lvlText w:val="%2."/>
      <w:lvlJc w:val="left"/>
      <w:pPr>
        <w:ind w:left="1440" w:hanging="360"/>
      </w:pPr>
    </w:lvl>
    <w:lvl w:ilvl="2" w:tplc="C54433C4" w:tentative="1">
      <w:start w:val="1"/>
      <w:numFmt w:val="lowerRoman"/>
      <w:lvlText w:val="%3."/>
      <w:lvlJc w:val="right"/>
      <w:pPr>
        <w:ind w:left="2160" w:hanging="180"/>
      </w:pPr>
    </w:lvl>
    <w:lvl w:ilvl="3" w:tplc="586A5D10" w:tentative="1">
      <w:start w:val="1"/>
      <w:numFmt w:val="decimal"/>
      <w:lvlText w:val="%4."/>
      <w:lvlJc w:val="left"/>
      <w:pPr>
        <w:ind w:left="2880" w:hanging="360"/>
      </w:pPr>
    </w:lvl>
    <w:lvl w:ilvl="4" w:tplc="8834A0E6" w:tentative="1">
      <w:start w:val="1"/>
      <w:numFmt w:val="lowerLetter"/>
      <w:lvlText w:val="%5."/>
      <w:lvlJc w:val="left"/>
      <w:pPr>
        <w:ind w:left="3600" w:hanging="360"/>
      </w:pPr>
    </w:lvl>
    <w:lvl w:ilvl="5" w:tplc="2698FC62" w:tentative="1">
      <w:start w:val="1"/>
      <w:numFmt w:val="lowerRoman"/>
      <w:lvlText w:val="%6."/>
      <w:lvlJc w:val="right"/>
      <w:pPr>
        <w:ind w:left="4320" w:hanging="180"/>
      </w:pPr>
    </w:lvl>
    <w:lvl w:ilvl="6" w:tplc="F08A87FE" w:tentative="1">
      <w:start w:val="1"/>
      <w:numFmt w:val="decimal"/>
      <w:lvlText w:val="%7."/>
      <w:lvlJc w:val="left"/>
      <w:pPr>
        <w:ind w:left="5040" w:hanging="360"/>
      </w:pPr>
    </w:lvl>
    <w:lvl w:ilvl="7" w:tplc="A5CAC40E" w:tentative="1">
      <w:start w:val="1"/>
      <w:numFmt w:val="lowerLetter"/>
      <w:lvlText w:val="%8."/>
      <w:lvlJc w:val="left"/>
      <w:pPr>
        <w:ind w:left="5760" w:hanging="360"/>
      </w:pPr>
    </w:lvl>
    <w:lvl w:ilvl="8" w:tplc="E41CA5D4"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9F54E1B6">
      <w:start w:val="1"/>
      <w:numFmt w:val="lowerRoman"/>
      <w:lvlText w:val="(%1)"/>
      <w:lvlJc w:val="left"/>
      <w:pPr>
        <w:ind w:left="1080" w:hanging="720"/>
      </w:pPr>
      <w:rPr>
        <w:rFonts w:hint="default"/>
      </w:rPr>
    </w:lvl>
    <w:lvl w:ilvl="1" w:tplc="A2D43CF0" w:tentative="1">
      <w:start w:val="1"/>
      <w:numFmt w:val="lowerLetter"/>
      <w:lvlText w:val="%2."/>
      <w:lvlJc w:val="left"/>
      <w:pPr>
        <w:ind w:left="1440" w:hanging="360"/>
      </w:pPr>
    </w:lvl>
    <w:lvl w:ilvl="2" w:tplc="0E3A4174" w:tentative="1">
      <w:start w:val="1"/>
      <w:numFmt w:val="lowerRoman"/>
      <w:lvlText w:val="%3."/>
      <w:lvlJc w:val="right"/>
      <w:pPr>
        <w:ind w:left="2160" w:hanging="180"/>
      </w:pPr>
    </w:lvl>
    <w:lvl w:ilvl="3" w:tplc="5E3C92CA" w:tentative="1">
      <w:start w:val="1"/>
      <w:numFmt w:val="decimal"/>
      <w:lvlText w:val="%4."/>
      <w:lvlJc w:val="left"/>
      <w:pPr>
        <w:ind w:left="2880" w:hanging="360"/>
      </w:pPr>
    </w:lvl>
    <w:lvl w:ilvl="4" w:tplc="CB563F6A" w:tentative="1">
      <w:start w:val="1"/>
      <w:numFmt w:val="lowerLetter"/>
      <w:lvlText w:val="%5."/>
      <w:lvlJc w:val="left"/>
      <w:pPr>
        <w:ind w:left="3600" w:hanging="360"/>
      </w:pPr>
    </w:lvl>
    <w:lvl w:ilvl="5" w:tplc="389AE9BC" w:tentative="1">
      <w:start w:val="1"/>
      <w:numFmt w:val="lowerRoman"/>
      <w:lvlText w:val="%6."/>
      <w:lvlJc w:val="right"/>
      <w:pPr>
        <w:ind w:left="4320" w:hanging="180"/>
      </w:pPr>
    </w:lvl>
    <w:lvl w:ilvl="6" w:tplc="7CC0409E" w:tentative="1">
      <w:start w:val="1"/>
      <w:numFmt w:val="decimal"/>
      <w:lvlText w:val="%7."/>
      <w:lvlJc w:val="left"/>
      <w:pPr>
        <w:ind w:left="5040" w:hanging="360"/>
      </w:pPr>
    </w:lvl>
    <w:lvl w:ilvl="7" w:tplc="396C69F0" w:tentative="1">
      <w:start w:val="1"/>
      <w:numFmt w:val="lowerLetter"/>
      <w:lvlText w:val="%8."/>
      <w:lvlJc w:val="left"/>
      <w:pPr>
        <w:ind w:left="5760" w:hanging="360"/>
      </w:pPr>
    </w:lvl>
    <w:lvl w:ilvl="8" w:tplc="B658CC9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1"/>
  </w:num>
  <w:num w:numId="8">
    <w:abstractNumId w:val="5"/>
  </w:num>
  <w:num w:numId="9">
    <w:abstractNumId w:val="8"/>
  </w:num>
  <w:num w:numId="10">
    <w:abstractNumId w:val="2"/>
  </w:num>
  <w:num w:numId="11">
    <w:abstractNumId w:val="12"/>
  </w:num>
  <w:num w:numId="12">
    <w:abstractNumId w:val="9"/>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7FB"/>
    <w:rsid w:val="000711E7"/>
    <w:rsid w:val="0008294A"/>
    <w:rsid w:val="000829D9"/>
    <w:rsid w:val="000964C9"/>
    <w:rsid w:val="000D0C0D"/>
    <w:rsid w:val="00101272"/>
    <w:rsid w:val="001164AA"/>
    <w:rsid w:val="00153EEA"/>
    <w:rsid w:val="00190683"/>
    <w:rsid w:val="001A5A36"/>
    <w:rsid w:val="001F16F2"/>
    <w:rsid w:val="001F328F"/>
    <w:rsid w:val="00323910"/>
    <w:rsid w:val="003377FB"/>
    <w:rsid w:val="003505A1"/>
    <w:rsid w:val="003754D4"/>
    <w:rsid w:val="003864DB"/>
    <w:rsid w:val="003A479E"/>
    <w:rsid w:val="003C30C3"/>
    <w:rsid w:val="004224B2"/>
    <w:rsid w:val="00470FBE"/>
    <w:rsid w:val="00476328"/>
    <w:rsid w:val="004839F4"/>
    <w:rsid w:val="005004C6"/>
    <w:rsid w:val="005357DF"/>
    <w:rsid w:val="00550137"/>
    <w:rsid w:val="005630F8"/>
    <w:rsid w:val="005840A2"/>
    <w:rsid w:val="00596888"/>
    <w:rsid w:val="005D2CB0"/>
    <w:rsid w:val="006008E0"/>
    <w:rsid w:val="00602B8F"/>
    <w:rsid w:val="00612766"/>
    <w:rsid w:val="00613688"/>
    <w:rsid w:val="00642A6C"/>
    <w:rsid w:val="00693EC3"/>
    <w:rsid w:val="006E0A02"/>
    <w:rsid w:val="006E4916"/>
    <w:rsid w:val="006E7A97"/>
    <w:rsid w:val="007544A4"/>
    <w:rsid w:val="00791215"/>
    <w:rsid w:val="0079174A"/>
    <w:rsid w:val="007A4C49"/>
    <w:rsid w:val="0082508A"/>
    <w:rsid w:val="008512D6"/>
    <w:rsid w:val="008949A2"/>
    <w:rsid w:val="00896150"/>
    <w:rsid w:val="008A7012"/>
    <w:rsid w:val="008B1E39"/>
    <w:rsid w:val="00902F30"/>
    <w:rsid w:val="009317BD"/>
    <w:rsid w:val="009534B0"/>
    <w:rsid w:val="0095644B"/>
    <w:rsid w:val="009A0159"/>
    <w:rsid w:val="009D1F64"/>
    <w:rsid w:val="009E0BBE"/>
    <w:rsid w:val="00AB293D"/>
    <w:rsid w:val="00B337F1"/>
    <w:rsid w:val="00B56810"/>
    <w:rsid w:val="00B92BC4"/>
    <w:rsid w:val="00C17651"/>
    <w:rsid w:val="00C41F34"/>
    <w:rsid w:val="00C8490C"/>
    <w:rsid w:val="00C8541F"/>
    <w:rsid w:val="00C97EAB"/>
    <w:rsid w:val="00CA51F2"/>
    <w:rsid w:val="00CB538E"/>
    <w:rsid w:val="00CC225A"/>
    <w:rsid w:val="00CC34C8"/>
    <w:rsid w:val="00CF66EC"/>
    <w:rsid w:val="00D15038"/>
    <w:rsid w:val="00DA72B4"/>
    <w:rsid w:val="00DC7463"/>
    <w:rsid w:val="00E016C6"/>
    <w:rsid w:val="00E35157"/>
    <w:rsid w:val="00E67EBB"/>
    <w:rsid w:val="00E8279D"/>
    <w:rsid w:val="00E879AB"/>
    <w:rsid w:val="00E96751"/>
    <w:rsid w:val="00F01D15"/>
    <w:rsid w:val="00F12A29"/>
    <w:rsid w:val="00F2523D"/>
    <w:rsid w:val="00F82C70"/>
    <w:rsid w:val="00FA392D"/>
    <w:rsid w:val="00FE2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A446D"/>
  <w15:docId w15:val="{68EAF388-57A4-4A78-9810-C3A238FDE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E4916"/>
    <w:rPr>
      <w:rFonts w:ascii="Fira Sans Light" w:hAnsi="Fira Sans Light"/>
      <w:color w:val="000000" w:themeColor="text1"/>
      <w:sz w:val="24"/>
      <w:szCs w:val="24"/>
    </w:rPr>
  </w:style>
  <w:style w:type="paragraph" w:styleId="Revision">
    <w:name w:val="Revision"/>
    <w:hidden/>
    <w:uiPriority w:val="99"/>
    <w:semiHidden/>
    <w:rsid w:val="00CA51F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1432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14328"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14328" w:rsidP="00BF58F7">
          <w:pPr>
            <w:pStyle w:val="8F35DD72676C4968804A78859020A7E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C14328"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14328"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C14328"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328"/>
    <w:rsid w:val="00230ACC"/>
    <w:rsid w:val="005E2E03"/>
    <w:rsid w:val="00C143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8222</RACS_x0020_ID>
    <Approved_x0020_Provider xmlns="a8338b6e-77a6-4851-82b6-98166143ffdd">RSL Care South Australia Incorporated</Approved_x0020_Provider>
    <Management_x0020_Company_x0020_ID xmlns="a8338b6e-77a6-4851-82b6-98166143ffdd" xsi:nil="true"/>
    <Home xmlns="a8338b6e-77a6-4851-82b6-98166143ffdd">Romani</Home>
    <Signed xmlns="a8338b6e-77a6-4851-82b6-98166143ffdd" xsi:nil="true"/>
    <Uploaded xmlns="a8338b6e-77a6-4851-82b6-98166143ffdd">true</Uploaded>
    <Management_x0020_Company xmlns="a8338b6e-77a6-4851-82b6-98166143ffdd" xsi:nil="true"/>
    <Doc_x0020_Date xmlns="a8338b6e-77a6-4851-82b6-98166143ffdd">2023-07-12T00:47:18+00:00</Doc_x0020_Date>
    <CSI_x0020_ID xmlns="a8338b6e-77a6-4851-82b6-98166143ffdd" xsi:nil="true"/>
    <Case_x0020_ID xmlns="a8338b6e-77a6-4851-82b6-98166143ffdd" xsi:nil="true"/>
    <Approved_x0020_Provider_x0020_ID xmlns="a8338b6e-77a6-4851-82b6-98166143ffdd">B06D8368-77F4-DC11-AD41-005056922186</Approved_x0020_Provider_x0020_ID>
    <Location xmlns="a8338b6e-77a6-4851-82b6-98166143ffdd" xsi:nil="true"/>
    <Home_x0020_ID xmlns="a8338b6e-77a6-4851-82b6-98166143ffdd">77959939-E93A-ED11-9AD5-005056922186</Home_x0020_ID>
    <State xmlns="a8338b6e-77a6-4851-82b6-98166143ffdd">SA</State>
    <Doc_x0020_Sent_Received_x0020_Date xmlns="a8338b6e-77a6-4851-82b6-98166143ffdd">2023-07-12T00:00:00+00:00</Doc_x0020_Sent_Received_x0020_Date>
    <Activity_x0020_ID xmlns="a8338b6e-77a6-4851-82b6-98166143ffdd">C19DBF7C-68F8-ED11-BED3-005056922186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D1F754-29E9-46F4-B06C-F05F2603E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schemas.openxmlformats.org/package/2006/metadata/core-properties"/>
    <ds:schemaRef ds:uri="http://purl.org/dc/dcmitype/"/>
    <ds:schemaRef ds:uri="http://www.w3.org/XML/1998/namespace"/>
    <ds:schemaRef ds:uri="http://purl.org/dc/elements/1.1/"/>
    <ds:schemaRef ds:uri="http://purl.org/dc/term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829</Words>
  <Characters>4729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2023-07-16T22:14:00Z</dcterms:created>
  <dcterms:modified xsi:type="dcterms:W3CDTF">2023-07-16T22:14:00Z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