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3E19" w14:textId="77777777" w:rsidR="00D2559D" w:rsidRPr="002C3EBF" w:rsidRDefault="008650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D6C625" wp14:editId="247C42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2621542" w14:textId="77777777" w:rsidR="00D2559D" w:rsidRDefault="008650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D64617" w14:textId="77777777" w:rsidR="00D2559D" w:rsidRDefault="008650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4BB446" w14:textId="77777777" w:rsidR="00D2559D" w:rsidRPr="002C3EBF" w:rsidRDefault="008650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7631C" w14:paraId="35C82E8F" w14:textId="77777777" w:rsidTr="0027631C">
        <w:tc>
          <w:tcPr>
            <w:cnfStyle w:val="001000000000" w:firstRow="0" w:lastRow="0" w:firstColumn="1" w:lastColumn="0" w:oddVBand="0" w:evenVBand="0" w:oddHBand="0" w:evenHBand="0" w:firstRowFirstColumn="0" w:firstRowLastColumn="0" w:lastRowFirstColumn="0" w:lastRowLastColumn="0"/>
            <w:tcW w:w="3227" w:type="dxa"/>
          </w:tcPr>
          <w:p w14:paraId="0D4FCC0E" w14:textId="77777777" w:rsidR="00D2559D" w:rsidRPr="00996FAF" w:rsidRDefault="008650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53FAC5" w14:textId="77777777" w:rsidR="00D2559D" w:rsidRPr="00996FAF" w:rsidRDefault="008650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Rosemore Aged Care</w:t>
            </w:r>
          </w:p>
        </w:tc>
      </w:tr>
      <w:tr w:rsidR="0027631C" w14:paraId="65138AED" w14:textId="77777777" w:rsidTr="0027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AEF95E" w14:textId="77777777" w:rsidR="009B6303" w:rsidRPr="00996FAF" w:rsidRDefault="008650C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A167AF" w14:textId="77777777" w:rsidR="009B6303" w:rsidRPr="00C27BE3" w:rsidRDefault="008650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2574</w:t>
            </w:r>
          </w:p>
        </w:tc>
      </w:tr>
      <w:tr w:rsidR="0027631C" w14:paraId="5A77D588" w14:textId="77777777" w:rsidTr="002763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C58495" w14:textId="77777777" w:rsidR="009B6303" w:rsidRPr="00996FAF" w:rsidRDefault="008650C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7C23D7" w14:textId="77777777" w:rsidR="009B6303" w:rsidRPr="00996FAF" w:rsidRDefault="008650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Kingsgrove</w:t>
            </w:r>
            <w:r>
              <w:rPr>
                <w:rFonts w:ascii="Arial" w:eastAsia="Times New Roman" w:hAnsi="Arial" w:cs="Arial"/>
                <w:lang w:eastAsia="en-AU"/>
              </w:rPr>
              <w:t xml:space="preserve"> Road, BELMORE, New South Wales, 2192</w:t>
            </w:r>
          </w:p>
        </w:tc>
      </w:tr>
      <w:tr w:rsidR="0027631C" w14:paraId="510BDA64" w14:textId="77777777" w:rsidTr="0027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47A7DC" w14:textId="77777777" w:rsidR="009B6303" w:rsidRPr="00996FAF" w:rsidRDefault="008650C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FF7A83" w14:textId="77777777" w:rsidR="009B6303" w:rsidRPr="00996FAF" w:rsidRDefault="008650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7631C" w14:paraId="582261D3" w14:textId="77777777" w:rsidTr="002763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61042" w14:textId="77777777" w:rsidR="009B6303" w:rsidRPr="00996FAF" w:rsidRDefault="008650C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6A9D54" w14:textId="77777777" w:rsidR="009B6303" w:rsidRPr="00996FAF" w:rsidRDefault="008650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5 </w:t>
            </w:r>
            <w:r w:rsidRPr="00A52058">
              <w:rPr>
                <w:rFonts w:ascii="Arial" w:hAnsi="Arial" w:cs="Arial"/>
              </w:rPr>
              <w:t>October 2023</w:t>
            </w:r>
          </w:p>
        </w:tc>
      </w:tr>
      <w:tr w:rsidR="0027631C" w14:paraId="3C0F52B6" w14:textId="77777777" w:rsidTr="0027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0FD257" w14:textId="77777777" w:rsidR="009B6303" w:rsidRPr="00996FAF" w:rsidRDefault="008650C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44648241"/>
            <w:placeholder>
              <w:docPart w:val="DefaultPlaceholder_-1854013437"/>
            </w:placeholder>
            <w:date w:fullDate="2023-11-02T00:00:00Z">
              <w:dateFormat w:val="d MMMM yyyy"/>
              <w:lid w:val="en-AU"/>
              <w:storeMappedDataAs w:val="dateTime"/>
              <w:calendar w:val="gregorian"/>
            </w:date>
          </w:sdtPr>
          <w:sdtEndPr/>
          <w:sdtContent>
            <w:tc>
              <w:tcPr>
                <w:tcW w:w="7114" w:type="dxa"/>
                <w:shd w:val="clear" w:color="auto" w:fill="FFFFFF" w:themeFill="background1"/>
              </w:tcPr>
              <w:p w14:paraId="0C0522A9" w14:textId="7B7328BB" w:rsidR="009B6303" w:rsidRPr="00996FAF" w:rsidRDefault="00A94D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November 2023</w:t>
                </w:r>
              </w:p>
            </w:tc>
          </w:sdtContent>
        </w:sdt>
      </w:tr>
      <w:tr w:rsidR="0027631C" w14:paraId="677D1D04" w14:textId="77777777" w:rsidTr="002763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E4D521" w14:textId="77777777" w:rsidR="009B6303" w:rsidRPr="00996FAF" w:rsidRDefault="008650C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D111A2" w14:textId="77777777" w:rsidR="009B6303" w:rsidRPr="009B6303" w:rsidRDefault="008650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629E21A2" w14:textId="77777777" w:rsidR="009B6303" w:rsidRPr="009B6303" w:rsidRDefault="008650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945 Rosemore Aged Care</w:t>
            </w:r>
          </w:p>
        </w:tc>
      </w:tr>
    </w:tbl>
    <w:bookmarkEnd w:id="0"/>
    <w:p w14:paraId="45CF0223" w14:textId="77777777" w:rsidR="00FA0A5B" w:rsidRPr="00996FAF" w:rsidRDefault="008650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91D0D5" w14:textId="77777777" w:rsidR="000078F8" w:rsidRPr="00996FAF" w:rsidRDefault="008650C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05463C" w14:textId="7BA5E394" w:rsidR="000078F8" w:rsidRPr="00996FAF" w:rsidRDefault="008650C9" w:rsidP="0036130C">
      <w:pPr>
        <w:pStyle w:val="NormalArial"/>
      </w:pPr>
      <w:r w:rsidRPr="00996FAF">
        <w:t xml:space="preserve">This performance report for </w:t>
      </w:r>
      <w:r w:rsidRPr="00C27BE3">
        <w:rPr>
          <w:color w:val="auto"/>
        </w:rPr>
        <w:t>Rosemore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129AB">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6430E1" w14:textId="77777777" w:rsidR="000078F8" w:rsidRPr="00996FAF" w:rsidRDefault="008650C9" w:rsidP="0036130C">
      <w:pPr>
        <w:pStyle w:val="NormalArial"/>
      </w:pPr>
      <w:r w:rsidRPr="00996FAF">
        <w:t>This performance report details the Commissioner’s assessment of the provider’s performance, in relation to the service, against the Aged Care Quality Standards (Quality S</w:t>
      </w:r>
      <w:r w:rsidRPr="00996FAF">
        <w:t>tandards). The Quality Standards and requirements are assessed as either compliant or non-compliant at the Standard and requirement level where applicable.</w:t>
      </w:r>
    </w:p>
    <w:p w14:paraId="21B413B6" w14:textId="77777777" w:rsidR="000078F8" w:rsidRPr="00996FAF" w:rsidRDefault="008650C9" w:rsidP="0036130C">
      <w:pPr>
        <w:pStyle w:val="NormalArial"/>
      </w:pPr>
      <w:r w:rsidRPr="00996FAF">
        <w:t>The report also specifies any areas in which improvements must be made to ensure the Quality Standar</w:t>
      </w:r>
      <w:r w:rsidRPr="00996FAF">
        <w:t>ds are complied with.</w:t>
      </w:r>
    </w:p>
    <w:p w14:paraId="1464FD25" w14:textId="77777777" w:rsidR="00DF37F2" w:rsidRPr="00996FAF" w:rsidRDefault="008650C9" w:rsidP="00712752">
      <w:pPr>
        <w:pStyle w:val="Heading1"/>
        <w:spacing w:before="240" w:after="240" w:line="22" w:lineRule="atLeast"/>
        <w:rPr>
          <w:rFonts w:ascii="Arial" w:hAnsi="Arial" w:cs="Arial"/>
        </w:rPr>
      </w:pPr>
      <w:r w:rsidRPr="00996FAF">
        <w:rPr>
          <w:rFonts w:ascii="Arial" w:hAnsi="Arial" w:cs="Arial"/>
        </w:rPr>
        <w:t>Material relied on</w:t>
      </w:r>
    </w:p>
    <w:p w14:paraId="0150279F" w14:textId="77777777" w:rsidR="00DF37F2" w:rsidRPr="00996FAF" w:rsidRDefault="008650C9" w:rsidP="0036130C">
      <w:pPr>
        <w:pStyle w:val="NormalArial"/>
      </w:pPr>
      <w:r w:rsidRPr="00996FAF">
        <w:t>The following information has been considered in preparing the performance report:</w:t>
      </w:r>
    </w:p>
    <w:p w14:paraId="7B0CB48F" w14:textId="1340C0C8" w:rsidR="00DF37F2" w:rsidRPr="004C6A14" w:rsidRDefault="008650C9" w:rsidP="00712752">
      <w:pPr>
        <w:pStyle w:val="ListParagraph"/>
        <w:numPr>
          <w:ilvl w:val="0"/>
          <w:numId w:val="2"/>
        </w:numPr>
        <w:spacing w:line="240" w:lineRule="atLeast"/>
        <w:ind w:left="714" w:hanging="357"/>
        <w:contextualSpacing w:val="0"/>
        <w:rPr>
          <w:rFonts w:ascii="Arial" w:hAnsi="Arial" w:cs="Arial"/>
          <w:color w:val="auto"/>
        </w:rPr>
      </w:pPr>
      <w:r w:rsidRPr="004C6A14">
        <w:rPr>
          <w:rFonts w:ascii="Arial" w:hAnsi="Arial" w:cs="Arial"/>
          <w:color w:val="auto"/>
        </w:rPr>
        <w:t xml:space="preserve">the assessment team’s report for the Assessment contact (performance assessment) – site report was informed by a site </w:t>
      </w:r>
      <w:r w:rsidRPr="004C6A14">
        <w:rPr>
          <w:rFonts w:ascii="Arial" w:hAnsi="Arial" w:cs="Arial"/>
          <w:color w:val="auto"/>
        </w:rPr>
        <w:t>assessment, observations at the service, review of documents and interviews with staff, consumers/representatives and other</w:t>
      </w:r>
      <w:r w:rsidR="004C6A14" w:rsidRPr="004C6A14">
        <w:rPr>
          <w:rFonts w:ascii="Arial" w:hAnsi="Arial" w:cs="Arial"/>
          <w:color w:val="auto"/>
        </w:rPr>
        <w:t>.</w:t>
      </w:r>
    </w:p>
    <w:p w14:paraId="61A48EFD" w14:textId="47EE124C" w:rsidR="003B1763" w:rsidRPr="004C6A14" w:rsidRDefault="008650C9" w:rsidP="008E1713">
      <w:pPr>
        <w:pStyle w:val="ListParagraph"/>
        <w:numPr>
          <w:ilvl w:val="0"/>
          <w:numId w:val="2"/>
        </w:numPr>
        <w:spacing w:line="22" w:lineRule="atLeast"/>
        <w:ind w:left="714" w:hanging="357"/>
        <w:contextualSpacing w:val="0"/>
        <w:rPr>
          <w:rFonts w:ascii="Arial" w:hAnsi="Arial" w:cs="Arial"/>
          <w:color w:val="auto"/>
        </w:rPr>
      </w:pPr>
      <w:r w:rsidRPr="004C6A14">
        <w:rPr>
          <w:rFonts w:ascii="Arial" w:hAnsi="Arial" w:cs="Arial"/>
          <w:color w:val="auto"/>
        </w:rPr>
        <w:br w:type="page"/>
      </w:r>
    </w:p>
    <w:p w14:paraId="010E6D03" w14:textId="77777777" w:rsidR="00FC045E" w:rsidRPr="00996FAF" w:rsidRDefault="008650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7631C" w14:paraId="1284CB8C" w14:textId="77777777" w:rsidTr="002763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3834B0" w14:textId="77777777" w:rsidR="002C5FA9" w:rsidRPr="00996FAF" w:rsidRDefault="008650C9" w:rsidP="002C5FA9">
            <w:pPr>
              <w:keepNext/>
              <w:spacing w:before="0" w:line="22" w:lineRule="atLeast"/>
              <w:rPr>
                <w:rFonts w:ascii="Arial" w:hAnsi="Arial" w:cs="Arial"/>
              </w:rPr>
            </w:pPr>
            <w:r w:rsidRPr="00996FAF">
              <w:rPr>
                <w:rFonts w:ascii="Arial" w:hAnsi="Arial" w:cs="Arial"/>
              </w:rPr>
              <w:t>Standard 6</w:t>
            </w:r>
            <w:r w:rsidRPr="00996FAF">
              <w:rPr>
                <w:rFonts w:ascii="Arial" w:hAnsi="Arial" w:cs="Arial"/>
                <w:b w:val="0"/>
              </w:rPr>
              <w:t xml:space="preserve"> Feedback and complaints</w:t>
            </w:r>
          </w:p>
        </w:tc>
        <w:tc>
          <w:tcPr>
            <w:tcW w:w="1175" w:type="pct"/>
            <w:shd w:val="clear" w:color="auto" w:fill="auto"/>
          </w:tcPr>
          <w:p w14:paraId="0C4A1E9B" w14:textId="4D691473" w:rsidR="002C5FA9" w:rsidRPr="004C6A14" w:rsidRDefault="004C6A14" w:rsidP="004C6A14">
            <w:pPr>
              <w:spacing w:before="240" w:after="24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C6A14">
              <w:rPr>
                <w:rFonts w:ascii="Arial" w:hAnsi="Arial" w:cs="Arial"/>
                <w:b w:val="0"/>
              </w:rPr>
              <w:t>Not applicable as not all requirements have been assessed </w:t>
            </w:r>
          </w:p>
        </w:tc>
      </w:tr>
      <w:tr w:rsidR="0027631C" w14:paraId="081AF03A" w14:textId="77777777" w:rsidTr="0027631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8165EC" w14:textId="77777777" w:rsidR="002C5FA9" w:rsidRPr="00996FAF" w:rsidRDefault="008650C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E2FBAB7" w14:textId="7CE77A56" w:rsidR="002C5FA9" w:rsidRPr="004C6A14" w:rsidRDefault="004C6A14" w:rsidP="004C6A14">
            <w:pPr>
              <w:spacing w:before="240"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C6A14">
              <w:rPr>
                <w:rFonts w:ascii="Arial" w:hAnsi="Arial" w:cs="Arial"/>
              </w:rPr>
              <w:t>Not applicable as not all requirements have been assessed </w:t>
            </w:r>
          </w:p>
        </w:tc>
      </w:tr>
    </w:tbl>
    <w:p w14:paraId="378CE6D6" w14:textId="77777777" w:rsidR="00FC045E" w:rsidRPr="00996FAF" w:rsidRDefault="008650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805EAF" w14:textId="77777777" w:rsidR="00FC045E" w:rsidRPr="00996FAF" w:rsidRDefault="008650C9" w:rsidP="00712752">
      <w:pPr>
        <w:pStyle w:val="Heading1"/>
        <w:spacing w:before="0" w:after="240" w:line="22" w:lineRule="atLeast"/>
        <w:rPr>
          <w:rFonts w:ascii="Arial" w:hAnsi="Arial" w:cs="Arial"/>
        </w:rPr>
      </w:pPr>
      <w:r w:rsidRPr="00996FAF">
        <w:rPr>
          <w:rFonts w:ascii="Arial" w:hAnsi="Arial" w:cs="Arial"/>
        </w:rPr>
        <w:t>Areas for improvement</w:t>
      </w:r>
    </w:p>
    <w:p w14:paraId="19E3851E" w14:textId="77777777" w:rsidR="00FC045E" w:rsidRPr="00996FAF" w:rsidRDefault="008650C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0A7382" w14:textId="77777777" w:rsidR="004C6A14" w:rsidRDefault="004C6A14">
      <w:pPr>
        <w:spacing w:after="160" w:line="259" w:lineRule="auto"/>
        <w:rPr>
          <w:rFonts w:ascii="Arial" w:hAnsi="Arial" w:cs="Arial"/>
          <w:b/>
          <w:bCs/>
          <w:sz w:val="30"/>
          <w:szCs w:val="28"/>
        </w:rPr>
      </w:pPr>
      <w:r>
        <w:rPr>
          <w:rFonts w:ascii="Arial" w:hAnsi="Arial" w:cs="Arial"/>
        </w:rPr>
        <w:br w:type="page"/>
      </w:r>
    </w:p>
    <w:p w14:paraId="133175EB" w14:textId="77777777" w:rsidR="00FC045E" w:rsidRPr="00996FAF" w:rsidRDefault="008650C9"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7631C" w14:paraId="4E9D40D8" w14:textId="77777777" w:rsidTr="004C6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B857057" w14:textId="77777777" w:rsidR="00FC045E" w:rsidRPr="00996FAF" w:rsidRDefault="008650C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933ADBE" w14:textId="77777777" w:rsidR="00FC045E" w:rsidRPr="00996FAF" w:rsidRDefault="008650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7631C" w14:paraId="70A2FFA5" w14:textId="77777777" w:rsidTr="002763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D6AD3" w14:textId="77777777" w:rsidR="002C5FA9" w:rsidRPr="00996FAF" w:rsidRDefault="008650C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087D7A6" w14:textId="77777777" w:rsidR="002C5FA9" w:rsidRPr="00996FAF" w:rsidRDefault="008650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668E196" w14:textId="77777777" w:rsidR="002C5FA9" w:rsidRPr="00996FAF" w:rsidRDefault="008650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16583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7631C" w14:paraId="4053D371" w14:textId="77777777" w:rsidTr="0027631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3DC92" w14:textId="77777777" w:rsidR="002C5FA9" w:rsidRPr="00996FAF" w:rsidRDefault="008650C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061A7A0" w14:textId="77777777" w:rsidR="002C5FA9" w:rsidRPr="00996FAF" w:rsidRDefault="008650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w:t>
            </w:r>
            <w:r w:rsidRPr="00996FAF">
              <w:rPr>
                <w:rFonts w:ascii="Arial" w:hAnsi="Arial" w:cs="Arial"/>
              </w:rPr>
              <w:t>improve the quality of care and services.</w:t>
            </w:r>
          </w:p>
        </w:tc>
        <w:tc>
          <w:tcPr>
            <w:tcW w:w="1977" w:type="dxa"/>
            <w:shd w:val="clear" w:color="auto" w:fill="auto"/>
          </w:tcPr>
          <w:p w14:paraId="4D68961E" w14:textId="77777777" w:rsidR="002C5FA9" w:rsidRPr="00996FAF" w:rsidRDefault="008650C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32547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AE36805" w14:textId="0BEE7E08" w:rsidR="00D87E7C" w:rsidRDefault="008650C9" w:rsidP="00D87E7C">
      <w:pPr>
        <w:pStyle w:val="Heading20"/>
      </w:pPr>
      <w:r w:rsidRPr="00996FAF">
        <w:t>Findings</w:t>
      </w:r>
    </w:p>
    <w:p w14:paraId="6A10A3D1" w14:textId="77777777" w:rsidR="00A94DDD" w:rsidRDefault="00A94DDD" w:rsidP="00A94DDD">
      <w:pPr>
        <w:spacing w:before="240" w:line="276" w:lineRule="auto"/>
        <w:contextualSpacing/>
        <w:rPr>
          <w:rFonts w:ascii="Arial" w:hAnsi="Arial" w:cs="Arial"/>
          <w:b/>
          <w:bCs/>
          <w:color w:val="auto"/>
        </w:rPr>
      </w:pPr>
      <w:r w:rsidRPr="005A7D28">
        <w:rPr>
          <w:rFonts w:ascii="Arial" w:hAnsi="Arial" w:cs="Arial"/>
          <w:color w:val="auto"/>
        </w:rPr>
        <w:t xml:space="preserve">The Quality Standard was not fully assessed. </w:t>
      </w:r>
      <w:r>
        <w:rPr>
          <w:rFonts w:ascii="Arial" w:hAnsi="Arial" w:cs="Arial"/>
          <w:color w:val="auto"/>
        </w:rPr>
        <w:t>Two</w:t>
      </w:r>
      <w:r w:rsidRPr="005A7D28">
        <w:rPr>
          <w:rFonts w:ascii="Arial" w:hAnsi="Arial" w:cs="Arial"/>
          <w:color w:val="auto"/>
        </w:rPr>
        <w:t xml:space="preserve"> requirement</w:t>
      </w:r>
      <w:r>
        <w:rPr>
          <w:rFonts w:ascii="Arial" w:hAnsi="Arial" w:cs="Arial"/>
          <w:color w:val="auto"/>
        </w:rPr>
        <w:t>s were</w:t>
      </w:r>
      <w:r w:rsidRPr="005A7D28">
        <w:rPr>
          <w:rFonts w:ascii="Arial" w:hAnsi="Arial" w:cs="Arial"/>
          <w:color w:val="auto"/>
        </w:rPr>
        <w:t xml:space="preserve"> assessed and found compliant.</w:t>
      </w:r>
      <w:r w:rsidRPr="005A7D28">
        <w:rPr>
          <w:rFonts w:ascii="Arial" w:hAnsi="Arial" w:cs="Arial"/>
          <w:b/>
          <w:bCs/>
          <w:color w:val="auto"/>
        </w:rPr>
        <w:t xml:space="preserve"> </w:t>
      </w:r>
    </w:p>
    <w:p w14:paraId="21AE2446" w14:textId="77777777" w:rsidR="00BC3EA5" w:rsidRPr="007129AB" w:rsidRDefault="00BC3EA5" w:rsidP="007129AB">
      <w:pPr>
        <w:pStyle w:val="NormalArial"/>
        <w:rPr>
          <w:u w:val="single"/>
        </w:rPr>
      </w:pPr>
      <w:r w:rsidRPr="007129AB">
        <w:rPr>
          <w:u w:val="single"/>
        </w:rPr>
        <w:t>Requirement 6(3)(a)</w:t>
      </w:r>
    </w:p>
    <w:p w14:paraId="3329D3EB" w14:textId="63252D20" w:rsidR="00BC3EA5" w:rsidRPr="004B1E28" w:rsidRDefault="00BC3EA5" w:rsidP="004B1E28">
      <w:pPr>
        <w:spacing w:before="240" w:line="276" w:lineRule="auto"/>
        <w:rPr>
          <w:rFonts w:ascii="Arial" w:hAnsi="Arial" w:cs="Arial"/>
          <w:color w:val="auto"/>
        </w:rPr>
      </w:pPr>
      <w:r w:rsidRPr="004B1E28">
        <w:rPr>
          <w:rFonts w:ascii="Arial" w:hAnsi="Arial" w:cs="Arial"/>
          <w:color w:val="auto"/>
        </w:rPr>
        <w:t>The service demonstrates multiple methods to encourage/support consumers/representatives in providing feedback/making complaints, including information displayed throughout the service and via regular information provision. Document review de</w:t>
      </w:r>
      <w:r w:rsidR="00BB740F" w:rsidRPr="004B1E28">
        <w:rPr>
          <w:rFonts w:ascii="Arial" w:hAnsi="Arial" w:cs="Arial"/>
          <w:color w:val="auto"/>
        </w:rPr>
        <w:t xml:space="preserve">monstrate </w:t>
      </w:r>
      <w:r w:rsidRPr="004B1E28">
        <w:rPr>
          <w:rFonts w:ascii="Arial" w:hAnsi="Arial" w:cs="Arial"/>
          <w:color w:val="auto"/>
        </w:rPr>
        <w:t xml:space="preserve">at </w:t>
      </w:r>
      <w:r w:rsidR="00BB740F" w:rsidRPr="004B1E28">
        <w:rPr>
          <w:rFonts w:ascii="Arial" w:hAnsi="Arial" w:cs="Arial"/>
          <w:color w:val="auto"/>
        </w:rPr>
        <w:t xml:space="preserve">both </w:t>
      </w:r>
      <w:r w:rsidRPr="004B1E28">
        <w:rPr>
          <w:rFonts w:ascii="Arial" w:hAnsi="Arial" w:cs="Arial"/>
          <w:color w:val="auto"/>
        </w:rPr>
        <w:t xml:space="preserve">organisational and service level, methods for improved communication sought to assist consumers who converse in differing languages than English. Actions include creation of cue cards, provision of staff education regarding interpreter and advocacy services plus complaint management processes. Policies/procedures guide staff in organisational expectations. Sampled consumers express satisfaction of knowledge in using mechanisms available to make complaints, expressing confidence management resolve issues to their satisfaction. Interviewed staff describe processes to support consumers experiencing language/communication barriers. In response to low levels of </w:t>
      </w:r>
      <w:r w:rsidR="00BB740F" w:rsidRPr="004B1E28">
        <w:rPr>
          <w:rFonts w:ascii="Arial" w:hAnsi="Arial" w:cs="Arial"/>
          <w:color w:val="auto"/>
        </w:rPr>
        <w:t xml:space="preserve">consumer/representative </w:t>
      </w:r>
      <w:r w:rsidRPr="004B1E28">
        <w:rPr>
          <w:rFonts w:ascii="Arial" w:hAnsi="Arial" w:cs="Arial"/>
          <w:color w:val="auto"/>
        </w:rPr>
        <w:t>feedback</w:t>
      </w:r>
      <w:r w:rsidR="00BB740F" w:rsidRPr="004B1E28">
        <w:rPr>
          <w:rFonts w:ascii="Arial" w:hAnsi="Arial" w:cs="Arial"/>
          <w:color w:val="auto"/>
        </w:rPr>
        <w:t>,</w:t>
      </w:r>
      <w:r w:rsidRPr="004B1E28">
        <w:rPr>
          <w:rFonts w:ascii="Arial" w:hAnsi="Arial" w:cs="Arial"/>
          <w:color w:val="auto"/>
        </w:rPr>
        <w:t xml:space="preserve"> management created a new role of ‘care champion’ to focus on seeking consumer/representative feedback to inform/improv</w:t>
      </w:r>
      <w:r w:rsidR="00BB740F" w:rsidRPr="004B1E28">
        <w:rPr>
          <w:rFonts w:ascii="Arial" w:hAnsi="Arial" w:cs="Arial"/>
          <w:color w:val="auto"/>
        </w:rPr>
        <w:t>e</w:t>
      </w:r>
      <w:r w:rsidRPr="004B1E28">
        <w:rPr>
          <w:rFonts w:ascii="Arial" w:hAnsi="Arial" w:cs="Arial"/>
          <w:color w:val="auto"/>
        </w:rPr>
        <w:t xml:space="preserve"> care.</w:t>
      </w:r>
    </w:p>
    <w:p w14:paraId="44886D3E" w14:textId="16E36126" w:rsidR="00BC3EA5" w:rsidRPr="007129AB" w:rsidRDefault="00BC3EA5" w:rsidP="007129AB">
      <w:pPr>
        <w:pStyle w:val="NormalArial"/>
        <w:rPr>
          <w:u w:val="single"/>
        </w:rPr>
      </w:pPr>
      <w:r w:rsidRPr="007129AB">
        <w:rPr>
          <w:u w:val="single"/>
        </w:rPr>
        <w:t>Requirement 6(3)(d)</w:t>
      </w:r>
    </w:p>
    <w:p w14:paraId="635E2504" w14:textId="3E620269" w:rsidR="00BC3EA5" w:rsidRPr="004B1E28" w:rsidRDefault="00BC3EA5" w:rsidP="004B1E28">
      <w:pPr>
        <w:spacing w:before="240" w:line="276" w:lineRule="auto"/>
        <w:rPr>
          <w:rFonts w:ascii="Arial" w:hAnsi="Arial" w:cs="Arial"/>
          <w:color w:val="auto"/>
        </w:rPr>
      </w:pPr>
      <w:r w:rsidRPr="004B1E28">
        <w:rPr>
          <w:rFonts w:ascii="Arial" w:hAnsi="Arial" w:cs="Arial"/>
          <w:color w:val="auto"/>
        </w:rPr>
        <w:t xml:space="preserve">The service demonstrates timely and effective action is taken in response to complaints. Sampled consumers/representatives consider management and staff respond </w:t>
      </w:r>
      <w:r w:rsidR="00BB740F" w:rsidRPr="004B1E28">
        <w:rPr>
          <w:rFonts w:ascii="Arial" w:hAnsi="Arial" w:cs="Arial"/>
          <w:color w:val="auto"/>
        </w:rPr>
        <w:t xml:space="preserve">and </w:t>
      </w:r>
      <w:r w:rsidRPr="004B1E28">
        <w:rPr>
          <w:rFonts w:ascii="Arial" w:hAnsi="Arial" w:cs="Arial"/>
          <w:color w:val="auto"/>
        </w:rPr>
        <w:t>provid</w:t>
      </w:r>
      <w:r w:rsidR="00BB740F" w:rsidRPr="004B1E28">
        <w:rPr>
          <w:rFonts w:ascii="Arial" w:hAnsi="Arial" w:cs="Arial"/>
          <w:color w:val="auto"/>
        </w:rPr>
        <w:t>e</w:t>
      </w:r>
      <w:r w:rsidRPr="004B1E28">
        <w:rPr>
          <w:rFonts w:ascii="Arial" w:hAnsi="Arial" w:cs="Arial"/>
          <w:color w:val="auto"/>
        </w:rPr>
        <w:t xml:space="preserve"> information relating to action/resolution</w:t>
      </w:r>
      <w:r w:rsidR="00BB740F" w:rsidRPr="004B1E28">
        <w:rPr>
          <w:rFonts w:ascii="Arial" w:hAnsi="Arial" w:cs="Arial"/>
          <w:color w:val="auto"/>
        </w:rPr>
        <w:t>/</w:t>
      </w:r>
      <w:r w:rsidRPr="004B1E28">
        <w:rPr>
          <w:rFonts w:ascii="Arial" w:hAnsi="Arial" w:cs="Arial"/>
          <w:color w:val="auto"/>
        </w:rPr>
        <w:t>positive outcomes. Representatives’ express satisfaction issues raised are promptly addressed</w:t>
      </w:r>
      <w:r w:rsidR="00BB740F" w:rsidRPr="004B1E28">
        <w:rPr>
          <w:rFonts w:ascii="Arial" w:hAnsi="Arial" w:cs="Arial"/>
          <w:color w:val="auto"/>
        </w:rPr>
        <w:t xml:space="preserve"> to</w:t>
      </w:r>
      <w:r w:rsidRPr="004B1E28">
        <w:rPr>
          <w:rFonts w:ascii="Arial" w:hAnsi="Arial" w:cs="Arial"/>
          <w:color w:val="auto"/>
        </w:rPr>
        <w:t xml:space="preserve"> improv</w:t>
      </w:r>
      <w:r w:rsidR="00BB740F" w:rsidRPr="004B1E28">
        <w:rPr>
          <w:rFonts w:ascii="Arial" w:hAnsi="Arial" w:cs="Arial"/>
          <w:color w:val="auto"/>
        </w:rPr>
        <w:t>e</w:t>
      </w:r>
      <w:r w:rsidRPr="004B1E28">
        <w:rPr>
          <w:rFonts w:ascii="Arial" w:hAnsi="Arial" w:cs="Arial"/>
          <w:color w:val="auto"/>
        </w:rPr>
        <w:t xml:space="preserve"> consumer’s day to day experience</w:t>
      </w:r>
      <w:r w:rsidR="00BB740F" w:rsidRPr="004B1E28">
        <w:rPr>
          <w:rFonts w:ascii="Arial" w:hAnsi="Arial" w:cs="Arial"/>
          <w:color w:val="auto"/>
        </w:rPr>
        <w:t>.</w:t>
      </w:r>
      <w:r w:rsidRPr="004B1E28">
        <w:rPr>
          <w:rFonts w:ascii="Arial" w:hAnsi="Arial" w:cs="Arial"/>
          <w:color w:val="auto"/>
        </w:rPr>
        <w:t xml:space="preserve"> A process exists to analyse data to identify possible trends and implement improvement strategies where necessary. Document review demonstrates recorded complaints are acknowledged and responded to</w:t>
      </w:r>
      <w:r w:rsidR="00C02213" w:rsidRPr="004B1E28">
        <w:rPr>
          <w:rFonts w:ascii="Arial" w:hAnsi="Arial" w:cs="Arial"/>
          <w:color w:val="auto"/>
        </w:rPr>
        <w:t xml:space="preserve">, evidencing </w:t>
      </w:r>
      <w:r w:rsidRPr="004B1E28">
        <w:rPr>
          <w:rFonts w:ascii="Arial" w:hAnsi="Arial" w:cs="Arial"/>
          <w:color w:val="auto"/>
        </w:rPr>
        <w:t>management collaborat</w:t>
      </w:r>
      <w:r w:rsidR="00C02213" w:rsidRPr="004B1E28">
        <w:rPr>
          <w:rFonts w:ascii="Arial" w:hAnsi="Arial" w:cs="Arial"/>
          <w:color w:val="auto"/>
        </w:rPr>
        <w:t xml:space="preserve">ion </w:t>
      </w:r>
      <w:r w:rsidRPr="004B1E28">
        <w:rPr>
          <w:rFonts w:ascii="Arial" w:hAnsi="Arial" w:cs="Arial"/>
          <w:color w:val="auto"/>
        </w:rPr>
        <w:t>with complainants to resolve issues and offer an apology. Multiple avenues gather complaints/feedback and document</w:t>
      </w:r>
      <w:r w:rsidR="00C02213" w:rsidRPr="004B1E28">
        <w:rPr>
          <w:rFonts w:ascii="Arial" w:hAnsi="Arial" w:cs="Arial"/>
          <w:color w:val="auto"/>
        </w:rPr>
        <w:t>s</w:t>
      </w:r>
      <w:r w:rsidRPr="004B1E28">
        <w:rPr>
          <w:rFonts w:ascii="Arial" w:hAnsi="Arial" w:cs="Arial"/>
          <w:color w:val="auto"/>
        </w:rPr>
        <w:t xml:space="preserve"> demonstrate feedback is used to inform improvement activity. Interviewed staff note feedback/complaints are reviewed/used to improve quality of care</w:t>
      </w:r>
      <w:r w:rsidR="00C02213" w:rsidRPr="004B1E28">
        <w:rPr>
          <w:rFonts w:ascii="Arial" w:hAnsi="Arial" w:cs="Arial"/>
          <w:color w:val="auto"/>
        </w:rPr>
        <w:t xml:space="preserve">, giving </w:t>
      </w:r>
      <w:r w:rsidRPr="004B1E28">
        <w:rPr>
          <w:rFonts w:ascii="Arial" w:hAnsi="Arial" w:cs="Arial"/>
          <w:color w:val="auto"/>
        </w:rPr>
        <w:t xml:space="preserve">examples of </w:t>
      </w:r>
      <w:r w:rsidR="00C02213" w:rsidRPr="004B1E28">
        <w:rPr>
          <w:rFonts w:ascii="Arial" w:hAnsi="Arial" w:cs="Arial"/>
          <w:color w:val="auto"/>
        </w:rPr>
        <w:t xml:space="preserve">improved </w:t>
      </w:r>
      <w:r w:rsidRPr="004B1E28">
        <w:rPr>
          <w:rFonts w:ascii="Arial" w:hAnsi="Arial" w:cs="Arial"/>
          <w:color w:val="auto"/>
        </w:rPr>
        <w:t>changes</w:t>
      </w:r>
      <w:r w:rsidR="00C02213" w:rsidRPr="004B1E28">
        <w:rPr>
          <w:rFonts w:ascii="Arial" w:hAnsi="Arial" w:cs="Arial"/>
          <w:color w:val="auto"/>
        </w:rPr>
        <w:t>.</w:t>
      </w:r>
    </w:p>
    <w:p w14:paraId="603D4C71" w14:textId="77777777" w:rsidR="002B0C90" w:rsidRPr="00712752" w:rsidRDefault="008650C9" w:rsidP="0036130C">
      <w:pPr>
        <w:pStyle w:val="NormalArial"/>
      </w:pPr>
      <w:r w:rsidRPr="00712752">
        <w:br w:type="page"/>
      </w:r>
    </w:p>
    <w:p w14:paraId="2AAA85A3" w14:textId="77777777" w:rsidR="00FC045E" w:rsidRPr="00996FAF" w:rsidRDefault="008650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7631C" w14:paraId="43843CD0" w14:textId="77777777" w:rsidTr="004C6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AD577FB" w14:textId="77777777" w:rsidR="00FC045E" w:rsidRPr="00996FAF" w:rsidRDefault="008650C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A68DA1D" w14:textId="77777777" w:rsidR="00FC045E" w:rsidRPr="00996FAF" w:rsidRDefault="008650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7631C" w14:paraId="125CFC17" w14:textId="77777777" w:rsidTr="002763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69C9C" w14:textId="77777777" w:rsidR="002C5FA9" w:rsidRPr="00996FAF" w:rsidRDefault="008650C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852E2D8" w14:textId="77777777" w:rsidR="002C5FA9" w:rsidRPr="00996FAF" w:rsidRDefault="008650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competent and the </w:t>
            </w:r>
            <w:r w:rsidRPr="00996FAF">
              <w:rPr>
                <w:rFonts w:ascii="Arial" w:hAnsi="Arial" w:cs="Arial"/>
              </w:rPr>
              <w:t>members of the workforce have the qualifications and knowledge to effectively perform their roles.</w:t>
            </w:r>
          </w:p>
        </w:tc>
        <w:tc>
          <w:tcPr>
            <w:tcW w:w="1977" w:type="dxa"/>
            <w:shd w:val="clear" w:color="auto" w:fill="auto"/>
          </w:tcPr>
          <w:p w14:paraId="3ED52799" w14:textId="77777777" w:rsidR="002C5FA9" w:rsidRPr="00996FAF" w:rsidRDefault="008650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98501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ADFE924" w14:textId="77777777" w:rsidR="00A94DDD" w:rsidRDefault="00A94DDD" w:rsidP="00A94DDD">
      <w:pPr>
        <w:spacing w:before="240" w:line="276" w:lineRule="auto"/>
        <w:contextualSpacing/>
        <w:rPr>
          <w:rFonts w:ascii="Arial" w:hAnsi="Arial" w:cs="Arial"/>
          <w:color w:val="auto"/>
        </w:rPr>
      </w:pPr>
    </w:p>
    <w:p w14:paraId="13BB1A2E" w14:textId="77777777" w:rsidR="00826A8B" w:rsidRDefault="00826A8B" w:rsidP="00826A8B">
      <w:pPr>
        <w:pStyle w:val="Heading20"/>
      </w:pPr>
      <w:r>
        <w:t>Findings</w:t>
      </w:r>
    </w:p>
    <w:p w14:paraId="07125960" w14:textId="0DD4A993" w:rsidR="00A94DDD" w:rsidRDefault="00A94DDD" w:rsidP="00A94DDD">
      <w:pPr>
        <w:spacing w:before="240" w:line="276" w:lineRule="auto"/>
        <w:contextualSpacing/>
        <w:rPr>
          <w:rFonts w:ascii="Arial" w:hAnsi="Arial" w:cs="Arial"/>
          <w:b/>
          <w:bCs/>
          <w:color w:val="auto"/>
        </w:rPr>
      </w:pPr>
      <w:r w:rsidRPr="005A7D28">
        <w:rPr>
          <w:rFonts w:ascii="Arial" w:hAnsi="Arial" w:cs="Arial"/>
          <w:color w:val="auto"/>
        </w:rPr>
        <w:t xml:space="preserve">The Quality Standard was not fully assessed. </w:t>
      </w:r>
      <w:r>
        <w:rPr>
          <w:rFonts w:ascii="Arial" w:hAnsi="Arial" w:cs="Arial"/>
          <w:color w:val="auto"/>
        </w:rPr>
        <w:t>One</w:t>
      </w:r>
      <w:r w:rsidRPr="005A7D28">
        <w:rPr>
          <w:rFonts w:ascii="Arial" w:hAnsi="Arial" w:cs="Arial"/>
          <w:color w:val="auto"/>
        </w:rPr>
        <w:t xml:space="preserve"> requirement</w:t>
      </w:r>
      <w:r>
        <w:rPr>
          <w:rFonts w:ascii="Arial" w:hAnsi="Arial" w:cs="Arial"/>
          <w:color w:val="auto"/>
        </w:rPr>
        <w:t xml:space="preserve"> was </w:t>
      </w:r>
      <w:r w:rsidRPr="005A7D28">
        <w:rPr>
          <w:rFonts w:ascii="Arial" w:hAnsi="Arial" w:cs="Arial"/>
          <w:color w:val="auto"/>
        </w:rPr>
        <w:t>assessed and found compliant.</w:t>
      </w:r>
      <w:r w:rsidRPr="005A7D28">
        <w:rPr>
          <w:rFonts w:ascii="Arial" w:hAnsi="Arial" w:cs="Arial"/>
          <w:b/>
          <w:bCs/>
          <w:color w:val="auto"/>
        </w:rPr>
        <w:t xml:space="preserve"> </w:t>
      </w:r>
    </w:p>
    <w:p w14:paraId="419AFB8A" w14:textId="7A199BDA" w:rsidR="00BC3EA5" w:rsidRPr="004B1E28" w:rsidRDefault="00BC3EA5" w:rsidP="004B1E28">
      <w:pPr>
        <w:spacing w:before="240" w:line="276" w:lineRule="auto"/>
        <w:rPr>
          <w:rFonts w:ascii="Arial" w:hAnsi="Arial" w:cs="Arial"/>
          <w:color w:val="auto"/>
        </w:rPr>
      </w:pPr>
      <w:r w:rsidRPr="004B1E28">
        <w:rPr>
          <w:rFonts w:ascii="Arial" w:hAnsi="Arial" w:cs="Arial"/>
          <w:color w:val="auto"/>
        </w:rPr>
        <w:t xml:space="preserve">Sampled consumers/representatives consider </w:t>
      </w:r>
      <w:r w:rsidR="00C02213" w:rsidRPr="004B1E28">
        <w:rPr>
          <w:rFonts w:ascii="Arial" w:hAnsi="Arial" w:cs="Arial"/>
          <w:color w:val="auto"/>
        </w:rPr>
        <w:t xml:space="preserve">a competent </w:t>
      </w:r>
      <w:r w:rsidRPr="004B1E28">
        <w:rPr>
          <w:rFonts w:ascii="Arial" w:hAnsi="Arial" w:cs="Arial"/>
          <w:color w:val="auto"/>
        </w:rPr>
        <w:t>workforce possess</w:t>
      </w:r>
      <w:r w:rsidR="00C02213" w:rsidRPr="004B1E28">
        <w:rPr>
          <w:rFonts w:ascii="Arial" w:hAnsi="Arial" w:cs="Arial"/>
          <w:color w:val="auto"/>
        </w:rPr>
        <w:t>ing</w:t>
      </w:r>
      <w:r w:rsidRPr="004B1E28">
        <w:rPr>
          <w:rFonts w:ascii="Arial" w:hAnsi="Arial" w:cs="Arial"/>
          <w:color w:val="auto"/>
        </w:rPr>
        <w:t xml:space="preserve"> appropriate skills and knowledge to meet consumer’s needs. Management demonstrates effective systems to ensure staff </w:t>
      </w:r>
      <w:r w:rsidR="00C02213" w:rsidRPr="004B1E28">
        <w:rPr>
          <w:rFonts w:ascii="Arial" w:hAnsi="Arial" w:cs="Arial"/>
          <w:color w:val="auto"/>
        </w:rPr>
        <w:t xml:space="preserve">obtain </w:t>
      </w:r>
      <w:r w:rsidRPr="004B1E28">
        <w:rPr>
          <w:rFonts w:ascii="Arial" w:hAnsi="Arial" w:cs="Arial"/>
          <w:color w:val="auto"/>
        </w:rPr>
        <w:t xml:space="preserve">appropriate qualifications and skills. Care champions </w:t>
      </w:r>
      <w:r w:rsidR="00A94DDD" w:rsidRPr="004B1E28">
        <w:rPr>
          <w:rFonts w:ascii="Arial" w:hAnsi="Arial" w:cs="Arial"/>
          <w:color w:val="auto"/>
        </w:rPr>
        <w:t xml:space="preserve">(as additional support for registered nurses and care managers) </w:t>
      </w:r>
      <w:r w:rsidRPr="004B1E28">
        <w:rPr>
          <w:rFonts w:ascii="Arial" w:hAnsi="Arial" w:cs="Arial"/>
          <w:color w:val="auto"/>
        </w:rPr>
        <w:t>supervise/mentor staff and respond to feedback/complaints</w:t>
      </w:r>
      <w:r w:rsidR="00A94DDD" w:rsidRPr="004B1E28">
        <w:rPr>
          <w:rFonts w:ascii="Arial" w:hAnsi="Arial" w:cs="Arial"/>
          <w:color w:val="auto"/>
        </w:rPr>
        <w:t>.</w:t>
      </w:r>
      <w:r w:rsidRPr="004B1E28">
        <w:rPr>
          <w:rFonts w:ascii="Arial" w:hAnsi="Arial" w:cs="Arial"/>
          <w:color w:val="auto"/>
        </w:rPr>
        <w:t xml:space="preserve"> An organisational management role exists to encourage person centred practice, provide advice to consumers/representatives and support staff skills.  A new chef collaborates with consumers to meet their individual needs, resulting in increased satisfaction. Recruitment processes take into consideration applicants prior experience to ensure employment of those most suitable to the role and management personnel observe practices to identify/respond to improvements. Attendance at educational sessions is monitored resulting in enhanced attendance with multiple staff enrolment in dementia education and a process ensures qualifications, registrations</w:t>
      </w:r>
      <w:r w:rsidR="007129AB" w:rsidRPr="004B1E28">
        <w:rPr>
          <w:rFonts w:ascii="Arial" w:hAnsi="Arial" w:cs="Arial"/>
          <w:color w:val="auto"/>
        </w:rPr>
        <w:t>,</w:t>
      </w:r>
      <w:r w:rsidRPr="004B1E28">
        <w:rPr>
          <w:rFonts w:ascii="Arial" w:hAnsi="Arial" w:cs="Arial"/>
          <w:color w:val="auto"/>
        </w:rPr>
        <w:t xml:space="preserve"> and current staff competencies. Staff described their roles and responsibilities noting provision of additional training if required and were observed </w:t>
      </w:r>
      <w:r w:rsidR="00A94DDD" w:rsidRPr="004B1E28">
        <w:rPr>
          <w:rFonts w:ascii="Arial" w:hAnsi="Arial" w:cs="Arial"/>
          <w:color w:val="auto"/>
        </w:rPr>
        <w:t xml:space="preserve">appropriately </w:t>
      </w:r>
      <w:r w:rsidRPr="004B1E28">
        <w:rPr>
          <w:rFonts w:ascii="Arial" w:hAnsi="Arial" w:cs="Arial"/>
          <w:color w:val="auto"/>
        </w:rPr>
        <w:t xml:space="preserve">engaging with consumers.  </w:t>
      </w:r>
    </w:p>
    <w:sectPr w:rsidR="00BC3EA5" w:rsidRPr="004B1E2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A38C" w14:textId="77777777" w:rsidR="00645AE9" w:rsidRDefault="00645AE9">
      <w:pPr>
        <w:spacing w:after="0"/>
      </w:pPr>
      <w:r>
        <w:separator/>
      </w:r>
    </w:p>
  </w:endnote>
  <w:endnote w:type="continuationSeparator" w:id="0">
    <w:p w14:paraId="215D4B97" w14:textId="77777777" w:rsidR="00645AE9" w:rsidRDefault="00645A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C467" w14:textId="77777777" w:rsidR="00DF37F2" w:rsidRPr="00DF37F2" w:rsidRDefault="008650C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Rosemore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B26270" w14:textId="77777777" w:rsidR="00DF37F2" w:rsidRPr="00DF37F2" w:rsidRDefault="008650C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2574</w:t>
    </w:r>
    <w:bookmarkEnd w:id="1"/>
    <w:r w:rsidRPr="00DF37F2">
      <w:rPr>
        <w:rStyle w:val="FooterBold"/>
        <w:rFonts w:ascii="Arial" w:hAnsi="Arial"/>
        <w:b w:val="0"/>
      </w:rPr>
      <w:tab/>
    </w:r>
    <w:r w:rsidRPr="00DF37F2">
      <w:rPr>
        <w:rStyle w:val="FooterBold"/>
        <w:rFonts w:ascii="Arial" w:hAnsi="Arial"/>
        <w:b w:val="0"/>
      </w:rPr>
      <w:t xml:space="preserve">OFFICIAL: Sensitive </w:t>
    </w:r>
  </w:p>
  <w:p w14:paraId="33770CF3" w14:textId="77777777" w:rsidR="00DF37F2" w:rsidRPr="00DF37F2" w:rsidRDefault="008650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AEE7" w14:textId="77777777" w:rsidR="00E2364A" w:rsidRDefault="008650C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E726D" w14:textId="77777777" w:rsidR="00645AE9" w:rsidRDefault="00645AE9" w:rsidP="00D71F88">
      <w:pPr>
        <w:spacing w:after="0"/>
      </w:pPr>
      <w:r>
        <w:separator/>
      </w:r>
    </w:p>
  </w:footnote>
  <w:footnote w:type="continuationSeparator" w:id="0">
    <w:p w14:paraId="6DFB56D7" w14:textId="77777777" w:rsidR="00645AE9" w:rsidRDefault="00645AE9" w:rsidP="00D71F88">
      <w:pPr>
        <w:spacing w:after="0"/>
      </w:pPr>
      <w:r>
        <w:continuationSeparator/>
      </w:r>
    </w:p>
  </w:footnote>
  <w:footnote w:id="1">
    <w:p w14:paraId="74A5CF25" w14:textId="6009EFE0" w:rsidR="000078F8" w:rsidRDefault="008650C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C6A14">
        <w:rPr>
          <w:rFonts w:ascii="Arial" w:hAnsi="Arial" w:cs="Arial"/>
          <w:color w:val="auto"/>
          <w:sz w:val="20"/>
          <w:szCs w:val="20"/>
        </w:rPr>
        <w:t>section 68A</w:t>
      </w:r>
      <w:r w:rsidRPr="004C6A14">
        <w:rPr>
          <w:rFonts w:ascii="Arial" w:hAnsi="Arial" w:cs="Arial"/>
          <w:b/>
          <w:color w:val="auto"/>
          <w:sz w:val="20"/>
          <w:szCs w:val="20"/>
        </w:rPr>
        <w:t xml:space="preserve"> </w:t>
      </w:r>
      <w:r w:rsidRPr="004C6A14">
        <w:rPr>
          <w:rFonts w:ascii="Arial" w:hAnsi="Arial" w:cs="Arial"/>
          <w:color w:val="auto"/>
          <w:sz w:val="20"/>
          <w:szCs w:val="20"/>
        </w:rPr>
        <w:t>of</w:t>
      </w:r>
      <w:r w:rsidRPr="00443CA4">
        <w:rPr>
          <w:rFonts w:ascii="Arial" w:hAnsi="Arial" w:cs="Arial"/>
          <w:sz w:val="20"/>
          <w:szCs w:val="20"/>
        </w:rPr>
        <w:t xml:space="preserve"> the Aged Care Quality and Safety Commission Rules 201</w:t>
      </w:r>
      <w:r w:rsidRPr="00443CA4">
        <w:rPr>
          <w:rFonts w:ascii="Arial" w:hAnsi="Arial" w:cs="Arial"/>
          <w:sz w:val="20"/>
          <w:szCs w:val="20"/>
        </w:rPr>
        <w:t>8.</w:t>
      </w:r>
    </w:p>
    <w:p w14:paraId="1808A4F2" w14:textId="77777777" w:rsidR="002B0884" w:rsidRDefault="008650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07A7" w14:textId="77777777" w:rsidR="00D71F88" w:rsidRDefault="008650C9">
    <w:pPr>
      <w:pStyle w:val="Header"/>
    </w:pPr>
    <w:r>
      <w:rPr>
        <w:noProof/>
        <w:color w:val="2B579A"/>
        <w:shd w:val="clear" w:color="auto" w:fill="E6E6E6"/>
        <w:lang w:val="en-US"/>
      </w:rPr>
      <w:drawing>
        <wp:anchor distT="0" distB="0" distL="114300" distR="114300" simplePos="0" relativeHeight="251660288" behindDoc="1" locked="0" layoutInCell="1" allowOverlap="1" wp14:anchorId="6A46F2F4" wp14:editId="3EE36E0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2C4E" w14:textId="77777777" w:rsidR="00FA0A5B" w:rsidRDefault="008650C9">
    <w:pPr>
      <w:pStyle w:val="Header"/>
    </w:pPr>
    <w:r>
      <w:rPr>
        <w:noProof/>
      </w:rPr>
      <w:drawing>
        <wp:anchor distT="0" distB="0" distL="114300" distR="114300" simplePos="0" relativeHeight="251656192" behindDoc="0" locked="0" layoutInCell="1" allowOverlap="1" wp14:anchorId="3600F842" wp14:editId="5E40BD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43855E4">
      <w:start w:val="1"/>
      <w:numFmt w:val="lowerRoman"/>
      <w:lvlText w:val="(%1)"/>
      <w:lvlJc w:val="left"/>
      <w:pPr>
        <w:ind w:left="1080" w:hanging="720"/>
      </w:pPr>
      <w:rPr>
        <w:rFonts w:hint="default"/>
      </w:rPr>
    </w:lvl>
    <w:lvl w:ilvl="1" w:tplc="6B0E5B1A" w:tentative="1">
      <w:start w:val="1"/>
      <w:numFmt w:val="lowerLetter"/>
      <w:lvlText w:val="%2."/>
      <w:lvlJc w:val="left"/>
      <w:pPr>
        <w:ind w:left="1440" w:hanging="360"/>
      </w:pPr>
    </w:lvl>
    <w:lvl w:ilvl="2" w:tplc="8E805050" w:tentative="1">
      <w:start w:val="1"/>
      <w:numFmt w:val="lowerRoman"/>
      <w:lvlText w:val="%3."/>
      <w:lvlJc w:val="right"/>
      <w:pPr>
        <w:ind w:left="2160" w:hanging="180"/>
      </w:pPr>
    </w:lvl>
    <w:lvl w:ilvl="3" w:tplc="63D0B74E" w:tentative="1">
      <w:start w:val="1"/>
      <w:numFmt w:val="decimal"/>
      <w:lvlText w:val="%4."/>
      <w:lvlJc w:val="left"/>
      <w:pPr>
        <w:ind w:left="2880" w:hanging="360"/>
      </w:pPr>
    </w:lvl>
    <w:lvl w:ilvl="4" w:tplc="CEB4748A" w:tentative="1">
      <w:start w:val="1"/>
      <w:numFmt w:val="lowerLetter"/>
      <w:lvlText w:val="%5."/>
      <w:lvlJc w:val="left"/>
      <w:pPr>
        <w:ind w:left="3600" w:hanging="360"/>
      </w:pPr>
    </w:lvl>
    <w:lvl w:ilvl="5" w:tplc="5298E570" w:tentative="1">
      <w:start w:val="1"/>
      <w:numFmt w:val="lowerRoman"/>
      <w:lvlText w:val="%6."/>
      <w:lvlJc w:val="right"/>
      <w:pPr>
        <w:ind w:left="4320" w:hanging="180"/>
      </w:pPr>
    </w:lvl>
    <w:lvl w:ilvl="6" w:tplc="928215DC" w:tentative="1">
      <w:start w:val="1"/>
      <w:numFmt w:val="decimal"/>
      <w:lvlText w:val="%7."/>
      <w:lvlJc w:val="left"/>
      <w:pPr>
        <w:ind w:left="5040" w:hanging="360"/>
      </w:pPr>
    </w:lvl>
    <w:lvl w:ilvl="7" w:tplc="1DA839A2" w:tentative="1">
      <w:start w:val="1"/>
      <w:numFmt w:val="lowerLetter"/>
      <w:lvlText w:val="%8."/>
      <w:lvlJc w:val="left"/>
      <w:pPr>
        <w:ind w:left="5760" w:hanging="360"/>
      </w:pPr>
    </w:lvl>
    <w:lvl w:ilvl="8" w:tplc="4CEC73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BB4AD56">
      <w:start w:val="1"/>
      <w:numFmt w:val="lowerRoman"/>
      <w:lvlText w:val="(%1)"/>
      <w:lvlJc w:val="left"/>
      <w:pPr>
        <w:ind w:left="1080" w:hanging="720"/>
      </w:pPr>
      <w:rPr>
        <w:rFonts w:hint="default"/>
      </w:rPr>
    </w:lvl>
    <w:lvl w:ilvl="1" w:tplc="48901A12" w:tentative="1">
      <w:start w:val="1"/>
      <w:numFmt w:val="lowerLetter"/>
      <w:lvlText w:val="%2."/>
      <w:lvlJc w:val="left"/>
      <w:pPr>
        <w:ind w:left="1440" w:hanging="360"/>
      </w:pPr>
    </w:lvl>
    <w:lvl w:ilvl="2" w:tplc="A83A4C66" w:tentative="1">
      <w:start w:val="1"/>
      <w:numFmt w:val="lowerRoman"/>
      <w:lvlText w:val="%3."/>
      <w:lvlJc w:val="right"/>
      <w:pPr>
        <w:ind w:left="2160" w:hanging="180"/>
      </w:pPr>
    </w:lvl>
    <w:lvl w:ilvl="3" w:tplc="57142D66" w:tentative="1">
      <w:start w:val="1"/>
      <w:numFmt w:val="decimal"/>
      <w:lvlText w:val="%4."/>
      <w:lvlJc w:val="left"/>
      <w:pPr>
        <w:ind w:left="2880" w:hanging="360"/>
      </w:pPr>
    </w:lvl>
    <w:lvl w:ilvl="4" w:tplc="25B62424" w:tentative="1">
      <w:start w:val="1"/>
      <w:numFmt w:val="lowerLetter"/>
      <w:lvlText w:val="%5."/>
      <w:lvlJc w:val="left"/>
      <w:pPr>
        <w:ind w:left="3600" w:hanging="360"/>
      </w:pPr>
    </w:lvl>
    <w:lvl w:ilvl="5" w:tplc="FF7AAC3A" w:tentative="1">
      <w:start w:val="1"/>
      <w:numFmt w:val="lowerRoman"/>
      <w:lvlText w:val="%6."/>
      <w:lvlJc w:val="right"/>
      <w:pPr>
        <w:ind w:left="4320" w:hanging="180"/>
      </w:pPr>
    </w:lvl>
    <w:lvl w:ilvl="6" w:tplc="B6708E6A" w:tentative="1">
      <w:start w:val="1"/>
      <w:numFmt w:val="decimal"/>
      <w:lvlText w:val="%7."/>
      <w:lvlJc w:val="left"/>
      <w:pPr>
        <w:ind w:left="5040" w:hanging="360"/>
      </w:pPr>
    </w:lvl>
    <w:lvl w:ilvl="7" w:tplc="19E85820" w:tentative="1">
      <w:start w:val="1"/>
      <w:numFmt w:val="lowerLetter"/>
      <w:lvlText w:val="%8."/>
      <w:lvlJc w:val="left"/>
      <w:pPr>
        <w:ind w:left="5760" w:hanging="360"/>
      </w:pPr>
    </w:lvl>
    <w:lvl w:ilvl="8" w:tplc="3F4A643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CC0F356">
      <w:start w:val="1"/>
      <w:numFmt w:val="lowerRoman"/>
      <w:lvlText w:val="(%1)"/>
      <w:lvlJc w:val="left"/>
      <w:pPr>
        <w:ind w:left="1080" w:hanging="720"/>
      </w:pPr>
      <w:rPr>
        <w:rFonts w:hint="default"/>
      </w:rPr>
    </w:lvl>
    <w:lvl w:ilvl="1" w:tplc="AED25F74" w:tentative="1">
      <w:start w:val="1"/>
      <w:numFmt w:val="lowerLetter"/>
      <w:lvlText w:val="%2."/>
      <w:lvlJc w:val="left"/>
      <w:pPr>
        <w:ind w:left="1440" w:hanging="360"/>
      </w:pPr>
    </w:lvl>
    <w:lvl w:ilvl="2" w:tplc="529ED300" w:tentative="1">
      <w:start w:val="1"/>
      <w:numFmt w:val="lowerRoman"/>
      <w:lvlText w:val="%3."/>
      <w:lvlJc w:val="right"/>
      <w:pPr>
        <w:ind w:left="2160" w:hanging="180"/>
      </w:pPr>
    </w:lvl>
    <w:lvl w:ilvl="3" w:tplc="53322284" w:tentative="1">
      <w:start w:val="1"/>
      <w:numFmt w:val="decimal"/>
      <w:lvlText w:val="%4."/>
      <w:lvlJc w:val="left"/>
      <w:pPr>
        <w:ind w:left="2880" w:hanging="360"/>
      </w:pPr>
    </w:lvl>
    <w:lvl w:ilvl="4" w:tplc="6A7449EE" w:tentative="1">
      <w:start w:val="1"/>
      <w:numFmt w:val="lowerLetter"/>
      <w:lvlText w:val="%5."/>
      <w:lvlJc w:val="left"/>
      <w:pPr>
        <w:ind w:left="3600" w:hanging="360"/>
      </w:pPr>
    </w:lvl>
    <w:lvl w:ilvl="5" w:tplc="AE240B14" w:tentative="1">
      <w:start w:val="1"/>
      <w:numFmt w:val="lowerRoman"/>
      <w:lvlText w:val="%6."/>
      <w:lvlJc w:val="right"/>
      <w:pPr>
        <w:ind w:left="4320" w:hanging="180"/>
      </w:pPr>
    </w:lvl>
    <w:lvl w:ilvl="6" w:tplc="6936C502" w:tentative="1">
      <w:start w:val="1"/>
      <w:numFmt w:val="decimal"/>
      <w:lvlText w:val="%7."/>
      <w:lvlJc w:val="left"/>
      <w:pPr>
        <w:ind w:left="5040" w:hanging="360"/>
      </w:pPr>
    </w:lvl>
    <w:lvl w:ilvl="7" w:tplc="9A682B56" w:tentative="1">
      <w:start w:val="1"/>
      <w:numFmt w:val="lowerLetter"/>
      <w:lvlText w:val="%8."/>
      <w:lvlJc w:val="left"/>
      <w:pPr>
        <w:ind w:left="5760" w:hanging="360"/>
      </w:pPr>
    </w:lvl>
    <w:lvl w:ilvl="8" w:tplc="E106264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52E98E">
      <w:start w:val="1"/>
      <w:numFmt w:val="bullet"/>
      <w:lvlText w:val=""/>
      <w:lvlJc w:val="left"/>
      <w:pPr>
        <w:ind w:left="720" w:hanging="360"/>
      </w:pPr>
      <w:rPr>
        <w:rFonts w:ascii="Symbol" w:hAnsi="Symbol" w:hint="default"/>
        <w:color w:val="auto"/>
        <w:sz w:val="24"/>
        <w:szCs w:val="24"/>
      </w:rPr>
    </w:lvl>
    <w:lvl w:ilvl="1" w:tplc="832A76A6" w:tentative="1">
      <w:start w:val="1"/>
      <w:numFmt w:val="bullet"/>
      <w:lvlText w:val="o"/>
      <w:lvlJc w:val="left"/>
      <w:pPr>
        <w:ind w:left="1440" w:hanging="360"/>
      </w:pPr>
      <w:rPr>
        <w:rFonts w:ascii="Courier New" w:hAnsi="Courier New" w:cs="Courier New" w:hint="default"/>
      </w:rPr>
    </w:lvl>
    <w:lvl w:ilvl="2" w:tplc="3EE42BF4" w:tentative="1">
      <w:start w:val="1"/>
      <w:numFmt w:val="bullet"/>
      <w:lvlText w:val=""/>
      <w:lvlJc w:val="left"/>
      <w:pPr>
        <w:ind w:left="2160" w:hanging="360"/>
      </w:pPr>
      <w:rPr>
        <w:rFonts w:ascii="Wingdings" w:hAnsi="Wingdings" w:hint="default"/>
      </w:rPr>
    </w:lvl>
    <w:lvl w:ilvl="3" w:tplc="B5F63F12" w:tentative="1">
      <w:start w:val="1"/>
      <w:numFmt w:val="bullet"/>
      <w:lvlText w:val=""/>
      <w:lvlJc w:val="left"/>
      <w:pPr>
        <w:ind w:left="2880" w:hanging="360"/>
      </w:pPr>
      <w:rPr>
        <w:rFonts w:ascii="Symbol" w:hAnsi="Symbol" w:hint="default"/>
      </w:rPr>
    </w:lvl>
    <w:lvl w:ilvl="4" w:tplc="1DB65692" w:tentative="1">
      <w:start w:val="1"/>
      <w:numFmt w:val="bullet"/>
      <w:lvlText w:val="o"/>
      <w:lvlJc w:val="left"/>
      <w:pPr>
        <w:ind w:left="3600" w:hanging="360"/>
      </w:pPr>
      <w:rPr>
        <w:rFonts w:ascii="Courier New" w:hAnsi="Courier New" w:cs="Courier New" w:hint="default"/>
      </w:rPr>
    </w:lvl>
    <w:lvl w:ilvl="5" w:tplc="BAF0FB66" w:tentative="1">
      <w:start w:val="1"/>
      <w:numFmt w:val="bullet"/>
      <w:lvlText w:val=""/>
      <w:lvlJc w:val="left"/>
      <w:pPr>
        <w:ind w:left="4320" w:hanging="360"/>
      </w:pPr>
      <w:rPr>
        <w:rFonts w:ascii="Wingdings" w:hAnsi="Wingdings" w:hint="default"/>
      </w:rPr>
    </w:lvl>
    <w:lvl w:ilvl="6" w:tplc="1AD6D576" w:tentative="1">
      <w:start w:val="1"/>
      <w:numFmt w:val="bullet"/>
      <w:lvlText w:val=""/>
      <w:lvlJc w:val="left"/>
      <w:pPr>
        <w:ind w:left="5040" w:hanging="360"/>
      </w:pPr>
      <w:rPr>
        <w:rFonts w:ascii="Symbol" w:hAnsi="Symbol" w:hint="default"/>
      </w:rPr>
    </w:lvl>
    <w:lvl w:ilvl="7" w:tplc="A968A29C" w:tentative="1">
      <w:start w:val="1"/>
      <w:numFmt w:val="bullet"/>
      <w:lvlText w:val="o"/>
      <w:lvlJc w:val="left"/>
      <w:pPr>
        <w:ind w:left="5760" w:hanging="360"/>
      </w:pPr>
      <w:rPr>
        <w:rFonts w:ascii="Courier New" w:hAnsi="Courier New" w:cs="Courier New" w:hint="default"/>
      </w:rPr>
    </w:lvl>
    <w:lvl w:ilvl="8" w:tplc="A752904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28E97F4">
      <w:start w:val="1"/>
      <w:numFmt w:val="lowerRoman"/>
      <w:lvlText w:val="(%1)"/>
      <w:lvlJc w:val="left"/>
      <w:pPr>
        <w:ind w:left="1080" w:hanging="720"/>
      </w:pPr>
      <w:rPr>
        <w:rFonts w:hint="default"/>
      </w:rPr>
    </w:lvl>
    <w:lvl w:ilvl="1" w:tplc="EB06E792" w:tentative="1">
      <w:start w:val="1"/>
      <w:numFmt w:val="lowerLetter"/>
      <w:lvlText w:val="%2."/>
      <w:lvlJc w:val="left"/>
      <w:pPr>
        <w:ind w:left="1440" w:hanging="360"/>
      </w:pPr>
    </w:lvl>
    <w:lvl w:ilvl="2" w:tplc="4C3AB6FC" w:tentative="1">
      <w:start w:val="1"/>
      <w:numFmt w:val="lowerRoman"/>
      <w:lvlText w:val="%3."/>
      <w:lvlJc w:val="right"/>
      <w:pPr>
        <w:ind w:left="2160" w:hanging="180"/>
      </w:pPr>
    </w:lvl>
    <w:lvl w:ilvl="3" w:tplc="6ACECBF6" w:tentative="1">
      <w:start w:val="1"/>
      <w:numFmt w:val="decimal"/>
      <w:lvlText w:val="%4."/>
      <w:lvlJc w:val="left"/>
      <w:pPr>
        <w:ind w:left="2880" w:hanging="360"/>
      </w:pPr>
    </w:lvl>
    <w:lvl w:ilvl="4" w:tplc="36442E0C" w:tentative="1">
      <w:start w:val="1"/>
      <w:numFmt w:val="lowerLetter"/>
      <w:lvlText w:val="%5."/>
      <w:lvlJc w:val="left"/>
      <w:pPr>
        <w:ind w:left="3600" w:hanging="360"/>
      </w:pPr>
    </w:lvl>
    <w:lvl w:ilvl="5" w:tplc="0106AF12" w:tentative="1">
      <w:start w:val="1"/>
      <w:numFmt w:val="lowerRoman"/>
      <w:lvlText w:val="%6."/>
      <w:lvlJc w:val="right"/>
      <w:pPr>
        <w:ind w:left="4320" w:hanging="180"/>
      </w:pPr>
    </w:lvl>
    <w:lvl w:ilvl="6" w:tplc="DA404C96" w:tentative="1">
      <w:start w:val="1"/>
      <w:numFmt w:val="decimal"/>
      <w:lvlText w:val="%7."/>
      <w:lvlJc w:val="left"/>
      <w:pPr>
        <w:ind w:left="5040" w:hanging="360"/>
      </w:pPr>
    </w:lvl>
    <w:lvl w:ilvl="7" w:tplc="85823D46" w:tentative="1">
      <w:start w:val="1"/>
      <w:numFmt w:val="lowerLetter"/>
      <w:lvlText w:val="%8."/>
      <w:lvlJc w:val="left"/>
      <w:pPr>
        <w:ind w:left="5760" w:hanging="360"/>
      </w:pPr>
    </w:lvl>
    <w:lvl w:ilvl="8" w:tplc="226A9B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1223096">
      <w:start w:val="1"/>
      <w:numFmt w:val="lowerRoman"/>
      <w:lvlText w:val="(%1)"/>
      <w:lvlJc w:val="left"/>
      <w:pPr>
        <w:ind w:left="1080" w:hanging="720"/>
      </w:pPr>
      <w:rPr>
        <w:rFonts w:hint="default"/>
      </w:rPr>
    </w:lvl>
    <w:lvl w:ilvl="1" w:tplc="77FC62CC" w:tentative="1">
      <w:start w:val="1"/>
      <w:numFmt w:val="lowerLetter"/>
      <w:lvlText w:val="%2."/>
      <w:lvlJc w:val="left"/>
      <w:pPr>
        <w:ind w:left="1440" w:hanging="360"/>
      </w:pPr>
    </w:lvl>
    <w:lvl w:ilvl="2" w:tplc="8F8EAB40" w:tentative="1">
      <w:start w:val="1"/>
      <w:numFmt w:val="lowerRoman"/>
      <w:lvlText w:val="%3."/>
      <w:lvlJc w:val="right"/>
      <w:pPr>
        <w:ind w:left="2160" w:hanging="180"/>
      </w:pPr>
    </w:lvl>
    <w:lvl w:ilvl="3" w:tplc="5558726C" w:tentative="1">
      <w:start w:val="1"/>
      <w:numFmt w:val="decimal"/>
      <w:lvlText w:val="%4."/>
      <w:lvlJc w:val="left"/>
      <w:pPr>
        <w:ind w:left="2880" w:hanging="360"/>
      </w:pPr>
    </w:lvl>
    <w:lvl w:ilvl="4" w:tplc="F4A86EB8" w:tentative="1">
      <w:start w:val="1"/>
      <w:numFmt w:val="lowerLetter"/>
      <w:lvlText w:val="%5."/>
      <w:lvlJc w:val="left"/>
      <w:pPr>
        <w:ind w:left="3600" w:hanging="360"/>
      </w:pPr>
    </w:lvl>
    <w:lvl w:ilvl="5" w:tplc="E1B0D816" w:tentative="1">
      <w:start w:val="1"/>
      <w:numFmt w:val="lowerRoman"/>
      <w:lvlText w:val="%6."/>
      <w:lvlJc w:val="right"/>
      <w:pPr>
        <w:ind w:left="4320" w:hanging="180"/>
      </w:pPr>
    </w:lvl>
    <w:lvl w:ilvl="6" w:tplc="4FEA28B8" w:tentative="1">
      <w:start w:val="1"/>
      <w:numFmt w:val="decimal"/>
      <w:lvlText w:val="%7."/>
      <w:lvlJc w:val="left"/>
      <w:pPr>
        <w:ind w:left="5040" w:hanging="360"/>
      </w:pPr>
    </w:lvl>
    <w:lvl w:ilvl="7" w:tplc="9E1E94E0" w:tentative="1">
      <w:start w:val="1"/>
      <w:numFmt w:val="lowerLetter"/>
      <w:lvlText w:val="%8."/>
      <w:lvlJc w:val="left"/>
      <w:pPr>
        <w:ind w:left="5760" w:hanging="360"/>
      </w:pPr>
    </w:lvl>
    <w:lvl w:ilvl="8" w:tplc="E0F806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9060EA">
      <w:start w:val="1"/>
      <w:numFmt w:val="lowerRoman"/>
      <w:lvlText w:val="(%1)"/>
      <w:lvlJc w:val="left"/>
      <w:pPr>
        <w:ind w:left="1080" w:hanging="720"/>
      </w:pPr>
      <w:rPr>
        <w:rFonts w:hint="default"/>
      </w:rPr>
    </w:lvl>
    <w:lvl w:ilvl="1" w:tplc="671E8950" w:tentative="1">
      <w:start w:val="1"/>
      <w:numFmt w:val="lowerLetter"/>
      <w:lvlText w:val="%2."/>
      <w:lvlJc w:val="left"/>
      <w:pPr>
        <w:ind w:left="1440" w:hanging="360"/>
      </w:pPr>
    </w:lvl>
    <w:lvl w:ilvl="2" w:tplc="64A69AC6" w:tentative="1">
      <w:start w:val="1"/>
      <w:numFmt w:val="lowerRoman"/>
      <w:lvlText w:val="%3."/>
      <w:lvlJc w:val="right"/>
      <w:pPr>
        <w:ind w:left="2160" w:hanging="180"/>
      </w:pPr>
    </w:lvl>
    <w:lvl w:ilvl="3" w:tplc="3BE4E436" w:tentative="1">
      <w:start w:val="1"/>
      <w:numFmt w:val="decimal"/>
      <w:lvlText w:val="%4."/>
      <w:lvlJc w:val="left"/>
      <w:pPr>
        <w:ind w:left="2880" w:hanging="360"/>
      </w:pPr>
    </w:lvl>
    <w:lvl w:ilvl="4" w:tplc="96B2945C" w:tentative="1">
      <w:start w:val="1"/>
      <w:numFmt w:val="lowerLetter"/>
      <w:lvlText w:val="%5."/>
      <w:lvlJc w:val="left"/>
      <w:pPr>
        <w:ind w:left="3600" w:hanging="360"/>
      </w:pPr>
    </w:lvl>
    <w:lvl w:ilvl="5" w:tplc="F3709740" w:tentative="1">
      <w:start w:val="1"/>
      <w:numFmt w:val="lowerRoman"/>
      <w:lvlText w:val="%6."/>
      <w:lvlJc w:val="right"/>
      <w:pPr>
        <w:ind w:left="4320" w:hanging="180"/>
      </w:pPr>
    </w:lvl>
    <w:lvl w:ilvl="6" w:tplc="EB8C2198" w:tentative="1">
      <w:start w:val="1"/>
      <w:numFmt w:val="decimal"/>
      <w:lvlText w:val="%7."/>
      <w:lvlJc w:val="left"/>
      <w:pPr>
        <w:ind w:left="5040" w:hanging="360"/>
      </w:pPr>
    </w:lvl>
    <w:lvl w:ilvl="7" w:tplc="116A7A82" w:tentative="1">
      <w:start w:val="1"/>
      <w:numFmt w:val="lowerLetter"/>
      <w:lvlText w:val="%8."/>
      <w:lvlJc w:val="left"/>
      <w:pPr>
        <w:ind w:left="5760" w:hanging="360"/>
      </w:pPr>
    </w:lvl>
    <w:lvl w:ilvl="8" w:tplc="6D3E71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EF482D0">
      <w:start w:val="1"/>
      <w:numFmt w:val="lowerRoman"/>
      <w:lvlText w:val="(%1)"/>
      <w:lvlJc w:val="left"/>
      <w:pPr>
        <w:ind w:left="1080" w:hanging="720"/>
      </w:pPr>
      <w:rPr>
        <w:rFonts w:hint="default"/>
      </w:rPr>
    </w:lvl>
    <w:lvl w:ilvl="1" w:tplc="F1A2708A" w:tentative="1">
      <w:start w:val="1"/>
      <w:numFmt w:val="lowerLetter"/>
      <w:lvlText w:val="%2."/>
      <w:lvlJc w:val="left"/>
      <w:pPr>
        <w:ind w:left="1440" w:hanging="360"/>
      </w:pPr>
    </w:lvl>
    <w:lvl w:ilvl="2" w:tplc="DD50CCB6" w:tentative="1">
      <w:start w:val="1"/>
      <w:numFmt w:val="lowerRoman"/>
      <w:lvlText w:val="%3."/>
      <w:lvlJc w:val="right"/>
      <w:pPr>
        <w:ind w:left="2160" w:hanging="180"/>
      </w:pPr>
    </w:lvl>
    <w:lvl w:ilvl="3" w:tplc="D8B42FBE" w:tentative="1">
      <w:start w:val="1"/>
      <w:numFmt w:val="decimal"/>
      <w:lvlText w:val="%4."/>
      <w:lvlJc w:val="left"/>
      <w:pPr>
        <w:ind w:left="2880" w:hanging="360"/>
      </w:pPr>
    </w:lvl>
    <w:lvl w:ilvl="4" w:tplc="F67A38AA" w:tentative="1">
      <w:start w:val="1"/>
      <w:numFmt w:val="lowerLetter"/>
      <w:lvlText w:val="%5."/>
      <w:lvlJc w:val="left"/>
      <w:pPr>
        <w:ind w:left="3600" w:hanging="360"/>
      </w:pPr>
    </w:lvl>
    <w:lvl w:ilvl="5" w:tplc="3934CD22" w:tentative="1">
      <w:start w:val="1"/>
      <w:numFmt w:val="lowerRoman"/>
      <w:lvlText w:val="%6."/>
      <w:lvlJc w:val="right"/>
      <w:pPr>
        <w:ind w:left="4320" w:hanging="180"/>
      </w:pPr>
    </w:lvl>
    <w:lvl w:ilvl="6" w:tplc="23F6DE50" w:tentative="1">
      <w:start w:val="1"/>
      <w:numFmt w:val="decimal"/>
      <w:lvlText w:val="%7."/>
      <w:lvlJc w:val="left"/>
      <w:pPr>
        <w:ind w:left="5040" w:hanging="360"/>
      </w:pPr>
    </w:lvl>
    <w:lvl w:ilvl="7" w:tplc="1EA88DE6" w:tentative="1">
      <w:start w:val="1"/>
      <w:numFmt w:val="lowerLetter"/>
      <w:lvlText w:val="%8."/>
      <w:lvlJc w:val="left"/>
      <w:pPr>
        <w:ind w:left="5760" w:hanging="360"/>
      </w:pPr>
    </w:lvl>
    <w:lvl w:ilvl="8" w:tplc="4D4A737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BAC882A">
      <w:start w:val="1"/>
      <w:numFmt w:val="lowerRoman"/>
      <w:lvlText w:val="(%1)"/>
      <w:lvlJc w:val="left"/>
      <w:pPr>
        <w:ind w:left="1080" w:hanging="720"/>
      </w:pPr>
      <w:rPr>
        <w:rFonts w:hint="default"/>
      </w:rPr>
    </w:lvl>
    <w:lvl w:ilvl="1" w:tplc="422A9BE8" w:tentative="1">
      <w:start w:val="1"/>
      <w:numFmt w:val="lowerLetter"/>
      <w:lvlText w:val="%2."/>
      <w:lvlJc w:val="left"/>
      <w:pPr>
        <w:ind w:left="1440" w:hanging="360"/>
      </w:pPr>
    </w:lvl>
    <w:lvl w:ilvl="2" w:tplc="78B42B5C" w:tentative="1">
      <w:start w:val="1"/>
      <w:numFmt w:val="lowerRoman"/>
      <w:lvlText w:val="%3."/>
      <w:lvlJc w:val="right"/>
      <w:pPr>
        <w:ind w:left="2160" w:hanging="180"/>
      </w:pPr>
    </w:lvl>
    <w:lvl w:ilvl="3" w:tplc="E29C31E4" w:tentative="1">
      <w:start w:val="1"/>
      <w:numFmt w:val="decimal"/>
      <w:lvlText w:val="%4."/>
      <w:lvlJc w:val="left"/>
      <w:pPr>
        <w:ind w:left="2880" w:hanging="360"/>
      </w:pPr>
    </w:lvl>
    <w:lvl w:ilvl="4" w:tplc="43BA8762" w:tentative="1">
      <w:start w:val="1"/>
      <w:numFmt w:val="lowerLetter"/>
      <w:lvlText w:val="%5."/>
      <w:lvlJc w:val="left"/>
      <w:pPr>
        <w:ind w:left="3600" w:hanging="360"/>
      </w:pPr>
    </w:lvl>
    <w:lvl w:ilvl="5" w:tplc="2916B6FC" w:tentative="1">
      <w:start w:val="1"/>
      <w:numFmt w:val="lowerRoman"/>
      <w:lvlText w:val="%6."/>
      <w:lvlJc w:val="right"/>
      <w:pPr>
        <w:ind w:left="4320" w:hanging="180"/>
      </w:pPr>
    </w:lvl>
    <w:lvl w:ilvl="6" w:tplc="7BF27228" w:tentative="1">
      <w:start w:val="1"/>
      <w:numFmt w:val="decimal"/>
      <w:lvlText w:val="%7."/>
      <w:lvlJc w:val="left"/>
      <w:pPr>
        <w:ind w:left="5040" w:hanging="360"/>
      </w:pPr>
    </w:lvl>
    <w:lvl w:ilvl="7" w:tplc="093CB7EC" w:tentative="1">
      <w:start w:val="1"/>
      <w:numFmt w:val="lowerLetter"/>
      <w:lvlText w:val="%8."/>
      <w:lvlJc w:val="left"/>
      <w:pPr>
        <w:ind w:left="5760" w:hanging="360"/>
      </w:pPr>
    </w:lvl>
    <w:lvl w:ilvl="8" w:tplc="8110A42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D602D5C">
      <w:start w:val="1"/>
      <w:numFmt w:val="lowerRoman"/>
      <w:lvlText w:val="(%1)"/>
      <w:lvlJc w:val="left"/>
      <w:pPr>
        <w:ind w:left="1080" w:hanging="720"/>
      </w:pPr>
      <w:rPr>
        <w:rFonts w:hint="default"/>
      </w:rPr>
    </w:lvl>
    <w:lvl w:ilvl="1" w:tplc="73EA4574" w:tentative="1">
      <w:start w:val="1"/>
      <w:numFmt w:val="lowerLetter"/>
      <w:lvlText w:val="%2."/>
      <w:lvlJc w:val="left"/>
      <w:pPr>
        <w:ind w:left="1440" w:hanging="360"/>
      </w:pPr>
    </w:lvl>
    <w:lvl w:ilvl="2" w:tplc="01B61FF0" w:tentative="1">
      <w:start w:val="1"/>
      <w:numFmt w:val="lowerRoman"/>
      <w:lvlText w:val="%3."/>
      <w:lvlJc w:val="right"/>
      <w:pPr>
        <w:ind w:left="2160" w:hanging="180"/>
      </w:pPr>
    </w:lvl>
    <w:lvl w:ilvl="3" w:tplc="A7FAD688" w:tentative="1">
      <w:start w:val="1"/>
      <w:numFmt w:val="decimal"/>
      <w:lvlText w:val="%4."/>
      <w:lvlJc w:val="left"/>
      <w:pPr>
        <w:ind w:left="2880" w:hanging="360"/>
      </w:pPr>
    </w:lvl>
    <w:lvl w:ilvl="4" w:tplc="CBA4FEA8" w:tentative="1">
      <w:start w:val="1"/>
      <w:numFmt w:val="lowerLetter"/>
      <w:lvlText w:val="%5."/>
      <w:lvlJc w:val="left"/>
      <w:pPr>
        <w:ind w:left="3600" w:hanging="360"/>
      </w:pPr>
    </w:lvl>
    <w:lvl w:ilvl="5" w:tplc="FA58AD7E" w:tentative="1">
      <w:start w:val="1"/>
      <w:numFmt w:val="lowerRoman"/>
      <w:lvlText w:val="%6."/>
      <w:lvlJc w:val="right"/>
      <w:pPr>
        <w:ind w:left="4320" w:hanging="180"/>
      </w:pPr>
    </w:lvl>
    <w:lvl w:ilvl="6" w:tplc="340C2AEC" w:tentative="1">
      <w:start w:val="1"/>
      <w:numFmt w:val="decimal"/>
      <w:lvlText w:val="%7."/>
      <w:lvlJc w:val="left"/>
      <w:pPr>
        <w:ind w:left="5040" w:hanging="360"/>
      </w:pPr>
    </w:lvl>
    <w:lvl w:ilvl="7" w:tplc="1FDEF190" w:tentative="1">
      <w:start w:val="1"/>
      <w:numFmt w:val="lowerLetter"/>
      <w:lvlText w:val="%8."/>
      <w:lvlJc w:val="left"/>
      <w:pPr>
        <w:ind w:left="5760" w:hanging="360"/>
      </w:pPr>
    </w:lvl>
    <w:lvl w:ilvl="8" w:tplc="D730E73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5966319">
    <w:abstractNumId w:val="11"/>
  </w:num>
  <w:num w:numId="2" w16cid:durableId="823281343">
    <w:abstractNumId w:val="4"/>
  </w:num>
  <w:num w:numId="3" w16cid:durableId="853424954">
    <w:abstractNumId w:val="2"/>
  </w:num>
  <w:num w:numId="4" w16cid:durableId="23749854">
    <w:abstractNumId w:val="7"/>
  </w:num>
  <w:num w:numId="5" w16cid:durableId="293952058">
    <w:abstractNumId w:val="6"/>
  </w:num>
  <w:num w:numId="6" w16cid:durableId="1595355874">
    <w:abstractNumId w:val="1"/>
  </w:num>
  <w:num w:numId="7" w16cid:durableId="1958901764">
    <w:abstractNumId w:val="9"/>
  </w:num>
  <w:num w:numId="8" w16cid:durableId="1618367418">
    <w:abstractNumId w:val="5"/>
  </w:num>
  <w:num w:numId="9" w16cid:durableId="53162070">
    <w:abstractNumId w:val="8"/>
  </w:num>
  <w:num w:numId="10" w16cid:durableId="1413163814">
    <w:abstractNumId w:val="3"/>
  </w:num>
  <w:num w:numId="11" w16cid:durableId="37441312">
    <w:abstractNumId w:val="10"/>
  </w:num>
  <w:num w:numId="12" w16cid:durableId="1519195676">
    <w:abstractNumId w:val="0"/>
  </w:num>
  <w:num w:numId="13" w16cid:durableId="562177005">
    <w:abstractNumId w:val="11"/>
  </w:num>
  <w:num w:numId="14" w16cid:durableId="6652065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31C"/>
    <w:rsid w:val="0027631C"/>
    <w:rsid w:val="00486992"/>
    <w:rsid w:val="004B1E28"/>
    <w:rsid w:val="004C6A14"/>
    <w:rsid w:val="00645AE9"/>
    <w:rsid w:val="007129AB"/>
    <w:rsid w:val="00826A8B"/>
    <w:rsid w:val="008650C9"/>
    <w:rsid w:val="00A94DDD"/>
    <w:rsid w:val="00BA07BB"/>
    <w:rsid w:val="00BB740F"/>
    <w:rsid w:val="00BC3EA5"/>
    <w:rsid w:val="00C02213"/>
    <w:rsid w:val="00CF17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96747"/>
  <w15:docId w15:val="{FB8ADF8F-BF5E-4CCF-A7D7-892494912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Strong">
    <w:name w:val="Strong"/>
    <w:basedOn w:val="DefaultParagraphFont"/>
    <w:uiPriority w:val="22"/>
    <w:qFormat/>
    <w:rsid w:val="004C6A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753B7">
          <w:r w:rsidRPr="00925A3E">
            <w:rPr>
              <w:rStyle w:val="PlaceholderText"/>
            </w:rPr>
            <w:t>Click or tap to enter a date.</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206C0" w:rsidRDefault="002753B7" w:rsidP="00AF0AC5">
          <w:pPr>
            <w:pStyle w:val="5C4E674F84954041BBA2F42BB8762BDF"/>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206C0" w:rsidRDefault="002753B7" w:rsidP="00AF0AC5">
          <w:pPr>
            <w:pStyle w:val="EE51730BBA604F2EA14BF3070ACEBEAC"/>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206C0" w:rsidRDefault="002753B7"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06C0"/>
    <w:rsid w:val="00217AD9"/>
    <w:rsid w:val="002753B7"/>
    <w:rsid w:val="004206C0"/>
    <w:rsid w:val="00651B62"/>
    <w:rsid w:val="00FA33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5C4E674F84954041BBA2F42BB8762BDF">
    <w:name w:val="5C4E674F84954041BBA2F42BB8762BDF"/>
    <w:rsid w:val="00AF0AC5"/>
  </w:style>
  <w:style w:type="paragraph" w:customStyle="1" w:styleId="EE51730BBA604F2EA14BF3070ACEBEAC">
    <w:name w:val="EE51730BBA604F2EA14BF3070ACEBEAC"/>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910</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2023-11-07T23:15:00Z</dcterms:created>
  <dcterms:modified xsi:type="dcterms:W3CDTF">2023-11-07T23:16:00Z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