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DE0F2" w14:textId="77777777" w:rsidR="00D2559D" w:rsidRPr="003217D3" w:rsidRDefault="0062157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B1DE284" wp14:editId="6B1DE28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8602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B1DE0F3" w14:textId="77777777" w:rsidR="00D2559D" w:rsidRPr="003217D3" w:rsidRDefault="0062157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B1DE0F4" w14:textId="77777777" w:rsidR="00D2559D" w:rsidRPr="00A36AA9" w:rsidRDefault="0062157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B1DE0F5" w14:textId="77777777" w:rsidR="00D2559D" w:rsidRPr="00A36AA9" w:rsidRDefault="0062157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52F83" w14:paraId="6B1DE0F8" w14:textId="77777777" w:rsidTr="00452F83">
        <w:tc>
          <w:tcPr>
            <w:cnfStyle w:val="001000000000" w:firstRow="0" w:lastRow="0" w:firstColumn="1" w:lastColumn="0" w:oddVBand="0" w:evenVBand="0" w:oddHBand="0" w:evenHBand="0" w:firstRowFirstColumn="0" w:firstRowLastColumn="0" w:lastRowFirstColumn="0" w:lastRowLastColumn="0"/>
            <w:tcW w:w="3227" w:type="dxa"/>
          </w:tcPr>
          <w:p w14:paraId="6B1DE0F6" w14:textId="77777777" w:rsidR="00D2559D" w:rsidRPr="00A36AA9" w:rsidRDefault="00621570"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B1DE0F7" w14:textId="77777777" w:rsidR="00D2559D" w:rsidRPr="00A36AA9" w:rsidRDefault="0062157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Rural City of Murray Bridge - MURRAY BRIDGE</w:t>
            </w:r>
          </w:p>
        </w:tc>
      </w:tr>
      <w:tr w:rsidR="00452F83" w14:paraId="6B1DE0FB" w14:textId="77777777" w:rsidTr="00452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1DE0F9" w14:textId="77777777" w:rsidR="00540817" w:rsidRPr="00A36AA9" w:rsidRDefault="00621570"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B1DE0FA" w14:textId="77777777" w:rsidR="00540817" w:rsidRPr="00A36AA9" w:rsidRDefault="0062157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 Seventh Street MURRAY BRIDGE SA 5253</w:t>
            </w:r>
          </w:p>
        </w:tc>
      </w:tr>
      <w:tr w:rsidR="00452F83" w14:paraId="6B1DE0FE" w14:textId="77777777" w:rsidTr="00452F8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1DE0FC" w14:textId="77777777" w:rsidR="00D2559D" w:rsidRPr="00A36AA9" w:rsidRDefault="00621570"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B1DE0FD" w14:textId="77777777" w:rsidR="00D2559D" w:rsidRPr="00A36AA9" w:rsidRDefault="0062157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600173</w:t>
            </w:r>
          </w:p>
        </w:tc>
      </w:tr>
      <w:tr w:rsidR="00452F83" w14:paraId="6B1DE101" w14:textId="77777777" w:rsidTr="00452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1DE0FF" w14:textId="77777777" w:rsidR="00D2559D" w:rsidRPr="00A36AA9" w:rsidRDefault="00621570"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B1DE100" w14:textId="77777777" w:rsidR="00D2559D" w:rsidRPr="00A36AA9" w:rsidRDefault="0062157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Rural City of Murray Bridge</w:t>
            </w:r>
          </w:p>
        </w:tc>
      </w:tr>
      <w:tr w:rsidR="00452F83" w14:paraId="6B1DE104" w14:textId="77777777" w:rsidTr="00452F8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1DE102" w14:textId="77777777" w:rsidR="00D2559D" w:rsidRPr="00A36AA9" w:rsidRDefault="00621570"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B1DE103" w14:textId="77777777" w:rsidR="00D2559D" w:rsidRPr="00A36AA9" w:rsidRDefault="0062157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452F83" w14:paraId="6B1DE107" w14:textId="77777777" w:rsidTr="00452F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1DE105" w14:textId="77777777" w:rsidR="00D2559D" w:rsidRPr="00A36AA9" w:rsidRDefault="00621570"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B1DE106" w14:textId="77777777" w:rsidR="00D2559D" w:rsidRPr="00A36AA9" w:rsidRDefault="0062157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26 October 2022</w:t>
            </w:r>
          </w:p>
        </w:tc>
      </w:tr>
      <w:tr w:rsidR="00452F83" w14:paraId="6B1DE10A" w14:textId="77777777" w:rsidTr="00452F8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1DE108" w14:textId="77777777" w:rsidR="00D2559D" w:rsidRPr="00A36AA9" w:rsidRDefault="00621570"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B1DE109" w14:textId="5D4F343E" w:rsidR="00D2559D" w:rsidRPr="00A36AA9" w:rsidRDefault="00E250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17 November 2022</w:t>
            </w:r>
          </w:p>
        </w:tc>
      </w:tr>
    </w:tbl>
    <w:bookmarkEnd w:id="0"/>
    <w:p w14:paraId="6B1DE10B" w14:textId="77777777" w:rsidR="00FA0A5B" w:rsidRPr="00A36AA9" w:rsidRDefault="0062157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B1DE10C" w14:textId="77777777" w:rsidR="000078F8" w:rsidRPr="00A36AA9" w:rsidRDefault="00621570"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B1DE10D" w14:textId="255EC6F4" w:rsidR="000078F8" w:rsidRPr="00A36AA9" w:rsidRDefault="00621570" w:rsidP="00F87E39">
      <w:pPr>
        <w:pStyle w:val="NormalArial"/>
      </w:pPr>
      <w:r w:rsidRPr="00A36AA9">
        <w:t xml:space="preserve">This performance report for </w:t>
      </w:r>
      <w:r w:rsidRPr="00A36AA9">
        <w:rPr>
          <w:color w:val="auto"/>
        </w:rPr>
        <w:t>Rural City of Murray Bridge - MURRAY BRIDGE (</w:t>
      </w:r>
      <w:r w:rsidRPr="00A36AA9">
        <w:rPr>
          <w:b/>
          <w:color w:val="auto"/>
        </w:rPr>
        <w:t>the service</w:t>
      </w:r>
      <w:r w:rsidRPr="00A36AA9">
        <w:rPr>
          <w:color w:val="auto"/>
        </w:rPr>
        <w:t xml:space="preserve">) has been prepared </w:t>
      </w:r>
      <w:r w:rsidRPr="00E25044">
        <w:rPr>
          <w:color w:val="auto"/>
        </w:rPr>
        <w:t xml:space="preserve">by </w:t>
      </w:r>
      <w:r w:rsidR="00E25044" w:rsidRPr="00E25044">
        <w:rPr>
          <w:color w:val="auto"/>
        </w:rPr>
        <w:t>A.Grant</w:t>
      </w:r>
      <w:r w:rsidRPr="00E25044">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6B1DE10E" w14:textId="77777777" w:rsidR="000078F8" w:rsidRPr="00A36AA9" w:rsidRDefault="0062157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B1DE10F" w14:textId="77777777" w:rsidR="000078F8" w:rsidRPr="00A36AA9" w:rsidRDefault="00621570" w:rsidP="00F87E39">
      <w:pPr>
        <w:pStyle w:val="NormalArial"/>
      </w:pPr>
      <w:r w:rsidRPr="00A36AA9">
        <w:t>The report also specifies any areas in which improvements must be made to ensure the Quality Standards are complied with.</w:t>
      </w:r>
    </w:p>
    <w:p w14:paraId="6B1DE110" w14:textId="77777777" w:rsidR="00A36AA9" w:rsidRPr="00A36AA9" w:rsidRDefault="00621570"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B1DE111" w14:textId="77777777" w:rsidR="00A36AA9" w:rsidRPr="00A36AA9" w:rsidRDefault="00621570" w:rsidP="00AD5BE0">
      <w:pPr>
        <w:pStyle w:val="NormalArial"/>
      </w:pPr>
      <w:bookmarkStart w:id="1" w:name="HcsServicesFullListWithAddress"/>
      <w:r w:rsidRPr="00A36AA9">
        <w:rPr>
          <w:b/>
          <w:bCs/>
        </w:rPr>
        <w:t>CHSP:</w:t>
      </w:r>
    </w:p>
    <w:p w14:paraId="6B1DE112" w14:textId="77777777" w:rsidR="00A36AA9" w:rsidRPr="00A36AA9" w:rsidRDefault="00621570" w:rsidP="00AD5BE0">
      <w:pPr>
        <w:pStyle w:val="NormalArial"/>
        <w:numPr>
          <w:ilvl w:val="0"/>
          <w:numId w:val="21"/>
        </w:numPr>
      </w:pPr>
      <w:r w:rsidRPr="00A36AA9">
        <w:t>CHSP - Social Support - Group, 4-27J63F8, 2 Seventh Street, MURRAY BRIDGE SA 5253</w:t>
      </w:r>
    </w:p>
    <w:p w14:paraId="6B1DE113" w14:textId="77777777" w:rsidR="00A36AA9" w:rsidRPr="00A36AA9" w:rsidRDefault="00621570" w:rsidP="00AD5BE0">
      <w:pPr>
        <w:pStyle w:val="NormalArial"/>
        <w:numPr>
          <w:ilvl w:val="0"/>
          <w:numId w:val="21"/>
        </w:numPr>
      </w:pPr>
      <w:r w:rsidRPr="00A36AA9">
        <w:t>CHSP - Flexible Respite, 4-23PYL5J, 2 Seventh Street, MURRAY BRIDGE SA 5253</w:t>
      </w:r>
    </w:p>
    <w:p w14:paraId="6B1DE114" w14:textId="77777777" w:rsidR="00A36AA9" w:rsidRPr="00A36AA9" w:rsidRDefault="00621570" w:rsidP="00AD5BE0">
      <w:pPr>
        <w:pStyle w:val="NormalArial"/>
        <w:numPr>
          <w:ilvl w:val="0"/>
          <w:numId w:val="21"/>
        </w:numPr>
      </w:pPr>
      <w:r w:rsidRPr="00A36AA9">
        <w:t>CHSP - Home Maintenance, 4-23PYL7F, 2 Seventh Street, MURRAY BRIDGE SA 5253</w:t>
      </w:r>
    </w:p>
    <w:p w14:paraId="6B1DE115" w14:textId="77777777" w:rsidR="00A36AA9" w:rsidRPr="00A36AA9" w:rsidRDefault="00621570" w:rsidP="00AD5BE0">
      <w:pPr>
        <w:pStyle w:val="NormalArial"/>
        <w:numPr>
          <w:ilvl w:val="0"/>
          <w:numId w:val="21"/>
        </w:numPr>
      </w:pPr>
      <w:r w:rsidRPr="00A36AA9">
        <w:t>CHSP - Home Modifications, 4-23PYLBA, 2 Seventh Street, MURRAY BRIDGE SA 5253</w:t>
      </w:r>
    </w:p>
    <w:p w14:paraId="6B1DE116" w14:textId="77777777" w:rsidR="00A36AA9" w:rsidRPr="00A36AA9" w:rsidRDefault="00621570" w:rsidP="00AD5BE0">
      <w:pPr>
        <w:pStyle w:val="NormalArial"/>
        <w:numPr>
          <w:ilvl w:val="0"/>
          <w:numId w:val="21"/>
        </w:numPr>
      </w:pPr>
      <w:r w:rsidRPr="00A36AA9">
        <w:t>CHSP - Social Support - Individual, 4-23PYLDC, 2 Seventh Street, MURRAY BRIDGE SA 5253</w:t>
      </w:r>
    </w:p>
    <w:p w14:paraId="6B1DE117" w14:textId="77777777" w:rsidR="00A36AA9" w:rsidRPr="00A36AA9" w:rsidRDefault="00621570" w:rsidP="00AD5BE0">
      <w:pPr>
        <w:pStyle w:val="NormalArial"/>
        <w:numPr>
          <w:ilvl w:val="0"/>
          <w:numId w:val="21"/>
        </w:numPr>
      </w:pPr>
      <w:r w:rsidRPr="00A36AA9">
        <w:t>CHSP - Transport, 4-23PYLEZ, 2 Seventh Street, MURRAY BRIDGE SA 5253</w:t>
      </w:r>
    </w:p>
    <w:p w14:paraId="6B1DE118" w14:textId="77777777" w:rsidR="00A36AA9" w:rsidRPr="00A36AA9" w:rsidRDefault="00621570" w:rsidP="00AD5BE0">
      <w:pPr>
        <w:pStyle w:val="NormalArial"/>
        <w:numPr>
          <w:ilvl w:val="0"/>
          <w:numId w:val="21"/>
        </w:numPr>
        <w:spacing w:after="0"/>
      </w:pPr>
      <w:r w:rsidRPr="00A36AA9">
        <w:t>CHSP - Domestic Assistance, 4-23PO0VA, 2 Seventh Street, MURRAY BRIDGE SA 5253</w:t>
      </w:r>
    </w:p>
    <w:bookmarkEnd w:id="1"/>
    <w:p w14:paraId="6B1DE11A" w14:textId="77777777" w:rsidR="00DF37F2" w:rsidRPr="00A36AA9" w:rsidRDefault="00621570" w:rsidP="009C365F">
      <w:pPr>
        <w:pStyle w:val="Heading1"/>
        <w:spacing w:before="240" w:after="240" w:line="22" w:lineRule="atLeast"/>
        <w:rPr>
          <w:rFonts w:ascii="Arial" w:hAnsi="Arial" w:cs="Arial"/>
        </w:rPr>
      </w:pPr>
      <w:r w:rsidRPr="00A36AA9">
        <w:rPr>
          <w:rFonts w:ascii="Arial" w:hAnsi="Arial" w:cs="Arial"/>
        </w:rPr>
        <w:t>Material relied on</w:t>
      </w:r>
    </w:p>
    <w:p w14:paraId="6B1DE11B" w14:textId="77777777" w:rsidR="00DF37F2" w:rsidRPr="00A36AA9" w:rsidRDefault="00621570" w:rsidP="00F87E39">
      <w:pPr>
        <w:pStyle w:val="NormalArial"/>
      </w:pPr>
      <w:r w:rsidRPr="00A36AA9">
        <w:t>The following information has been considered in preparing the performance report:</w:t>
      </w:r>
    </w:p>
    <w:p w14:paraId="6B1DE11C" w14:textId="73369D32" w:rsidR="00DF37F2" w:rsidRPr="00A36AA9" w:rsidRDefault="00621570" w:rsidP="00DF37F2">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Pr="00A36AA9">
        <w:rPr>
          <w:rFonts w:ascii="Arial" w:hAnsi="Arial" w:cs="Arial"/>
        </w:rPr>
        <w:t xml:space="preserve">he assessment team’s report for </w:t>
      </w:r>
      <w:r w:rsidRPr="00A36AA9">
        <w:rPr>
          <w:rFonts w:ascii="Arial" w:hAnsi="Arial" w:cs="Arial"/>
          <w:color w:val="auto"/>
        </w:rPr>
        <w:t xml:space="preserve">the Assessment Contact - Desk; the Assessment Contact - Desk report was </w:t>
      </w:r>
      <w:r w:rsidRPr="00E25044">
        <w:rPr>
          <w:rFonts w:ascii="Arial" w:hAnsi="Arial" w:cs="Arial"/>
          <w:color w:val="auto"/>
        </w:rPr>
        <w:t>informed by review of documents and interviews with staff, consumers/representatives and others</w:t>
      </w:r>
      <w:r w:rsidR="00E25044" w:rsidRPr="00E25044">
        <w:rPr>
          <w:rFonts w:ascii="Arial" w:hAnsi="Arial" w:cs="Arial"/>
          <w:color w:val="auto"/>
        </w:rPr>
        <w:t>.</w:t>
      </w:r>
    </w:p>
    <w:p w14:paraId="6B1DE121" w14:textId="77777777" w:rsidR="003B1763" w:rsidRPr="00D76BC8" w:rsidRDefault="0062157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B1DE13B" w14:textId="77777777" w:rsidR="003217D3" w:rsidRPr="00244176" w:rsidRDefault="00621570"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52F83" w14:paraId="6B1DE13E" w14:textId="77777777" w:rsidTr="00452F8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B1DE13C" w14:textId="77777777" w:rsidR="003217D3" w:rsidRPr="00244176" w:rsidRDefault="00621570"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B1DE13D" w14:textId="07356A47" w:rsidR="003217D3" w:rsidRPr="00CC646C" w:rsidRDefault="00BE3D18"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r w:rsidR="00452F83" w14:paraId="6B1DE141" w14:textId="77777777" w:rsidTr="00452F8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1DE13F" w14:textId="77777777" w:rsidR="003217D3" w:rsidRPr="00244176" w:rsidRDefault="00621570"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B1DE140" w14:textId="1A881CE4" w:rsidR="003217D3" w:rsidRPr="00CC646C" w:rsidRDefault="0097459C"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3D18">
                  <w:rPr>
                    <w:rFonts w:ascii="Arial" w:hAnsi="Arial" w:cs="Arial"/>
                    <w:b/>
                    <w:color w:val="auto"/>
                  </w:rPr>
                  <w:t>Not applicable as not all requirements have been assessed</w:t>
                </w:r>
              </w:sdtContent>
            </w:sdt>
            <w:r w:rsidR="00621570" w:rsidRPr="00CC646C">
              <w:rPr>
                <w:rFonts w:ascii="Arial" w:hAnsi="Arial" w:cs="Arial"/>
                <w:b/>
                <w:color w:val="auto"/>
              </w:rPr>
              <w:t xml:space="preserve"> </w:t>
            </w:r>
          </w:p>
        </w:tc>
      </w:tr>
      <w:tr w:rsidR="00452F83" w14:paraId="6B1DE144" w14:textId="77777777" w:rsidTr="00452F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1DE142" w14:textId="77777777" w:rsidR="003217D3" w:rsidRPr="00244176" w:rsidRDefault="00621570"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B1DE143" w14:textId="5ECD3013" w:rsidR="003217D3" w:rsidRPr="00BE3D18" w:rsidRDefault="00BE3D18"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E3D18">
              <w:rPr>
                <w:rFonts w:ascii="Arial" w:hAnsi="Arial" w:cs="Arial"/>
                <w:b/>
                <w:color w:val="auto"/>
              </w:rPr>
              <w:t>Not applicable</w:t>
            </w:r>
            <w:r w:rsidR="00621570" w:rsidRPr="00BE3D18">
              <w:rPr>
                <w:rFonts w:ascii="Arial" w:hAnsi="Arial" w:cs="Arial"/>
                <w:b/>
                <w:color w:val="auto"/>
              </w:rPr>
              <w:t xml:space="preserve"> </w:t>
            </w:r>
          </w:p>
        </w:tc>
      </w:tr>
      <w:tr w:rsidR="00452F83" w14:paraId="6B1DE147" w14:textId="77777777" w:rsidTr="00452F8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1DE145" w14:textId="77777777" w:rsidR="003217D3" w:rsidRPr="00244176" w:rsidRDefault="00621570"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B1DE146" w14:textId="02630737" w:rsidR="003217D3" w:rsidRPr="00BE3D18" w:rsidRDefault="00BE3D18"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E3D18">
              <w:rPr>
                <w:rFonts w:ascii="Arial" w:hAnsi="Arial" w:cs="Arial"/>
                <w:b/>
                <w:color w:val="auto"/>
              </w:rPr>
              <w:t>Not applicable</w:t>
            </w:r>
            <w:r w:rsidR="00621570" w:rsidRPr="00BE3D18">
              <w:rPr>
                <w:rFonts w:ascii="Arial" w:hAnsi="Arial" w:cs="Arial"/>
                <w:b/>
                <w:color w:val="auto"/>
              </w:rPr>
              <w:t xml:space="preserve"> </w:t>
            </w:r>
          </w:p>
        </w:tc>
      </w:tr>
      <w:tr w:rsidR="00452F83" w14:paraId="6B1DE14A" w14:textId="77777777" w:rsidTr="00452F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1DE148" w14:textId="77777777" w:rsidR="003217D3" w:rsidRPr="00244176" w:rsidRDefault="00621570"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B1DE149" w14:textId="3F85D30B" w:rsidR="003217D3" w:rsidRPr="00BE3D18" w:rsidRDefault="00BE3D18"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E3D18">
              <w:rPr>
                <w:rFonts w:ascii="Arial" w:hAnsi="Arial" w:cs="Arial"/>
                <w:b/>
                <w:color w:val="auto"/>
              </w:rPr>
              <w:t>Not applicable</w:t>
            </w:r>
            <w:r w:rsidR="00621570" w:rsidRPr="00BE3D18">
              <w:rPr>
                <w:rFonts w:ascii="Arial" w:hAnsi="Arial" w:cs="Arial"/>
                <w:b/>
                <w:color w:val="auto"/>
              </w:rPr>
              <w:t xml:space="preserve"> </w:t>
            </w:r>
          </w:p>
        </w:tc>
      </w:tr>
      <w:tr w:rsidR="00452F83" w14:paraId="6B1DE14D" w14:textId="77777777" w:rsidTr="00452F8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1DE14B" w14:textId="77777777" w:rsidR="003217D3" w:rsidRPr="00244176" w:rsidRDefault="00621570"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B1DE14C" w14:textId="2D2F4375" w:rsidR="003217D3" w:rsidRPr="00BE3D18" w:rsidRDefault="00BE3D18"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E3D18">
              <w:rPr>
                <w:rFonts w:ascii="Arial" w:hAnsi="Arial" w:cs="Arial"/>
                <w:b/>
                <w:color w:val="auto"/>
              </w:rPr>
              <w:t>Not applicable</w:t>
            </w:r>
            <w:r w:rsidR="00621570" w:rsidRPr="00BE3D18">
              <w:rPr>
                <w:rFonts w:ascii="Arial" w:hAnsi="Arial" w:cs="Arial"/>
                <w:b/>
                <w:color w:val="auto"/>
              </w:rPr>
              <w:t xml:space="preserve"> </w:t>
            </w:r>
          </w:p>
        </w:tc>
      </w:tr>
      <w:tr w:rsidR="00452F83" w14:paraId="6B1DE150" w14:textId="77777777" w:rsidTr="00452F8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1DE14E" w14:textId="77777777" w:rsidR="003217D3" w:rsidRPr="00244176" w:rsidRDefault="00621570"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B1DE14F" w14:textId="4EAD6B68" w:rsidR="003217D3" w:rsidRPr="00BE3D18" w:rsidRDefault="00BE3D18"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E3D18">
              <w:rPr>
                <w:rFonts w:ascii="Arial" w:hAnsi="Arial" w:cs="Arial"/>
                <w:b/>
                <w:color w:val="auto"/>
              </w:rPr>
              <w:t>Not applicable</w:t>
            </w:r>
            <w:r w:rsidR="00621570" w:rsidRPr="00BE3D18">
              <w:rPr>
                <w:rFonts w:ascii="Arial" w:hAnsi="Arial" w:cs="Arial"/>
                <w:b/>
                <w:color w:val="auto"/>
              </w:rPr>
              <w:t xml:space="preserve"> </w:t>
            </w:r>
          </w:p>
        </w:tc>
      </w:tr>
      <w:tr w:rsidR="00452F83" w14:paraId="6B1DE153" w14:textId="77777777" w:rsidTr="00452F8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1DE151" w14:textId="77777777" w:rsidR="003217D3" w:rsidRPr="00244176" w:rsidRDefault="00621570"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B1DE152" w14:textId="4F0CC797" w:rsidR="003217D3" w:rsidRPr="00CC646C" w:rsidRDefault="0097459C"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3D18">
                  <w:rPr>
                    <w:rFonts w:ascii="Arial" w:hAnsi="Arial" w:cs="Arial"/>
                    <w:b/>
                    <w:color w:val="auto"/>
                  </w:rPr>
                  <w:t>Not applicable as not all requirements have been assessed</w:t>
                </w:r>
              </w:sdtContent>
            </w:sdt>
            <w:r w:rsidR="00621570" w:rsidRPr="00CC646C">
              <w:rPr>
                <w:rFonts w:ascii="Arial" w:hAnsi="Arial" w:cs="Arial"/>
                <w:b/>
                <w:color w:val="auto"/>
              </w:rPr>
              <w:t xml:space="preserve"> </w:t>
            </w:r>
          </w:p>
        </w:tc>
      </w:tr>
    </w:tbl>
    <w:p w14:paraId="6B1DE154" w14:textId="77777777" w:rsidR="00FC045E" w:rsidRPr="00A36AA9" w:rsidRDefault="00621570" w:rsidP="00F87E39">
      <w:pPr>
        <w:pStyle w:val="NormalArial"/>
        <w:spacing w:before="120"/>
      </w:pPr>
      <w:r w:rsidRPr="00A36AA9">
        <w:t>A detailed assessment is provided later in this report for each assessed Standard.</w:t>
      </w:r>
    </w:p>
    <w:p w14:paraId="6B1DE155" w14:textId="77777777" w:rsidR="00FC045E" w:rsidRPr="00A36AA9" w:rsidRDefault="00621570" w:rsidP="00FC045E">
      <w:pPr>
        <w:pStyle w:val="Heading1"/>
        <w:spacing w:before="0" w:after="240" w:line="22" w:lineRule="atLeast"/>
        <w:rPr>
          <w:rFonts w:ascii="Arial" w:hAnsi="Arial" w:cs="Arial"/>
        </w:rPr>
      </w:pPr>
      <w:r w:rsidRPr="00A36AA9">
        <w:rPr>
          <w:rFonts w:ascii="Arial" w:hAnsi="Arial" w:cs="Arial"/>
        </w:rPr>
        <w:t>Areas for improvement</w:t>
      </w:r>
    </w:p>
    <w:p w14:paraId="6B1DE15C" w14:textId="677B0B96" w:rsidR="00FC045E" w:rsidRPr="00A36AA9" w:rsidRDefault="00621570"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A36AA9">
        <w:br w:type="page"/>
      </w:r>
    </w:p>
    <w:p w14:paraId="6B1DE186" w14:textId="77777777" w:rsidR="003217D3" w:rsidRDefault="0062157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BE3D18" w14:paraId="6B1DE18A" w14:textId="77777777" w:rsidTr="00BE3D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6B1DE187" w14:textId="77777777" w:rsidR="00BE3D18" w:rsidRPr="003217D3" w:rsidRDefault="00BE3D18"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B1DE189" w14:textId="77777777" w:rsidR="00BE3D18" w:rsidRPr="003217D3" w:rsidRDefault="00BE3D1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E3D18" w14:paraId="6B1DE18F" w14:textId="77777777" w:rsidTr="00BE3D1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B1DE18B" w14:textId="77777777" w:rsidR="00BE3D18" w:rsidRPr="00244176" w:rsidRDefault="00BE3D1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265" w:type="dxa"/>
            <w:shd w:val="clear" w:color="auto" w:fill="auto"/>
            <w:vAlign w:val="top"/>
          </w:tcPr>
          <w:p w14:paraId="6B1DE18C" w14:textId="77777777" w:rsidR="00BE3D18" w:rsidRPr="00244176" w:rsidRDefault="00BE3D1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6B1DE18E" w14:textId="346C8525" w:rsidR="00BE3D18" w:rsidRPr="00BE3D18" w:rsidRDefault="0097459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45241810"/>
                <w:placeholder>
                  <w:docPart w:val="894712858D3B4443A30D1E73B0BF87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3D18" w:rsidRPr="00BE3D18">
                  <w:rPr>
                    <w:rFonts w:ascii="Arial" w:hAnsi="Arial" w:cs="Arial"/>
                    <w:b/>
                    <w:color w:val="auto"/>
                  </w:rPr>
                  <w:t>Compliant</w:t>
                </w:r>
              </w:sdtContent>
            </w:sdt>
            <w:r w:rsidR="00BE3D18" w:rsidRPr="00BE3D18">
              <w:rPr>
                <w:rFonts w:ascii="Arial" w:hAnsi="Arial" w:cs="Arial"/>
                <w:b/>
                <w:color w:val="auto"/>
              </w:rPr>
              <w:t xml:space="preserve"> </w:t>
            </w:r>
          </w:p>
        </w:tc>
      </w:tr>
      <w:tr w:rsidR="00BE3D18" w14:paraId="6B1DE194" w14:textId="77777777" w:rsidTr="00BE3D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B1DE190" w14:textId="77777777" w:rsidR="00BE3D18" w:rsidRPr="00244176" w:rsidRDefault="00BE3D1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265" w:type="dxa"/>
            <w:shd w:val="clear" w:color="auto" w:fill="auto"/>
            <w:vAlign w:val="top"/>
          </w:tcPr>
          <w:p w14:paraId="6B1DE191" w14:textId="77777777" w:rsidR="00BE3D18" w:rsidRPr="00244176" w:rsidRDefault="00BE3D1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6B1DE193" w14:textId="29D42BC0" w:rsidR="00BE3D18" w:rsidRPr="00BE3D18" w:rsidRDefault="0097459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338079996"/>
                <w:placeholder>
                  <w:docPart w:val="E41EAC0A5C034FB8B942C55D29D4A4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3D18" w:rsidRPr="00BE3D18">
                  <w:rPr>
                    <w:rFonts w:ascii="Arial" w:hAnsi="Arial" w:cs="Arial"/>
                    <w:b/>
                    <w:color w:val="auto"/>
                  </w:rPr>
                  <w:t>Compliant</w:t>
                </w:r>
              </w:sdtContent>
            </w:sdt>
            <w:r w:rsidR="00BE3D18" w:rsidRPr="00BE3D18">
              <w:rPr>
                <w:rFonts w:ascii="Arial" w:hAnsi="Arial" w:cs="Arial"/>
                <w:b/>
                <w:color w:val="auto"/>
              </w:rPr>
              <w:t xml:space="preserve"> </w:t>
            </w:r>
          </w:p>
        </w:tc>
      </w:tr>
      <w:tr w:rsidR="00BE3D18" w14:paraId="6B1DE19B" w14:textId="77777777" w:rsidTr="00BE3D1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B1DE195" w14:textId="77777777" w:rsidR="00BE3D18" w:rsidRPr="00244176" w:rsidRDefault="00BE3D1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265" w:type="dxa"/>
            <w:shd w:val="clear" w:color="auto" w:fill="auto"/>
            <w:vAlign w:val="top"/>
          </w:tcPr>
          <w:p w14:paraId="6B1DE196" w14:textId="77777777" w:rsidR="00BE3D18" w:rsidRPr="00244176" w:rsidRDefault="00BE3D1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B1DE197" w14:textId="77777777" w:rsidR="00BE3D18" w:rsidRPr="00244176" w:rsidRDefault="00BE3D18"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B1DE198" w14:textId="77777777" w:rsidR="00BE3D18" w:rsidRPr="00244176" w:rsidRDefault="00BE3D18"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6B1DE19A" w14:textId="340C1CBD" w:rsidR="00BE3D18" w:rsidRPr="00BE3D18" w:rsidRDefault="0097459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71176873"/>
                <w:placeholder>
                  <w:docPart w:val="DD924D41348C47D59D4A3AEACC112F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3D18" w:rsidRPr="00BE3D18">
                  <w:rPr>
                    <w:rFonts w:ascii="Arial" w:hAnsi="Arial" w:cs="Arial"/>
                    <w:b/>
                    <w:color w:val="auto"/>
                  </w:rPr>
                  <w:t>Not applicable</w:t>
                </w:r>
              </w:sdtContent>
            </w:sdt>
            <w:r w:rsidR="00BE3D18" w:rsidRPr="00BE3D18">
              <w:rPr>
                <w:rFonts w:ascii="Arial" w:hAnsi="Arial" w:cs="Arial"/>
                <w:b/>
                <w:color w:val="auto"/>
              </w:rPr>
              <w:t xml:space="preserve"> </w:t>
            </w:r>
          </w:p>
        </w:tc>
      </w:tr>
      <w:tr w:rsidR="00BE3D18" w14:paraId="6B1DE1A0" w14:textId="77777777" w:rsidTr="00BE3D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B1DE19C" w14:textId="77777777" w:rsidR="00BE3D18" w:rsidRPr="00244176" w:rsidRDefault="00BE3D1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265" w:type="dxa"/>
            <w:shd w:val="clear" w:color="auto" w:fill="auto"/>
            <w:vAlign w:val="top"/>
          </w:tcPr>
          <w:p w14:paraId="6B1DE19D" w14:textId="77777777" w:rsidR="00BE3D18" w:rsidRPr="00244176" w:rsidRDefault="00BE3D1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6B1DE19F" w14:textId="482CB3C6" w:rsidR="00BE3D18" w:rsidRPr="00BE3D18" w:rsidRDefault="0097459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90144897"/>
                <w:placeholder>
                  <w:docPart w:val="5A6E36EACDE24F019A638A018DA5B6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3D18" w:rsidRPr="00BE3D18">
                  <w:rPr>
                    <w:rFonts w:ascii="Arial" w:hAnsi="Arial" w:cs="Arial"/>
                    <w:b/>
                    <w:color w:val="auto"/>
                  </w:rPr>
                  <w:t>Not applicable</w:t>
                </w:r>
              </w:sdtContent>
            </w:sdt>
            <w:r w:rsidR="00BE3D18" w:rsidRPr="00BE3D18">
              <w:rPr>
                <w:rFonts w:ascii="Arial" w:hAnsi="Arial" w:cs="Arial"/>
                <w:b/>
                <w:color w:val="auto"/>
              </w:rPr>
              <w:t xml:space="preserve"> </w:t>
            </w:r>
          </w:p>
        </w:tc>
      </w:tr>
      <w:tr w:rsidR="00BE3D18" w14:paraId="6B1DE1A5" w14:textId="77777777" w:rsidTr="00BE3D1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B1DE1A1" w14:textId="77777777" w:rsidR="00BE3D18" w:rsidRPr="00244176" w:rsidRDefault="00BE3D1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265" w:type="dxa"/>
            <w:shd w:val="clear" w:color="auto" w:fill="auto"/>
            <w:vAlign w:val="top"/>
          </w:tcPr>
          <w:p w14:paraId="6B1DE1A2" w14:textId="77777777" w:rsidR="00BE3D18" w:rsidRPr="00244176" w:rsidRDefault="00BE3D1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6B1DE1A4" w14:textId="03889D00" w:rsidR="00BE3D18" w:rsidRPr="00BE3D18" w:rsidRDefault="0097459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96102351"/>
                <w:placeholder>
                  <w:docPart w:val="11D83E85913F43A4945FE7023BF9C3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3D18" w:rsidRPr="00BE3D18">
                  <w:rPr>
                    <w:rFonts w:ascii="Arial" w:hAnsi="Arial" w:cs="Arial"/>
                    <w:b/>
                    <w:color w:val="auto"/>
                  </w:rPr>
                  <w:t>Not applicable</w:t>
                </w:r>
              </w:sdtContent>
            </w:sdt>
            <w:r w:rsidR="00BE3D18" w:rsidRPr="00BE3D18">
              <w:rPr>
                <w:rFonts w:ascii="Arial" w:hAnsi="Arial" w:cs="Arial"/>
                <w:b/>
                <w:color w:val="auto"/>
              </w:rPr>
              <w:t xml:space="preserve"> </w:t>
            </w:r>
          </w:p>
        </w:tc>
      </w:tr>
    </w:tbl>
    <w:bookmarkEnd w:id="2"/>
    <w:p w14:paraId="6B1DE1A6" w14:textId="77777777" w:rsidR="0087700C" w:rsidRDefault="00621570" w:rsidP="00A63FCF">
      <w:pPr>
        <w:pStyle w:val="Heading20"/>
        <w:tabs>
          <w:tab w:val="left" w:pos="1890"/>
        </w:tabs>
      </w:pPr>
      <w:r w:rsidRPr="00A36AA9">
        <w:t>Findings</w:t>
      </w:r>
    </w:p>
    <w:p w14:paraId="09DAB99F" w14:textId="7C5E8E4B" w:rsidR="007106D1" w:rsidRPr="0039641B" w:rsidRDefault="007106D1" w:rsidP="0039641B">
      <w:pPr>
        <w:pStyle w:val="NormalArial"/>
        <w:spacing w:before="120" w:after="60" w:line="288" w:lineRule="auto"/>
        <w:rPr>
          <w:color w:val="auto"/>
        </w:rPr>
      </w:pPr>
      <w:r w:rsidRPr="0039641B">
        <w:rPr>
          <w:color w:val="auto"/>
        </w:rPr>
        <w:t xml:space="preserve">Evidence analysed by the Assessment Team showed the service was able to demonstrate assessment and planning including the consideration of risk to the consumers health and well-being, informs the delivery of safe and effective services. Consumers </w:t>
      </w:r>
      <w:r w:rsidR="00E45389" w:rsidRPr="0039641B">
        <w:rPr>
          <w:color w:val="auto"/>
        </w:rPr>
        <w:t>interviewed by the Assessment Team</w:t>
      </w:r>
      <w:r w:rsidRPr="0039641B">
        <w:rPr>
          <w:color w:val="auto"/>
        </w:rPr>
        <w:t xml:space="preserve"> confirmed the services they receive are well planned and meet their current needs. Care planning documentation </w:t>
      </w:r>
      <w:r w:rsidR="00E45389" w:rsidRPr="0039641B">
        <w:rPr>
          <w:color w:val="auto"/>
        </w:rPr>
        <w:t>analysed by the Assessment Team showed</w:t>
      </w:r>
      <w:r w:rsidRPr="0039641B">
        <w:rPr>
          <w:color w:val="auto"/>
        </w:rPr>
        <w:t xml:space="preserve"> comprehensive assessment and planning is undertaken for all consumers and relevant risks to consumers’ safety, health and wellbeing are identified and considered when planning services.</w:t>
      </w:r>
    </w:p>
    <w:p w14:paraId="4B8EB642" w14:textId="4BAAC7BB" w:rsidR="007106D1" w:rsidRPr="0039641B" w:rsidRDefault="007106D1" w:rsidP="0039641B">
      <w:pPr>
        <w:pStyle w:val="NormalArial"/>
        <w:spacing w:before="120" w:after="60" w:line="288" w:lineRule="auto"/>
        <w:rPr>
          <w:color w:val="auto"/>
        </w:rPr>
      </w:pPr>
      <w:r w:rsidRPr="0039641B">
        <w:rPr>
          <w:color w:val="auto"/>
        </w:rPr>
        <w:t xml:space="preserve">Consumers and/or representatives </w:t>
      </w:r>
      <w:r w:rsidR="00CC2DF5" w:rsidRPr="0039641B">
        <w:rPr>
          <w:color w:val="auto"/>
        </w:rPr>
        <w:t xml:space="preserve">when </w:t>
      </w:r>
      <w:r w:rsidRPr="0039641B">
        <w:rPr>
          <w:color w:val="auto"/>
        </w:rPr>
        <w:t>interviewed</w:t>
      </w:r>
      <w:r w:rsidR="00CC2DF5" w:rsidRPr="0039641B">
        <w:rPr>
          <w:color w:val="auto"/>
        </w:rPr>
        <w:t xml:space="preserve"> by the Assessment Team</w:t>
      </w:r>
      <w:r w:rsidRPr="0039641B">
        <w:rPr>
          <w:color w:val="auto"/>
        </w:rPr>
        <w:t xml:space="preserve"> described in various ways, their satisfaction with the service provision, and stated how Care Coordinators took the time to listen and understand how to support their health and wellbeing to ensure their risks were minimised. </w:t>
      </w:r>
    </w:p>
    <w:p w14:paraId="47DCC3CE" w14:textId="1C1E3E38" w:rsidR="007106D1" w:rsidRPr="0039641B" w:rsidRDefault="007106D1" w:rsidP="0039641B">
      <w:pPr>
        <w:pStyle w:val="NormalArial"/>
        <w:spacing w:before="120" w:after="60" w:line="288" w:lineRule="auto"/>
        <w:rPr>
          <w:color w:val="auto"/>
        </w:rPr>
      </w:pPr>
      <w:r w:rsidRPr="0039641B">
        <w:rPr>
          <w:color w:val="auto"/>
        </w:rPr>
        <w:t xml:space="preserve">The Assessment Team </w:t>
      </w:r>
      <w:r w:rsidR="00CC2DF5" w:rsidRPr="0039641B">
        <w:rPr>
          <w:color w:val="auto"/>
        </w:rPr>
        <w:t>analysed</w:t>
      </w:r>
      <w:r w:rsidRPr="0039641B">
        <w:rPr>
          <w:color w:val="auto"/>
        </w:rPr>
        <w:t xml:space="preserve"> care planning documentation for </w:t>
      </w:r>
      <w:r w:rsidR="00CC2DF5" w:rsidRPr="0039641B">
        <w:rPr>
          <w:color w:val="auto"/>
        </w:rPr>
        <w:t>five</w:t>
      </w:r>
      <w:r w:rsidRPr="0039641B">
        <w:rPr>
          <w:color w:val="auto"/>
        </w:rPr>
        <w:t xml:space="preserve"> consumers and confirmed assessment and planning is completed with the Care Coordinator, consumer and/or their representatives to inform the delivery of safe and effective services.</w:t>
      </w:r>
    </w:p>
    <w:p w14:paraId="032B83AC" w14:textId="5AC72436" w:rsidR="007106D1" w:rsidRPr="0039641B" w:rsidRDefault="007106D1" w:rsidP="0039641B">
      <w:pPr>
        <w:pStyle w:val="NormalArial"/>
        <w:spacing w:before="120" w:after="60" w:line="288" w:lineRule="auto"/>
        <w:rPr>
          <w:color w:val="C00000"/>
        </w:rPr>
      </w:pPr>
      <w:r w:rsidRPr="0039641B">
        <w:rPr>
          <w:color w:val="auto"/>
        </w:rPr>
        <w:lastRenderedPageBreak/>
        <w:t>Contractors and volunteers</w:t>
      </w:r>
      <w:r w:rsidR="00CC2DF5" w:rsidRPr="0039641B">
        <w:rPr>
          <w:color w:val="auto"/>
        </w:rPr>
        <w:t xml:space="preserve"> when</w:t>
      </w:r>
      <w:r w:rsidRPr="0039641B">
        <w:rPr>
          <w:color w:val="auto"/>
        </w:rPr>
        <w:t xml:space="preserve"> interviewed </w:t>
      </w:r>
      <w:r w:rsidR="00CC2DF5" w:rsidRPr="0039641B">
        <w:rPr>
          <w:color w:val="auto"/>
        </w:rPr>
        <w:t xml:space="preserve">by the Assessment Team </w:t>
      </w:r>
      <w:r w:rsidRPr="0039641B">
        <w:rPr>
          <w:color w:val="auto"/>
        </w:rPr>
        <w:t>advised information provided from the service verbally, and within individual contract agreements, is current and provides staff with essential information to enable them to support the consumer and their individual needs.</w:t>
      </w:r>
    </w:p>
    <w:p w14:paraId="37672198" w14:textId="107BEF2A" w:rsidR="007106D1" w:rsidRPr="0039641B" w:rsidRDefault="007106D1" w:rsidP="0039641B">
      <w:pPr>
        <w:pStyle w:val="NormalArial"/>
        <w:spacing w:before="120" w:after="60" w:line="288" w:lineRule="auto"/>
        <w:rPr>
          <w:color w:val="auto"/>
        </w:rPr>
      </w:pPr>
      <w:r w:rsidRPr="0039641B">
        <w:rPr>
          <w:color w:val="auto"/>
        </w:rPr>
        <w:t>Care Coordinators</w:t>
      </w:r>
      <w:r w:rsidR="00B626B6" w:rsidRPr="0039641B">
        <w:rPr>
          <w:color w:val="auto"/>
        </w:rPr>
        <w:t xml:space="preserve"> when interviewed by the Assessment Team</w:t>
      </w:r>
      <w:r w:rsidRPr="0039641B">
        <w:rPr>
          <w:color w:val="auto"/>
        </w:rPr>
        <w:t xml:space="preserve"> demonstrated a detailed knowledge of individual consumers and their needs and described their involvement in initial and ongoing assessment and planning to mitigate risks for consumers. </w:t>
      </w:r>
      <w:r w:rsidR="00B626B6" w:rsidRPr="0039641B">
        <w:rPr>
          <w:color w:val="auto"/>
        </w:rPr>
        <w:t>The Assessment Team noted w</w:t>
      </w:r>
      <w:r w:rsidRPr="0039641B">
        <w:rPr>
          <w:color w:val="auto"/>
        </w:rPr>
        <w:t xml:space="preserve">hile the Group Attendee List for Leisure, Lunch and Laughter group held on 6 October 2022 identified consumers’ allergies, ambulance cover and advance care planning information the Assessment Team noted no instructions regarding consumers mobility requirements was documented. Care coordinators </w:t>
      </w:r>
      <w:r w:rsidR="00B626B6" w:rsidRPr="0039641B">
        <w:rPr>
          <w:color w:val="auto"/>
        </w:rPr>
        <w:t xml:space="preserve">when interviewed by the Assessment Team </w:t>
      </w:r>
      <w:r w:rsidRPr="0039641B">
        <w:rPr>
          <w:color w:val="auto"/>
        </w:rPr>
        <w:t xml:space="preserve">advised they attend all social support group outings as they have comprehensive knowledge of each consumer’s needs and the group would not proceed if they were not in attendance. </w:t>
      </w:r>
    </w:p>
    <w:p w14:paraId="32259492" w14:textId="7933EC31" w:rsidR="007106D1" w:rsidRPr="0039641B" w:rsidRDefault="00B626B6" w:rsidP="0039641B">
      <w:pPr>
        <w:pStyle w:val="NormalArial"/>
        <w:spacing w:before="120" w:after="60" w:line="288" w:lineRule="auto"/>
        <w:rPr>
          <w:color w:val="auto"/>
        </w:rPr>
      </w:pPr>
      <w:r w:rsidRPr="0039641B">
        <w:rPr>
          <w:color w:val="auto"/>
        </w:rPr>
        <w:t>T</w:t>
      </w:r>
      <w:r w:rsidR="007106D1" w:rsidRPr="0039641B">
        <w:rPr>
          <w:color w:val="auto"/>
        </w:rPr>
        <w:t xml:space="preserve">he Assessment Team </w:t>
      </w:r>
      <w:r w:rsidRPr="0039641B">
        <w:rPr>
          <w:color w:val="auto"/>
        </w:rPr>
        <w:t xml:space="preserve">analysed </w:t>
      </w:r>
      <w:r w:rsidR="007106D1" w:rsidRPr="0039641B">
        <w:rPr>
          <w:color w:val="auto"/>
        </w:rPr>
        <w:t>minutes of the Aged Care Governance Committee meeting on 31 August 2022</w:t>
      </w:r>
      <w:r w:rsidRPr="0039641B">
        <w:rPr>
          <w:color w:val="auto"/>
        </w:rPr>
        <w:t>,</w:t>
      </w:r>
      <w:r w:rsidR="007106D1" w:rsidRPr="0039641B">
        <w:rPr>
          <w:color w:val="auto"/>
        </w:rPr>
        <w:t xml:space="preserve"> which showed the service is continuously reviewing and developing support plans, assessment and review forms to capture the information required to inform the delivery of safe and effective services for consumers.</w:t>
      </w:r>
    </w:p>
    <w:p w14:paraId="28894B46" w14:textId="49CE8DDE" w:rsidR="007106D1" w:rsidRPr="0039641B" w:rsidRDefault="00B626B6" w:rsidP="0039641B">
      <w:pPr>
        <w:pStyle w:val="NormalArial"/>
        <w:spacing w:before="120" w:after="60" w:line="288" w:lineRule="auto"/>
        <w:rPr>
          <w:color w:val="auto"/>
        </w:rPr>
      </w:pPr>
      <w:r w:rsidRPr="0039641B">
        <w:rPr>
          <w:color w:val="auto"/>
        </w:rPr>
        <w:t>Evidence analysed by the Assessment Team showed t</w:t>
      </w:r>
      <w:r w:rsidR="007106D1" w:rsidRPr="0039641B">
        <w:rPr>
          <w:color w:val="auto"/>
        </w:rPr>
        <w:t>he service was able to demonstrate assessment and planning identifies and addresses the consumer’s current needs, goals and preferences including advance care planning and end of life planning if the consumer wishes. Consumers interviewed</w:t>
      </w:r>
      <w:r w:rsidRPr="0039641B">
        <w:rPr>
          <w:color w:val="auto"/>
        </w:rPr>
        <w:t xml:space="preserve"> by the Assessment Team</w:t>
      </w:r>
      <w:r w:rsidR="007106D1" w:rsidRPr="0039641B">
        <w:rPr>
          <w:color w:val="auto"/>
        </w:rPr>
        <w:t xml:space="preserve"> confirmed assessment and planning identified consumers’ current needs, goals and preferences and advanced care planning had been discussed. Staff and management</w:t>
      </w:r>
      <w:r w:rsidRPr="0039641B">
        <w:rPr>
          <w:color w:val="auto"/>
        </w:rPr>
        <w:t xml:space="preserve"> when interviewed by the Assessment Team</w:t>
      </w:r>
      <w:r w:rsidR="007106D1" w:rsidRPr="0039641B">
        <w:rPr>
          <w:color w:val="auto"/>
        </w:rPr>
        <w:t xml:space="preserve"> described their processes to identify, document, and communicate consumers’ needs, goals and preferences to contractors and volunteers delivering services.</w:t>
      </w:r>
    </w:p>
    <w:p w14:paraId="0249A1C3" w14:textId="2BF4453A" w:rsidR="007106D1" w:rsidRPr="0039641B" w:rsidRDefault="00B626B6" w:rsidP="0039641B">
      <w:pPr>
        <w:pStyle w:val="NormalArial"/>
        <w:spacing w:before="120" w:after="60" w:line="288" w:lineRule="auto"/>
        <w:rPr>
          <w:color w:val="auto"/>
        </w:rPr>
      </w:pPr>
      <w:r w:rsidRPr="0039641B">
        <w:rPr>
          <w:color w:val="auto"/>
        </w:rPr>
        <w:t>C</w:t>
      </w:r>
      <w:r w:rsidR="007106D1" w:rsidRPr="0039641B">
        <w:rPr>
          <w:color w:val="auto"/>
        </w:rPr>
        <w:t xml:space="preserve">onsumers </w:t>
      </w:r>
      <w:r w:rsidRPr="0039641B">
        <w:rPr>
          <w:color w:val="auto"/>
        </w:rPr>
        <w:t xml:space="preserve">when </w:t>
      </w:r>
      <w:r w:rsidR="007106D1" w:rsidRPr="0039641B">
        <w:rPr>
          <w:color w:val="auto"/>
        </w:rPr>
        <w:t>interviewed</w:t>
      </w:r>
      <w:r w:rsidRPr="0039641B">
        <w:rPr>
          <w:color w:val="auto"/>
        </w:rPr>
        <w:t xml:space="preserve"> by the Assessment Team</w:t>
      </w:r>
      <w:r w:rsidR="007106D1" w:rsidRPr="0039641B">
        <w:rPr>
          <w:color w:val="auto"/>
        </w:rPr>
        <w:t xml:space="preserve"> confirmed that the Care Coordinator visits or contacts them regularly to discuss their needs, goals and preferences. </w:t>
      </w:r>
      <w:r w:rsidRPr="0039641B">
        <w:rPr>
          <w:color w:val="auto"/>
        </w:rPr>
        <w:t>Consumers during interviews with the Assessment Team</w:t>
      </w:r>
      <w:r w:rsidR="007106D1" w:rsidRPr="0039641B">
        <w:rPr>
          <w:color w:val="auto"/>
        </w:rPr>
        <w:t xml:space="preserve"> advised that if anything were to change, they could raise this with staff or volunteers and the service would adjust the services.</w:t>
      </w:r>
    </w:p>
    <w:p w14:paraId="11FAFFFF" w14:textId="5AB669FE" w:rsidR="007106D1" w:rsidRPr="0039641B" w:rsidRDefault="007106D1" w:rsidP="0039641B">
      <w:pPr>
        <w:pStyle w:val="NormalArial"/>
        <w:spacing w:before="120" w:after="60" w:line="288" w:lineRule="auto"/>
        <w:rPr>
          <w:color w:val="auto"/>
        </w:rPr>
      </w:pPr>
      <w:r w:rsidRPr="0039641B">
        <w:rPr>
          <w:color w:val="auto"/>
        </w:rPr>
        <w:t xml:space="preserve">The Assessment Team </w:t>
      </w:r>
      <w:r w:rsidR="00B626B6" w:rsidRPr="0039641B">
        <w:rPr>
          <w:color w:val="auto"/>
        </w:rPr>
        <w:t>analysed</w:t>
      </w:r>
      <w:r w:rsidRPr="0039641B">
        <w:rPr>
          <w:color w:val="auto"/>
        </w:rPr>
        <w:t xml:space="preserve"> consumer files and observed evidence of case management visits, support plans and annual reassessments which document the consumer needs, goals and preferences.</w:t>
      </w:r>
      <w:r w:rsidR="00B626B6" w:rsidRPr="0039641B">
        <w:rPr>
          <w:color w:val="auto"/>
        </w:rPr>
        <w:t xml:space="preserve"> </w:t>
      </w:r>
      <w:r w:rsidRPr="0039641B">
        <w:rPr>
          <w:color w:val="auto"/>
        </w:rPr>
        <w:t xml:space="preserve">A transport running sheet for volunteers </w:t>
      </w:r>
      <w:r w:rsidR="00B626B6" w:rsidRPr="0039641B">
        <w:rPr>
          <w:color w:val="auto"/>
        </w:rPr>
        <w:t>analysed</w:t>
      </w:r>
      <w:r w:rsidRPr="0039641B">
        <w:rPr>
          <w:color w:val="auto"/>
        </w:rPr>
        <w:t xml:space="preserve"> by the Assessment Team provided comprehensive details for consumers including their needs and preferences.  </w:t>
      </w:r>
    </w:p>
    <w:p w14:paraId="0C11847D" w14:textId="04F49B81" w:rsidR="007106D1" w:rsidRPr="0039641B" w:rsidRDefault="007106D1" w:rsidP="0039641B">
      <w:pPr>
        <w:pStyle w:val="NormalArial"/>
        <w:spacing w:before="120" w:after="60" w:line="288" w:lineRule="auto"/>
        <w:rPr>
          <w:color w:val="auto"/>
        </w:rPr>
      </w:pPr>
      <w:r w:rsidRPr="0039641B">
        <w:rPr>
          <w:color w:val="auto"/>
        </w:rPr>
        <w:t>Contactors and volunteers interviewed</w:t>
      </w:r>
      <w:r w:rsidR="0039641B" w:rsidRPr="0039641B">
        <w:rPr>
          <w:color w:val="auto"/>
        </w:rPr>
        <w:t xml:space="preserve"> by the Assessment Team</w:t>
      </w:r>
      <w:r w:rsidRPr="0039641B">
        <w:rPr>
          <w:color w:val="auto"/>
        </w:rPr>
        <w:t xml:space="preserve"> demonstrated that they were aware of individual consumers’ needs and preferences and of the service’s processes for reassessing consumer needs, goals and preferences on a regular basis and in response to a change in care needs.</w:t>
      </w:r>
    </w:p>
    <w:p w14:paraId="61D49192" w14:textId="3CFFB081" w:rsidR="007106D1" w:rsidRPr="0039641B" w:rsidRDefault="007106D1" w:rsidP="0039641B">
      <w:pPr>
        <w:pStyle w:val="NormalArial"/>
        <w:spacing w:before="120" w:after="60" w:line="288" w:lineRule="auto"/>
        <w:rPr>
          <w:color w:val="auto"/>
        </w:rPr>
      </w:pPr>
      <w:r w:rsidRPr="0039641B">
        <w:rPr>
          <w:color w:val="auto"/>
        </w:rPr>
        <w:t>Management</w:t>
      </w:r>
      <w:r w:rsidR="0039641B" w:rsidRPr="0039641B">
        <w:rPr>
          <w:color w:val="auto"/>
        </w:rPr>
        <w:t xml:space="preserve"> when interviewed by the Assessment Team</w:t>
      </w:r>
      <w:r w:rsidRPr="0039641B">
        <w:rPr>
          <w:color w:val="auto"/>
        </w:rPr>
        <w:t xml:space="preserve"> advised, in addition to a comprehensive review of the service’s assessment and care planning templates, Care </w:t>
      </w:r>
      <w:r w:rsidRPr="0039641B">
        <w:rPr>
          <w:color w:val="auto"/>
        </w:rPr>
        <w:lastRenderedPageBreak/>
        <w:t xml:space="preserve">Coordinators will be introducing a ‘consumer story’ at consumers’ care plan review, to further capture consumers’ information to guide service delivery. </w:t>
      </w:r>
    </w:p>
    <w:p w14:paraId="6B1DE256" w14:textId="4E518075" w:rsidR="005D23EC" w:rsidRPr="0039641B" w:rsidRDefault="007106D1" w:rsidP="0039641B">
      <w:pPr>
        <w:pStyle w:val="NormalArial"/>
        <w:spacing w:before="120" w:after="60" w:line="288" w:lineRule="auto"/>
        <w:rPr>
          <w:color w:val="auto"/>
        </w:rPr>
      </w:pPr>
      <w:r w:rsidRPr="0039641B">
        <w:rPr>
          <w:color w:val="auto"/>
        </w:rPr>
        <w:t>Consumers</w:t>
      </w:r>
      <w:r w:rsidR="0039641B" w:rsidRPr="0039641B">
        <w:rPr>
          <w:color w:val="auto"/>
        </w:rPr>
        <w:t xml:space="preserve"> when</w:t>
      </w:r>
      <w:r w:rsidRPr="0039641B">
        <w:rPr>
          <w:color w:val="auto"/>
        </w:rPr>
        <w:t xml:space="preserve"> interviewed</w:t>
      </w:r>
      <w:r w:rsidR="0039641B" w:rsidRPr="0039641B">
        <w:rPr>
          <w:color w:val="auto"/>
        </w:rPr>
        <w:t xml:space="preserve"> by the Assessment Team</w:t>
      </w:r>
      <w:r w:rsidRPr="0039641B">
        <w:rPr>
          <w:color w:val="auto"/>
        </w:rPr>
        <w:t xml:space="preserve"> confirmed that advanced care planning had been discussed with them and they understood the process. Documentation </w:t>
      </w:r>
      <w:r w:rsidR="0039641B" w:rsidRPr="0039641B">
        <w:rPr>
          <w:color w:val="auto"/>
        </w:rPr>
        <w:t>analysed by the Assessment Team</w:t>
      </w:r>
      <w:r w:rsidRPr="0039641B">
        <w:rPr>
          <w:color w:val="auto"/>
        </w:rPr>
        <w:t xml:space="preserve"> showed documented discussions with consumers in case notes, with information documented in support plans, reassessments and running sheets. Care Coordinators</w:t>
      </w:r>
      <w:r w:rsidR="0039641B" w:rsidRPr="0039641B">
        <w:rPr>
          <w:color w:val="auto"/>
        </w:rPr>
        <w:t xml:space="preserve"> when interviewed by the Assessment Team</w:t>
      </w:r>
      <w:r w:rsidRPr="0039641B">
        <w:rPr>
          <w:color w:val="auto"/>
        </w:rPr>
        <w:t xml:space="preserve"> described how they supported </w:t>
      </w:r>
      <w:r w:rsidR="0039641B" w:rsidRPr="0039641B">
        <w:rPr>
          <w:color w:val="auto"/>
        </w:rPr>
        <w:t xml:space="preserve">Consumer A </w:t>
      </w:r>
      <w:r w:rsidRPr="0039641B">
        <w:rPr>
          <w:color w:val="auto"/>
        </w:rPr>
        <w:t>with advanced care planning information and assistance to complete the documentation.</w:t>
      </w:r>
      <w:r w:rsidR="00621570" w:rsidRPr="00A36AA9">
        <w:br w:type="page"/>
      </w:r>
    </w:p>
    <w:p w14:paraId="6B1DE257" w14:textId="77777777" w:rsidR="00FC045E" w:rsidRPr="00A36AA9" w:rsidRDefault="0062157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39641B" w14:paraId="6B1DE25B" w14:textId="77777777" w:rsidTr="003964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6B1DE258" w14:textId="77777777" w:rsidR="0039641B" w:rsidRPr="003217D3" w:rsidRDefault="0039641B"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5" w:type="dxa"/>
          </w:tcPr>
          <w:p w14:paraId="6B1DE25A" w14:textId="77777777" w:rsidR="0039641B" w:rsidRPr="003217D3" w:rsidRDefault="0039641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9641B" w14:paraId="6B1DE260" w14:textId="77777777" w:rsidTr="0039641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B1DE25C" w14:textId="77777777" w:rsidR="0039641B" w:rsidRPr="00244176" w:rsidRDefault="0039641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265" w:type="dxa"/>
            <w:shd w:val="clear" w:color="auto" w:fill="auto"/>
            <w:vAlign w:val="top"/>
          </w:tcPr>
          <w:p w14:paraId="6B1DE25D" w14:textId="77777777" w:rsidR="0039641B" w:rsidRPr="00244176" w:rsidRDefault="0039641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6B1DE25F" w14:textId="049D4DF6" w:rsidR="0039641B" w:rsidRPr="0039641B" w:rsidRDefault="0097459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449527192"/>
                <w:placeholder>
                  <w:docPart w:val="BABC3511A38045C585F279E6A654AF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641B" w:rsidRPr="0039641B">
                  <w:rPr>
                    <w:rFonts w:ascii="Arial" w:hAnsi="Arial" w:cs="Arial"/>
                    <w:b/>
                    <w:color w:val="auto"/>
                  </w:rPr>
                  <w:t>Not applicable</w:t>
                </w:r>
              </w:sdtContent>
            </w:sdt>
          </w:p>
        </w:tc>
      </w:tr>
      <w:tr w:rsidR="0039641B" w14:paraId="6B1DE265" w14:textId="77777777" w:rsidTr="003964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B1DE261" w14:textId="77777777" w:rsidR="0039641B" w:rsidRPr="00244176" w:rsidRDefault="0039641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265" w:type="dxa"/>
            <w:shd w:val="clear" w:color="auto" w:fill="auto"/>
            <w:vAlign w:val="top"/>
          </w:tcPr>
          <w:p w14:paraId="6B1DE262" w14:textId="77777777" w:rsidR="0039641B" w:rsidRPr="00244176" w:rsidRDefault="0039641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vAlign w:val="top"/>
          </w:tcPr>
          <w:p w14:paraId="6B1DE264" w14:textId="0922F516" w:rsidR="0039641B" w:rsidRPr="0039641B" w:rsidRDefault="0097459C"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136638479"/>
                <w:placeholder>
                  <w:docPart w:val="1998AD0B895141FD88A09215DFBBD4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641B" w:rsidRPr="0039641B">
                  <w:rPr>
                    <w:rFonts w:ascii="Arial" w:hAnsi="Arial" w:cs="Arial"/>
                    <w:b/>
                    <w:color w:val="auto"/>
                  </w:rPr>
                  <w:t>Not applicable</w:t>
                </w:r>
              </w:sdtContent>
            </w:sdt>
          </w:p>
        </w:tc>
      </w:tr>
      <w:tr w:rsidR="0039641B" w14:paraId="6B1DE270" w14:textId="77777777" w:rsidTr="0039641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B1DE266" w14:textId="77777777" w:rsidR="0039641B" w:rsidRPr="00244176" w:rsidRDefault="0039641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265" w:type="dxa"/>
            <w:shd w:val="clear" w:color="auto" w:fill="auto"/>
            <w:vAlign w:val="top"/>
          </w:tcPr>
          <w:p w14:paraId="6B1DE267" w14:textId="77777777" w:rsidR="0039641B" w:rsidRPr="00244176" w:rsidRDefault="0039641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B1DE268" w14:textId="77777777" w:rsidR="0039641B" w:rsidRPr="00244176" w:rsidRDefault="0039641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B1DE269" w14:textId="77777777" w:rsidR="0039641B" w:rsidRPr="00244176" w:rsidRDefault="0039641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B1DE26A" w14:textId="77777777" w:rsidR="0039641B" w:rsidRPr="00244176" w:rsidRDefault="0039641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B1DE26B" w14:textId="77777777" w:rsidR="0039641B" w:rsidRPr="00244176" w:rsidRDefault="0039641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B1DE26C" w14:textId="77777777" w:rsidR="0039641B" w:rsidRPr="00244176" w:rsidRDefault="0039641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B1DE26D" w14:textId="77777777" w:rsidR="0039641B" w:rsidRPr="00244176" w:rsidRDefault="0039641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vAlign w:val="top"/>
          </w:tcPr>
          <w:p w14:paraId="6B1DE26F" w14:textId="191B4ABD" w:rsidR="0039641B" w:rsidRPr="0039641B" w:rsidRDefault="0097459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17538337"/>
                <w:placeholder>
                  <w:docPart w:val="BDE61673F6694165A0FCBA0AFFB8B2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641B" w:rsidRPr="0039641B">
                  <w:rPr>
                    <w:rFonts w:ascii="Arial" w:hAnsi="Arial" w:cs="Arial"/>
                    <w:b/>
                    <w:color w:val="auto"/>
                  </w:rPr>
                  <w:t>Not applicable</w:t>
                </w:r>
              </w:sdtContent>
            </w:sdt>
          </w:p>
        </w:tc>
      </w:tr>
      <w:tr w:rsidR="0039641B" w14:paraId="6B1DE279" w14:textId="77777777" w:rsidTr="003964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B1DE271" w14:textId="77777777" w:rsidR="0039641B" w:rsidRPr="00244176" w:rsidRDefault="0039641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265" w:type="dxa"/>
            <w:shd w:val="clear" w:color="auto" w:fill="auto"/>
            <w:vAlign w:val="top"/>
          </w:tcPr>
          <w:p w14:paraId="6B1DE272" w14:textId="77777777" w:rsidR="0039641B" w:rsidRPr="00244176" w:rsidRDefault="0039641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B1DE273" w14:textId="77777777" w:rsidR="0039641B" w:rsidRPr="00244176" w:rsidRDefault="0039641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B1DE274" w14:textId="77777777" w:rsidR="0039641B" w:rsidRPr="00244176" w:rsidRDefault="0039641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B1DE275" w14:textId="77777777" w:rsidR="0039641B" w:rsidRPr="00244176" w:rsidRDefault="0039641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B1DE276" w14:textId="77777777" w:rsidR="0039641B" w:rsidRPr="00244176" w:rsidRDefault="0039641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vAlign w:val="top"/>
          </w:tcPr>
          <w:p w14:paraId="6B1DE278" w14:textId="23AFA416" w:rsidR="0039641B" w:rsidRPr="0039641B" w:rsidRDefault="0097459C"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728827820"/>
                <w:placeholder>
                  <w:docPart w:val="080231219F434AC9AFB3F4787892D8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641B" w:rsidRPr="0039641B">
                  <w:rPr>
                    <w:rFonts w:ascii="Arial" w:hAnsi="Arial" w:cs="Arial"/>
                    <w:b/>
                    <w:color w:val="auto"/>
                  </w:rPr>
                  <w:t>Compliant</w:t>
                </w:r>
              </w:sdtContent>
            </w:sdt>
            <w:r w:rsidR="0039641B" w:rsidRPr="0039641B">
              <w:rPr>
                <w:rFonts w:ascii="Arial" w:hAnsi="Arial" w:cs="Arial"/>
                <w:b/>
                <w:color w:val="auto"/>
              </w:rPr>
              <w:t xml:space="preserve"> </w:t>
            </w:r>
          </w:p>
        </w:tc>
      </w:tr>
      <w:tr w:rsidR="0039641B" w14:paraId="6B1DE281" w14:textId="77777777" w:rsidTr="0039641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B1DE27A" w14:textId="77777777" w:rsidR="0039641B" w:rsidRPr="00244176" w:rsidRDefault="0039641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265" w:type="dxa"/>
            <w:shd w:val="clear" w:color="auto" w:fill="auto"/>
            <w:vAlign w:val="top"/>
          </w:tcPr>
          <w:p w14:paraId="6B1DE27B" w14:textId="77777777" w:rsidR="0039641B" w:rsidRPr="00244176" w:rsidRDefault="0039641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B1DE27C" w14:textId="77777777" w:rsidR="0039641B" w:rsidRPr="00244176" w:rsidRDefault="0039641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B1DE27D" w14:textId="77777777" w:rsidR="0039641B" w:rsidRPr="00244176" w:rsidRDefault="0039641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B1DE27E" w14:textId="77777777" w:rsidR="0039641B" w:rsidRPr="00244176" w:rsidRDefault="0039641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vAlign w:val="top"/>
          </w:tcPr>
          <w:p w14:paraId="6B1DE280" w14:textId="5D794C1E" w:rsidR="0039641B" w:rsidRPr="0039641B" w:rsidRDefault="0097459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42650660"/>
                <w:placeholder>
                  <w:docPart w:val="FC8A466AF5A5450D8D3859C90200B8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9641B" w:rsidRPr="0039641B">
                  <w:rPr>
                    <w:rFonts w:ascii="Arial" w:hAnsi="Arial" w:cs="Arial"/>
                    <w:b/>
                    <w:color w:val="auto"/>
                  </w:rPr>
                  <w:t>Not applicable</w:t>
                </w:r>
              </w:sdtContent>
            </w:sdt>
            <w:r w:rsidR="0039641B" w:rsidRPr="0039641B">
              <w:rPr>
                <w:rFonts w:ascii="Arial" w:hAnsi="Arial" w:cs="Arial"/>
                <w:b/>
                <w:color w:val="auto"/>
              </w:rPr>
              <w:t xml:space="preserve"> </w:t>
            </w:r>
          </w:p>
        </w:tc>
      </w:tr>
    </w:tbl>
    <w:p w14:paraId="6B1DE282" w14:textId="77777777" w:rsidR="007B3959" w:rsidRDefault="00621570" w:rsidP="003217D3">
      <w:pPr>
        <w:pStyle w:val="Heading20"/>
      </w:pPr>
      <w:r w:rsidRPr="00A36AA9">
        <w:t>Findings</w:t>
      </w:r>
    </w:p>
    <w:p w14:paraId="6B1DE283" w14:textId="56DFD3F7" w:rsidR="004A5361" w:rsidRPr="00903E8D" w:rsidRDefault="00FD2580" w:rsidP="00903E8D">
      <w:pPr>
        <w:pStyle w:val="NormalArial"/>
        <w:spacing w:before="120" w:after="60" w:line="288" w:lineRule="auto"/>
        <w:rPr>
          <w:color w:val="auto"/>
        </w:rPr>
      </w:pPr>
      <w:r w:rsidRPr="00903E8D">
        <w:rPr>
          <w:color w:val="auto"/>
        </w:rPr>
        <w:t>Evidence analysed by the Assessment Team showed t</w:t>
      </w:r>
      <w:r w:rsidR="0039641B" w:rsidRPr="00903E8D">
        <w:rPr>
          <w:color w:val="auto"/>
        </w:rPr>
        <w:t>he service was able to demonstrate effective risk management systems and practices, including but not limited to, managing high impact or high prevalence risks associated with the care of consumers, identifying and responding to abuse and neglect of consumers, supporting consumers to live the best life they can, and managing and preventing incidents.</w:t>
      </w:r>
    </w:p>
    <w:p w14:paraId="6F9FD5B2" w14:textId="665A0934" w:rsidR="0039641B" w:rsidRPr="00903E8D" w:rsidRDefault="00FD2580" w:rsidP="00903E8D">
      <w:pPr>
        <w:pStyle w:val="NormalArial"/>
        <w:spacing w:before="120" w:after="60" w:line="288" w:lineRule="auto"/>
        <w:rPr>
          <w:i/>
          <w:color w:val="auto"/>
          <w:u w:val="single"/>
        </w:rPr>
      </w:pPr>
      <w:r w:rsidRPr="00903E8D">
        <w:rPr>
          <w:i/>
          <w:color w:val="auto"/>
          <w:u w:val="single"/>
        </w:rPr>
        <w:t>H</w:t>
      </w:r>
      <w:r w:rsidR="0039641B" w:rsidRPr="00903E8D">
        <w:rPr>
          <w:i/>
          <w:color w:val="auto"/>
          <w:u w:val="single"/>
        </w:rPr>
        <w:t>igh impact or high prevalence risks associated with the care of consumers is managed</w:t>
      </w:r>
    </w:p>
    <w:p w14:paraId="3B991230" w14:textId="71354B95" w:rsidR="0039641B" w:rsidRPr="00903E8D" w:rsidRDefault="00FD2580" w:rsidP="00903E8D">
      <w:pPr>
        <w:pStyle w:val="NormalArial"/>
        <w:spacing w:before="120" w:after="60" w:line="288" w:lineRule="auto"/>
        <w:rPr>
          <w:color w:val="auto"/>
        </w:rPr>
      </w:pPr>
      <w:r w:rsidRPr="00903E8D">
        <w:rPr>
          <w:color w:val="auto"/>
        </w:rPr>
        <w:t>Evidence analysed by the Assessment Team showed t</w:t>
      </w:r>
      <w:r w:rsidR="0039641B" w:rsidRPr="00903E8D">
        <w:rPr>
          <w:color w:val="auto"/>
        </w:rPr>
        <w:t xml:space="preserve">he service has implemented effective systems to involve consumers and/or their representatives in assessment and planning, in order </w:t>
      </w:r>
      <w:r w:rsidR="0039641B" w:rsidRPr="00903E8D">
        <w:rPr>
          <w:color w:val="auto"/>
        </w:rPr>
        <w:lastRenderedPageBreak/>
        <w:t xml:space="preserve">to identify and mitigate risks identified for consumers. Documentation </w:t>
      </w:r>
      <w:r w:rsidRPr="00903E8D">
        <w:rPr>
          <w:color w:val="auto"/>
        </w:rPr>
        <w:t xml:space="preserve">analysed by the Assessment Team evidenced </w:t>
      </w:r>
      <w:r w:rsidR="0039641B" w:rsidRPr="00903E8D">
        <w:rPr>
          <w:color w:val="auto"/>
        </w:rPr>
        <w:t>assessment and planning is conducted, either in relation to the direct service delivery or more holistically, to ensure consumers are receiving other relevant services in order to remain living safely and independently at home.</w:t>
      </w:r>
    </w:p>
    <w:p w14:paraId="7C7A0BE3" w14:textId="656710AC" w:rsidR="00FD2580" w:rsidRPr="00903E8D" w:rsidRDefault="00FD2580" w:rsidP="00903E8D">
      <w:pPr>
        <w:pStyle w:val="NormalArial"/>
        <w:spacing w:before="120" w:after="60" w:line="288" w:lineRule="auto"/>
        <w:rPr>
          <w:color w:val="auto"/>
        </w:rPr>
      </w:pPr>
      <w:r w:rsidRPr="00903E8D">
        <w:rPr>
          <w:color w:val="auto"/>
        </w:rPr>
        <w:t xml:space="preserve">Evidence analysed by the Assessment Team showed the service has implemented continuous improvement actions to better capture and mitigate risks for consumers, through the review of organisational documents and comprehensive case management of consumers by the Care Coordinators. </w:t>
      </w:r>
    </w:p>
    <w:p w14:paraId="7126F01C" w14:textId="45B85795" w:rsidR="00FD2580" w:rsidRPr="00903E8D" w:rsidRDefault="00FD2580" w:rsidP="00903E8D">
      <w:pPr>
        <w:pStyle w:val="NormalArial"/>
        <w:spacing w:before="120" w:after="60" w:line="288" w:lineRule="auto"/>
        <w:rPr>
          <w:color w:val="auto"/>
        </w:rPr>
      </w:pPr>
      <w:r w:rsidRPr="00903E8D">
        <w:rPr>
          <w:color w:val="auto"/>
        </w:rPr>
        <w:t xml:space="preserve">During interviews with the Assessment Team management described how Care Coordinators identify consumers with high impact and high prevalence risks and manage these risks effectively. However, management further described during interviews with the Assessment Team how they are currently undertaking a process of investigating how their or other databases can better report on these risks for monitoring purposes. </w:t>
      </w:r>
    </w:p>
    <w:p w14:paraId="7DD64AB2" w14:textId="6EDD8680" w:rsidR="00FD2580" w:rsidRPr="00903E8D" w:rsidRDefault="00FD2580" w:rsidP="00903E8D">
      <w:pPr>
        <w:pStyle w:val="NormalArial"/>
        <w:spacing w:before="120" w:after="60" w:line="288" w:lineRule="auto"/>
        <w:rPr>
          <w:color w:val="auto"/>
        </w:rPr>
      </w:pPr>
      <w:r w:rsidRPr="00903E8D">
        <w:rPr>
          <w:color w:val="auto"/>
        </w:rPr>
        <w:t>The Assessment Team analysed evidence which showed while management and the Aged Care Governance Committee demonstrated appropriate oversight of the quality and safe provision of CHSP services, management advised the Assessment Team during interviews that they are in the process of developing metrics to enable the reporting of a risk profile for consumers at the Governance Committee meetings.</w:t>
      </w:r>
    </w:p>
    <w:p w14:paraId="0F6981E7" w14:textId="18B15502" w:rsidR="00FD2580" w:rsidRPr="00903E8D" w:rsidRDefault="00FD2580" w:rsidP="00903E8D">
      <w:pPr>
        <w:pStyle w:val="NormalArial"/>
        <w:spacing w:before="120" w:after="60" w:line="288" w:lineRule="auto"/>
        <w:rPr>
          <w:color w:val="auto"/>
        </w:rPr>
      </w:pPr>
      <w:r w:rsidRPr="00903E8D">
        <w:rPr>
          <w:color w:val="auto"/>
        </w:rPr>
        <w:t>Evidence analysed by the Assessment Team showed the service has a Vulnerability Assessment for Extreme Conditions, which identifies consumers as vulnerable based on identified criteria and allocates a risk rating. Evidence analysed showed consumers identified as at risk are included on the Community Care Vulnerable Client List and the service contacts these consumers in the event of extreme weather events, including hot weather, floods and fires.</w:t>
      </w:r>
    </w:p>
    <w:p w14:paraId="4AEAC816" w14:textId="763830FE" w:rsidR="00FD2580" w:rsidRPr="00903E8D" w:rsidRDefault="00FD2580" w:rsidP="00903E8D">
      <w:pPr>
        <w:pStyle w:val="NormalArial"/>
        <w:spacing w:before="120" w:after="60" w:line="288" w:lineRule="auto"/>
        <w:rPr>
          <w:i/>
          <w:color w:val="auto"/>
          <w:u w:val="single"/>
        </w:rPr>
      </w:pPr>
      <w:r w:rsidRPr="00903E8D">
        <w:rPr>
          <w:i/>
          <w:color w:val="auto"/>
          <w:u w:val="single"/>
        </w:rPr>
        <w:t>Recognising and responding to elder abuse</w:t>
      </w:r>
    </w:p>
    <w:p w14:paraId="3578E22A" w14:textId="248DCA9A" w:rsidR="00FD2580" w:rsidRPr="00903E8D" w:rsidRDefault="00FD2580" w:rsidP="00903E8D">
      <w:pPr>
        <w:pStyle w:val="NormalArial"/>
        <w:spacing w:before="120" w:after="60" w:line="288" w:lineRule="auto"/>
        <w:rPr>
          <w:color w:val="auto"/>
        </w:rPr>
      </w:pPr>
      <w:r w:rsidRPr="00903E8D">
        <w:rPr>
          <w:color w:val="auto"/>
        </w:rPr>
        <w:t xml:space="preserve">Evidence analysed by the Assessment Team showed the service demonstrated policies and procedures are in place to identify and respond to abuse and neglect of consumers. Care Coordinators when interviewed by the Assessment Team advised they conduct regular training on elder abuse for staff and volunteers and confirmed Aged Rights Advocacy Service conducted two education sessions in June 2022. </w:t>
      </w:r>
    </w:p>
    <w:p w14:paraId="01036EA5" w14:textId="33D3941A" w:rsidR="00FD2580" w:rsidRPr="00903E8D" w:rsidRDefault="00FD2580" w:rsidP="00903E8D">
      <w:pPr>
        <w:pStyle w:val="NormalArial"/>
        <w:spacing w:before="120" w:after="60" w:line="288" w:lineRule="auto"/>
        <w:rPr>
          <w:color w:val="auto"/>
        </w:rPr>
      </w:pPr>
      <w:r w:rsidRPr="00903E8D">
        <w:rPr>
          <w:color w:val="auto"/>
        </w:rPr>
        <w:t>Contractors and volunteers interviewed</w:t>
      </w:r>
      <w:r w:rsidR="00350EF5" w:rsidRPr="00903E8D">
        <w:rPr>
          <w:color w:val="auto"/>
        </w:rPr>
        <w:t xml:space="preserve"> by the Assessment Team</w:t>
      </w:r>
      <w:r w:rsidRPr="00903E8D">
        <w:rPr>
          <w:color w:val="auto"/>
        </w:rPr>
        <w:t xml:space="preserve"> confirmed an understanding of identifying and responding to abuse and neglect, could describe the actions they would take if they witnessed an incident and are cognisant to monitor for any red flags when providing services for consumers.</w:t>
      </w:r>
    </w:p>
    <w:p w14:paraId="16009FA4" w14:textId="3FE636FD" w:rsidR="00FD2580" w:rsidRPr="00903E8D" w:rsidRDefault="00350EF5" w:rsidP="00903E8D">
      <w:pPr>
        <w:pStyle w:val="NormalArial"/>
        <w:spacing w:before="120" w:after="60" w:line="288" w:lineRule="auto"/>
        <w:rPr>
          <w:i/>
          <w:color w:val="auto"/>
          <w:u w:val="single"/>
        </w:rPr>
      </w:pPr>
      <w:r w:rsidRPr="00903E8D">
        <w:rPr>
          <w:i/>
          <w:color w:val="auto"/>
          <w:u w:val="single"/>
        </w:rPr>
        <w:t>C</w:t>
      </w:r>
      <w:r w:rsidR="00FD2580" w:rsidRPr="00903E8D">
        <w:rPr>
          <w:i/>
          <w:color w:val="auto"/>
          <w:u w:val="single"/>
        </w:rPr>
        <w:t>onsumers being supported to live the best life they can</w:t>
      </w:r>
    </w:p>
    <w:p w14:paraId="30F922DB" w14:textId="5062E510" w:rsidR="00FD2580" w:rsidRPr="00903E8D" w:rsidRDefault="00FD2580" w:rsidP="00903E8D">
      <w:pPr>
        <w:pStyle w:val="NormalArial"/>
        <w:spacing w:before="120" w:after="60" w:line="288" w:lineRule="auto"/>
        <w:rPr>
          <w:color w:val="auto"/>
        </w:rPr>
      </w:pPr>
      <w:r w:rsidRPr="00903E8D">
        <w:rPr>
          <w:color w:val="auto"/>
        </w:rPr>
        <w:t>Consumers and/or representatives</w:t>
      </w:r>
      <w:r w:rsidR="00350EF5" w:rsidRPr="00903E8D">
        <w:rPr>
          <w:color w:val="auto"/>
        </w:rPr>
        <w:t xml:space="preserve"> when interviewed by the Assessment Team</w:t>
      </w:r>
      <w:r w:rsidRPr="00903E8D">
        <w:rPr>
          <w:color w:val="auto"/>
        </w:rPr>
        <w:t xml:space="preserve"> described how consumers are supported to live their best life through the quality of the services provided and the social support group outings facilitated by the service, with consumers’ risks appropriately managed.  </w:t>
      </w:r>
    </w:p>
    <w:p w14:paraId="60BB01F3" w14:textId="6AFFBC43" w:rsidR="00FD2580" w:rsidRPr="00903E8D" w:rsidRDefault="00FD2580" w:rsidP="00903E8D">
      <w:pPr>
        <w:pStyle w:val="NormalArial"/>
        <w:spacing w:before="120" w:after="60" w:line="288" w:lineRule="auto"/>
        <w:rPr>
          <w:color w:val="auto"/>
        </w:rPr>
      </w:pPr>
      <w:r w:rsidRPr="00903E8D">
        <w:rPr>
          <w:color w:val="auto"/>
        </w:rPr>
        <w:lastRenderedPageBreak/>
        <w:t>Care Coordinators and management</w:t>
      </w:r>
      <w:r w:rsidR="00350EF5" w:rsidRPr="00903E8D">
        <w:rPr>
          <w:color w:val="auto"/>
        </w:rPr>
        <w:t xml:space="preserve"> when interviewed by the Assessment Team</w:t>
      </w:r>
      <w:r w:rsidRPr="00903E8D">
        <w:rPr>
          <w:color w:val="auto"/>
        </w:rPr>
        <w:t xml:space="preserve"> discussed the positive risk assessment undertaken for </w:t>
      </w:r>
      <w:r w:rsidR="00350EF5" w:rsidRPr="00903E8D">
        <w:rPr>
          <w:color w:val="auto"/>
        </w:rPr>
        <w:t>Consumer B</w:t>
      </w:r>
      <w:r w:rsidRPr="00903E8D">
        <w:rPr>
          <w:color w:val="auto"/>
        </w:rPr>
        <w:t xml:space="preserve"> to continue to access the community with her scooter</w:t>
      </w:r>
      <w:r w:rsidR="00350EF5" w:rsidRPr="00903E8D">
        <w:rPr>
          <w:color w:val="auto"/>
        </w:rPr>
        <w:t xml:space="preserve"> to substantiate their statements.</w:t>
      </w:r>
    </w:p>
    <w:p w14:paraId="7B1CCBA0" w14:textId="740F4F0A" w:rsidR="00FD2580" w:rsidRPr="00903E8D" w:rsidRDefault="00350EF5" w:rsidP="00903E8D">
      <w:pPr>
        <w:pStyle w:val="NormalArial"/>
        <w:spacing w:before="120" w:after="60" w:line="288" w:lineRule="auto"/>
        <w:rPr>
          <w:color w:val="auto"/>
        </w:rPr>
      </w:pPr>
      <w:r w:rsidRPr="00903E8D">
        <w:rPr>
          <w:color w:val="auto"/>
        </w:rPr>
        <w:t>Evidence analysed by the Assessment Team showed c</w:t>
      </w:r>
      <w:r w:rsidR="00FD2580" w:rsidRPr="00903E8D">
        <w:rPr>
          <w:color w:val="auto"/>
        </w:rPr>
        <w:t>ase conferencing is conducted with the coordination staff to identify appropriate and innovative solutions for consumers to live their best lives.</w:t>
      </w:r>
    </w:p>
    <w:p w14:paraId="064B09B2" w14:textId="55F62535" w:rsidR="00FD2580" w:rsidRPr="00903E8D" w:rsidRDefault="00350EF5" w:rsidP="00903E8D">
      <w:pPr>
        <w:pStyle w:val="NormalArial"/>
        <w:spacing w:before="120" w:after="60" w:line="288" w:lineRule="auto"/>
        <w:rPr>
          <w:i/>
          <w:color w:val="auto"/>
          <w:u w:val="single"/>
        </w:rPr>
      </w:pPr>
      <w:r w:rsidRPr="00903E8D">
        <w:rPr>
          <w:i/>
          <w:color w:val="auto"/>
          <w:u w:val="single"/>
        </w:rPr>
        <w:t>M</w:t>
      </w:r>
      <w:r w:rsidR="00FD2580" w:rsidRPr="00903E8D">
        <w:rPr>
          <w:i/>
          <w:color w:val="auto"/>
          <w:u w:val="single"/>
        </w:rPr>
        <w:t>anaging and preventing incidents, including the use of an incident management system</w:t>
      </w:r>
    </w:p>
    <w:p w14:paraId="53241300" w14:textId="5C7970E4" w:rsidR="00FD2580" w:rsidRPr="00903E8D" w:rsidRDefault="00FD2580" w:rsidP="00903E8D">
      <w:pPr>
        <w:pStyle w:val="NormalArial"/>
        <w:spacing w:before="120" w:after="60" w:line="288" w:lineRule="auto"/>
        <w:rPr>
          <w:color w:val="auto"/>
        </w:rPr>
      </w:pPr>
      <w:r w:rsidRPr="00903E8D">
        <w:rPr>
          <w:color w:val="auto"/>
        </w:rPr>
        <w:t xml:space="preserve">The Assessment Team </w:t>
      </w:r>
      <w:r w:rsidR="00903E8D" w:rsidRPr="00903E8D">
        <w:rPr>
          <w:color w:val="auto"/>
        </w:rPr>
        <w:t>analysed</w:t>
      </w:r>
      <w:r w:rsidRPr="00903E8D">
        <w:rPr>
          <w:color w:val="auto"/>
        </w:rPr>
        <w:t xml:space="preserve">, and management described, effective incident management processes, including the reporting, escalation and analysis of incidents to manage and prevent incidents. Minutes of the Community Care and Aged Care Governance meetings </w:t>
      </w:r>
      <w:r w:rsidR="00903E8D" w:rsidRPr="00903E8D">
        <w:rPr>
          <w:color w:val="auto"/>
        </w:rPr>
        <w:t xml:space="preserve">analysed by the Assessment Team </w:t>
      </w:r>
      <w:r w:rsidRPr="00903E8D">
        <w:rPr>
          <w:color w:val="auto"/>
        </w:rPr>
        <w:t>showed discussion and analysis of incidents, including corrective and continuous improvement actions identified, as a result of incidents.</w:t>
      </w:r>
    </w:p>
    <w:p w14:paraId="5BA80AC7" w14:textId="5B705FB6" w:rsidR="00FD2580" w:rsidRPr="00903E8D" w:rsidRDefault="00FD2580" w:rsidP="00903E8D">
      <w:pPr>
        <w:pStyle w:val="NormalArial"/>
        <w:spacing w:before="120" w:after="60" w:line="288" w:lineRule="auto"/>
        <w:rPr>
          <w:color w:val="auto"/>
        </w:rPr>
      </w:pPr>
      <w:r w:rsidRPr="00903E8D">
        <w:rPr>
          <w:color w:val="auto"/>
        </w:rPr>
        <w:t>Care Coordinators</w:t>
      </w:r>
      <w:r w:rsidR="00903E8D" w:rsidRPr="00903E8D">
        <w:rPr>
          <w:color w:val="auto"/>
        </w:rPr>
        <w:t xml:space="preserve"> when interviewed by the Assessment Team</w:t>
      </w:r>
      <w:r w:rsidRPr="00903E8D">
        <w:rPr>
          <w:color w:val="auto"/>
        </w:rPr>
        <w:t xml:space="preserve"> advised of their attendance at webinars and a review of the service’s Incident Management System to ensure readiness for the introduction of the Serious Incident Response Scheme in home services in December 2022.</w:t>
      </w:r>
    </w:p>
    <w:sectPr w:rsidR="00FD2580" w:rsidRPr="00903E8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DE28F" w14:textId="77777777" w:rsidR="00847E7F" w:rsidRDefault="00621570">
      <w:pPr>
        <w:spacing w:after="0"/>
      </w:pPr>
      <w:r>
        <w:separator/>
      </w:r>
    </w:p>
  </w:endnote>
  <w:endnote w:type="continuationSeparator" w:id="0">
    <w:p w14:paraId="6B1DE291" w14:textId="77777777" w:rsidR="00847E7F" w:rsidRDefault="006215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DE289" w14:textId="77777777" w:rsidR="00DF37F2" w:rsidRPr="00DF37F2" w:rsidRDefault="00621570" w:rsidP="00DF37F2">
    <w:pPr>
      <w:pStyle w:val="FooterArial9"/>
      <w:rPr>
        <w:rStyle w:val="FooterBold"/>
        <w:rFonts w:ascii="Arial" w:hAnsi="Arial"/>
        <w:b w:val="0"/>
      </w:rPr>
    </w:pPr>
    <w:r w:rsidRPr="00DF37F2">
      <w:rPr>
        <w:rStyle w:val="FooterBold"/>
        <w:rFonts w:ascii="Arial" w:hAnsi="Arial"/>
        <w:b w:val="0"/>
      </w:rPr>
      <w:t>Name of service: Rural City of Murray Bridge - MURRAY BRIDGE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B1DE28A" w14:textId="77777777" w:rsidR="00DF37F2" w:rsidRPr="00DF37F2" w:rsidRDefault="00621570" w:rsidP="00DF37F2">
    <w:pPr>
      <w:pStyle w:val="FooterArial9"/>
      <w:rPr>
        <w:rStyle w:val="FooterBold"/>
        <w:rFonts w:ascii="Arial" w:hAnsi="Arial"/>
        <w:b w:val="0"/>
      </w:rPr>
    </w:pPr>
    <w:r w:rsidRPr="00DF37F2">
      <w:rPr>
        <w:rStyle w:val="FooterBold"/>
        <w:rFonts w:ascii="Arial" w:hAnsi="Arial"/>
        <w:b w:val="0"/>
      </w:rPr>
      <w:t>Commission ID: 600173</w:t>
    </w:r>
    <w:r w:rsidRPr="00DF37F2">
      <w:rPr>
        <w:rStyle w:val="FooterBold"/>
        <w:rFonts w:ascii="Arial" w:hAnsi="Arial"/>
        <w:b w:val="0"/>
      </w:rPr>
      <w:tab/>
      <w:t xml:space="preserve">OFFICIAL: Sensitive </w:t>
    </w:r>
  </w:p>
  <w:p w14:paraId="6B1DE28B" w14:textId="77777777" w:rsidR="00DF37F2" w:rsidRPr="00DF37F2" w:rsidRDefault="0062157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DE286" w14:textId="77777777" w:rsidR="00C4295B" w:rsidRDefault="00621570" w:rsidP="00D71F88">
      <w:pPr>
        <w:spacing w:after="0"/>
      </w:pPr>
      <w:r>
        <w:separator/>
      </w:r>
    </w:p>
  </w:footnote>
  <w:footnote w:type="continuationSeparator" w:id="0">
    <w:p w14:paraId="6B1DE287" w14:textId="77777777" w:rsidR="00C4295B" w:rsidRDefault="00621570" w:rsidP="00D71F88">
      <w:pPr>
        <w:spacing w:after="0"/>
      </w:pPr>
      <w:r>
        <w:continuationSeparator/>
      </w:r>
    </w:p>
  </w:footnote>
  <w:footnote w:id="1">
    <w:p w14:paraId="6B1DE291" w14:textId="52F88D72" w:rsidR="000078F8" w:rsidRDefault="0062157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w:t>
      </w:r>
      <w:r w:rsidRPr="00E25044">
        <w:rPr>
          <w:rFonts w:ascii="Arial" w:hAnsi="Arial" w:cs="Arial"/>
          <w:color w:val="auto"/>
          <w:sz w:val="20"/>
          <w:szCs w:val="20"/>
        </w:rPr>
        <w:t xml:space="preserve"> section 68A</w:t>
      </w:r>
      <w:r w:rsidR="00E25044" w:rsidRPr="00E25044">
        <w:rPr>
          <w:rFonts w:ascii="Arial" w:hAnsi="Arial" w:cs="Arial"/>
          <w:color w:val="auto"/>
          <w:sz w:val="20"/>
          <w:szCs w:val="20"/>
        </w:rPr>
        <w:t xml:space="preserve"> </w:t>
      </w:r>
      <w:r w:rsidRPr="00E25044">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6B1DE292" w14:textId="77777777" w:rsidR="00540817" w:rsidRDefault="0097459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DE288" w14:textId="77777777" w:rsidR="00D71F88" w:rsidRDefault="00621570">
    <w:pPr>
      <w:pStyle w:val="Header"/>
    </w:pPr>
    <w:r>
      <w:rPr>
        <w:noProof/>
        <w:color w:val="2B579A"/>
        <w:shd w:val="clear" w:color="auto" w:fill="E6E6E6"/>
        <w:lang w:val="en-US"/>
      </w:rPr>
      <w:drawing>
        <wp:anchor distT="0" distB="0" distL="114300" distR="114300" simplePos="0" relativeHeight="251659264" behindDoc="1" locked="0" layoutInCell="1" allowOverlap="1" wp14:anchorId="6B1DE28D" wp14:editId="6B1DE28E">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7010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DE28C" w14:textId="77777777" w:rsidR="00FA0A5B" w:rsidRDefault="00621570">
    <w:pPr>
      <w:pStyle w:val="Header"/>
    </w:pPr>
    <w:r>
      <w:rPr>
        <w:noProof/>
      </w:rPr>
      <w:drawing>
        <wp:anchor distT="0" distB="0" distL="114300" distR="114300" simplePos="0" relativeHeight="251658240" behindDoc="0" locked="0" layoutInCell="1" allowOverlap="1" wp14:anchorId="6B1DE28F" wp14:editId="6B1DE29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57868F4">
      <w:start w:val="1"/>
      <w:numFmt w:val="lowerRoman"/>
      <w:lvlText w:val="(%1)"/>
      <w:lvlJc w:val="left"/>
      <w:pPr>
        <w:ind w:left="1080" w:hanging="720"/>
      </w:pPr>
      <w:rPr>
        <w:rFonts w:hint="default"/>
      </w:rPr>
    </w:lvl>
    <w:lvl w:ilvl="1" w:tplc="EDEC0A7E" w:tentative="1">
      <w:start w:val="1"/>
      <w:numFmt w:val="lowerLetter"/>
      <w:lvlText w:val="%2."/>
      <w:lvlJc w:val="left"/>
      <w:pPr>
        <w:ind w:left="1440" w:hanging="360"/>
      </w:pPr>
    </w:lvl>
    <w:lvl w:ilvl="2" w:tplc="DCC8653A" w:tentative="1">
      <w:start w:val="1"/>
      <w:numFmt w:val="lowerRoman"/>
      <w:lvlText w:val="%3."/>
      <w:lvlJc w:val="right"/>
      <w:pPr>
        <w:ind w:left="2160" w:hanging="180"/>
      </w:pPr>
    </w:lvl>
    <w:lvl w:ilvl="3" w:tplc="CD247C78" w:tentative="1">
      <w:start w:val="1"/>
      <w:numFmt w:val="decimal"/>
      <w:lvlText w:val="%4."/>
      <w:lvlJc w:val="left"/>
      <w:pPr>
        <w:ind w:left="2880" w:hanging="360"/>
      </w:pPr>
    </w:lvl>
    <w:lvl w:ilvl="4" w:tplc="8BD4D3C4" w:tentative="1">
      <w:start w:val="1"/>
      <w:numFmt w:val="lowerLetter"/>
      <w:lvlText w:val="%5."/>
      <w:lvlJc w:val="left"/>
      <w:pPr>
        <w:ind w:left="3600" w:hanging="360"/>
      </w:pPr>
    </w:lvl>
    <w:lvl w:ilvl="5" w:tplc="BC2ECBAE" w:tentative="1">
      <w:start w:val="1"/>
      <w:numFmt w:val="lowerRoman"/>
      <w:lvlText w:val="%6."/>
      <w:lvlJc w:val="right"/>
      <w:pPr>
        <w:ind w:left="4320" w:hanging="180"/>
      </w:pPr>
    </w:lvl>
    <w:lvl w:ilvl="6" w:tplc="8EBEAF9E" w:tentative="1">
      <w:start w:val="1"/>
      <w:numFmt w:val="decimal"/>
      <w:lvlText w:val="%7."/>
      <w:lvlJc w:val="left"/>
      <w:pPr>
        <w:ind w:left="5040" w:hanging="360"/>
      </w:pPr>
    </w:lvl>
    <w:lvl w:ilvl="7" w:tplc="D79AC5CE" w:tentative="1">
      <w:start w:val="1"/>
      <w:numFmt w:val="lowerLetter"/>
      <w:lvlText w:val="%8."/>
      <w:lvlJc w:val="left"/>
      <w:pPr>
        <w:ind w:left="5760" w:hanging="360"/>
      </w:pPr>
    </w:lvl>
    <w:lvl w:ilvl="8" w:tplc="F5C048E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0F6ECCC">
      <w:start w:val="1"/>
      <w:numFmt w:val="lowerRoman"/>
      <w:lvlText w:val="(%1)"/>
      <w:lvlJc w:val="left"/>
      <w:pPr>
        <w:ind w:left="1080" w:hanging="720"/>
      </w:pPr>
      <w:rPr>
        <w:rFonts w:hint="default"/>
      </w:rPr>
    </w:lvl>
    <w:lvl w:ilvl="1" w:tplc="E5C08EEC" w:tentative="1">
      <w:start w:val="1"/>
      <w:numFmt w:val="lowerLetter"/>
      <w:lvlText w:val="%2."/>
      <w:lvlJc w:val="left"/>
      <w:pPr>
        <w:ind w:left="1440" w:hanging="360"/>
      </w:pPr>
    </w:lvl>
    <w:lvl w:ilvl="2" w:tplc="6B76FB04" w:tentative="1">
      <w:start w:val="1"/>
      <w:numFmt w:val="lowerRoman"/>
      <w:lvlText w:val="%3."/>
      <w:lvlJc w:val="right"/>
      <w:pPr>
        <w:ind w:left="2160" w:hanging="180"/>
      </w:pPr>
    </w:lvl>
    <w:lvl w:ilvl="3" w:tplc="72B03A86" w:tentative="1">
      <w:start w:val="1"/>
      <w:numFmt w:val="decimal"/>
      <w:lvlText w:val="%4."/>
      <w:lvlJc w:val="left"/>
      <w:pPr>
        <w:ind w:left="2880" w:hanging="360"/>
      </w:pPr>
    </w:lvl>
    <w:lvl w:ilvl="4" w:tplc="8CE261BA" w:tentative="1">
      <w:start w:val="1"/>
      <w:numFmt w:val="lowerLetter"/>
      <w:lvlText w:val="%5."/>
      <w:lvlJc w:val="left"/>
      <w:pPr>
        <w:ind w:left="3600" w:hanging="360"/>
      </w:pPr>
    </w:lvl>
    <w:lvl w:ilvl="5" w:tplc="7790463C" w:tentative="1">
      <w:start w:val="1"/>
      <w:numFmt w:val="lowerRoman"/>
      <w:lvlText w:val="%6."/>
      <w:lvlJc w:val="right"/>
      <w:pPr>
        <w:ind w:left="4320" w:hanging="180"/>
      </w:pPr>
    </w:lvl>
    <w:lvl w:ilvl="6" w:tplc="F8904874" w:tentative="1">
      <w:start w:val="1"/>
      <w:numFmt w:val="decimal"/>
      <w:lvlText w:val="%7."/>
      <w:lvlJc w:val="left"/>
      <w:pPr>
        <w:ind w:left="5040" w:hanging="360"/>
      </w:pPr>
    </w:lvl>
    <w:lvl w:ilvl="7" w:tplc="F7F62588" w:tentative="1">
      <w:start w:val="1"/>
      <w:numFmt w:val="lowerLetter"/>
      <w:lvlText w:val="%8."/>
      <w:lvlJc w:val="left"/>
      <w:pPr>
        <w:ind w:left="5760" w:hanging="360"/>
      </w:pPr>
    </w:lvl>
    <w:lvl w:ilvl="8" w:tplc="23CCAFB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040ED412">
      <w:start w:val="1"/>
      <w:numFmt w:val="lowerRoman"/>
      <w:lvlText w:val="(%1)"/>
      <w:lvlJc w:val="left"/>
      <w:pPr>
        <w:ind w:left="1080" w:hanging="720"/>
      </w:pPr>
      <w:rPr>
        <w:rFonts w:hint="default"/>
      </w:rPr>
    </w:lvl>
    <w:lvl w:ilvl="1" w:tplc="3C3A0562" w:tentative="1">
      <w:start w:val="1"/>
      <w:numFmt w:val="lowerLetter"/>
      <w:lvlText w:val="%2."/>
      <w:lvlJc w:val="left"/>
      <w:pPr>
        <w:ind w:left="1440" w:hanging="360"/>
      </w:pPr>
    </w:lvl>
    <w:lvl w:ilvl="2" w:tplc="D48A71C6" w:tentative="1">
      <w:start w:val="1"/>
      <w:numFmt w:val="lowerRoman"/>
      <w:lvlText w:val="%3."/>
      <w:lvlJc w:val="right"/>
      <w:pPr>
        <w:ind w:left="2160" w:hanging="180"/>
      </w:pPr>
    </w:lvl>
    <w:lvl w:ilvl="3" w:tplc="40F0B722" w:tentative="1">
      <w:start w:val="1"/>
      <w:numFmt w:val="decimal"/>
      <w:lvlText w:val="%4."/>
      <w:lvlJc w:val="left"/>
      <w:pPr>
        <w:ind w:left="2880" w:hanging="360"/>
      </w:pPr>
    </w:lvl>
    <w:lvl w:ilvl="4" w:tplc="1F207AA4" w:tentative="1">
      <w:start w:val="1"/>
      <w:numFmt w:val="lowerLetter"/>
      <w:lvlText w:val="%5."/>
      <w:lvlJc w:val="left"/>
      <w:pPr>
        <w:ind w:left="3600" w:hanging="360"/>
      </w:pPr>
    </w:lvl>
    <w:lvl w:ilvl="5" w:tplc="85F464B8" w:tentative="1">
      <w:start w:val="1"/>
      <w:numFmt w:val="lowerRoman"/>
      <w:lvlText w:val="%6."/>
      <w:lvlJc w:val="right"/>
      <w:pPr>
        <w:ind w:left="4320" w:hanging="180"/>
      </w:pPr>
    </w:lvl>
    <w:lvl w:ilvl="6" w:tplc="76760F18" w:tentative="1">
      <w:start w:val="1"/>
      <w:numFmt w:val="decimal"/>
      <w:lvlText w:val="%7."/>
      <w:lvlJc w:val="left"/>
      <w:pPr>
        <w:ind w:left="5040" w:hanging="360"/>
      </w:pPr>
    </w:lvl>
    <w:lvl w:ilvl="7" w:tplc="50DC684E" w:tentative="1">
      <w:start w:val="1"/>
      <w:numFmt w:val="lowerLetter"/>
      <w:lvlText w:val="%8."/>
      <w:lvlJc w:val="left"/>
      <w:pPr>
        <w:ind w:left="5760" w:hanging="360"/>
      </w:pPr>
    </w:lvl>
    <w:lvl w:ilvl="8" w:tplc="DE0C21A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CD82A75C">
      <w:start w:val="1"/>
      <w:numFmt w:val="lowerRoman"/>
      <w:lvlText w:val="(%1)"/>
      <w:lvlJc w:val="left"/>
      <w:pPr>
        <w:ind w:left="1080" w:hanging="720"/>
      </w:pPr>
      <w:rPr>
        <w:rFonts w:hint="default"/>
      </w:rPr>
    </w:lvl>
    <w:lvl w:ilvl="1" w:tplc="009804D0" w:tentative="1">
      <w:start w:val="1"/>
      <w:numFmt w:val="lowerLetter"/>
      <w:lvlText w:val="%2."/>
      <w:lvlJc w:val="left"/>
      <w:pPr>
        <w:ind w:left="1440" w:hanging="360"/>
      </w:pPr>
    </w:lvl>
    <w:lvl w:ilvl="2" w:tplc="D7E048C8" w:tentative="1">
      <w:start w:val="1"/>
      <w:numFmt w:val="lowerRoman"/>
      <w:lvlText w:val="%3."/>
      <w:lvlJc w:val="right"/>
      <w:pPr>
        <w:ind w:left="2160" w:hanging="180"/>
      </w:pPr>
    </w:lvl>
    <w:lvl w:ilvl="3" w:tplc="7FDEF0A4" w:tentative="1">
      <w:start w:val="1"/>
      <w:numFmt w:val="decimal"/>
      <w:lvlText w:val="%4."/>
      <w:lvlJc w:val="left"/>
      <w:pPr>
        <w:ind w:left="2880" w:hanging="360"/>
      </w:pPr>
    </w:lvl>
    <w:lvl w:ilvl="4" w:tplc="716A5DEC" w:tentative="1">
      <w:start w:val="1"/>
      <w:numFmt w:val="lowerLetter"/>
      <w:lvlText w:val="%5."/>
      <w:lvlJc w:val="left"/>
      <w:pPr>
        <w:ind w:left="3600" w:hanging="360"/>
      </w:pPr>
    </w:lvl>
    <w:lvl w:ilvl="5" w:tplc="82963A54" w:tentative="1">
      <w:start w:val="1"/>
      <w:numFmt w:val="lowerRoman"/>
      <w:lvlText w:val="%6."/>
      <w:lvlJc w:val="right"/>
      <w:pPr>
        <w:ind w:left="4320" w:hanging="180"/>
      </w:pPr>
    </w:lvl>
    <w:lvl w:ilvl="6" w:tplc="132615B4" w:tentative="1">
      <w:start w:val="1"/>
      <w:numFmt w:val="decimal"/>
      <w:lvlText w:val="%7."/>
      <w:lvlJc w:val="left"/>
      <w:pPr>
        <w:ind w:left="5040" w:hanging="360"/>
      </w:pPr>
    </w:lvl>
    <w:lvl w:ilvl="7" w:tplc="2140F694" w:tentative="1">
      <w:start w:val="1"/>
      <w:numFmt w:val="lowerLetter"/>
      <w:lvlText w:val="%8."/>
      <w:lvlJc w:val="left"/>
      <w:pPr>
        <w:ind w:left="5760" w:hanging="360"/>
      </w:pPr>
    </w:lvl>
    <w:lvl w:ilvl="8" w:tplc="2BAE2B4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CC2A1416">
      <w:start w:val="1"/>
      <w:numFmt w:val="lowerRoman"/>
      <w:lvlText w:val="(%1)"/>
      <w:lvlJc w:val="left"/>
      <w:pPr>
        <w:ind w:left="1080" w:hanging="720"/>
      </w:pPr>
      <w:rPr>
        <w:rFonts w:hint="default"/>
      </w:rPr>
    </w:lvl>
    <w:lvl w:ilvl="1" w:tplc="E53CD502" w:tentative="1">
      <w:start w:val="1"/>
      <w:numFmt w:val="lowerLetter"/>
      <w:lvlText w:val="%2."/>
      <w:lvlJc w:val="left"/>
      <w:pPr>
        <w:ind w:left="1440" w:hanging="360"/>
      </w:pPr>
    </w:lvl>
    <w:lvl w:ilvl="2" w:tplc="4F1E87FA" w:tentative="1">
      <w:start w:val="1"/>
      <w:numFmt w:val="lowerRoman"/>
      <w:lvlText w:val="%3."/>
      <w:lvlJc w:val="right"/>
      <w:pPr>
        <w:ind w:left="2160" w:hanging="180"/>
      </w:pPr>
    </w:lvl>
    <w:lvl w:ilvl="3" w:tplc="E2185EFC" w:tentative="1">
      <w:start w:val="1"/>
      <w:numFmt w:val="decimal"/>
      <w:lvlText w:val="%4."/>
      <w:lvlJc w:val="left"/>
      <w:pPr>
        <w:ind w:left="2880" w:hanging="360"/>
      </w:pPr>
    </w:lvl>
    <w:lvl w:ilvl="4" w:tplc="487417CC" w:tentative="1">
      <w:start w:val="1"/>
      <w:numFmt w:val="lowerLetter"/>
      <w:lvlText w:val="%5."/>
      <w:lvlJc w:val="left"/>
      <w:pPr>
        <w:ind w:left="3600" w:hanging="360"/>
      </w:pPr>
    </w:lvl>
    <w:lvl w:ilvl="5" w:tplc="5E42743E" w:tentative="1">
      <w:start w:val="1"/>
      <w:numFmt w:val="lowerRoman"/>
      <w:lvlText w:val="%6."/>
      <w:lvlJc w:val="right"/>
      <w:pPr>
        <w:ind w:left="4320" w:hanging="180"/>
      </w:pPr>
    </w:lvl>
    <w:lvl w:ilvl="6" w:tplc="FA4A98F6" w:tentative="1">
      <w:start w:val="1"/>
      <w:numFmt w:val="decimal"/>
      <w:lvlText w:val="%7."/>
      <w:lvlJc w:val="left"/>
      <w:pPr>
        <w:ind w:left="5040" w:hanging="360"/>
      </w:pPr>
    </w:lvl>
    <w:lvl w:ilvl="7" w:tplc="8B281A7E" w:tentative="1">
      <w:start w:val="1"/>
      <w:numFmt w:val="lowerLetter"/>
      <w:lvlText w:val="%8."/>
      <w:lvlJc w:val="left"/>
      <w:pPr>
        <w:ind w:left="5760" w:hanging="360"/>
      </w:pPr>
    </w:lvl>
    <w:lvl w:ilvl="8" w:tplc="D572FFA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48EE2C22">
      <w:start w:val="1"/>
      <w:numFmt w:val="bullet"/>
      <w:lvlText w:val=""/>
      <w:lvlJc w:val="left"/>
      <w:pPr>
        <w:ind w:left="720" w:hanging="360"/>
      </w:pPr>
      <w:rPr>
        <w:rFonts w:ascii="Symbol" w:hAnsi="Symbol" w:hint="default"/>
        <w:color w:val="auto"/>
        <w:sz w:val="24"/>
        <w:szCs w:val="24"/>
      </w:rPr>
    </w:lvl>
    <w:lvl w:ilvl="1" w:tplc="672C99C0" w:tentative="1">
      <w:start w:val="1"/>
      <w:numFmt w:val="bullet"/>
      <w:lvlText w:val="o"/>
      <w:lvlJc w:val="left"/>
      <w:pPr>
        <w:ind w:left="1440" w:hanging="360"/>
      </w:pPr>
      <w:rPr>
        <w:rFonts w:ascii="Courier New" w:hAnsi="Courier New" w:cs="Courier New" w:hint="default"/>
      </w:rPr>
    </w:lvl>
    <w:lvl w:ilvl="2" w:tplc="E1BEE344" w:tentative="1">
      <w:start w:val="1"/>
      <w:numFmt w:val="bullet"/>
      <w:lvlText w:val=""/>
      <w:lvlJc w:val="left"/>
      <w:pPr>
        <w:ind w:left="2160" w:hanging="360"/>
      </w:pPr>
      <w:rPr>
        <w:rFonts w:ascii="Wingdings" w:hAnsi="Wingdings" w:hint="default"/>
      </w:rPr>
    </w:lvl>
    <w:lvl w:ilvl="3" w:tplc="325C525E" w:tentative="1">
      <w:start w:val="1"/>
      <w:numFmt w:val="bullet"/>
      <w:lvlText w:val=""/>
      <w:lvlJc w:val="left"/>
      <w:pPr>
        <w:ind w:left="2880" w:hanging="360"/>
      </w:pPr>
      <w:rPr>
        <w:rFonts w:ascii="Symbol" w:hAnsi="Symbol" w:hint="default"/>
      </w:rPr>
    </w:lvl>
    <w:lvl w:ilvl="4" w:tplc="62BC2D66" w:tentative="1">
      <w:start w:val="1"/>
      <w:numFmt w:val="bullet"/>
      <w:lvlText w:val="o"/>
      <w:lvlJc w:val="left"/>
      <w:pPr>
        <w:ind w:left="3600" w:hanging="360"/>
      </w:pPr>
      <w:rPr>
        <w:rFonts w:ascii="Courier New" w:hAnsi="Courier New" w:cs="Courier New" w:hint="default"/>
      </w:rPr>
    </w:lvl>
    <w:lvl w:ilvl="5" w:tplc="1C8A40B6" w:tentative="1">
      <w:start w:val="1"/>
      <w:numFmt w:val="bullet"/>
      <w:lvlText w:val=""/>
      <w:lvlJc w:val="left"/>
      <w:pPr>
        <w:ind w:left="4320" w:hanging="360"/>
      </w:pPr>
      <w:rPr>
        <w:rFonts w:ascii="Wingdings" w:hAnsi="Wingdings" w:hint="default"/>
      </w:rPr>
    </w:lvl>
    <w:lvl w:ilvl="6" w:tplc="E35CF780" w:tentative="1">
      <w:start w:val="1"/>
      <w:numFmt w:val="bullet"/>
      <w:lvlText w:val=""/>
      <w:lvlJc w:val="left"/>
      <w:pPr>
        <w:ind w:left="5040" w:hanging="360"/>
      </w:pPr>
      <w:rPr>
        <w:rFonts w:ascii="Symbol" w:hAnsi="Symbol" w:hint="default"/>
      </w:rPr>
    </w:lvl>
    <w:lvl w:ilvl="7" w:tplc="AD82FAA6" w:tentative="1">
      <w:start w:val="1"/>
      <w:numFmt w:val="bullet"/>
      <w:lvlText w:val="o"/>
      <w:lvlJc w:val="left"/>
      <w:pPr>
        <w:ind w:left="5760" w:hanging="360"/>
      </w:pPr>
      <w:rPr>
        <w:rFonts w:ascii="Courier New" w:hAnsi="Courier New" w:cs="Courier New" w:hint="default"/>
      </w:rPr>
    </w:lvl>
    <w:lvl w:ilvl="8" w:tplc="3D5EA0B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F94D6CA">
      <w:start w:val="1"/>
      <w:numFmt w:val="lowerRoman"/>
      <w:lvlText w:val="(%1)"/>
      <w:lvlJc w:val="left"/>
      <w:pPr>
        <w:ind w:left="1080" w:hanging="720"/>
      </w:pPr>
      <w:rPr>
        <w:rFonts w:hint="default"/>
      </w:rPr>
    </w:lvl>
    <w:lvl w:ilvl="1" w:tplc="7C8EF2CA" w:tentative="1">
      <w:start w:val="1"/>
      <w:numFmt w:val="lowerLetter"/>
      <w:lvlText w:val="%2."/>
      <w:lvlJc w:val="left"/>
      <w:pPr>
        <w:ind w:left="1440" w:hanging="360"/>
      </w:pPr>
    </w:lvl>
    <w:lvl w:ilvl="2" w:tplc="DE9CB572" w:tentative="1">
      <w:start w:val="1"/>
      <w:numFmt w:val="lowerRoman"/>
      <w:lvlText w:val="%3."/>
      <w:lvlJc w:val="right"/>
      <w:pPr>
        <w:ind w:left="2160" w:hanging="180"/>
      </w:pPr>
    </w:lvl>
    <w:lvl w:ilvl="3" w:tplc="67FEF12C" w:tentative="1">
      <w:start w:val="1"/>
      <w:numFmt w:val="decimal"/>
      <w:lvlText w:val="%4."/>
      <w:lvlJc w:val="left"/>
      <w:pPr>
        <w:ind w:left="2880" w:hanging="360"/>
      </w:pPr>
    </w:lvl>
    <w:lvl w:ilvl="4" w:tplc="A7AE6A3A" w:tentative="1">
      <w:start w:val="1"/>
      <w:numFmt w:val="lowerLetter"/>
      <w:lvlText w:val="%5."/>
      <w:lvlJc w:val="left"/>
      <w:pPr>
        <w:ind w:left="3600" w:hanging="360"/>
      </w:pPr>
    </w:lvl>
    <w:lvl w:ilvl="5" w:tplc="938E2E7E" w:tentative="1">
      <w:start w:val="1"/>
      <w:numFmt w:val="lowerRoman"/>
      <w:lvlText w:val="%6."/>
      <w:lvlJc w:val="right"/>
      <w:pPr>
        <w:ind w:left="4320" w:hanging="180"/>
      </w:pPr>
    </w:lvl>
    <w:lvl w:ilvl="6" w:tplc="0B7A908C" w:tentative="1">
      <w:start w:val="1"/>
      <w:numFmt w:val="decimal"/>
      <w:lvlText w:val="%7."/>
      <w:lvlJc w:val="left"/>
      <w:pPr>
        <w:ind w:left="5040" w:hanging="360"/>
      </w:pPr>
    </w:lvl>
    <w:lvl w:ilvl="7" w:tplc="C0FAC7EA" w:tentative="1">
      <w:start w:val="1"/>
      <w:numFmt w:val="lowerLetter"/>
      <w:lvlText w:val="%8."/>
      <w:lvlJc w:val="left"/>
      <w:pPr>
        <w:ind w:left="5760" w:hanging="360"/>
      </w:pPr>
    </w:lvl>
    <w:lvl w:ilvl="8" w:tplc="0F9046D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B17EDF90">
      <w:start w:val="1"/>
      <w:numFmt w:val="lowerRoman"/>
      <w:lvlText w:val="(%1)"/>
      <w:lvlJc w:val="left"/>
      <w:pPr>
        <w:ind w:left="1080" w:hanging="720"/>
      </w:pPr>
      <w:rPr>
        <w:rFonts w:hint="default"/>
      </w:rPr>
    </w:lvl>
    <w:lvl w:ilvl="1" w:tplc="566A902E" w:tentative="1">
      <w:start w:val="1"/>
      <w:numFmt w:val="lowerLetter"/>
      <w:lvlText w:val="%2."/>
      <w:lvlJc w:val="left"/>
      <w:pPr>
        <w:ind w:left="1440" w:hanging="360"/>
      </w:pPr>
    </w:lvl>
    <w:lvl w:ilvl="2" w:tplc="C22ED142" w:tentative="1">
      <w:start w:val="1"/>
      <w:numFmt w:val="lowerRoman"/>
      <w:lvlText w:val="%3."/>
      <w:lvlJc w:val="right"/>
      <w:pPr>
        <w:ind w:left="2160" w:hanging="180"/>
      </w:pPr>
    </w:lvl>
    <w:lvl w:ilvl="3" w:tplc="595A2D1A" w:tentative="1">
      <w:start w:val="1"/>
      <w:numFmt w:val="decimal"/>
      <w:lvlText w:val="%4."/>
      <w:lvlJc w:val="left"/>
      <w:pPr>
        <w:ind w:left="2880" w:hanging="360"/>
      </w:pPr>
    </w:lvl>
    <w:lvl w:ilvl="4" w:tplc="A9A0F846" w:tentative="1">
      <w:start w:val="1"/>
      <w:numFmt w:val="lowerLetter"/>
      <w:lvlText w:val="%5."/>
      <w:lvlJc w:val="left"/>
      <w:pPr>
        <w:ind w:left="3600" w:hanging="360"/>
      </w:pPr>
    </w:lvl>
    <w:lvl w:ilvl="5" w:tplc="1FBA960E" w:tentative="1">
      <w:start w:val="1"/>
      <w:numFmt w:val="lowerRoman"/>
      <w:lvlText w:val="%6."/>
      <w:lvlJc w:val="right"/>
      <w:pPr>
        <w:ind w:left="4320" w:hanging="180"/>
      </w:pPr>
    </w:lvl>
    <w:lvl w:ilvl="6" w:tplc="1E284C34" w:tentative="1">
      <w:start w:val="1"/>
      <w:numFmt w:val="decimal"/>
      <w:lvlText w:val="%7."/>
      <w:lvlJc w:val="left"/>
      <w:pPr>
        <w:ind w:left="5040" w:hanging="360"/>
      </w:pPr>
    </w:lvl>
    <w:lvl w:ilvl="7" w:tplc="E29632B2" w:tentative="1">
      <w:start w:val="1"/>
      <w:numFmt w:val="lowerLetter"/>
      <w:lvlText w:val="%8."/>
      <w:lvlJc w:val="left"/>
      <w:pPr>
        <w:ind w:left="5760" w:hanging="360"/>
      </w:pPr>
    </w:lvl>
    <w:lvl w:ilvl="8" w:tplc="319202A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3FC012BA">
      <w:start w:val="1"/>
      <w:numFmt w:val="lowerRoman"/>
      <w:lvlText w:val="(%1)"/>
      <w:lvlJc w:val="left"/>
      <w:pPr>
        <w:ind w:left="1080" w:hanging="720"/>
      </w:pPr>
      <w:rPr>
        <w:rFonts w:hint="default"/>
      </w:rPr>
    </w:lvl>
    <w:lvl w:ilvl="1" w:tplc="C54EF692" w:tentative="1">
      <w:start w:val="1"/>
      <w:numFmt w:val="lowerLetter"/>
      <w:lvlText w:val="%2."/>
      <w:lvlJc w:val="left"/>
      <w:pPr>
        <w:ind w:left="1440" w:hanging="360"/>
      </w:pPr>
    </w:lvl>
    <w:lvl w:ilvl="2" w:tplc="FC0877EE" w:tentative="1">
      <w:start w:val="1"/>
      <w:numFmt w:val="lowerRoman"/>
      <w:lvlText w:val="%3."/>
      <w:lvlJc w:val="right"/>
      <w:pPr>
        <w:ind w:left="2160" w:hanging="180"/>
      </w:pPr>
    </w:lvl>
    <w:lvl w:ilvl="3" w:tplc="4280858C" w:tentative="1">
      <w:start w:val="1"/>
      <w:numFmt w:val="decimal"/>
      <w:lvlText w:val="%4."/>
      <w:lvlJc w:val="left"/>
      <w:pPr>
        <w:ind w:left="2880" w:hanging="360"/>
      </w:pPr>
    </w:lvl>
    <w:lvl w:ilvl="4" w:tplc="C52A69C4" w:tentative="1">
      <w:start w:val="1"/>
      <w:numFmt w:val="lowerLetter"/>
      <w:lvlText w:val="%5."/>
      <w:lvlJc w:val="left"/>
      <w:pPr>
        <w:ind w:left="3600" w:hanging="360"/>
      </w:pPr>
    </w:lvl>
    <w:lvl w:ilvl="5" w:tplc="FE2ED5D2" w:tentative="1">
      <w:start w:val="1"/>
      <w:numFmt w:val="lowerRoman"/>
      <w:lvlText w:val="%6."/>
      <w:lvlJc w:val="right"/>
      <w:pPr>
        <w:ind w:left="4320" w:hanging="180"/>
      </w:pPr>
    </w:lvl>
    <w:lvl w:ilvl="6" w:tplc="850488EC" w:tentative="1">
      <w:start w:val="1"/>
      <w:numFmt w:val="decimal"/>
      <w:lvlText w:val="%7."/>
      <w:lvlJc w:val="left"/>
      <w:pPr>
        <w:ind w:left="5040" w:hanging="360"/>
      </w:pPr>
    </w:lvl>
    <w:lvl w:ilvl="7" w:tplc="5658F130" w:tentative="1">
      <w:start w:val="1"/>
      <w:numFmt w:val="lowerLetter"/>
      <w:lvlText w:val="%8."/>
      <w:lvlJc w:val="left"/>
      <w:pPr>
        <w:ind w:left="5760" w:hanging="360"/>
      </w:pPr>
    </w:lvl>
    <w:lvl w:ilvl="8" w:tplc="82404A7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15166A7E">
      <w:start w:val="1"/>
      <w:numFmt w:val="lowerRoman"/>
      <w:lvlText w:val="(%1)"/>
      <w:lvlJc w:val="left"/>
      <w:pPr>
        <w:ind w:left="1080" w:hanging="720"/>
      </w:pPr>
      <w:rPr>
        <w:rFonts w:hint="default"/>
      </w:rPr>
    </w:lvl>
    <w:lvl w:ilvl="1" w:tplc="CDE0B90E" w:tentative="1">
      <w:start w:val="1"/>
      <w:numFmt w:val="lowerLetter"/>
      <w:lvlText w:val="%2."/>
      <w:lvlJc w:val="left"/>
      <w:pPr>
        <w:ind w:left="1440" w:hanging="360"/>
      </w:pPr>
    </w:lvl>
    <w:lvl w:ilvl="2" w:tplc="E7F406A8" w:tentative="1">
      <w:start w:val="1"/>
      <w:numFmt w:val="lowerRoman"/>
      <w:lvlText w:val="%3."/>
      <w:lvlJc w:val="right"/>
      <w:pPr>
        <w:ind w:left="2160" w:hanging="180"/>
      </w:pPr>
    </w:lvl>
    <w:lvl w:ilvl="3" w:tplc="9A24DF0E" w:tentative="1">
      <w:start w:val="1"/>
      <w:numFmt w:val="decimal"/>
      <w:lvlText w:val="%4."/>
      <w:lvlJc w:val="left"/>
      <w:pPr>
        <w:ind w:left="2880" w:hanging="360"/>
      </w:pPr>
    </w:lvl>
    <w:lvl w:ilvl="4" w:tplc="D47ACC84" w:tentative="1">
      <w:start w:val="1"/>
      <w:numFmt w:val="lowerLetter"/>
      <w:lvlText w:val="%5."/>
      <w:lvlJc w:val="left"/>
      <w:pPr>
        <w:ind w:left="3600" w:hanging="360"/>
      </w:pPr>
    </w:lvl>
    <w:lvl w:ilvl="5" w:tplc="5EE04B76" w:tentative="1">
      <w:start w:val="1"/>
      <w:numFmt w:val="lowerRoman"/>
      <w:lvlText w:val="%6."/>
      <w:lvlJc w:val="right"/>
      <w:pPr>
        <w:ind w:left="4320" w:hanging="180"/>
      </w:pPr>
    </w:lvl>
    <w:lvl w:ilvl="6" w:tplc="3D5A0762" w:tentative="1">
      <w:start w:val="1"/>
      <w:numFmt w:val="decimal"/>
      <w:lvlText w:val="%7."/>
      <w:lvlJc w:val="left"/>
      <w:pPr>
        <w:ind w:left="5040" w:hanging="360"/>
      </w:pPr>
    </w:lvl>
    <w:lvl w:ilvl="7" w:tplc="AA200FEC" w:tentative="1">
      <w:start w:val="1"/>
      <w:numFmt w:val="lowerLetter"/>
      <w:lvlText w:val="%8."/>
      <w:lvlJc w:val="left"/>
      <w:pPr>
        <w:ind w:left="5760" w:hanging="360"/>
      </w:pPr>
    </w:lvl>
    <w:lvl w:ilvl="8" w:tplc="29FC26BE"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CA4072EA">
      <w:start w:val="1"/>
      <w:numFmt w:val="lowerRoman"/>
      <w:lvlText w:val="(%1)"/>
      <w:lvlJc w:val="left"/>
      <w:pPr>
        <w:ind w:left="1080" w:hanging="720"/>
      </w:pPr>
      <w:rPr>
        <w:rFonts w:hint="default"/>
      </w:rPr>
    </w:lvl>
    <w:lvl w:ilvl="1" w:tplc="DCD2F822" w:tentative="1">
      <w:start w:val="1"/>
      <w:numFmt w:val="lowerLetter"/>
      <w:lvlText w:val="%2."/>
      <w:lvlJc w:val="left"/>
      <w:pPr>
        <w:ind w:left="1440" w:hanging="360"/>
      </w:pPr>
    </w:lvl>
    <w:lvl w:ilvl="2" w:tplc="C1600A5C" w:tentative="1">
      <w:start w:val="1"/>
      <w:numFmt w:val="lowerRoman"/>
      <w:lvlText w:val="%3."/>
      <w:lvlJc w:val="right"/>
      <w:pPr>
        <w:ind w:left="2160" w:hanging="180"/>
      </w:pPr>
    </w:lvl>
    <w:lvl w:ilvl="3" w:tplc="E14CC628" w:tentative="1">
      <w:start w:val="1"/>
      <w:numFmt w:val="decimal"/>
      <w:lvlText w:val="%4."/>
      <w:lvlJc w:val="left"/>
      <w:pPr>
        <w:ind w:left="2880" w:hanging="360"/>
      </w:pPr>
    </w:lvl>
    <w:lvl w:ilvl="4" w:tplc="7D3CD692" w:tentative="1">
      <w:start w:val="1"/>
      <w:numFmt w:val="lowerLetter"/>
      <w:lvlText w:val="%5."/>
      <w:lvlJc w:val="left"/>
      <w:pPr>
        <w:ind w:left="3600" w:hanging="360"/>
      </w:pPr>
    </w:lvl>
    <w:lvl w:ilvl="5" w:tplc="1DDA81AC" w:tentative="1">
      <w:start w:val="1"/>
      <w:numFmt w:val="lowerRoman"/>
      <w:lvlText w:val="%6."/>
      <w:lvlJc w:val="right"/>
      <w:pPr>
        <w:ind w:left="4320" w:hanging="180"/>
      </w:pPr>
    </w:lvl>
    <w:lvl w:ilvl="6" w:tplc="26366572" w:tentative="1">
      <w:start w:val="1"/>
      <w:numFmt w:val="decimal"/>
      <w:lvlText w:val="%7."/>
      <w:lvlJc w:val="left"/>
      <w:pPr>
        <w:ind w:left="5040" w:hanging="360"/>
      </w:pPr>
    </w:lvl>
    <w:lvl w:ilvl="7" w:tplc="5DBA3B5C" w:tentative="1">
      <w:start w:val="1"/>
      <w:numFmt w:val="lowerLetter"/>
      <w:lvlText w:val="%8."/>
      <w:lvlJc w:val="left"/>
      <w:pPr>
        <w:ind w:left="5760" w:hanging="360"/>
      </w:pPr>
    </w:lvl>
    <w:lvl w:ilvl="8" w:tplc="9C04D250"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C2A245EE">
      <w:start w:val="1"/>
      <w:numFmt w:val="lowerRoman"/>
      <w:lvlText w:val="(%1)"/>
      <w:lvlJc w:val="left"/>
      <w:pPr>
        <w:ind w:left="1080" w:hanging="720"/>
      </w:pPr>
      <w:rPr>
        <w:rFonts w:hint="default"/>
      </w:rPr>
    </w:lvl>
    <w:lvl w:ilvl="1" w:tplc="0B504ADC" w:tentative="1">
      <w:start w:val="1"/>
      <w:numFmt w:val="lowerLetter"/>
      <w:lvlText w:val="%2."/>
      <w:lvlJc w:val="left"/>
      <w:pPr>
        <w:ind w:left="1440" w:hanging="360"/>
      </w:pPr>
    </w:lvl>
    <w:lvl w:ilvl="2" w:tplc="43F0B9E4" w:tentative="1">
      <w:start w:val="1"/>
      <w:numFmt w:val="lowerRoman"/>
      <w:lvlText w:val="%3."/>
      <w:lvlJc w:val="right"/>
      <w:pPr>
        <w:ind w:left="2160" w:hanging="180"/>
      </w:pPr>
    </w:lvl>
    <w:lvl w:ilvl="3" w:tplc="02B8CEA2" w:tentative="1">
      <w:start w:val="1"/>
      <w:numFmt w:val="decimal"/>
      <w:lvlText w:val="%4."/>
      <w:lvlJc w:val="left"/>
      <w:pPr>
        <w:ind w:left="2880" w:hanging="360"/>
      </w:pPr>
    </w:lvl>
    <w:lvl w:ilvl="4" w:tplc="C04CC028" w:tentative="1">
      <w:start w:val="1"/>
      <w:numFmt w:val="lowerLetter"/>
      <w:lvlText w:val="%5."/>
      <w:lvlJc w:val="left"/>
      <w:pPr>
        <w:ind w:left="3600" w:hanging="360"/>
      </w:pPr>
    </w:lvl>
    <w:lvl w:ilvl="5" w:tplc="46EA0488" w:tentative="1">
      <w:start w:val="1"/>
      <w:numFmt w:val="lowerRoman"/>
      <w:lvlText w:val="%6."/>
      <w:lvlJc w:val="right"/>
      <w:pPr>
        <w:ind w:left="4320" w:hanging="180"/>
      </w:pPr>
    </w:lvl>
    <w:lvl w:ilvl="6" w:tplc="334AE720" w:tentative="1">
      <w:start w:val="1"/>
      <w:numFmt w:val="decimal"/>
      <w:lvlText w:val="%7."/>
      <w:lvlJc w:val="left"/>
      <w:pPr>
        <w:ind w:left="5040" w:hanging="360"/>
      </w:pPr>
    </w:lvl>
    <w:lvl w:ilvl="7" w:tplc="3C701548" w:tentative="1">
      <w:start w:val="1"/>
      <w:numFmt w:val="lowerLetter"/>
      <w:lvlText w:val="%8."/>
      <w:lvlJc w:val="left"/>
      <w:pPr>
        <w:ind w:left="5760" w:hanging="360"/>
      </w:pPr>
    </w:lvl>
    <w:lvl w:ilvl="8" w:tplc="CFD4B08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E2486856">
      <w:start w:val="1"/>
      <w:numFmt w:val="lowerRoman"/>
      <w:lvlText w:val="(%1)"/>
      <w:lvlJc w:val="left"/>
      <w:pPr>
        <w:ind w:left="1080" w:hanging="720"/>
      </w:pPr>
      <w:rPr>
        <w:rFonts w:hint="default"/>
      </w:rPr>
    </w:lvl>
    <w:lvl w:ilvl="1" w:tplc="2D70A8A8" w:tentative="1">
      <w:start w:val="1"/>
      <w:numFmt w:val="lowerLetter"/>
      <w:lvlText w:val="%2."/>
      <w:lvlJc w:val="left"/>
      <w:pPr>
        <w:ind w:left="1440" w:hanging="360"/>
      </w:pPr>
    </w:lvl>
    <w:lvl w:ilvl="2" w:tplc="AC48DBBE" w:tentative="1">
      <w:start w:val="1"/>
      <w:numFmt w:val="lowerRoman"/>
      <w:lvlText w:val="%3."/>
      <w:lvlJc w:val="right"/>
      <w:pPr>
        <w:ind w:left="2160" w:hanging="180"/>
      </w:pPr>
    </w:lvl>
    <w:lvl w:ilvl="3" w:tplc="A8C03B6E" w:tentative="1">
      <w:start w:val="1"/>
      <w:numFmt w:val="decimal"/>
      <w:lvlText w:val="%4."/>
      <w:lvlJc w:val="left"/>
      <w:pPr>
        <w:ind w:left="2880" w:hanging="360"/>
      </w:pPr>
    </w:lvl>
    <w:lvl w:ilvl="4" w:tplc="58F89B48" w:tentative="1">
      <w:start w:val="1"/>
      <w:numFmt w:val="lowerLetter"/>
      <w:lvlText w:val="%5."/>
      <w:lvlJc w:val="left"/>
      <w:pPr>
        <w:ind w:left="3600" w:hanging="360"/>
      </w:pPr>
    </w:lvl>
    <w:lvl w:ilvl="5" w:tplc="894486CC" w:tentative="1">
      <w:start w:val="1"/>
      <w:numFmt w:val="lowerRoman"/>
      <w:lvlText w:val="%6."/>
      <w:lvlJc w:val="right"/>
      <w:pPr>
        <w:ind w:left="4320" w:hanging="180"/>
      </w:pPr>
    </w:lvl>
    <w:lvl w:ilvl="6" w:tplc="AA0AED10" w:tentative="1">
      <w:start w:val="1"/>
      <w:numFmt w:val="decimal"/>
      <w:lvlText w:val="%7."/>
      <w:lvlJc w:val="left"/>
      <w:pPr>
        <w:ind w:left="5040" w:hanging="360"/>
      </w:pPr>
    </w:lvl>
    <w:lvl w:ilvl="7" w:tplc="08F60CB2" w:tentative="1">
      <w:start w:val="1"/>
      <w:numFmt w:val="lowerLetter"/>
      <w:lvlText w:val="%8."/>
      <w:lvlJc w:val="left"/>
      <w:pPr>
        <w:ind w:left="5760" w:hanging="360"/>
      </w:pPr>
    </w:lvl>
    <w:lvl w:ilvl="8" w:tplc="45ECD554"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F738A74C">
      <w:start w:val="1"/>
      <w:numFmt w:val="lowerRoman"/>
      <w:lvlText w:val="(%1)"/>
      <w:lvlJc w:val="left"/>
      <w:pPr>
        <w:ind w:left="1080" w:hanging="720"/>
      </w:pPr>
      <w:rPr>
        <w:rFonts w:hint="default"/>
      </w:rPr>
    </w:lvl>
    <w:lvl w:ilvl="1" w:tplc="880CBE7E" w:tentative="1">
      <w:start w:val="1"/>
      <w:numFmt w:val="lowerLetter"/>
      <w:lvlText w:val="%2."/>
      <w:lvlJc w:val="left"/>
      <w:pPr>
        <w:ind w:left="1440" w:hanging="360"/>
      </w:pPr>
    </w:lvl>
    <w:lvl w:ilvl="2" w:tplc="73B4567E" w:tentative="1">
      <w:start w:val="1"/>
      <w:numFmt w:val="lowerRoman"/>
      <w:lvlText w:val="%3."/>
      <w:lvlJc w:val="right"/>
      <w:pPr>
        <w:ind w:left="2160" w:hanging="180"/>
      </w:pPr>
    </w:lvl>
    <w:lvl w:ilvl="3" w:tplc="AF885F7A" w:tentative="1">
      <w:start w:val="1"/>
      <w:numFmt w:val="decimal"/>
      <w:lvlText w:val="%4."/>
      <w:lvlJc w:val="left"/>
      <w:pPr>
        <w:ind w:left="2880" w:hanging="360"/>
      </w:pPr>
    </w:lvl>
    <w:lvl w:ilvl="4" w:tplc="59907FD4" w:tentative="1">
      <w:start w:val="1"/>
      <w:numFmt w:val="lowerLetter"/>
      <w:lvlText w:val="%5."/>
      <w:lvlJc w:val="left"/>
      <w:pPr>
        <w:ind w:left="3600" w:hanging="360"/>
      </w:pPr>
    </w:lvl>
    <w:lvl w:ilvl="5" w:tplc="58CA92EA" w:tentative="1">
      <w:start w:val="1"/>
      <w:numFmt w:val="lowerRoman"/>
      <w:lvlText w:val="%6."/>
      <w:lvlJc w:val="right"/>
      <w:pPr>
        <w:ind w:left="4320" w:hanging="180"/>
      </w:pPr>
    </w:lvl>
    <w:lvl w:ilvl="6" w:tplc="BEE25A96" w:tentative="1">
      <w:start w:val="1"/>
      <w:numFmt w:val="decimal"/>
      <w:lvlText w:val="%7."/>
      <w:lvlJc w:val="left"/>
      <w:pPr>
        <w:ind w:left="5040" w:hanging="360"/>
      </w:pPr>
    </w:lvl>
    <w:lvl w:ilvl="7" w:tplc="989E95DE" w:tentative="1">
      <w:start w:val="1"/>
      <w:numFmt w:val="lowerLetter"/>
      <w:lvlText w:val="%8."/>
      <w:lvlJc w:val="left"/>
      <w:pPr>
        <w:ind w:left="5760" w:hanging="360"/>
      </w:pPr>
    </w:lvl>
    <w:lvl w:ilvl="8" w:tplc="DD246A98"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B88EC7FE">
      <w:start w:val="1"/>
      <w:numFmt w:val="lowerRoman"/>
      <w:lvlText w:val="(%1)"/>
      <w:lvlJc w:val="left"/>
      <w:pPr>
        <w:ind w:left="1080" w:hanging="720"/>
      </w:pPr>
      <w:rPr>
        <w:rFonts w:hint="default"/>
      </w:rPr>
    </w:lvl>
    <w:lvl w:ilvl="1" w:tplc="E7DED92C" w:tentative="1">
      <w:start w:val="1"/>
      <w:numFmt w:val="lowerLetter"/>
      <w:lvlText w:val="%2."/>
      <w:lvlJc w:val="left"/>
      <w:pPr>
        <w:ind w:left="1440" w:hanging="360"/>
      </w:pPr>
    </w:lvl>
    <w:lvl w:ilvl="2" w:tplc="17DCC312" w:tentative="1">
      <w:start w:val="1"/>
      <w:numFmt w:val="lowerRoman"/>
      <w:lvlText w:val="%3."/>
      <w:lvlJc w:val="right"/>
      <w:pPr>
        <w:ind w:left="2160" w:hanging="180"/>
      </w:pPr>
    </w:lvl>
    <w:lvl w:ilvl="3" w:tplc="279C185E" w:tentative="1">
      <w:start w:val="1"/>
      <w:numFmt w:val="decimal"/>
      <w:lvlText w:val="%4."/>
      <w:lvlJc w:val="left"/>
      <w:pPr>
        <w:ind w:left="2880" w:hanging="360"/>
      </w:pPr>
    </w:lvl>
    <w:lvl w:ilvl="4" w:tplc="3D569A4C" w:tentative="1">
      <w:start w:val="1"/>
      <w:numFmt w:val="lowerLetter"/>
      <w:lvlText w:val="%5."/>
      <w:lvlJc w:val="left"/>
      <w:pPr>
        <w:ind w:left="3600" w:hanging="360"/>
      </w:pPr>
    </w:lvl>
    <w:lvl w:ilvl="5" w:tplc="E4CE771C" w:tentative="1">
      <w:start w:val="1"/>
      <w:numFmt w:val="lowerRoman"/>
      <w:lvlText w:val="%6."/>
      <w:lvlJc w:val="right"/>
      <w:pPr>
        <w:ind w:left="4320" w:hanging="180"/>
      </w:pPr>
    </w:lvl>
    <w:lvl w:ilvl="6" w:tplc="0628AD80" w:tentative="1">
      <w:start w:val="1"/>
      <w:numFmt w:val="decimal"/>
      <w:lvlText w:val="%7."/>
      <w:lvlJc w:val="left"/>
      <w:pPr>
        <w:ind w:left="5040" w:hanging="360"/>
      </w:pPr>
    </w:lvl>
    <w:lvl w:ilvl="7" w:tplc="77985C62" w:tentative="1">
      <w:start w:val="1"/>
      <w:numFmt w:val="lowerLetter"/>
      <w:lvlText w:val="%8."/>
      <w:lvlJc w:val="left"/>
      <w:pPr>
        <w:ind w:left="5760" w:hanging="360"/>
      </w:pPr>
    </w:lvl>
    <w:lvl w:ilvl="8" w:tplc="B798BB8C"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477AAADE">
      <w:start w:val="1"/>
      <w:numFmt w:val="lowerRoman"/>
      <w:lvlText w:val="(%1)"/>
      <w:lvlJc w:val="left"/>
      <w:pPr>
        <w:ind w:left="1080" w:hanging="720"/>
      </w:pPr>
      <w:rPr>
        <w:rFonts w:hint="default"/>
      </w:rPr>
    </w:lvl>
    <w:lvl w:ilvl="1" w:tplc="861AF958" w:tentative="1">
      <w:start w:val="1"/>
      <w:numFmt w:val="lowerLetter"/>
      <w:lvlText w:val="%2."/>
      <w:lvlJc w:val="left"/>
      <w:pPr>
        <w:ind w:left="1440" w:hanging="360"/>
      </w:pPr>
    </w:lvl>
    <w:lvl w:ilvl="2" w:tplc="649634EC" w:tentative="1">
      <w:start w:val="1"/>
      <w:numFmt w:val="lowerRoman"/>
      <w:lvlText w:val="%3."/>
      <w:lvlJc w:val="right"/>
      <w:pPr>
        <w:ind w:left="2160" w:hanging="180"/>
      </w:pPr>
    </w:lvl>
    <w:lvl w:ilvl="3" w:tplc="BF42F014" w:tentative="1">
      <w:start w:val="1"/>
      <w:numFmt w:val="decimal"/>
      <w:lvlText w:val="%4."/>
      <w:lvlJc w:val="left"/>
      <w:pPr>
        <w:ind w:left="2880" w:hanging="360"/>
      </w:pPr>
    </w:lvl>
    <w:lvl w:ilvl="4" w:tplc="B9E06106" w:tentative="1">
      <w:start w:val="1"/>
      <w:numFmt w:val="lowerLetter"/>
      <w:lvlText w:val="%5."/>
      <w:lvlJc w:val="left"/>
      <w:pPr>
        <w:ind w:left="3600" w:hanging="360"/>
      </w:pPr>
    </w:lvl>
    <w:lvl w:ilvl="5" w:tplc="B052C3E6" w:tentative="1">
      <w:start w:val="1"/>
      <w:numFmt w:val="lowerRoman"/>
      <w:lvlText w:val="%6."/>
      <w:lvlJc w:val="right"/>
      <w:pPr>
        <w:ind w:left="4320" w:hanging="180"/>
      </w:pPr>
    </w:lvl>
    <w:lvl w:ilvl="6" w:tplc="D3FE364A" w:tentative="1">
      <w:start w:val="1"/>
      <w:numFmt w:val="decimal"/>
      <w:lvlText w:val="%7."/>
      <w:lvlJc w:val="left"/>
      <w:pPr>
        <w:ind w:left="5040" w:hanging="360"/>
      </w:pPr>
    </w:lvl>
    <w:lvl w:ilvl="7" w:tplc="2D5A5144" w:tentative="1">
      <w:start w:val="1"/>
      <w:numFmt w:val="lowerLetter"/>
      <w:lvlText w:val="%8."/>
      <w:lvlJc w:val="left"/>
      <w:pPr>
        <w:ind w:left="5760" w:hanging="360"/>
      </w:pPr>
    </w:lvl>
    <w:lvl w:ilvl="8" w:tplc="149E690C"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424260F2">
      <w:start w:val="1"/>
      <w:numFmt w:val="lowerRoman"/>
      <w:lvlText w:val="(%1)"/>
      <w:lvlJc w:val="left"/>
      <w:pPr>
        <w:ind w:left="1080" w:hanging="720"/>
      </w:pPr>
      <w:rPr>
        <w:rFonts w:hint="default"/>
      </w:rPr>
    </w:lvl>
    <w:lvl w:ilvl="1" w:tplc="808ABEA0" w:tentative="1">
      <w:start w:val="1"/>
      <w:numFmt w:val="lowerLetter"/>
      <w:lvlText w:val="%2."/>
      <w:lvlJc w:val="left"/>
      <w:pPr>
        <w:ind w:left="1440" w:hanging="360"/>
      </w:pPr>
    </w:lvl>
    <w:lvl w:ilvl="2" w:tplc="75408276" w:tentative="1">
      <w:start w:val="1"/>
      <w:numFmt w:val="lowerRoman"/>
      <w:lvlText w:val="%3."/>
      <w:lvlJc w:val="right"/>
      <w:pPr>
        <w:ind w:left="2160" w:hanging="180"/>
      </w:pPr>
    </w:lvl>
    <w:lvl w:ilvl="3" w:tplc="558A11AE" w:tentative="1">
      <w:start w:val="1"/>
      <w:numFmt w:val="decimal"/>
      <w:lvlText w:val="%4."/>
      <w:lvlJc w:val="left"/>
      <w:pPr>
        <w:ind w:left="2880" w:hanging="360"/>
      </w:pPr>
    </w:lvl>
    <w:lvl w:ilvl="4" w:tplc="9822BF0E" w:tentative="1">
      <w:start w:val="1"/>
      <w:numFmt w:val="lowerLetter"/>
      <w:lvlText w:val="%5."/>
      <w:lvlJc w:val="left"/>
      <w:pPr>
        <w:ind w:left="3600" w:hanging="360"/>
      </w:pPr>
    </w:lvl>
    <w:lvl w:ilvl="5" w:tplc="F5C083A0" w:tentative="1">
      <w:start w:val="1"/>
      <w:numFmt w:val="lowerRoman"/>
      <w:lvlText w:val="%6."/>
      <w:lvlJc w:val="right"/>
      <w:pPr>
        <w:ind w:left="4320" w:hanging="180"/>
      </w:pPr>
    </w:lvl>
    <w:lvl w:ilvl="6" w:tplc="2AD8FB28" w:tentative="1">
      <w:start w:val="1"/>
      <w:numFmt w:val="decimal"/>
      <w:lvlText w:val="%7."/>
      <w:lvlJc w:val="left"/>
      <w:pPr>
        <w:ind w:left="5040" w:hanging="360"/>
      </w:pPr>
    </w:lvl>
    <w:lvl w:ilvl="7" w:tplc="CCFEEB0C" w:tentative="1">
      <w:start w:val="1"/>
      <w:numFmt w:val="lowerLetter"/>
      <w:lvlText w:val="%8."/>
      <w:lvlJc w:val="left"/>
      <w:pPr>
        <w:ind w:left="5760" w:hanging="360"/>
      </w:pPr>
    </w:lvl>
    <w:lvl w:ilvl="8" w:tplc="C29086E0"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65F608A0">
      <w:start w:val="1"/>
      <w:numFmt w:val="lowerRoman"/>
      <w:lvlText w:val="(%1)"/>
      <w:lvlJc w:val="left"/>
      <w:pPr>
        <w:ind w:left="1080" w:hanging="720"/>
      </w:pPr>
      <w:rPr>
        <w:rFonts w:hint="default"/>
      </w:rPr>
    </w:lvl>
    <w:lvl w:ilvl="1" w:tplc="44D4D4CC" w:tentative="1">
      <w:start w:val="1"/>
      <w:numFmt w:val="lowerLetter"/>
      <w:lvlText w:val="%2."/>
      <w:lvlJc w:val="left"/>
      <w:pPr>
        <w:ind w:left="1440" w:hanging="360"/>
      </w:pPr>
    </w:lvl>
    <w:lvl w:ilvl="2" w:tplc="26F6FC00" w:tentative="1">
      <w:start w:val="1"/>
      <w:numFmt w:val="lowerRoman"/>
      <w:lvlText w:val="%3."/>
      <w:lvlJc w:val="right"/>
      <w:pPr>
        <w:ind w:left="2160" w:hanging="180"/>
      </w:pPr>
    </w:lvl>
    <w:lvl w:ilvl="3" w:tplc="46C45B66" w:tentative="1">
      <w:start w:val="1"/>
      <w:numFmt w:val="decimal"/>
      <w:lvlText w:val="%4."/>
      <w:lvlJc w:val="left"/>
      <w:pPr>
        <w:ind w:left="2880" w:hanging="360"/>
      </w:pPr>
    </w:lvl>
    <w:lvl w:ilvl="4" w:tplc="E4DA4266" w:tentative="1">
      <w:start w:val="1"/>
      <w:numFmt w:val="lowerLetter"/>
      <w:lvlText w:val="%5."/>
      <w:lvlJc w:val="left"/>
      <w:pPr>
        <w:ind w:left="3600" w:hanging="360"/>
      </w:pPr>
    </w:lvl>
    <w:lvl w:ilvl="5" w:tplc="D4B847D6" w:tentative="1">
      <w:start w:val="1"/>
      <w:numFmt w:val="lowerRoman"/>
      <w:lvlText w:val="%6."/>
      <w:lvlJc w:val="right"/>
      <w:pPr>
        <w:ind w:left="4320" w:hanging="180"/>
      </w:pPr>
    </w:lvl>
    <w:lvl w:ilvl="6" w:tplc="5A70D4EA" w:tentative="1">
      <w:start w:val="1"/>
      <w:numFmt w:val="decimal"/>
      <w:lvlText w:val="%7."/>
      <w:lvlJc w:val="left"/>
      <w:pPr>
        <w:ind w:left="5040" w:hanging="360"/>
      </w:pPr>
    </w:lvl>
    <w:lvl w:ilvl="7" w:tplc="AD3A356A" w:tentative="1">
      <w:start w:val="1"/>
      <w:numFmt w:val="lowerLetter"/>
      <w:lvlText w:val="%8."/>
      <w:lvlJc w:val="left"/>
      <w:pPr>
        <w:ind w:left="5760" w:hanging="360"/>
      </w:pPr>
    </w:lvl>
    <w:lvl w:ilvl="8" w:tplc="7C26298A"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6CB2702C">
      <w:start w:val="1"/>
      <w:numFmt w:val="lowerRoman"/>
      <w:lvlText w:val="(%1)"/>
      <w:lvlJc w:val="left"/>
      <w:pPr>
        <w:ind w:left="1080" w:hanging="720"/>
      </w:pPr>
      <w:rPr>
        <w:rFonts w:hint="default"/>
      </w:rPr>
    </w:lvl>
    <w:lvl w:ilvl="1" w:tplc="A33259FE" w:tentative="1">
      <w:start w:val="1"/>
      <w:numFmt w:val="lowerLetter"/>
      <w:lvlText w:val="%2."/>
      <w:lvlJc w:val="left"/>
      <w:pPr>
        <w:ind w:left="1440" w:hanging="360"/>
      </w:pPr>
    </w:lvl>
    <w:lvl w:ilvl="2" w:tplc="F3268D64" w:tentative="1">
      <w:start w:val="1"/>
      <w:numFmt w:val="lowerRoman"/>
      <w:lvlText w:val="%3."/>
      <w:lvlJc w:val="right"/>
      <w:pPr>
        <w:ind w:left="2160" w:hanging="180"/>
      </w:pPr>
    </w:lvl>
    <w:lvl w:ilvl="3" w:tplc="C5F26C00" w:tentative="1">
      <w:start w:val="1"/>
      <w:numFmt w:val="decimal"/>
      <w:lvlText w:val="%4."/>
      <w:lvlJc w:val="left"/>
      <w:pPr>
        <w:ind w:left="2880" w:hanging="360"/>
      </w:pPr>
    </w:lvl>
    <w:lvl w:ilvl="4" w:tplc="C29A0AB6" w:tentative="1">
      <w:start w:val="1"/>
      <w:numFmt w:val="lowerLetter"/>
      <w:lvlText w:val="%5."/>
      <w:lvlJc w:val="left"/>
      <w:pPr>
        <w:ind w:left="3600" w:hanging="360"/>
      </w:pPr>
    </w:lvl>
    <w:lvl w:ilvl="5" w:tplc="273C6AF8" w:tentative="1">
      <w:start w:val="1"/>
      <w:numFmt w:val="lowerRoman"/>
      <w:lvlText w:val="%6."/>
      <w:lvlJc w:val="right"/>
      <w:pPr>
        <w:ind w:left="4320" w:hanging="180"/>
      </w:pPr>
    </w:lvl>
    <w:lvl w:ilvl="6" w:tplc="3230A6AE" w:tentative="1">
      <w:start w:val="1"/>
      <w:numFmt w:val="decimal"/>
      <w:lvlText w:val="%7."/>
      <w:lvlJc w:val="left"/>
      <w:pPr>
        <w:ind w:left="5040" w:hanging="360"/>
      </w:pPr>
    </w:lvl>
    <w:lvl w:ilvl="7" w:tplc="DDFA5DDC" w:tentative="1">
      <w:start w:val="1"/>
      <w:numFmt w:val="lowerLetter"/>
      <w:lvlText w:val="%8."/>
      <w:lvlJc w:val="left"/>
      <w:pPr>
        <w:ind w:left="5760" w:hanging="360"/>
      </w:pPr>
    </w:lvl>
    <w:lvl w:ilvl="8" w:tplc="28AA5CAE"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128841BC">
      <w:start w:val="1"/>
      <w:numFmt w:val="bullet"/>
      <w:lvlText w:val=""/>
      <w:lvlJc w:val="left"/>
      <w:pPr>
        <w:tabs>
          <w:tab w:val="num" w:pos="720"/>
        </w:tabs>
        <w:ind w:left="720" w:hanging="360"/>
      </w:pPr>
      <w:rPr>
        <w:rFonts w:ascii="Symbol" w:hAnsi="Symbol"/>
      </w:rPr>
    </w:lvl>
    <w:lvl w:ilvl="1" w:tplc="1C147D22">
      <w:start w:val="1"/>
      <w:numFmt w:val="bullet"/>
      <w:lvlText w:val="o"/>
      <w:lvlJc w:val="left"/>
      <w:pPr>
        <w:tabs>
          <w:tab w:val="num" w:pos="1440"/>
        </w:tabs>
        <w:ind w:left="1440" w:hanging="360"/>
      </w:pPr>
      <w:rPr>
        <w:rFonts w:ascii="Courier New" w:hAnsi="Courier New"/>
      </w:rPr>
    </w:lvl>
    <w:lvl w:ilvl="2" w:tplc="0C904404">
      <w:start w:val="1"/>
      <w:numFmt w:val="bullet"/>
      <w:lvlText w:val=""/>
      <w:lvlJc w:val="left"/>
      <w:pPr>
        <w:tabs>
          <w:tab w:val="num" w:pos="2160"/>
        </w:tabs>
        <w:ind w:left="2160" w:hanging="360"/>
      </w:pPr>
      <w:rPr>
        <w:rFonts w:ascii="Wingdings" w:hAnsi="Wingdings"/>
      </w:rPr>
    </w:lvl>
    <w:lvl w:ilvl="3" w:tplc="CCBABB68">
      <w:start w:val="1"/>
      <w:numFmt w:val="bullet"/>
      <w:lvlText w:val=""/>
      <w:lvlJc w:val="left"/>
      <w:pPr>
        <w:tabs>
          <w:tab w:val="num" w:pos="2880"/>
        </w:tabs>
        <w:ind w:left="2880" w:hanging="360"/>
      </w:pPr>
      <w:rPr>
        <w:rFonts w:ascii="Symbol" w:hAnsi="Symbol"/>
      </w:rPr>
    </w:lvl>
    <w:lvl w:ilvl="4" w:tplc="3508F250">
      <w:start w:val="1"/>
      <w:numFmt w:val="bullet"/>
      <w:lvlText w:val="o"/>
      <w:lvlJc w:val="left"/>
      <w:pPr>
        <w:tabs>
          <w:tab w:val="num" w:pos="3600"/>
        </w:tabs>
        <w:ind w:left="3600" w:hanging="360"/>
      </w:pPr>
      <w:rPr>
        <w:rFonts w:ascii="Courier New" w:hAnsi="Courier New"/>
      </w:rPr>
    </w:lvl>
    <w:lvl w:ilvl="5" w:tplc="940877F8">
      <w:start w:val="1"/>
      <w:numFmt w:val="bullet"/>
      <w:lvlText w:val=""/>
      <w:lvlJc w:val="left"/>
      <w:pPr>
        <w:tabs>
          <w:tab w:val="num" w:pos="4320"/>
        </w:tabs>
        <w:ind w:left="4320" w:hanging="360"/>
      </w:pPr>
      <w:rPr>
        <w:rFonts w:ascii="Wingdings" w:hAnsi="Wingdings"/>
      </w:rPr>
    </w:lvl>
    <w:lvl w:ilvl="6" w:tplc="F4087B6C">
      <w:start w:val="1"/>
      <w:numFmt w:val="bullet"/>
      <w:lvlText w:val=""/>
      <w:lvlJc w:val="left"/>
      <w:pPr>
        <w:tabs>
          <w:tab w:val="num" w:pos="5040"/>
        </w:tabs>
        <w:ind w:left="5040" w:hanging="360"/>
      </w:pPr>
      <w:rPr>
        <w:rFonts w:ascii="Symbol" w:hAnsi="Symbol"/>
      </w:rPr>
    </w:lvl>
    <w:lvl w:ilvl="7" w:tplc="71424FD0">
      <w:start w:val="1"/>
      <w:numFmt w:val="bullet"/>
      <w:lvlText w:val="o"/>
      <w:lvlJc w:val="left"/>
      <w:pPr>
        <w:tabs>
          <w:tab w:val="num" w:pos="5760"/>
        </w:tabs>
        <w:ind w:left="5760" w:hanging="360"/>
      </w:pPr>
      <w:rPr>
        <w:rFonts w:ascii="Courier New" w:hAnsi="Courier New"/>
      </w:rPr>
    </w:lvl>
    <w:lvl w:ilvl="8" w:tplc="4AFE5C3E">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F83"/>
    <w:rsid w:val="00350EF5"/>
    <w:rsid w:val="0039641B"/>
    <w:rsid w:val="00412E06"/>
    <w:rsid w:val="00452F83"/>
    <w:rsid w:val="00621570"/>
    <w:rsid w:val="007106D1"/>
    <w:rsid w:val="007B605E"/>
    <w:rsid w:val="00847E7F"/>
    <w:rsid w:val="00903E8D"/>
    <w:rsid w:val="0097459C"/>
    <w:rsid w:val="009C365F"/>
    <w:rsid w:val="00B626B6"/>
    <w:rsid w:val="00BE3D18"/>
    <w:rsid w:val="00CC2DF5"/>
    <w:rsid w:val="00E25044"/>
    <w:rsid w:val="00E45389"/>
    <w:rsid w:val="00FD25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DE0F2"/>
  <w15:docId w15:val="{C3D47B38-2006-4BC9-A570-724E1854D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AA3341" w:rsidP="009853D3">
          <w:pPr>
            <w:pStyle w:val="81DDF2EDE657440381F5B1C78D8649AF"/>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AA3341" w:rsidP="009853D3">
          <w:pPr>
            <w:pStyle w:val="1E600976D9D14551948E2FF5E77F1629"/>
          </w:pPr>
          <w:r w:rsidRPr="00D858FE">
            <w:rPr>
              <w:rStyle w:val="PlaceholderText"/>
            </w:rPr>
            <w:t>Choose an item.</w:t>
          </w:r>
        </w:p>
      </w:docPartBody>
    </w:docPart>
    <w:docPart>
      <w:docPartPr>
        <w:name w:val="894712858D3B4443A30D1E73B0BF8798"/>
        <w:category>
          <w:name w:val="General"/>
          <w:gallery w:val="placeholder"/>
        </w:category>
        <w:types>
          <w:type w:val="bbPlcHdr"/>
        </w:types>
        <w:behaviors>
          <w:behavior w:val="content"/>
        </w:behaviors>
        <w:guid w:val="{E91F1133-A9B0-4229-AC93-6B4E7393EBD3}"/>
      </w:docPartPr>
      <w:docPartBody>
        <w:p w:rsidR="00FC037C" w:rsidRDefault="00AA3341" w:rsidP="00AA3341">
          <w:pPr>
            <w:pStyle w:val="894712858D3B4443A30D1E73B0BF8798"/>
          </w:pPr>
          <w:r w:rsidRPr="00D858FE">
            <w:rPr>
              <w:rStyle w:val="PlaceholderText"/>
            </w:rPr>
            <w:t>Choose an item.</w:t>
          </w:r>
        </w:p>
      </w:docPartBody>
    </w:docPart>
    <w:docPart>
      <w:docPartPr>
        <w:name w:val="E41EAC0A5C034FB8B942C55D29D4A48C"/>
        <w:category>
          <w:name w:val="General"/>
          <w:gallery w:val="placeholder"/>
        </w:category>
        <w:types>
          <w:type w:val="bbPlcHdr"/>
        </w:types>
        <w:behaviors>
          <w:behavior w:val="content"/>
        </w:behaviors>
        <w:guid w:val="{B8C77D70-8E20-492B-92E0-0E58D4D19B19}"/>
      </w:docPartPr>
      <w:docPartBody>
        <w:p w:rsidR="00FC037C" w:rsidRDefault="00AA3341" w:rsidP="00AA3341">
          <w:pPr>
            <w:pStyle w:val="E41EAC0A5C034FB8B942C55D29D4A48C"/>
          </w:pPr>
          <w:r w:rsidRPr="00D858FE">
            <w:rPr>
              <w:rStyle w:val="PlaceholderText"/>
            </w:rPr>
            <w:t>Choose an item.</w:t>
          </w:r>
        </w:p>
      </w:docPartBody>
    </w:docPart>
    <w:docPart>
      <w:docPartPr>
        <w:name w:val="DD924D41348C47D59D4A3AEACC112FE3"/>
        <w:category>
          <w:name w:val="General"/>
          <w:gallery w:val="placeholder"/>
        </w:category>
        <w:types>
          <w:type w:val="bbPlcHdr"/>
        </w:types>
        <w:behaviors>
          <w:behavior w:val="content"/>
        </w:behaviors>
        <w:guid w:val="{51C6076E-B151-4B0D-9AF3-D841D6DD8721}"/>
      </w:docPartPr>
      <w:docPartBody>
        <w:p w:rsidR="00FC037C" w:rsidRDefault="00AA3341" w:rsidP="00AA3341">
          <w:pPr>
            <w:pStyle w:val="DD924D41348C47D59D4A3AEACC112FE3"/>
          </w:pPr>
          <w:r w:rsidRPr="00D858FE">
            <w:rPr>
              <w:rStyle w:val="PlaceholderText"/>
            </w:rPr>
            <w:t>Choose an item.</w:t>
          </w:r>
        </w:p>
      </w:docPartBody>
    </w:docPart>
    <w:docPart>
      <w:docPartPr>
        <w:name w:val="5A6E36EACDE24F019A638A018DA5B6D1"/>
        <w:category>
          <w:name w:val="General"/>
          <w:gallery w:val="placeholder"/>
        </w:category>
        <w:types>
          <w:type w:val="bbPlcHdr"/>
        </w:types>
        <w:behaviors>
          <w:behavior w:val="content"/>
        </w:behaviors>
        <w:guid w:val="{623F34E5-53AA-48B0-97CC-F61605C4499C}"/>
      </w:docPartPr>
      <w:docPartBody>
        <w:p w:rsidR="00FC037C" w:rsidRDefault="00AA3341" w:rsidP="00AA3341">
          <w:pPr>
            <w:pStyle w:val="5A6E36EACDE24F019A638A018DA5B6D1"/>
          </w:pPr>
          <w:r w:rsidRPr="00D858FE">
            <w:rPr>
              <w:rStyle w:val="PlaceholderText"/>
            </w:rPr>
            <w:t>Choose an item.</w:t>
          </w:r>
        </w:p>
      </w:docPartBody>
    </w:docPart>
    <w:docPart>
      <w:docPartPr>
        <w:name w:val="11D83E85913F43A4945FE7023BF9C348"/>
        <w:category>
          <w:name w:val="General"/>
          <w:gallery w:val="placeholder"/>
        </w:category>
        <w:types>
          <w:type w:val="bbPlcHdr"/>
        </w:types>
        <w:behaviors>
          <w:behavior w:val="content"/>
        </w:behaviors>
        <w:guid w:val="{1FC860B8-A8D7-4D3E-A293-6DB6D371E2CB}"/>
      </w:docPartPr>
      <w:docPartBody>
        <w:p w:rsidR="00FC037C" w:rsidRDefault="00AA3341" w:rsidP="00AA3341">
          <w:pPr>
            <w:pStyle w:val="11D83E85913F43A4945FE7023BF9C348"/>
          </w:pPr>
          <w:r w:rsidRPr="00D858FE">
            <w:rPr>
              <w:rStyle w:val="PlaceholderText"/>
            </w:rPr>
            <w:t>Choose an item.</w:t>
          </w:r>
        </w:p>
      </w:docPartBody>
    </w:docPart>
    <w:docPart>
      <w:docPartPr>
        <w:name w:val="BABC3511A38045C585F279E6A654AF7B"/>
        <w:category>
          <w:name w:val="General"/>
          <w:gallery w:val="placeholder"/>
        </w:category>
        <w:types>
          <w:type w:val="bbPlcHdr"/>
        </w:types>
        <w:behaviors>
          <w:behavior w:val="content"/>
        </w:behaviors>
        <w:guid w:val="{6F133792-0D76-4E27-810B-70D21818DF5D}"/>
      </w:docPartPr>
      <w:docPartBody>
        <w:p w:rsidR="00FC037C" w:rsidRDefault="00AA3341" w:rsidP="00AA3341">
          <w:pPr>
            <w:pStyle w:val="BABC3511A38045C585F279E6A654AF7B"/>
          </w:pPr>
          <w:r w:rsidRPr="00D858FE">
            <w:rPr>
              <w:rStyle w:val="PlaceholderText"/>
            </w:rPr>
            <w:t>Choose an item.</w:t>
          </w:r>
        </w:p>
      </w:docPartBody>
    </w:docPart>
    <w:docPart>
      <w:docPartPr>
        <w:name w:val="1998AD0B895141FD88A09215DFBBD4B8"/>
        <w:category>
          <w:name w:val="General"/>
          <w:gallery w:val="placeholder"/>
        </w:category>
        <w:types>
          <w:type w:val="bbPlcHdr"/>
        </w:types>
        <w:behaviors>
          <w:behavior w:val="content"/>
        </w:behaviors>
        <w:guid w:val="{32D514E3-937F-44BA-ACA6-0785C7F4A2E6}"/>
      </w:docPartPr>
      <w:docPartBody>
        <w:p w:rsidR="00FC037C" w:rsidRDefault="00AA3341" w:rsidP="00AA3341">
          <w:pPr>
            <w:pStyle w:val="1998AD0B895141FD88A09215DFBBD4B8"/>
          </w:pPr>
          <w:r w:rsidRPr="00D858FE">
            <w:rPr>
              <w:rStyle w:val="PlaceholderText"/>
            </w:rPr>
            <w:t>Choose an item.</w:t>
          </w:r>
        </w:p>
      </w:docPartBody>
    </w:docPart>
    <w:docPart>
      <w:docPartPr>
        <w:name w:val="BDE61673F6694165A0FCBA0AFFB8B28E"/>
        <w:category>
          <w:name w:val="General"/>
          <w:gallery w:val="placeholder"/>
        </w:category>
        <w:types>
          <w:type w:val="bbPlcHdr"/>
        </w:types>
        <w:behaviors>
          <w:behavior w:val="content"/>
        </w:behaviors>
        <w:guid w:val="{C5836098-BF83-4426-A0AD-33DC454CCF17}"/>
      </w:docPartPr>
      <w:docPartBody>
        <w:p w:rsidR="00FC037C" w:rsidRDefault="00AA3341" w:rsidP="00AA3341">
          <w:pPr>
            <w:pStyle w:val="BDE61673F6694165A0FCBA0AFFB8B28E"/>
          </w:pPr>
          <w:r w:rsidRPr="00D858FE">
            <w:rPr>
              <w:rStyle w:val="PlaceholderText"/>
            </w:rPr>
            <w:t>Choose an item.</w:t>
          </w:r>
        </w:p>
      </w:docPartBody>
    </w:docPart>
    <w:docPart>
      <w:docPartPr>
        <w:name w:val="080231219F434AC9AFB3F4787892D86E"/>
        <w:category>
          <w:name w:val="General"/>
          <w:gallery w:val="placeholder"/>
        </w:category>
        <w:types>
          <w:type w:val="bbPlcHdr"/>
        </w:types>
        <w:behaviors>
          <w:behavior w:val="content"/>
        </w:behaviors>
        <w:guid w:val="{9B6A60FF-84D0-46D3-B517-205FF067C34C}"/>
      </w:docPartPr>
      <w:docPartBody>
        <w:p w:rsidR="00FC037C" w:rsidRDefault="00AA3341" w:rsidP="00AA3341">
          <w:pPr>
            <w:pStyle w:val="080231219F434AC9AFB3F4787892D86E"/>
          </w:pPr>
          <w:r w:rsidRPr="00D858FE">
            <w:rPr>
              <w:rStyle w:val="PlaceholderText"/>
            </w:rPr>
            <w:t>Choose an item.</w:t>
          </w:r>
        </w:p>
      </w:docPartBody>
    </w:docPart>
    <w:docPart>
      <w:docPartPr>
        <w:name w:val="FC8A466AF5A5450D8D3859C90200B8DB"/>
        <w:category>
          <w:name w:val="General"/>
          <w:gallery w:val="placeholder"/>
        </w:category>
        <w:types>
          <w:type w:val="bbPlcHdr"/>
        </w:types>
        <w:behaviors>
          <w:behavior w:val="content"/>
        </w:behaviors>
        <w:guid w:val="{849BC485-3432-46B9-89B9-D6DE33DBAF60}"/>
      </w:docPartPr>
      <w:docPartBody>
        <w:p w:rsidR="00FC037C" w:rsidRDefault="00AA3341" w:rsidP="00AA3341">
          <w:pPr>
            <w:pStyle w:val="FC8A466AF5A5450D8D3859C90200B8D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341"/>
    <w:rsid w:val="00AA3341"/>
    <w:rsid w:val="00FC03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A3341"/>
    <w:rPr>
      <w:rFonts w:asciiTheme="minorHAnsi" w:hAnsiTheme="minorHAnsi"/>
      <w:b w:val="0"/>
      <w:noProof w:val="0"/>
      <w:color w:val="000000" w:themeColor="text1"/>
      <w:sz w:val="30"/>
      <w:lang w:val="en-AU"/>
    </w:rPr>
  </w:style>
  <w:style w:type="paragraph" w:customStyle="1" w:styleId="81DDF2EDE657440381F5B1C78D8649AF">
    <w:name w:val="81DDF2EDE657440381F5B1C78D8649AF"/>
    <w:rsid w:val="009853D3"/>
  </w:style>
  <w:style w:type="paragraph" w:customStyle="1" w:styleId="1E600976D9D14551948E2FF5E77F1629">
    <w:name w:val="1E600976D9D14551948E2FF5E77F1629"/>
    <w:rsid w:val="009853D3"/>
  </w:style>
  <w:style w:type="paragraph" w:customStyle="1" w:styleId="894712858D3B4443A30D1E73B0BF8798">
    <w:name w:val="894712858D3B4443A30D1E73B0BF8798"/>
    <w:rsid w:val="00AA3341"/>
  </w:style>
  <w:style w:type="paragraph" w:customStyle="1" w:styleId="E41EAC0A5C034FB8B942C55D29D4A48C">
    <w:name w:val="E41EAC0A5C034FB8B942C55D29D4A48C"/>
    <w:rsid w:val="00AA3341"/>
  </w:style>
  <w:style w:type="paragraph" w:customStyle="1" w:styleId="DD924D41348C47D59D4A3AEACC112FE3">
    <w:name w:val="DD924D41348C47D59D4A3AEACC112FE3"/>
    <w:rsid w:val="00AA3341"/>
  </w:style>
  <w:style w:type="paragraph" w:customStyle="1" w:styleId="5A6E36EACDE24F019A638A018DA5B6D1">
    <w:name w:val="5A6E36EACDE24F019A638A018DA5B6D1"/>
    <w:rsid w:val="00AA3341"/>
  </w:style>
  <w:style w:type="paragraph" w:customStyle="1" w:styleId="11D83E85913F43A4945FE7023BF9C348">
    <w:name w:val="11D83E85913F43A4945FE7023BF9C348"/>
    <w:rsid w:val="00AA3341"/>
  </w:style>
  <w:style w:type="paragraph" w:customStyle="1" w:styleId="BABC3511A38045C585F279E6A654AF7B">
    <w:name w:val="BABC3511A38045C585F279E6A654AF7B"/>
    <w:rsid w:val="00AA3341"/>
  </w:style>
  <w:style w:type="paragraph" w:customStyle="1" w:styleId="1998AD0B895141FD88A09215DFBBD4B8">
    <w:name w:val="1998AD0B895141FD88A09215DFBBD4B8"/>
    <w:rsid w:val="00AA3341"/>
  </w:style>
  <w:style w:type="paragraph" w:customStyle="1" w:styleId="BDE61673F6694165A0FCBA0AFFB8B28E">
    <w:name w:val="BDE61673F6694165A0FCBA0AFFB8B28E"/>
    <w:rsid w:val="00AA3341"/>
  </w:style>
  <w:style w:type="paragraph" w:customStyle="1" w:styleId="080231219F434AC9AFB3F4787892D86E">
    <w:name w:val="080231219F434AC9AFB3F4787892D86E"/>
    <w:rsid w:val="00AA3341"/>
  </w:style>
  <w:style w:type="paragraph" w:customStyle="1" w:styleId="FC8A466AF5A5450D8D3859C90200B8DB">
    <w:name w:val="FC8A466AF5A5450D8D3859C90200B8DB"/>
    <w:rsid w:val="00AA33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600173</RACS_x0020_ID>
    <Approved_x0020_Provider xmlns="a8338b6e-77a6-4851-82b6-98166143ffdd">Rural City of Murray Bridge</Approved_x0020_Provider>
    <Management_x0020_Company_x0020_ID xmlns="a8338b6e-77a6-4851-82b6-98166143ffdd" xsi:nil="true"/>
    <Home xmlns="a8338b6e-77a6-4851-82b6-98166143ffdd">Rural City of Murray Bridge - MURRAY BRIDGE</Home>
    <Signed xmlns="a8338b6e-77a6-4851-82b6-98166143ffdd" xsi:nil="true"/>
    <Uploaded xmlns="a8338b6e-77a6-4851-82b6-98166143ffdd">False</Uploaded>
    <Management_x0020_Company xmlns="a8338b6e-77a6-4851-82b6-98166143ffdd" xsi:nil="true"/>
    <Doc_x0020_Date xmlns="a8338b6e-77a6-4851-82b6-98166143ffdd">2022-10-27T04:46:00+00:00</Doc_x0020_Date>
    <CSI_x0020_ID xmlns="a8338b6e-77a6-4851-82b6-98166143ffdd" xsi:nil="true"/>
    <Case_x0020_ID xmlns="a8338b6e-77a6-4851-82b6-98166143ffdd" xsi:nil="true"/>
    <Approved_x0020_Provider_x0020_ID xmlns="a8338b6e-77a6-4851-82b6-98166143ffdd">B16D8368-77F4-DC11-AD41-005056922186</Approved_x0020_Provider_x0020_ID>
    <Location xmlns="a8338b6e-77a6-4851-82b6-98166143ffdd" xsi:nil="true"/>
    <Home_x0020_ID xmlns="a8338b6e-77a6-4851-82b6-98166143ffdd">35C085AD-0385-E411-B1AD-005056922186</Home_x0020_ID>
    <State xmlns="a8338b6e-77a6-4851-82b6-98166143ffdd">SA</State>
    <Doc_x0020_Sent_Received_x0020_Date xmlns="a8338b6e-77a6-4851-82b6-98166143ffdd">2022-10-27T00:00:00+00:00</Doc_x0020_Sent_Received_x0020_Date>
    <Activity_x0020_ID xmlns="a8338b6e-77a6-4851-82b6-98166143ffdd">3BA13435-C7ED-EC11-A3DB-005056922186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526D7A-97DC-4345-9E38-9660854353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purl.org/dc/terms/"/>
    <ds:schemaRef ds:uri="http://purl.org/dc/elements/1.1/"/>
    <ds:schemaRef ds:uri="http://www.w3.org/XML/1998/namespace"/>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FFF36592-F508-48F7-9622-A40BA0F5B8AE}">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2340</Words>
  <Characters>13342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2022-11-17T22:29:00Z</dcterms:created>
  <dcterms:modified xsi:type="dcterms:W3CDTF">2022-11-17T22:29:00Z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