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42247" w14:textId="77777777" w:rsidR="00D2559D" w:rsidRPr="002C3EBF" w:rsidRDefault="0094458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4D42383" wp14:editId="34D4238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4112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4D42248" w14:textId="77777777" w:rsidR="00D2559D" w:rsidRDefault="0094458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4D42249" w14:textId="77777777" w:rsidR="00D2559D" w:rsidRDefault="0094458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4D4224A" w14:textId="77777777" w:rsidR="00D2559D" w:rsidRPr="002C3EBF" w:rsidRDefault="0094458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D453A" w14:paraId="34D4224D" w14:textId="77777777" w:rsidTr="00CD453A">
        <w:tc>
          <w:tcPr>
            <w:cnfStyle w:val="001000000000" w:firstRow="0" w:lastRow="0" w:firstColumn="1" w:lastColumn="0" w:oddVBand="0" w:evenVBand="0" w:oddHBand="0" w:evenHBand="0" w:firstRowFirstColumn="0" w:firstRowLastColumn="0" w:lastRowFirstColumn="0" w:lastRowLastColumn="0"/>
            <w:tcW w:w="3227" w:type="dxa"/>
          </w:tcPr>
          <w:p w14:paraId="34D4224B" w14:textId="77777777" w:rsidR="00D2559D" w:rsidRPr="00996FAF" w:rsidRDefault="0094458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4D4224C" w14:textId="77777777" w:rsidR="00D2559D" w:rsidRPr="00996FAF" w:rsidRDefault="009445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Seaton Place Aged Care</w:t>
            </w:r>
          </w:p>
        </w:tc>
      </w:tr>
      <w:tr w:rsidR="00CD453A" w14:paraId="34D42250" w14:textId="77777777" w:rsidTr="00CD4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D4224E" w14:textId="77777777" w:rsidR="00CA37CB" w:rsidRPr="00996FAF" w:rsidRDefault="0094458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4D4224F" w14:textId="77777777" w:rsidR="00CA37CB" w:rsidRPr="00996FAF" w:rsidRDefault="009445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111 Smith Street</w:t>
            </w:r>
            <w:r w:rsidRPr="00602258">
              <w:rPr>
                <w:rFonts w:ascii="Arial" w:hAnsi="Arial" w:cs="Arial"/>
                <w:color w:val="auto"/>
              </w:rPr>
              <w:t xml:space="preserve"> Cleveland QLD 4163</w:t>
            </w:r>
          </w:p>
        </w:tc>
      </w:tr>
      <w:tr w:rsidR="00CD453A" w14:paraId="34D42253" w14:textId="77777777" w:rsidTr="00CD45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D42251" w14:textId="77777777" w:rsidR="00CA37CB" w:rsidRPr="00996FAF" w:rsidRDefault="0094458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4D42252" w14:textId="77777777" w:rsidR="00CA37CB" w:rsidRPr="00996FAF" w:rsidRDefault="009445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5809</w:t>
            </w:r>
          </w:p>
        </w:tc>
      </w:tr>
      <w:tr w:rsidR="00CD453A" w14:paraId="34D42256" w14:textId="77777777" w:rsidTr="00CD4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D42254" w14:textId="77777777" w:rsidR="00D2559D" w:rsidRPr="00996FAF" w:rsidRDefault="0094458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4D42255" w14:textId="77777777" w:rsidR="00D2559D" w:rsidRPr="00996FAF" w:rsidRDefault="009445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McKenzie Aged Care Group Pty Ltd</w:t>
            </w:r>
          </w:p>
        </w:tc>
      </w:tr>
      <w:tr w:rsidR="00CD453A" w14:paraId="34D42259" w14:textId="77777777" w:rsidTr="00CD45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D42257" w14:textId="77777777" w:rsidR="00D2559D" w:rsidRPr="00996FAF" w:rsidRDefault="0094458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4D42258" w14:textId="77777777" w:rsidR="00D2559D" w:rsidRPr="00996FAF" w:rsidRDefault="009445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D453A" w14:paraId="34D4225C" w14:textId="77777777" w:rsidTr="00CD4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D4225A" w14:textId="77777777" w:rsidR="00D2559D" w:rsidRPr="00996FAF" w:rsidRDefault="0094458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4D4225B" w14:textId="77777777" w:rsidR="00D2559D" w:rsidRPr="00996FAF" w:rsidRDefault="009445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26 July 2023</w:t>
            </w:r>
          </w:p>
        </w:tc>
      </w:tr>
      <w:tr w:rsidR="00CD453A" w14:paraId="34D4225F" w14:textId="77777777" w:rsidTr="00CD453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D4225D" w14:textId="77777777" w:rsidR="00D2559D" w:rsidRPr="00996FAF" w:rsidRDefault="0094458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4D4225E" w14:textId="608395E4" w:rsidR="00D2559D" w:rsidRPr="00996FAF" w:rsidRDefault="00F452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52D3">
              <w:rPr>
                <w:rFonts w:ascii="Arial" w:hAnsi="Arial" w:cs="Arial"/>
                <w:color w:val="auto"/>
              </w:rPr>
              <w:t>14 August 2023</w:t>
            </w:r>
          </w:p>
        </w:tc>
      </w:tr>
    </w:tbl>
    <w:bookmarkEnd w:id="0"/>
    <w:p w14:paraId="34D42260" w14:textId="45CAC201" w:rsidR="00FA0A5B" w:rsidRPr="00996FAF" w:rsidRDefault="0094458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F2C71">
        <w:rPr>
          <w:rFonts w:ascii="Arial" w:hAnsi="Arial" w:cs="Arial"/>
        </w:rPr>
        <w:t xml:space="preserve"> </w:t>
      </w:r>
      <w:r w:rsidRPr="00996FAF">
        <w:rPr>
          <w:rFonts w:ascii="Arial" w:hAnsi="Arial" w:cs="Arial"/>
        </w:rPr>
        <w:t>2018.</w:t>
      </w:r>
      <w:r w:rsidRPr="00996FAF">
        <w:rPr>
          <w:rFonts w:ascii="Arial" w:hAnsi="Arial" w:cs="Arial"/>
        </w:rPr>
        <w:br w:type="page"/>
      </w:r>
    </w:p>
    <w:p w14:paraId="34D42261" w14:textId="77777777" w:rsidR="000078F8" w:rsidRPr="00996FAF" w:rsidRDefault="0094458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4D42262" w14:textId="5FE4DD1B" w:rsidR="000078F8" w:rsidRPr="00996FAF" w:rsidRDefault="00944580" w:rsidP="0036130C">
      <w:pPr>
        <w:pStyle w:val="NormalArial"/>
      </w:pPr>
      <w:r w:rsidRPr="00996FAF">
        <w:t xml:space="preserve">This performance report for </w:t>
      </w:r>
      <w:r w:rsidRPr="00996FAF">
        <w:rPr>
          <w:color w:val="auto"/>
        </w:rPr>
        <w:t>Seaton Place Aged Care (</w:t>
      </w:r>
      <w:r w:rsidRPr="00996FAF">
        <w:rPr>
          <w:b/>
          <w:color w:val="auto"/>
        </w:rPr>
        <w:t>the service</w:t>
      </w:r>
      <w:r w:rsidRPr="00996FAF">
        <w:rPr>
          <w:color w:val="auto"/>
        </w:rPr>
        <w:t>) has been prepared by</w:t>
      </w:r>
      <w:r w:rsidRPr="00996FAF">
        <w:rPr>
          <w:color w:val="0000FF"/>
        </w:rPr>
        <w:t xml:space="preserve"> </w:t>
      </w:r>
      <w:r w:rsidR="00431535">
        <w:rPr>
          <w:color w:val="auto"/>
        </w:rPr>
        <w:t>T Wurf</w:t>
      </w:r>
      <w:r w:rsidR="00047BAA" w:rsidRPr="00047BAA">
        <w:rPr>
          <w:color w:val="auto"/>
        </w:rPr>
        <w:t>,</w:t>
      </w:r>
      <w:r w:rsidRPr="00047BAA">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34D42263" w14:textId="77777777" w:rsidR="000078F8" w:rsidRPr="00996FAF" w:rsidRDefault="0094458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D42264" w14:textId="77777777" w:rsidR="000078F8" w:rsidRPr="00996FAF" w:rsidRDefault="00944580" w:rsidP="0036130C">
      <w:pPr>
        <w:pStyle w:val="NormalArial"/>
      </w:pPr>
      <w:r w:rsidRPr="00996FAF">
        <w:t>The report also specifies any areas in which improvements must be made to ensure the Quality Standards are complied with.</w:t>
      </w:r>
    </w:p>
    <w:p w14:paraId="34D42265" w14:textId="77777777" w:rsidR="00DF37F2" w:rsidRPr="00996FAF" w:rsidRDefault="00944580" w:rsidP="00712752">
      <w:pPr>
        <w:pStyle w:val="Heading1"/>
        <w:spacing w:before="240" w:after="240" w:line="22" w:lineRule="atLeast"/>
        <w:rPr>
          <w:rFonts w:ascii="Arial" w:hAnsi="Arial" w:cs="Arial"/>
        </w:rPr>
      </w:pPr>
      <w:r w:rsidRPr="00996FAF">
        <w:rPr>
          <w:rFonts w:ascii="Arial" w:hAnsi="Arial" w:cs="Arial"/>
        </w:rPr>
        <w:t>Material relied on</w:t>
      </w:r>
    </w:p>
    <w:p w14:paraId="34D42266" w14:textId="77777777" w:rsidR="00DF37F2" w:rsidRPr="00996FAF" w:rsidRDefault="00944580" w:rsidP="0036130C">
      <w:pPr>
        <w:pStyle w:val="NormalArial"/>
      </w:pPr>
      <w:r w:rsidRPr="00996FAF">
        <w:t>The following information has been considered in preparing the performance report:</w:t>
      </w:r>
    </w:p>
    <w:p w14:paraId="34D42267" w14:textId="4936BE6F" w:rsidR="00DF37F2" w:rsidRPr="00996FAF" w:rsidRDefault="0094458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4D023F">
        <w:rPr>
          <w:rFonts w:ascii="Arial" w:hAnsi="Arial" w:cs="Arial"/>
          <w:color w:val="auto"/>
        </w:rPr>
        <w:t>informed by a site assessment, observations at the service, review of documents and interviews with staff, consumers/</w:t>
      </w:r>
      <w:proofErr w:type="gramStart"/>
      <w:r w:rsidRPr="004D023F">
        <w:rPr>
          <w:rFonts w:ascii="Arial" w:hAnsi="Arial" w:cs="Arial"/>
          <w:color w:val="auto"/>
        </w:rPr>
        <w:t>representatives</w:t>
      </w:r>
      <w:proofErr w:type="gramEnd"/>
      <w:r w:rsidRPr="004D023F">
        <w:rPr>
          <w:rFonts w:ascii="Arial" w:hAnsi="Arial" w:cs="Arial"/>
          <w:color w:val="auto"/>
        </w:rPr>
        <w:t xml:space="preserve"> and others</w:t>
      </w:r>
    </w:p>
    <w:p w14:paraId="34D4226B" w14:textId="192CFF29" w:rsidR="003B1763" w:rsidRPr="00712752" w:rsidRDefault="0094458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4D4226C" w14:textId="77777777" w:rsidR="00FC045E" w:rsidRPr="00996FAF" w:rsidRDefault="0094458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D453A" w14:paraId="34D4226F" w14:textId="77777777" w:rsidTr="00CD45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4D4226D" w14:textId="77777777" w:rsidR="00FC045E" w:rsidRPr="00996FAF" w:rsidRDefault="0094458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4D4226E" w14:textId="03CC26CF" w:rsidR="00FC045E" w:rsidRPr="00996FAF" w:rsidRDefault="0060220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023F">
                  <w:rPr>
                    <w:rFonts w:ascii="Arial" w:hAnsi="Arial" w:cs="Arial"/>
                  </w:rPr>
                  <w:t>Not applicable as not all requirements have been assessed</w:t>
                </w:r>
              </w:sdtContent>
            </w:sdt>
          </w:p>
        </w:tc>
      </w:tr>
      <w:tr w:rsidR="00CD453A" w14:paraId="34D42275" w14:textId="77777777" w:rsidTr="00CD45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D42273" w14:textId="77777777" w:rsidR="00FC045E" w:rsidRPr="00996FAF" w:rsidRDefault="0094458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4D42274" w14:textId="02A823EE" w:rsidR="00FC045E" w:rsidRPr="00996FAF" w:rsidRDefault="0060220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023F">
                  <w:rPr>
                    <w:rFonts w:ascii="Arial" w:hAnsi="Arial" w:cs="Arial"/>
                    <w:b/>
                  </w:rPr>
                  <w:t>Not applicable as not all requirements have been assessed</w:t>
                </w:r>
              </w:sdtContent>
            </w:sdt>
            <w:r w:rsidR="00944580" w:rsidRPr="00996FAF">
              <w:rPr>
                <w:rFonts w:ascii="Arial" w:hAnsi="Arial" w:cs="Arial"/>
                <w:b/>
              </w:rPr>
              <w:t xml:space="preserve"> </w:t>
            </w:r>
          </w:p>
        </w:tc>
      </w:tr>
      <w:tr w:rsidR="00CD453A" w14:paraId="34D4227B" w14:textId="77777777" w:rsidTr="00CD45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D42279" w14:textId="77777777" w:rsidR="00FC045E" w:rsidRPr="00996FAF" w:rsidRDefault="0094458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4D4227A" w14:textId="00E65049" w:rsidR="00FC045E" w:rsidRPr="00996FAF" w:rsidRDefault="0060220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023F">
                  <w:rPr>
                    <w:rFonts w:ascii="Arial" w:hAnsi="Arial" w:cs="Arial"/>
                    <w:b/>
                  </w:rPr>
                  <w:t>Not applicable as not all requirements have been assessed</w:t>
                </w:r>
              </w:sdtContent>
            </w:sdt>
            <w:r w:rsidR="00944580" w:rsidRPr="00996FAF">
              <w:rPr>
                <w:rFonts w:ascii="Arial" w:hAnsi="Arial" w:cs="Arial"/>
                <w:b/>
              </w:rPr>
              <w:t xml:space="preserve"> </w:t>
            </w:r>
          </w:p>
        </w:tc>
      </w:tr>
      <w:tr w:rsidR="00CD453A" w14:paraId="34D42281" w14:textId="77777777" w:rsidTr="00CD45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D4227F" w14:textId="77777777" w:rsidR="00FC045E" w:rsidRPr="00996FAF" w:rsidRDefault="0094458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4D42280" w14:textId="61FF7D69" w:rsidR="00FC045E" w:rsidRPr="00996FAF" w:rsidRDefault="0060220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023F">
                  <w:rPr>
                    <w:rFonts w:ascii="Arial" w:hAnsi="Arial" w:cs="Arial"/>
                    <w:b/>
                  </w:rPr>
                  <w:t>Not applicable as not all requirements have been assessed</w:t>
                </w:r>
              </w:sdtContent>
            </w:sdt>
            <w:r w:rsidR="00944580" w:rsidRPr="00996FAF">
              <w:rPr>
                <w:rFonts w:ascii="Arial" w:hAnsi="Arial" w:cs="Arial"/>
                <w:b/>
              </w:rPr>
              <w:t xml:space="preserve"> </w:t>
            </w:r>
          </w:p>
        </w:tc>
      </w:tr>
    </w:tbl>
    <w:p w14:paraId="34D42285" w14:textId="77777777" w:rsidR="00FC045E" w:rsidRPr="00996FAF" w:rsidRDefault="0094458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4D42286" w14:textId="77777777" w:rsidR="00FC045E" w:rsidRPr="00996FAF" w:rsidRDefault="00944580" w:rsidP="00712752">
      <w:pPr>
        <w:pStyle w:val="Heading1"/>
        <w:spacing w:before="0" w:after="240" w:line="22" w:lineRule="atLeast"/>
        <w:rPr>
          <w:rFonts w:ascii="Arial" w:hAnsi="Arial" w:cs="Arial"/>
        </w:rPr>
      </w:pPr>
      <w:r w:rsidRPr="00996FAF">
        <w:rPr>
          <w:rFonts w:ascii="Arial" w:hAnsi="Arial" w:cs="Arial"/>
        </w:rPr>
        <w:t>Areas for improvement</w:t>
      </w:r>
    </w:p>
    <w:p w14:paraId="34D42288" w14:textId="77777777" w:rsidR="00FC045E" w:rsidRPr="00996FAF" w:rsidRDefault="0094458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4D4228D" w14:textId="25FECB7C" w:rsidR="00FC045E" w:rsidRPr="00996FAF" w:rsidRDefault="00944580" w:rsidP="0036130C">
      <w:pPr>
        <w:pStyle w:val="NormalArial"/>
      </w:pPr>
      <w:r w:rsidRPr="00996FAF">
        <w:br w:type="page"/>
      </w:r>
    </w:p>
    <w:p w14:paraId="34D4228E" w14:textId="77777777" w:rsidR="00FC045E" w:rsidRPr="00996FAF" w:rsidRDefault="0094458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D453A" w14:paraId="34D42291" w14:textId="77777777" w:rsidTr="00FF5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4D4228F" w14:textId="77777777" w:rsidR="00FC045E" w:rsidRPr="00550022" w:rsidRDefault="00944580"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4D42290" w14:textId="77777777" w:rsidR="00FC045E" w:rsidRPr="00996FAF" w:rsidRDefault="0060220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453A" w14:paraId="34D42295" w14:textId="77777777" w:rsidTr="00CD45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42292" w14:textId="77777777" w:rsidR="00FC045E" w:rsidRPr="00996FAF" w:rsidRDefault="00944580"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4D42293" w14:textId="77777777" w:rsidR="00FC045E" w:rsidRPr="00996FAF" w:rsidRDefault="0094458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4D42294" w14:textId="08DE1358" w:rsidR="00FC045E" w:rsidRPr="00996FAF" w:rsidRDefault="0060220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44580">
                  <w:rPr>
                    <w:rFonts w:ascii="Arial" w:hAnsi="Arial" w:cs="Arial"/>
                    <w:color w:val="auto"/>
                  </w:rPr>
                  <w:t>Compliant</w:t>
                </w:r>
              </w:sdtContent>
            </w:sdt>
          </w:p>
        </w:tc>
      </w:tr>
    </w:tbl>
    <w:p w14:paraId="34D422AE" w14:textId="77777777" w:rsidR="001A5684" w:rsidRDefault="00944580" w:rsidP="001A5684">
      <w:pPr>
        <w:pStyle w:val="Heading20"/>
      </w:pPr>
      <w:r w:rsidRPr="00996FAF">
        <w:t>Findings</w:t>
      </w:r>
    </w:p>
    <w:p w14:paraId="4EA6BF1C" w14:textId="54DAFB63" w:rsidR="002F5EC5" w:rsidRDefault="00563E22" w:rsidP="0036130C">
      <w:pPr>
        <w:pStyle w:val="NormalArial"/>
      </w:pPr>
      <w:r>
        <w:t>Consumers and representatives were satisfied the service treat</w:t>
      </w:r>
      <w:r w:rsidR="00C07F0D">
        <w:t>ed</w:t>
      </w:r>
      <w:r>
        <w:t xml:space="preserve"> consumers with dignity and respect. Consumers described</w:t>
      </w:r>
      <w:r w:rsidR="002F5EC5">
        <w:t xml:space="preserve"> staff as ‘thoughtful and caring’ and said they</w:t>
      </w:r>
      <w:r>
        <w:t xml:space="preserve"> communicate</w:t>
      </w:r>
      <w:r w:rsidR="00C07F0D">
        <w:t>d</w:t>
      </w:r>
      <w:r>
        <w:t xml:space="preserve"> in a respectful manner</w:t>
      </w:r>
      <w:r w:rsidR="002F5EC5">
        <w:t>.</w:t>
      </w:r>
      <w:r w:rsidR="00C236E8">
        <w:t xml:space="preserve"> Consumers provided examples of how staff</w:t>
      </w:r>
      <w:r w:rsidR="00D053A5">
        <w:t xml:space="preserve"> honour</w:t>
      </w:r>
      <w:r w:rsidR="00FA2138">
        <w:t>ed</w:t>
      </w:r>
      <w:r w:rsidR="00D053A5">
        <w:t xml:space="preserve"> their choices and </w:t>
      </w:r>
      <w:proofErr w:type="gramStart"/>
      <w:r w:rsidR="00D053A5">
        <w:t>provide</w:t>
      </w:r>
      <w:r w:rsidR="00FA2138">
        <w:t>d</w:t>
      </w:r>
      <w:r w:rsidR="00D053A5">
        <w:t xml:space="preserve"> assistance</w:t>
      </w:r>
      <w:proofErr w:type="gramEnd"/>
      <w:r w:rsidR="00FA2138">
        <w:t xml:space="preserve"> that was</w:t>
      </w:r>
      <w:r w:rsidR="00D053A5">
        <w:t xml:space="preserve"> in keeping with the consumers’ preferences.</w:t>
      </w:r>
    </w:p>
    <w:p w14:paraId="361F4341" w14:textId="0B7A5BA1" w:rsidR="00460793" w:rsidRDefault="002F5EC5" w:rsidP="0036130C">
      <w:pPr>
        <w:pStyle w:val="NormalArial"/>
      </w:pPr>
      <w:r>
        <w:t>Consumers’</w:t>
      </w:r>
      <w:r w:rsidR="00563E22">
        <w:t xml:space="preserve"> care plans reflected </w:t>
      </w:r>
      <w:r w:rsidR="00460793">
        <w:t xml:space="preserve">consumers’ </w:t>
      </w:r>
      <w:r w:rsidR="00563E22">
        <w:t>personalised needs</w:t>
      </w:r>
      <w:r w:rsidR="00D125E3">
        <w:t xml:space="preserve"> including their </w:t>
      </w:r>
      <w:r w:rsidR="00D2417B">
        <w:t>preferences</w:t>
      </w:r>
      <w:r w:rsidR="00D125E3">
        <w:t xml:space="preserve"> relating to the gender of staff who care for them. </w:t>
      </w:r>
      <w:r w:rsidR="00D2417B">
        <w:t xml:space="preserve">One consumer who preferred care delivery by female staff confirmed </w:t>
      </w:r>
      <w:r w:rsidR="00FA2138">
        <w:t>their</w:t>
      </w:r>
      <w:r w:rsidR="00D2417B">
        <w:t xml:space="preserve"> preferences were accommodated. </w:t>
      </w:r>
    </w:p>
    <w:p w14:paraId="34D422CB" w14:textId="123F5B52" w:rsidR="0087700C" w:rsidRPr="00334B7D" w:rsidRDefault="00563E22" w:rsidP="0036130C">
      <w:pPr>
        <w:pStyle w:val="NormalArial"/>
      </w:pPr>
      <w:r>
        <w:t xml:space="preserve">Staff </w:t>
      </w:r>
      <w:r w:rsidR="00D053A5">
        <w:t>were familiar with consumers’ individualised needs</w:t>
      </w:r>
      <w:r w:rsidR="008A2696">
        <w:t xml:space="preserve"> and could describe how they supported consumers </w:t>
      </w:r>
      <w:r w:rsidR="00D125E3">
        <w:t xml:space="preserve">and respected their choices. Staff </w:t>
      </w:r>
      <w:r>
        <w:t>were observed interacting and communicating with consumers in a kind and respectful manner</w:t>
      </w:r>
      <w:r w:rsidR="00E1461A">
        <w:t xml:space="preserve">; </w:t>
      </w:r>
      <w:r w:rsidR="00E1461A">
        <w:rPr>
          <w:rFonts w:eastAsia="Calibri"/>
        </w:rPr>
        <w:t xml:space="preserve">they </w:t>
      </w:r>
      <w:r w:rsidR="003D6F9E">
        <w:rPr>
          <w:rFonts w:eastAsia="Calibri"/>
        </w:rPr>
        <w:t>knocked</w:t>
      </w:r>
      <w:r w:rsidR="00E1461A">
        <w:rPr>
          <w:rFonts w:eastAsia="Calibri"/>
        </w:rPr>
        <w:t xml:space="preserve"> on doors and gained consent prior to entering consumers’ rooms. </w:t>
      </w:r>
      <w:r w:rsidR="00944580" w:rsidRPr="00996FAF">
        <w:br w:type="page"/>
      </w:r>
    </w:p>
    <w:p w14:paraId="34D422CC" w14:textId="77777777" w:rsidR="00FC045E" w:rsidRPr="00996FAF" w:rsidRDefault="0094458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D453A" w14:paraId="34D422CF" w14:textId="77777777" w:rsidTr="00C07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4D422CD" w14:textId="77777777" w:rsidR="00FC045E" w:rsidRPr="00996FAF" w:rsidRDefault="0094458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4D422CE" w14:textId="77777777" w:rsidR="00FC045E" w:rsidRPr="00996FAF" w:rsidRDefault="0060220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453A" w14:paraId="34D422D6" w14:textId="77777777" w:rsidTr="00CD45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422D0" w14:textId="77777777" w:rsidR="00FC045E" w:rsidRPr="00996FAF" w:rsidRDefault="00944580"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4D422D1" w14:textId="77777777" w:rsidR="00FC045E" w:rsidRPr="00996FAF" w:rsidRDefault="0094458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4D422D2" w14:textId="77777777" w:rsidR="00FC045E" w:rsidRPr="00996FAF" w:rsidRDefault="0094458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4D422D3" w14:textId="77777777" w:rsidR="00FC045E" w:rsidRPr="00996FAF" w:rsidRDefault="0094458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D422D4" w14:textId="77777777" w:rsidR="00FC045E" w:rsidRPr="00996FAF" w:rsidRDefault="0094458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4D422D5" w14:textId="40E43D12" w:rsidR="00FC045E" w:rsidRPr="00996FAF" w:rsidRDefault="0060220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44580">
                  <w:rPr>
                    <w:rFonts w:ascii="Arial" w:hAnsi="Arial" w:cs="Arial"/>
                    <w:color w:val="auto"/>
                  </w:rPr>
                  <w:t>Compliant</w:t>
                </w:r>
              </w:sdtContent>
            </w:sdt>
            <w:r w:rsidR="00944580" w:rsidRPr="00996FAF">
              <w:rPr>
                <w:rFonts w:ascii="Arial" w:hAnsi="Arial" w:cs="Arial"/>
                <w:color w:val="0000FF"/>
              </w:rPr>
              <w:t xml:space="preserve"> </w:t>
            </w:r>
          </w:p>
        </w:tc>
      </w:tr>
    </w:tbl>
    <w:p w14:paraId="34D422F1" w14:textId="77777777" w:rsidR="00D87E7C" w:rsidRDefault="00944580" w:rsidP="00D87E7C">
      <w:pPr>
        <w:pStyle w:val="Heading20"/>
      </w:pPr>
      <w:r w:rsidRPr="00996FAF">
        <w:t>Findings</w:t>
      </w:r>
    </w:p>
    <w:p w14:paraId="30A3E0FC" w14:textId="77EC002E" w:rsidR="00276CC8" w:rsidRDefault="00EA3D3E" w:rsidP="0036130C">
      <w:pPr>
        <w:pStyle w:val="NormalArial"/>
        <w:rPr>
          <w:rFonts w:eastAsia="Calibri"/>
        </w:rPr>
      </w:pPr>
      <w:r>
        <w:rPr>
          <w:rFonts w:eastAsia="Calibri"/>
          <w:color w:val="auto"/>
        </w:rPr>
        <w:t>Based on observations, interviews with consumers</w:t>
      </w:r>
      <w:r w:rsidR="00A2713F">
        <w:rPr>
          <w:rFonts w:eastAsia="Calibri"/>
          <w:color w:val="auto"/>
        </w:rPr>
        <w:t xml:space="preserve"> and representatives</w:t>
      </w:r>
      <w:r>
        <w:rPr>
          <w:rFonts w:eastAsia="Calibri"/>
          <w:color w:val="auto"/>
        </w:rPr>
        <w:t>, staff, and management and documentation review,</w:t>
      </w:r>
      <w:r w:rsidR="0023382A">
        <w:rPr>
          <w:rFonts w:eastAsia="Calibri"/>
          <w:color w:val="auto"/>
        </w:rPr>
        <w:t xml:space="preserve"> </w:t>
      </w:r>
      <w:r>
        <w:rPr>
          <w:rFonts w:eastAsia="Calibri"/>
          <w:color w:val="auto"/>
        </w:rPr>
        <w:t>the service demonstrate</w:t>
      </w:r>
      <w:r w:rsidR="00DB0D49">
        <w:rPr>
          <w:rFonts w:eastAsia="Calibri"/>
          <w:color w:val="auto"/>
        </w:rPr>
        <w:t>d</w:t>
      </w:r>
      <w:r>
        <w:rPr>
          <w:rFonts w:eastAsia="Calibri"/>
          <w:color w:val="auto"/>
        </w:rPr>
        <w:t xml:space="preserve"> </w:t>
      </w:r>
      <w:r>
        <w:t>best practice</w:t>
      </w:r>
      <w:r w:rsidR="00DB0D49">
        <w:t xml:space="preserve"> in </w:t>
      </w:r>
      <w:r w:rsidR="00BB7E67">
        <w:t>the delivery of personal and clinical care including in relation to</w:t>
      </w:r>
      <w:r>
        <w:t xml:space="preserve"> </w:t>
      </w:r>
      <w:r>
        <w:rPr>
          <w:rFonts w:eastAsia="Calibri"/>
        </w:rPr>
        <w:t>restrictive practice, nutritional management, and diabetes management</w:t>
      </w:r>
      <w:r w:rsidR="00BB7E67">
        <w:rPr>
          <w:rFonts w:eastAsia="Calibri"/>
        </w:rPr>
        <w:t>.</w:t>
      </w:r>
      <w:r w:rsidR="00CE18E5">
        <w:rPr>
          <w:rFonts w:eastAsia="Calibri"/>
        </w:rPr>
        <w:t xml:space="preserve"> Consumers and representatives were satisfied with the personal and clinical care provided to consumers.</w:t>
      </w:r>
    </w:p>
    <w:p w14:paraId="0B5903DA" w14:textId="0BD8CE97" w:rsidR="003E25AD" w:rsidRDefault="003E25AD" w:rsidP="003E25AD">
      <w:pPr>
        <w:pStyle w:val="NormalArial"/>
      </w:pPr>
      <w:r>
        <w:t>Policies and procedures provide</w:t>
      </w:r>
      <w:r w:rsidR="0023382A">
        <w:t>d</w:t>
      </w:r>
      <w:r>
        <w:t xml:space="preserve"> guidance to staff and care documentation </w:t>
      </w:r>
      <w:r w:rsidR="003D6F9E">
        <w:t>demonstrated</w:t>
      </w:r>
      <w:r w:rsidRPr="1890F8BE">
        <w:rPr>
          <w:color w:val="FF0000"/>
        </w:rPr>
        <w:t xml:space="preserve"> </w:t>
      </w:r>
      <w:r>
        <w:t xml:space="preserve">and consumers confirmed </w:t>
      </w:r>
      <w:r w:rsidR="002B0EA6">
        <w:t>staff delivered care</w:t>
      </w:r>
      <w:r>
        <w:t xml:space="preserve"> in accordance with the consumers’</w:t>
      </w:r>
      <w:r w:rsidRPr="47458C10">
        <w:rPr>
          <w:color w:val="auto"/>
        </w:rPr>
        <w:t xml:space="preserve"> care </w:t>
      </w:r>
      <w:r>
        <w:t>plans</w:t>
      </w:r>
      <w:r w:rsidR="00743DE8">
        <w:t>.</w:t>
      </w:r>
      <w:r>
        <w:t xml:space="preserve"> </w:t>
      </w:r>
    </w:p>
    <w:p w14:paraId="29FD0B5A" w14:textId="177A3486" w:rsidR="00BB7E67" w:rsidRDefault="001C50DB" w:rsidP="00BB7E67">
      <w:pPr>
        <w:pStyle w:val="NormalArial"/>
        <w:rPr>
          <w:rFonts w:eastAsia="Calibri"/>
          <w:color w:val="auto"/>
        </w:rPr>
      </w:pPr>
      <w:r>
        <w:rPr>
          <w:rFonts w:eastAsia="Calibri"/>
          <w:color w:val="auto"/>
        </w:rPr>
        <w:t xml:space="preserve">For </w:t>
      </w:r>
      <w:r w:rsidR="003D6F9E">
        <w:rPr>
          <w:rFonts w:eastAsia="Calibri"/>
          <w:color w:val="auto"/>
        </w:rPr>
        <w:t>consumers</w:t>
      </w:r>
      <w:r>
        <w:rPr>
          <w:rFonts w:eastAsia="Calibri"/>
          <w:color w:val="auto"/>
        </w:rPr>
        <w:t xml:space="preserve"> who </w:t>
      </w:r>
      <w:r w:rsidR="00F41BE9">
        <w:rPr>
          <w:rFonts w:eastAsia="Calibri"/>
          <w:color w:val="auto"/>
        </w:rPr>
        <w:t>were prescribed a chemical restraint</w:t>
      </w:r>
      <w:r w:rsidR="00A45BCE">
        <w:rPr>
          <w:rFonts w:eastAsia="Calibri"/>
          <w:color w:val="auto"/>
        </w:rPr>
        <w:t>, behaviour support plans were in p</w:t>
      </w:r>
      <w:r w:rsidR="002B0EA6">
        <w:rPr>
          <w:rFonts w:eastAsia="Calibri"/>
          <w:color w:val="auto"/>
        </w:rPr>
        <w:t>l</w:t>
      </w:r>
      <w:r w:rsidR="00A45BCE">
        <w:rPr>
          <w:rFonts w:eastAsia="Calibri"/>
          <w:color w:val="auto"/>
        </w:rPr>
        <w:t>ace and included identified triggers and</w:t>
      </w:r>
      <w:r w:rsidR="000937EC">
        <w:rPr>
          <w:rFonts w:eastAsia="Calibri"/>
          <w:color w:val="auto"/>
        </w:rPr>
        <w:t xml:space="preserve"> individualised</w:t>
      </w:r>
      <w:r w:rsidR="00A45BCE">
        <w:rPr>
          <w:rFonts w:eastAsia="Calibri"/>
          <w:color w:val="auto"/>
        </w:rPr>
        <w:t xml:space="preserve"> intervention strategies for </w:t>
      </w:r>
      <w:r w:rsidR="000937EC">
        <w:rPr>
          <w:rFonts w:eastAsia="Calibri"/>
          <w:color w:val="auto"/>
        </w:rPr>
        <w:t>staff to implement.</w:t>
      </w:r>
      <w:r w:rsidR="00CE18E5">
        <w:rPr>
          <w:rFonts w:eastAsia="Calibri"/>
          <w:color w:val="auto"/>
        </w:rPr>
        <w:t xml:space="preserve"> </w:t>
      </w:r>
      <w:r w:rsidR="000937EC">
        <w:rPr>
          <w:rFonts w:eastAsia="Calibri"/>
          <w:color w:val="auto"/>
        </w:rPr>
        <w:t xml:space="preserve">Care documentation demonstrated </w:t>
      </w:r>
      <w:r w:rsidR="00B52874">
        <w:rPr>
          <w:rFonts w:eastAsia="Calibri"/>
          <w:color w:val="auto"/>
        </w:rPr>
        <w:t>the successful use of non-pharmacological strategies to support consumers with changed behaviours.</w:t>
      </w:r>
      <w:r w:rsidR="00EE58A4">
        <w:rPr>
          <w:rFonts w:eastAsia="Calibri"/>
          <w:color w:val="auto"/>
        </w:rPr>
        <w:t xml:space="preserve"> Clinical and care staff were familiar with the consume</w:t>
      </w:r>
      <w:r w:rsidR="00E474CE">
        <w:rPr>
          <w:rFonts w:eastAsia="Calibri"/>
          <w:color w:val="auto"/>
        </w:rPr>
        <w:t>rs’ changed behaviours and those strategies that were effective in minimising changed behaviours.</w:t>
      </w:r>
    </w:p>
    <w:p w14:paraId="1D16463D" w14:textId="21A51CF9" w:rsidR="00DB6411" w:rsidRDefault="003D6F9E" w:rsidP="00BB7E67">
      <w:pPr>
        <w:pStyle w:val="NormalArial"/>
        <w:rPr>
          <w:rFonts w:eastAsia="Calibri"/>
          <w:color w:val="auto"/>
        </w:rPr>
      </w:pPr>
      <w:r>
        <w:rPr>
          <w:rFonts w:eastAsia="Calibri"/>
          <w:color w:val="auto"/>
        </w:rPr>
        <w:t>Wound</w:t>
      </w:r>
      <w:r w:rsidR="00DB6411">
        <w:rPr>
          <w:rFonts w:eastAsia="Calibri"/>
          <w:color w:val="auto"/>
        </w:rPr>
        <w:t xml:space="preserve"> care was delivered</w:t>
      </w:r>
      <w:r w:rsidR="00072C98">
        <w:rPr>
          <w:rFonts w:eastAsia="Calibri"/>
          <w:color w:val="auto"/>
        </w:rPr>
        <w:t xml:space="preserve"> in accordance with care directives and </w:t>
      </w:r>
      <w:r w:rsidR="00B22A39">
        <w:rPr>
          <w:rFonts w:eastAsia="Calibri"/>
          <w:color w:val="auto"/>
        </w:rPr>
        <w:t xml:space="preserve">photographs and measurements </w:t>
      </w:r>
      <w:r w:rsidR="002B0EA6">
        <w:rPr>
          <w:rFonts w:eastAsia="Calibri"/>
          <w:color w:val="auto"/>
        </w:rPr>
        <w:t xml:space="preserve">were </w:t>
      </w:r>
      <w:r w:rsidR="00B22A39">
        <w:rPr>
          <w:rFonts w:eastAsia="Calibri"/>
          <w:color w:val="auto"/>
        </w:rPr>
        <w:t xml:space="preserve">taken on a regular basis. Feedback from </w:t>
      </w:r>
      <w:r w:rsidR="00F7583C">
        <w:rPr>
          <w:rFonts w:eastAsia="Calibri"/>
          <w:color w:val="auto"/>
        </w:rPr>
        <w:t>consumers and representatives regarding wound care was positive.</w:t>
      </w:r>
    </w:p>
    <w:p w14:paraId="3B5F1BD2" w14:textId="35FAF73F" w:rsidR="003E25AD" w:rsidRDefault="00743DE8" w:rsidP="00BB7E67">
      <w:pPr>
        <w:pStyle w:val="NormalArial"/>
        <w:rPr>
          <w:rFonts w:eastAsia="Calibri"/>
          <w:color w:val="auto"/>
        </w:rPr>
      </w:pPr>
      <w:r>
        <w:rPr>
          <w:rFonts w:eastAsia="Calibri"/>
          <w:color w:val="auto"/>
        </w:rPr>
        <w:t xml:space="preserve">Where </w:t>
      </w:r>
      <w:r w:rsidR="00BA57E1">
        <w:rPr>
          <w:rFonts w:eastAsia="Calibri"/>
          <w:color w:val="auto"/>
        </w:rPr>
        <w:t>a consumer</w:t>
      </w:r>
      <w:r>
        <w:rPr>
          <w:rFonts w:eastAsia="Calibri"/>
          <w:color w:val="auto"/>
        </w:rPr>
        <w:t xml:space="preserve"> had experienced weight loss</w:t>
      </w:r>
      <w:r w:rsidR="00FF027D">
        <w:rPr>
          <w:rFonts w:eastAsia="Calibri"/>
          <w:color w:val="auto"/>
        </w:rPr>
        <w:t xml:space="preserve">, there had been review by a dietitian and the implementation of </w:t>
      </w:r>
      <w:r w:rsidR="001F11F6">
        <w:rPr>
          <w:rFonts w:eastAsia="Calibri"/>
          <w:color w:val="auto"/>
        </w:rPr>
        <w:t>a</w:t>
      </w:r>
      <w:r w:rsidR="00BA57E1">
        <w:rPr>
          <w:rFonts w:eastAsia="Calibri"/>
          <w:color w:val="auto"/>
        </w:rPr>
        <w:t xml:space="preserve"> high </w:t>
      </w:r>
      <w:r w:rsidR="003D6F9E">
        <w:rPr>
          <w:rFonts w:eastAsia="Calibri"/>
          <w:color w:val="auto"/>
        </w:rPr>
        <w:t>protein</w:t>
      </w:r>
      <w:r w:rsidR="00BA57E1">
        <w:rPr>
          <w:rFonts w:eastAsia="Calibri"/>
          <w:color w:val="auto"/>
        </w:rPr>
        <w:t xml:space="preserve"> and high energy</w:t>
      </w:r>
      <w:r w:rsidR="001F11F6">
        <w:rPr>
          <w:rFonts w:eastAsia="Calibri"/>
          <w:color w:val="auto"/>
        </w:rPr>
        <w:t xml:space="preserve"> diet and supplements. Oral intake</w:t>
      </w:r>
      <w:r w:rsidR="00321C64">
        <w:rPr>
          <w:rFonts w:eastAsia="Calibri"/>
          <w:color w:val="auto"/>
        </w:rPr>
        <w:t xml:space="preserve"> was </w:t>
      </w:r>
      <w:r w:rsidR="003D6F9E">
        <w:rPr>
          <w:rFonts w:eastAsia="Calibri"/>
          <w:color w:val="auto"/>
        </w:rPr>
        <w:t>recorded,</w:t>
      </w:r>
      <w:r w:rsidR="00196E01">
        <w:rPr>
          <w:rFonts w:eastAsia="Calibri"/>
          <w:color w:val="auto"/>
        </w:rPr>
        <w:t xml:space="preserve"> and regular</w:t>
      </w:r>
      <w:r w:rsidR="00DB6411">
        <w:rPr>
          <w:rFonts w:eastAsia="Calibri"/>
          <w:color w:val="auto"/>
        </w:rPr>
        <w:t xml:space="preserve"> monthly weights were recorded.</w:t>
      </w:r>
      <w:r w:rsidR="00321C64">
        <w:rPr>
          <w:rFonts w:eastAsia="Calibri"/>
          <w:color w:val="auto"/>
        </w:rPr>
        <w:t xml:space="preserve"> Communication processes ensur</w:t>
      </w:r>
      <w:r w:rsidR="008F72AC">
        <w:rPr>
          <w:rFonts w:eastAsia="Calibri"/>
          <w:color w:val="auto"/>
        </w:rPr>
        <w:t>ed catering staff</w:t>
      </w:r>
      <w:r w:rsidR="00196E01">
        <w:rPr>
          <w:rFonts w:eastAsia="Calibri"/>
          <w:color w:val="auto"/>
        </w:rPr>
        <w:t xml:space="preserve"> and clinical staff had a shared understanding of consumers’ dietary needs.</w:t>
      </w:r>
    </w:p>
    <w:p w14:paraId="5C8FADB8" w14:textId="3468DD35" w:rsidR="00F7583C" w:rsidRDefault="00F7583C" w:rsidP="00BB7E67">
      <w:pPr>
        <w:pStyle w:val="NormalArial"/>
        <w:rPr>
          <w:rFonts w:eastAsia="Calibri"/>
          <w:color w:val="auto"/>
        </w:rPr>
      </w:pPr>
      <w:r>
        <w:rPr>
          <w:rFonts w:eastAsia="Calibri"/>
          <w:color w:val="auto"/>
        </w:rPr>
        <w:t xml:space="preserve">For consumers with specialised nursing care needs </w:t>
      </w:r>
      <w:r w:rsidR="00F678E6">
        <w:rPr>
          <w:rFonts w:eastAsia="Calibri"/>
          <w:color w:val="auto"/>
        </w:rPr>
        <w:t xml:space="preserve">and chronic disease such as diabetes, </w:t>
      </w:r>
      <w:r w:rsidR="00B042F1">
        <w:rPr>
          <w:rFonts w:eastAsia="Calibri"/>
          <w:color w:val="auto"/>
        </w:rPr>
        <w:t xml:space="preserve">there was the involvement of </w:t>
      </w:r>
      <w:r w:rsidR="00E675DA">
        <w:rPr>
          <w:rFonts w:eastAsia="Calibri"/>
          <w:color w:val="auto"/>
        </w:rPr>
        <w:t xml:space="preserve">registered nurses and medical officers as required. </w:t>
      </w:r>
      <w:r w:rsidR="00B76EDE">
        <w:rPr>
          <w:rFonts w:eastAsia="Calibri"/>
          <w:color w:val="auto"/>
        </w:rPr>
        <w:t xml:space="preserve">Diabetic management plans were in place, blood glucose levels were </w:t>
      </w:r>
      <w:r w:rsidR="003D6F9E">
        <w:rPr>
          <w:rFonts w:eastAsia="Calibri"/>
          <w:color w:val="auto"/>
        </w:rPr>
        <w:t>monitored,</w:t>
      </w:r>
      <w:r w:rsidR="00B76EDE">
        <w:rPr>
          <w:rFonts w:eastAsia="Calibri"/>
          <w:color w:val="auto"/>
        </w:rPr>
        <w:t xml:space="preserve"> and staff </w:t>
      </w:r>
      <w:r w:rsidR="00F419B3">
        <w:rPr>
          <w:rFonts w:eastAsia="Calibri"/>
          <w:color w:val="auto"/>
        </w:rPr>
        <w:t>understood the actions they needed to take if/when a consumer’s blood glucose levels fell outside established parameters.</w:t>
      </w:r>
    </w:p>
    <w:p w14:paraId="34D422F2" w14:textId="2D14BE1B" w:rsidR="002B0C90" w:rsidRPr="00262C0B" w:rsidRDefault="00A2713F" w:rsidP="0036130C">
      <w:pPr>
        <w:pStyle w:val="NormalArial"/>
      </w:pPr>
      <w:r w:rsidRPr="00EA316B">
        <w:rPr>
          <w:rFonts w:eastAsia="Calibri"/>
        </w:rPr>
        <w:t>Management advised they ensure</w:t>
      </w:r>
      <w:r w:rsidR="00FA3977">
        <w:rPr>
          <w:rFonts w:eastAsia="Calibri"/>
        </w:rPr>
        <w:t>d</w:t>
      </w:r>
      <w:r w:rsidRPr="00EA316B">
        <w:rPr>
          <w:rFonts w:eastAsia="Calibri"/>
        </w:rPr>
        <w:t xml:space="preserve"> the clinical and personal care they and their staff deliver</w:t>
      </w:r>
      <w:r w:rsidR="00FA3977">
        <w:rPr>
          <w:rFonts w:eastAsia="Calibri"/>
        </w:rPr>
        <w:t>ed</w:t>
      </w:r>
      <w:r w:rsidRPr="00EA316B">
        <w:rPr>
          <w:rFonts w:eastAsia="Calibri"/>
        </w:rPr>
        <w:t xml:space="preserve"> </w:t>
      </w:r>
      <w:r w:rsidR="00FA3977">
        <w:rPr>
          <w:rFonts w:eastAsia="Calibri"/>
        </w:rPr>
        <w:t>was</w:t>
      </w:r>
      <w:r w:rsidRPr="00EA316B">
        <w:rPr>
          <w:rFonts w:eastAsia="Calibri"/>
        </w:rPr>
        <w:t xml:space="preserve"> best practice by ensuring that staff training </w:t>
      </w:r>
      <w:r w:rsidR="00FA3977">
        <w:rPr>
          <w:rFonts w:eastAsia="Calibri"/>
        </w:rPr>
        <w:t>was</w:t>
      </w:r>
      <w:r w:rsidRPr="00EA316B">
        <w:rPr>
          <w:rFonts w:eastAsia="Calibri"/>
        </w:rPr>
        <w:t xml:space="preserve"> up to date, spot competency checks, and logs </w:t>
      </w:r>
      <w:r w:rsidR="00FA3977">
        <w:rPr>
          <w:rFonts w:eastAsia="Calibri"/>
        </w:rPr>
        <w:t>were</w:t>
      </w:r>
      <w:r w:rsidRPr="00EA316B">
        <w:rPr>
          <w:rFonts w:eastAsia="Calibri"/>
        </w:rPr>
        <w:t xml:space="preserve"> completed, </w:t>
      </w:r>
      <w:r w:rsidR="00BC1EBD">
        <w:rPr>
          <w:rFonts w:eastAsia="Calibri"/>
        </w:rPr>
        <w:t xml:space="preserve">through </w:t>
      </w:r>
      <w:r w:rsidRPr="00EA316B">
        <w:rPr>
          <w:rFonts w:eastAsia="Calibri"/>
        </w:rPr>
        <w:t>observations, and consumer feedback</w:t>
      </w:r>
      <w:r w:rsidR="00BC1EBD">
        <w:rPr>
          <w:rFonts w:eastAsia="Calibri"/>
        </w:rPr>
        <w:t>. In response to an increase</w:t>
      </w:r>
      <w:r w:rsidR="001D2804">
        <w:rPr>
          <w:rFonts w:eastAsia="Calibri"/>
        </w:rPr>
        <w:t xml:space="preserve">d trend in consumers with cognitive impairment entering the service, additional training in dementia support </w:t>
      </w:r>
      <w:r w:rsidR="00BF52BD">
        <w:rPr>
          <w:rFonts w:eastAsia="Calibri"/>
        </w:rPr>
        <w:t>is to be</w:t>
      </w:r>
      <w:r w:rsidR="00300E09">
        <w:rPr>
          <w:rFonts w:eastAsia="Calibri"/>
        </w:rPr>
        <w:t xml:space="preserve"> provided to staff and is planned to commence in August 2023. </w:t>
      </w:r>
      <w:r w:rsidR="00FF5503">
        <w:rPr>
          <w:rFonts w:eastAsia="Calibri"/>
        </w:rPr>
        <w:t>Additionally, the</w:t>
      </w:r>
      <w:r w:rsidR="00FF5503" w:rsidRPr="00EA316B">
        <w:rPr>
          <w:rFonts w:eastAsia="Calibri"/>
        </w:rPr>
        <w:t xml:space="preserve"> service is implementing a ‘care champion’ to provide additional clinical oversight across each community,</w:t>
      </w:r>
      <w:r w:rsidR="00FF5503">
        <w:rPr>
          <w:rFonts w:eastAsia="Calibri"/>
        </w:rPr>
        <w:t xml:space="preserve"> and</w:t>
      </w:r>
      <w:r w:rsidR="00FF5503" w:rsidRPr="00EA316B">
        <w:rPr>
          <w:rFonts w:eastAsia="Calibri"/>
        </w:rPr>
        <w:t xml:space="preserve"> this is</w:t>
      </w:r>
      <w:r w:rsidR="00FF5503">
        <w:rPr>
          <w:rFonts w:eastAsia="Calibri"/>
        </w:rPr>
        <w:t xml:space="preserve"> planned</w:t>
      </w:r>
      <w:r w:rsidR="00FF5503" w:rsidRPr="00EA316B">
        <w:rPr>
          <w:rFonts w:eastAsia="Calibri"/>
        </w:rPr>
        <w:t xml:space="preserve"> to commence from late August 2023</w:t>
      </w:r>
      <w:r w:rsidR="006D0907">
        <w:rPr>
          <w:rFonts w:eastAsia="Calibri"/>
        </w:rPr>
        <w:t>.</w:t>
      </w:r>
      <w:r w:rsidR="00944580">
        <w:br w:type="page"/>
      </w:r>
    </w:p>
    <w:p w14:paraId="34D42318" w14:textId="77777777" w:rsidR="00FC045E" w:rsidRPr="00996FAF" w:rsidRDefault="0094458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D453A" w14:paraId="34D4231B" w14:textId="77777777" w:rsidTr="002778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34D42319" w14:textId="77777777" w:rsidR="00FC045E" w:rsidRPr="00996FAF" w:rsidRDefault="00944580"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4D4231A" w14:textId="77777777" w:rsidR="00FC045E" w:rsidRPr="00996FAF" w:rsidRDefault="0060220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453A" w14:paraId="34D42325" w14:textId="77777777" w:rsidTr="00CD45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42320" w14:textId="77777777" w:rsidR="00FC045E" w:rsidRPr="00996FAF" w:rsidRDefault="00944580"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4D42321" w14:textId="77777777" w:rsidR="00FC045E" w:rsidRPr="00996FAF" w:rsidRDefault="0094458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34D42322" w14:textId="77777777" w:rsidR="00FC045E" w:rsidRPr="00996FAF" w:rsidRDefault="00944580"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4D42323" w14:textId="77777777" w:rsidR="00FC045E" w:rsidRPr="00996FAF" w:rsidRDefault="00944580"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4D42324" w14:textId="4AAC1623" w:rsidR="00FC045E" w:rsidRPr="00996FAF" w:rsidRDefault="0060220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44580">
                  <w:rPr>
                    <w:rFonts w:ascii="Arial" w:hAnsi="Arial" w:cs="Arial"/>
                    <w:color w:val="auto"/>
                  </w:rPr>
                  <w:t>Compliant</w:t>
                </w:r>
              </w:sdtContent>
            </w:sdt>
            <w:r w:rsidR="00944580" w:rsidRPr="00996FAF">
              <w:rPr>
                <w:rFonts w:ascii="Arial" w:hAnsi="Arial" w:cs="Arial"/>
                <w:color w:val="0000FF"/>
              </w:rPr>
              <w:t xml:space="preserve"> </w:t>
            </w:r>
          </w:p>
        </w:tc>
      </w:tr>
    </w:tbl>
    <w:p w14:paraId="34D4232A" w14:textId="77777777" w:rsidR="002B0C90" w:rsidRDefault="00944580" w:rsidP="002B0C90">
      <w:pPr>
        <w:pStyle w:val="Heading20"/>
      </w:pPr>
      <w:r>
        <w:t>Findings</w:t>
      </w:r>
    </w:p>
    <w:p w14:paraId="23D76897" w14:textId="3A5D9D50" w:rsidR="000507FE" w:rsidRDefault="00387B9A" w:rsidP="0036130C">
      <w:pPr>
        <w:pStyle w:val="NormalArial"/>
      </w:pPr>
      <w:r>
        <w:t xml:space="preserve">Consumers were satisfied the service environment </w:t>
      </w:r>
      <w:r w:rsidR="000507FE">
        <w:t>was</w:t>
      </w:r>
      <w:r>
        <w:t xml:space="preserve"> safe, clean, and well maintained.</w:t>
      </w:r>
    </w:p>
    <w:p w14:paraId="224CC902" w14:textId="210F13F3" w:rsidR="0063592E" w:rsidRDefault="00462FBB" w:rsidP="000507FE">
      <w:pPr>
        <w:pStyle w:val="NormalArial"/>
      </w:pPr>
      <w:r w:rsidRPr="1890F8BE">
        <w:rPr>
          <w:rFonts w:eastAsia="Calibri"/>
        </w:rPr>
        <w:t xml:space="preserve">Maintenance staff </w:t>
      </w:r>
      <w:r>
        <w:rPr>
          <w:rFonts w:eastAsia="Calibri"/>
        </w:rPr>
        <w:t>explained the service’s preventative maintenance log and said staff can report hazards</w:t>
      </w:r>
      <w:r w:rsidR="00F750A7">
        <w:rPr>
          <w:rFonts w:eastAsia="Calibri"/>
        </w:rPr>
        <w:t xml:space="preserve">, </w:t>
      </w:r>
      <w:proofErr w:type="gramStart"/>
      <w:r w:rsidR="00F750A7">
        <w:rPr>
          <w:rFonts w:eastAsia="Calibri"/>
        </w:rPr>
        <w:t>incidents</w:t>
      </w:r>
      <w:proofErr w:type="gramEnd"/>
      <w:r>
        <w:rPr>
          <w:rFonts w:eastAsia="Calibri"/>
        </w:rPr>
        <w:t xml:space="preserve"> or </w:t>
      </w:r>
      <w:r w:rsidR="00A33BA5">
        <w:rPr>
          <w:rFonts w:eastAsia="Calibri"/>
        </w:rPr>
        <w:t>maintenance requests</w:t>
      </w:r>
      <w:r>
        <w:rPr>
          <w:rFonts w:eastAsia="Calibri"/>
        </w:rPr>
        <w:t xml:space="preserve"> at any time</w:t>
      </w:r>
      <w:r w:rsidR="00A33BA5">
        <w:rPr>
          <w:rFonts w:eastAsia="Calibri"/>
        </w:rPr>
        <w:t xml:space="preserve"> through the service’s electronic care management system</w:t>
      </w:r>
      <w:r>
        <w:rPr>
          <w:rFonts w:eastAsia="Calibri"/>
        </w:rPr>
        <w:t xml:space="preserve">. They said they </w:t>
      </w:r>
      <w:r w:rsidR="00A048AE">
        <w:rPr>
          <w:rFonts w:eastAsia="Calibri"/>
        </w:rPr>
        <w:t>were</w:t>
      </w:r>
      <w:r>
        <w:rPr>
          <w:rFonts w:eastAsia="Calibri"/>
        </w:rPr>
        <w:t xml:space="preserve"> electronically notified when a maintenance request</w:t>
      </w:r>
      <w:r w:rsidR="00034A55">
        <w:rPr>
          <w:rFonts w:eastAsia="Calibri"/>
        </w:rPr>
        <w:t xml:space="preserve"> or </w:t>
      </w:r>
      <w:r>
        <w:rPr>
          <w:rFonts w:eastAsia="Calibri"/>
        </w:rPr>
        <w:t xml:space="preserve">incident </w:t>
      </w:r>
      <w:r w:rsidR="00A048AE">
        <w:rPr>
          <w:rFonts w:eastAsia="Calibri"/>
        </w:rPr>
        <w:t>was</w:t>
      </w:r>
      <w:r>
        <w:rPr>
          <w:rFonts w:eastAsia="Calibri"/>
        </w:rPr>
        <w:t xml:space="preserve"> logged, </w:t>
      </w:r>
      <w:r w:rsidR="00034A55">
        <w:rPr>
          <w:rFonts w:eastAsia="Calibri"/>
        </w:rPr>
        <w:t xml:space="preserve">and that this </w:t>
      </w:r>
      <w:r w:rsidR="00A048AE">
        <w:rPr>
          <w:rFonts w:eastAsia="Calibri"/>
        </w:rPr>
        <w:t>was</w:t>
      </w:r>
      <w:r w:rsidR="00034A55">
        <w:rPr>
          <w:rFonts w:eastAsia="Calibri"/>
        </w:rPr>
        <w:t xml:space="preserve"> attended to</w:t>
      </w:r>
      <w:r>
        <w:rPr>
          <w:rFonts w:eastAsia="Calibri"/>
        </w:rPr>
        <w:t xml:space="preserve"> daily during the week</w:t>
      </w:r>
      <w:r w:rsidR="0067277A">
        <w:rPr>
          <w:rFonts w:eastAsia="Calibri"/>
        </w:rPr>
        <w:t xml:space="preserve">. </w:t>
      </w:r>
      <w:r w:rsidR="003B18E9">
        <w:rPr>
          <w:rFonts w:eastAsia="Calibri"/>
        </w:rPr>
        <w:t xml:space="preserve">Staff </w:t>
      </w:r>
      <w:r w:rsidR="0063592E" w:rsidRPr="004271BE">
        <w:t>describe</w:t>
      </w:r>
      <w:r w:rsidR="003B18E9">
        <w:t>d</w:t>
      </w:r>
      <w:r w:rsidR="0063592E" w:rsidRPr="004271BE">
        <w:t xml:space="preserve"> how to log a hazard</w:t>
      </w:r>
      <w:r w:rsidR="0011064E">
        <w:t xml:space="preserve"> and </w:t>
      </w:r>
      <w:r w:rsidR="003D6F9E">
        <w:t>maintenance</w:t>
      </w:r>
      <w:r w:rsidR="0011064E">
        <w:t xml:space="preserve"> </w:t>
      </w:r>
      <w:r w:rsidR="0063592E" w:rsidRPr="004271BE">
        <w:t xml:space="preserve">request. A review of the maintenance schedule demonstrated timely responses to </w:t>
      </w:r>
      <w:r w:rsidR="0011064E">
        <w:t>identified hazards</w:t>
      </w:r>
      <w:r w:rsidR="007D53B0">
        <w:t>.</w:t>
      </w:r>
    </w:p>
    <w:p w14:paraId="6A023C91" w14:textId="40593BF3" w:rsidR="00E70EC0" w:rsidRDefault="00E70EC0" w:rsidP="000507FE">
      <w:pPr>
        <w:pStyle w:val="NormalArial"/>
      </w:pPr>
      <w:r>
        <w:t>Maintenance staff conduct</w:t>
      </w:r>
      <w:r w:rsidR="00A048AE">
        <w:t>ed</w:t>
      </w:r>
      <w:r>
        <w:t xml:space="preserve"> a daily walk around the facility to </w:t>
      </w:r>
      <w:r w:rsidR="00506F2B">
        <w:t xml:space="preserve">ensure the environment </w:t>
      </w:r>
      <w:r w:rsidR="00A048AE">
        <w:t>was</w:t>
      </w:r>
      <w:r w:rsidR="00506F2B">
        <w:t xml:space="preserve"> safe. A safety audit schedule was in place and demonstrated that </w:t>
      </w:r>
      <w:r w:rsidR="00AE2B54">
        <w:t>audits were conducted as scheduled.</w:t>
      </w:r>
    </w:p>
    <w:p w14:paraId="0A5722EB" w14:textId="3CAA4FDD" w:rsidR="000507FE" w:rsidRDefault="000507FE" w:rsidP="000507FE">
      <w:pPr>
        <w:pStyle w:val="NormalArial"/>
      </w:pPr>
      <w:r>
        <w:t>The service environment was observed to be safe and well maintained and consumers were observed moving freely indoors and outdoors</w:t>
      </w:r>
      <w:r w:rsidR="00745D26">
        <w:t xml:space="preserve"> and could access external garden areas</w:t>
      </w:r>
      <w:r>
        <w:t xml:space="preserve">. </w:t>
      </w:r>
      <w:r w:rsidR="00845825">
        <w:t>Consumers’ rooms were free from clutter.</w:t>
      </w:r>
    </w:p>
    <w:p w14:paraId="34D42341" w14:textId="4BE352B5" w:rsidR="002B0C90" w:rsidRPr="00712752" w:rsidRDefault="00944580" w:rsidP="0036130C">
      <w:pPr>
        <w:pStyle w:val="NormalArial"/>
      </w:pPr>
      <w:r w:rsidRPr="00712752">
        <w:br w:type="page"/>
      </w:r>
    </w:p>
    <w:p w14:paraId="34D42342" w14:textId="77777777" w:rsidR="00FC045E" w:rsidRPr="00996FAF" w:rsidRDefault="0094458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D453A" w14:paraId="34D42345" w14:textId="77777777" w:rsidTr="002778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4D42343" w14:textId="77777777" w:rsidR="00FC045E" w:rsidRPr="00996FAF" w:rsidRDefault="0094458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4D42344" w14:textId="77777777" w:rsidR="00FC045E" w:rsidRPr="00996FAF" w:rsidRDefault="0060220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453A" w14:paraId="34D42349" w14:textId="77777777" w:rsidTr="00CD45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42346" w14:textId="77777777" w:rsidR="00FC045E" w:rsidRPr="00996FAF" w:rsidRDefault="00944580"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4D42347" w14:textId="77777777" w:rsidR="00FC045E" w:rsidRPr="00996FAF" w:rsidRDefault="009445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4D42348" w14:textId="177EFB56" w:rsidR="00FC045E" w:rsidRPr="00996FAF" w:rsidRDefault="006022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44580">
                  <w:rPr>
                    <w:rFonts w:ascii="Arial" w:hAnsi="Arial" w:cs="Arial"/>
                    <w:color w:val="auto"/>
                  </w:rPr>
                  <w:t>Compliant</w:t>
                </w:r>
              </w:sdtContent>
            </w:sdt>
            <w:r w:rsidR="00944580" w:rsidRPr="00996FAF">
              <w:rPr>
                <w:rFonts w:ascii="Arial" w:hAnsi="Arial" w:cs="Arial"/>
                <w:color w:val="0000FF"/>
              </w:rPr>
              <w:t xml:space="preserve"> </w:t>
            </w:r>
          </w:p>
        </w:tc>
      </w:tr>
    </w:tbl>
    <w:p w14:paraId="34D4235A" w14:textId="77777777" w:rsidR="002B0C90" w:rsidRDefault="00944580" w:rsidP="002B0C90">
      <w:pPr>
        <w:pStyle w:val="Heading20"/>
      </w:pPr>
      <w:r>
        <w:t>Findings</w:t>
      </w:r>
    </w:p>
    <w:p w14:paraId="345D4BD5" w14:textId="464AD84F" w:rsidR="00533070" w:rsidRDefault="0027787A" w:rsidP="0036130C">
      <w:pPr>
        <w:pStyle w:val="NormalArial"/>
      </w:pPr>
      <w:r>
        <w:t>Consumers and representatives were satisfied the workforce enable</w:t>
      </w:r>
      <w:r w:rsidR="00AE2B54">
        <w:t>d</w:t>
      </w:r>
      <w:r>
        <w:t xml:space="preserve"> the delivery of safe and quality care and services. </w:t>
      </w:r>
      <w:r w:rsidR="007E684B">
        <w:t>Consumers said there was enough staff and that their call bells were answered promptly</w:t>
      </w:r>
      <w:r w:rsidR="00D103B3">
        <w:t>. One consumer felt staffing had improved and that there had been a reduction in</w:t>
      </w:r>
      <w:r w:rsidR="00107865">
        <w:t xml:space="preserve"> sick leave.</w:t>
      </w:r>
    </w:p>
    <w:p w14:paraId="129D255D" w14:textId="02C47861" w:rsidR="00533070" w:rsidRDefault="0027787A" w:rsidP="0036130C">
      <w:pPr>
        <w:pStyle w:val="NormalArial"/>
      </w:pPr>
      <w:r>
        <w:t>Staff expressed satisfaction with the level of staff across the service</w:t>
      </w:r>
      <w:r w:rsidR="004D3B3B">
        <w:t xml:space="preserve"> and said they were able to complete their duties and ensure consumers’ needs were met.</w:t>
      </w:r>
      <w:r>
        <w:t xml:space="preserve"> </w:t>
      </w:r>
      <w:r w:rsidR="00107865">
        <w:t xml:space="preserve">One staff member said that when unplanned leave </w:t>
      </w:r>
      <w:r w:rsidR="00745D26">
        <w:t>occurred</w:t>
      </w:r>
      <w:r w:rsidR="00CE6EDB">
        <w:t xml:space="preserve">, the shift </w:t>
      </w:r>
      <w:r w:rsidR="00745D26">
        <w:t>was</w:t>
      </w:r>
      <w:r w:rsidR="00CE6EDB">
        <w:t xml:space="preserve"> replaced with agency staff if possible and that staff from other areas of the service were available to assist.</w:t>
      </w:r>
    </w:p>
    <w:p w14:paraId="6E89B735" w14:textId="18B8C0AD" w:rsidR="00573D79" w:rsidRDefault="00573D79" w:rsidP="0036130C">
      <w:pPr>
        <w:pStyle w:val="NormalArial"/>
      </w:pPr>
      <w:r>
        <w:rPr>
          <w:rFonts w:eastAsia="Calibri"/>
        </w:rPr>
        <w:t xml:space="preserve">Management said they had stopped using agency registered staff as they </w:t>
      </w:r>
      <w:r w:rsidR="00745D26">
        <w:rPr>
          <w:rFonts w:eastAsia="Calibri"/>
        </w:rPr>
        <w:t>had</w:t>
      </w:r>
      <w:r>
        <w:rPr>
          <w:rFonts w:eastAsia="Calibri"/>
        </w:rPr>
        <w:t xml:space="preserve"> sufficient registered staff recruited and allocated to the roster and this was confirmed through review of the roster.</w:t>
      </w:r>
    </w:p>
    <w:p w14:paraId="4148D089" w14:textId="77777777" w:rsidR="004C302C" w:rsidRDefault="0027787A" w:rsidP="0036130C">
      <w:pPr>
        <w:pStyle w:val="NormalArial"/>
      </w:pPr>
      <w:r>
        <w:t xml:space="preserve">Management provided evidence of ongoing recruitment to ensure the workforce </w:t>
      </w:r>
      <w:r w:rsidR="00533070">
        <w:t>was</w:t>
      </w:r>
      <w:r>
        <w:t xml:space="preserve"> able to provide safe and quality care</w:t>
      </w:r>
      <w:r w:rsidR="00533070">
        <w:t>.</w:t>
      </w:r>
    </w:p>
    <w:p w14:paraId="34D4235B" w14:textId="3E0E5849" w:rsidR="002B0C90" w:rsidRPr="00262C0B" w:rsidRDefault="004C302C" w:rsidP="0036130C">
      <w:pPr>
        <w:pStyle w:val="NormalArial"/>
      </w:pPr>
      <w:r>
        <w:rPr>
          <w:rFonts w:eastAsia="Calibri"/>
        </w:rPr>
        <w:t>Staff were observed responding to call bells and attending to consumers’ needs in a timely manner.</w:t>
      </w:r>
      <w:r>
        <w:t xml:space="preserve"> </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4238F" w14:textId="77777777" w:rsidR="00E45F66" w:rsidRDefault="00944580">
      <w:pPr>
        <w:spacing w:after="0"/>
      </w:pPr>
      <w:r>
        <w:separator/>
      </w:r>
    </w:p>
  </w:endnote>
  <w:endnote w:type="continuationSeparator" w:id="0">
    <w:p w14:paraId="34D42391" w14:textId="77777777" w:rsidR="00E45F66" w:rsidRDefault="009445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42388" w14:textId="77777777" w:rsidR="00DF37F2" w:rsidRPr="00DF37F2" w:rsidRDefault="00944580" w:rsidP="00DF37F2">
    <w:pPr>
      <w:pStyle w:val="FooterArial9"/>
      <w:rPr>
        <w:rStyle w:val="FooterBold"/>
        <w:rFonts w:ascii="Arial" w:hAnsi="Arial"/>
        <w:b w:val="0"/>
      </w:rPr>
    </w:pPr>
    <w:r w:rsidRPr="00DF37F2">
      <w:rPr>
        <w:rStyle w:val="FooterBold"/>
        <w:rFonts w:ascii="Arial" w:hAnsi="Arial"/>
        <w:b w:val="0"/>
      </w:rPr>
      <w:t>Name of service: Seaton Place Aged Care</w:t>
    </w:r>
    <w:r w:rsidRPr="00DF37F2">
      <w:rPr>
        <w:rStyle w:val="FooterBold"/>
        <w:rFonts w:ascii="Arial" w:hAnsi="Arial"/>
        <w:b w:val="0"/>
      </w:rPr>
      <w:tab/>
      <w:t xml:space="preserve">RPT-ACC-0122 v3.0 </w:t>
    </w:r>
  </w:p>
  <w:p w14:paraId="34D42389" w14:textId="77777777" w:rsidR="00DF37F2" w:rsidRPr="00DF37F2" w:rsidRDefault="00944580" w:rsidP="00DF37F2">
    <w:pPr>
      <w:pStyle w:val="FooterArial9"/>
      <w:rPr>
        <w:rStyle w:val="FooterBold"/>
        <w:rFonts w:ascii="Arial" w:hAnsi="Arial"/>
        <w:b w:val="0"/>
      </w:rPr>
    </w:pPr>
    <w:r w:rsidRPr="00DF37F2">
      <w:rPr>
        <w:rStyle w:val="FooterBold"/>
        <w:rFonts w:ascii="Arial" w:hAnsi="Arial"/>
        <w:b w:val="0"/>
      </w:rPr>
      <w:t>Commission ID: 5809</w:t>
    </w:r>
    <w:r w:rsidRPr="00DF37F2">
      <w:rPr>
        <w:rStyle w:val="FooterBold"/>
        <w:rFonts w:ascii="Arial" w:hAnsi="Arial"/>
        <w:b w:val="0"/>
      </w:rPr>
      <w:tab/>
      <w:t xml:space="preserve">OFFICIAL: Sensitive </w:t>
    </w:r>
  </w:p>
  <w:p w14:paraId="34D4238A" w14:textId="77777777" w:rsidR="00DF37F2" w:rsidRPr="00DF37F2" w:rsidRDefault="0094458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4238C" w14:textId="77777777" w:rsidR="00E2364A" w:rsidRDefault="0060220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42385" w14:textId="77777777" w:rsidR="00D3157C" w:rsidRDefault="00944580" w:rsidP="00D71F88">
      <w:pPr>
        <w:spacing w:after="0"/>
      </w:pPr>
      <w:r>
        <w:separator/>
      </w:r>
    </w:p>
  </w:footnote>
  <w:footnote w:type="continuationSeparator" w:id="0">
    <w:p w14:paraId="34D42386" w14:textId="77777777" w:rsidR="00D3157C" w:rsidRDefault="00944580" w:rsidP="00D71F88">
      <w:pPr>
        <w:spacing w:after="0"/>
      </w:pPr>
      <w:r>
        <w:continuationSeparator/>
      </w:r>
    </w:p>
  </w:footnote>
  <w:footnote w:id="1">
    <w:p w14:paraId="34D42391" w14:textId="43A63614" w:rsidR="000078F8" w:rsidRDefault="0094458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F5164">
        <w:rPr>
          <w:rFonts w:ascii="Arial" w:hAnsi="Arial" w:cs="Arial"/>
          <w:color w:val="auto"/>
          <w:sz w:val="20"/>
          <w:szCs w:val="20"/>
        </w:rPr>
        <w:t>section</w:t>
      </w:r>
      <w:r w:rsidRPr="00F452D3">
        <w:rPr>
          <w:rFonts w:ascii="Arial" w:hAnsi="Arial" w:cs="Arial"/>
          <w:color w:val="auto"/>
          <w:sz w:val="20"/>
          <w:szCs w:val="20"/>
        </w:rPr>
        <w:t xml:space="preserve"> </w:t>
      </w:r>
      <w:r w:rsidR="00F452D3" w:rsidRPr="00F452D3">
        <w:rPr>
          <w:rFonts w:ascii="Arial" w:hAnsi="Arial" w:cs="Arial"/>
          <w:color w:val="auto"/>
          <w:sz w:val="20"/>
          <w:szCs w:val="20"/>
        </w:rPr>
        <w:t>68A</w:t>
      </w:r>
      <w:r w:rsidR="00FF5164" w:rsidRPr="00F452D3">
        <w:rPr>
          <w:rFonts w:ascii="Arial" w:hAnsi="Arial" w:cs="Arial"/>
          <w:color w:val="auto"/>
          <w:sz w:val="20"/>
          <w:szCs w:val="20"/>
        </w:rPr>
        <w:t xml:space="preserve"> </w:t>
      </w:r>
      <w:r w:rsidRPr="00FF516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4D42392" w14:textId="77777777" w:rsidR="002B0884" w:rsidRDefault="0060220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42387" w14:textId="77777777" w:rsidR="00D71F88" w:rsidRDefault="00944580">
    <w:pPr>
      <w:pStyle w:val="Header"/>
    </w:pPr>
    <w:r>
      <w:rPr>
        <w:noProof/>
        <w:color w:val="2B579A"/>
        <w:shd w:val="clear" w:color="auto" w:fill="E6E6E6"/>
        <w:lang w:val="en-US"/>
      </w:rPr>
      <w:drawing>
        <wp:anchor distT="0" distB="0" distL="114300" distR="114300" simplePos="0" relativeHeight="251659264" behindDoc="1" locked="0" layoutInCell="1" allowOverlap="1" wp14:anchorId="34D4238D" wp14:editId="34D4238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8815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4238B" w14:textId="77777777" w:rsidR="00FA0A5B" w:rsidRDefault="00944580">
    <w:pPr>
      <w:pStyle w:val="Header"/>
    </w:pPr>
    <w:r>
      <w:rPr>
        <w:noProof/>
      </w:rPr>
      <w:drawing>
        <wp:anchor distT="0" distB="0" distL="114300" distR="114300" simplePos="0" relativeHeight="251658240" behindDoc="0" locked="0" layoutInCell="1" allowOverlap="1" wp14:anchorId="34D4238F" wp14:editId="34D4239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92AF768">
      <w:start w:val="1"/>
      <w:numFmt w:val="lowerRoman"/>
      <w:lvlText w:val="(%1)"/>
      <w:lvlJc w:val="left"/>
      <w:pPr>
        <w:ind w:left="1080" w:hanging="720"/>
      </w:pPr>
      <w:rPr>
        <w:rFonts w:hint="default"/>
      </w:rPr>
    </w:lvl>
    <w:lvl w:ilvl="1" w:tplc="E97A6DEE" w:tentative="1">
      <w:start w:val="1"/>
      <w:numFmt w:val="lowerLetter"/>
      <w:lvlText w:val="%2."/>
      <w:lvlJc w:val="left"/>
      <w:pPr>
        <w:ind w:left="1440" w:hanging="360"/>
      </w:pPr>
    </w:lvl>
    <w:lvl w:ilvl="2" w:tplc="E320E5BE" w:tentative="1">
      <w:start w:val="1"/>
      <w:numFmt w:val="lowerRoman"/>
      <w:lvlText w:val="%3."/>
      <w:lvlJc w:val="right"/>
      <w:pPr>
        <w:ind w:left="2160" w:hanging="180"/>
      </w:pPr>
    </w:lvl>
    <w:lvl w:ilvl="3" w:tplc="2DBE2AEE" w:tentative="1">
      <w:start w:val="1"/>
      <w:numFmt w:val="decimal"/>
      <w:lvlText w:val="%4."/>
      <w:lvlJc w:val="left"/>
      <w:pPr>
        <w:ind w:left="2880" w:hanging="360"/>
      </w:pPr>
    </w:lvl>
    <w:lvl w:ilvl="4" w:tplc="7464A04C" w:tentative="1">
      <w:start w:val="1"/>
      <w:numFmt w:val="lowerLetter"/>
      <w:lvlText w:val="%5."/>
      <w:lvlJc w:val="left"/>
      <w:pPr>
        <w:ind w:left="3600" w:hanging="360"/>
      </w:pPr>
    </w:lvl>
    <w:lvl w:ilvl="5" w:tplc="06846D36" w:tentative="1">
      <w:start w:val="1"/>
      <w:numFmt w:val="lowerRoman"/>
      <w:lvlText w:val="%6."/>
      <w:lvlJc w:val="right"/>
      <w:pPr>
        <w:ind w:left="4320" w:hanging="180"/>
      </w:pPr>
    </w:lvl>
    <w:lvl w:ilvl="6" w:tplc="21308AA2" w:tentative="1">
      <w:start w:val="1"/>
      <w:numFmt w:val="decimal"/>
      <w:lvlText w:val="%7."/>
      <w:lvlJc w:val="left"/>
      <w:pPr>
        <w:ind w:left="5040" w:hanging="360"/>
      </w:pPr>
    </w:lvl>
    <w:lvl w:ilvl="7" w:tplc="F502D81E" w:tentative="1">
      <w:start w:val="1"/>
      <w:numFmt w:val="lowerLetter"/>
      <w:lvlText w:val="%8."/>
      <w:lvlJc w:val="left"/>
      <w:pPr>
        <w:ind w:left="5760" w:hanging="360"/>
      </w:pPr>
    </w:lvl>
    <w:lvl w:ilvl="8" w:tplc="96BC0E2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ED0AA88">
      <w:start w:val="1"/>
      <w:numFmt w:val="lowerRoman"/>
      <w:lvlText w:val="(%1)"/>
      <w:lvlJc w:val="left"/>
      <w:pPr>
        <w:ind w:left="1080" w:hanging="720"/>
      </w:pPr>
      <w:rPr>
        <w:rFonts w:hint="default"/>
      </w:rPr>
    </w:lvl>
    <w:lvl w:ilvl="1" w:tplc="B4C680C8" w:tentative="1">
      <w:start w:val="1"/>
      <w:numFmt w:val="lowerLetter"/>
      <w:lvlText w:val="%2."/>
      <w:lvlJc w:val="left"/>
      <w:pPr>
        <w:ind w:left="1440" w:hanging="360"/>
      </w:pPr>
    </w:lvl>
    <w:lvl w:ilvl="2" w:tplc="EF1CA900" w:tentative="1">
      <w:start w:val="1"/>
      <w:numFmt w:val="lowerRoman"/>
      <w:lvlText w:val="%3."/>
      <w:lvlJc w:val="right"/>
      <w:pPr>
        <w:ind w:left="2160" w:hanging="180"/>
      </w:pPr>
    </w:lvl>
    <w:lvl w:ilvl="3" w:tplc="0DDE7AE0" w:tentative="1">
      <w:start w:val="1"/>
      <w:numFmt w:val="decimal"/>
      <w:lvlText w:val="%4."/>
      <w:lvlJc w:val="left"/>
      <w:pPr>
        <w:ind w:left="2880" w:hanging="360"/>
      </w:pPr>
    </w:lvl>
    <w:lvl w:ilvl="4" w:tplc="710E9A0A" w:tentative="1">
      <w:start w:val="1"/>
      <w:numFmt w:val="lowerLetter"/>
      <w:lvlText w:val="%5."/>
      <w:lvlJc w:val="left"/>
      <w:pPr>
        <w:ind w:left="3600" w:hanging="360"/>
      </w:pPr>
    </w:lvl>
    <w:lvl w:ilvl="5" w:tplc="1FB6EC04" w:tentative="1">
      <w:start w:val="1"/>
      <w:numFmt w:val="lowerRoman"/>
      <w:lvlText w:val="%6."/>
      <w:lvlJc w:val="right"/>
      <w:pPr>
        <w:ind w:left="4320" w:hanging="180"/>
      </w:pPr>
    </w:lvl>
    <w:lvl w:ilvl="6" w:tplc="D7E28878" w:tentative="1">
      <w:start w:val="1"/>
      <w:numFmt w:val="decimal"/>
      <w:lvlText w:val="%7."/>
      <w:lvlJc w:val="left"/>
      <w:pPr>
        <w:ind w:left="5040" w:hanging="360"/>
      </w:pPr>
    </w:lvl>
    <w:lvl w:ilvl="7" w:tplc="DD42DF68" w:tentative="1">
      <w:start w:val="1"/>
      <w:numFmt w:val="lowerLetter"/>
      <w:lvlText w:val="%8."/>
      <w:lvlJc w:val="left"/>
      <w:pPr>
        <w:ind w:left="5760" w:hanging="360"/>
      </w:pPr>
    </w:lvl>
    <w:lvl w:ilvl="8" w:tplc="4E1C157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6309380">
      <w:start w:val="1"/>
      <w:numFmt w:val="lowerRoman"/>
      <w:lvlText w:val="(%1)"/>
      <w:lvlJc w:val="left"/>
      <w:pPr>
        <w:ind w:left="1080" w:hanging="720"/>
      </w:pPr>
      <w:rPr>
        <w:rFonts w:hint="default"/>
      </w:rPr>
    </w:lvl>
    <w:lvl w:ilvl="1" w:tplc="38209628" w:tentative="1">
      <w:start w:val="1"/>
      <w:numFmt w:val="lowerLetter"/>
      <w:lvlText w:val="%2."/>
      <w:lvlJc w:val="left"/>
      <w:pPr>
        <w:ind w:left="1440" w:hanging="360"/>
      </w:pPr>
    </w:lvl>
    <w:lvl w:ilvl="2" w:tplc="FBB28668" w:tentative="1">
      <w:start w:val="1"/>
      <w:numFmt w:val="lowerRoman"/>
      <w:lvlText w:val="%3."/>
      <w:lvlJc w:val="right"/>
      <w:pPr>
        <w:ind w:left="2160" w:hanging="180"/>
      </w:pPr>
    </w:lvl>
    <w:lvl w:ilvl="3" w:tplc="B1F0CFF4" w:tentative="1">
      <w:start w:val="1"/>
      <w:numFmt w:val="decimal"/>
      <w:lvlText w:val="%4."/>
      <w:lvlJc w:val="left"/>
      <w:pPr>
        <w:ind w:left="2880" w:hanging="360"/>
      </w:pPr>
    </w:lvl>
    <w:lvl w:ilvl="4" w:tplc="79CE48B8" w:tentative="1">
      <w:start w:val="1"/>
      <w:numFmt w:val="lowerLetter"/>
      <w:lvlText w:val="%5."/>
      <w:lvlJc w:val="left"/>
      <w:pPr>
        <w:ind w:left="3600" w:hanging="360"/>
      </w:pPr>
    </w:lvl>
    <w:lvl w:ilvl="5" w:tplc="1258FAAA" w:tentative="1">
      <w:start w:val="1"/>
      <w:numFmt w:val="lowerRoman"/>
      <w:lvlText w:val="%6."/>
      <w:lvlJc w:val="right"/>
      <w:pPr>
        <w:ind w:left="4320" w:hanging="180"/>
      </w:pPr>
    </w:lvl>
    <w:lvl w:ilvl="6" w:tplc="E154E11C" w:tentative="1">
      <w:start w:val="1"/>
      <w:numFmt w:val="decimal"/>
      <w:lvlText w:val="%7."/>
      <w:lvlJc w:val="left"/>
      <w:pPr>
        <w:ind w:left="5040" w:hanging="360"/>
      </w:pPr>
    </w:lvl>
    <w:lvl w:ilvl="7" w:tplc="83CC9DC0" w:tentative="1">
      <w:start w:val="1"/>
      <w:numFmt w:val="lowerLetter"/>
      <w:lvlText w:val="%8."/>
      <w:lvlJc w:val="left"/>
      <w:pPr>
        <w:ind w:left="5760" w:hanging="360"/>
      </w:pPr>
    </w:lvl>
    <w:lvl w:ilvl="8" w:tplc="35DEEEF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0642AA2">
      <w:start w:val="1"/>
      <w:numFmt w:val="bullet"/>
      <w:lvlText w:val=""/>
      <w:lvlJc w:val="left"/>
      <w:pPr>
        <w:ind w:left="720" w:hanging="360"/>
      </w:pPr>
      <w:rPr>
        <w:rFonts w:ascii="Symbol" w:hAnsi="Symbol" w:hint="default"/>
        <w:color w:val="auto"/>
        <w:sz w:val="24"/>
        <w:szCs w:val="24"/>
      </w:rPr>
    </w:lvl>
    <w:lvl w:ilvl="1" w:tplc="E104EE0E" w:tentative="1">
      <w:start w:val="1"/>
      <w:numFmt w:val="bullet"/>
      <w:lvlText w:val="o"/>
      <w:lvlJc w:val="left"/>
      <w:pPr>
        <w:ind w:left="1440" w:hanging="360"/>
      </w:pPr>
      <w:rPr>
        <w:rFonts w:ascii="Courier New" w:hAnsi="Courier New" w:cs="Courier New" w:hint="default"/>
      </w:rPr>
    </w:lvl>
    <w:lvl w:ilvl="2" w:tplc="34CC06CC" w:tentative="1">
      <w:start w:val="1"/>
      <w:numFmt w:val="bullet"/>
      <w:lvlText w:val=""/>
      <w:lvlJc w:val="left"/>
      <w:pPr>
        <w:ind w:left="2160" w:hanging="360"/>
      </w:pPr>
      <w:rPr>
        <w:rFonts w:ascii="Wingdings" w:hAnsi="Wingdings" w:hint="default"/>
      </w:rPr>
    </w:lvl>
    <w:lvl w:ilvl="3" w:tplc="43684638" w:tentative="1">
      <w:start w:val="1"/>
      <w:numFmt w:val="bullet"/>
      <w:lvlText w:val=""/>
      <w:lvlJc w:val="left"/>
      <w:pPr>
        <w:ind w:left="2880" w:hanging="360"/>
      </w:pPr>
      <w:rPr>
        <w:rFonts w:ascii="Symbol" w:hAnsi="Symbol" w:hint="default"/>
      </w:rPr>
    </w:lvl>
    <w:lvl w:ilvl="4" w:tplc="25D82DD2" w:tentative="1">
      <w:start w:val="1"/>
      <w:numFmt w:val="bullet"/>
      <w:lvlText w:val="o"/>
      <w:lvlJc w:val="left"/>
      <w:pPr>
        <w:ind w:left="3600" w:hanging="360"/>
      </w:pPr>
      <w:rPr>
        <w:rFonts w:ascii="Courier New" w:hAnsi="Courier New" w:cs="Courier New" w:hint="default"/>
      </w:rPr>
    </w:lvl>
    <w:lvl w:ilvl="5" w:tplc="3A2C37BE" w:tentative="1">
      <w:start w:val="1"/>
      <w:numFmt w:val="bullet"/>
      <w:lvlText w:val=""/>
      <w:lvlJc w:val="left"/>
      <w:pPr>
        <w:ind w:left="4320" w:hanging="360"/>
      </w:pPr>
      <w:rPr>
        <w:rFonts w:ascii="Wingdings" w:hAnsi="Wingdings" w:hint="default"/>
      </w:rPr>
    </w:lvl>
    <w:lvl w:ilvl="6" w:tplc="C0DC48DA" w:tentative="1">
      <w:start w:val="1"/>
      <w:numFmt w:val="bullet"/>
      <w:lvlText w:val=""/>
      <w:lvlJc w:val="left"/>
      <w:pPr>
        <w:ind w:left="5040" w:hanging="360"/>
      </w:pPr>
      <w:rPr>
        <w:rFonts w:ascii="Symbol" w:hAnsi="Symbol" w:hint="default"/>
      </w:rPr>
    </w:lvl>
    <w:lvl w:ilvl="7" w:tplc="202EC85A" w:tentative="1">
      <w:start w:val="1"/>
      <w:numFmt w:val="bullet"/>
      <w:lvlText w:val="o"/>
      <w:lvlJc w:val="left"/>
      <w:pPr>
        <w:ind w:left="5760" w:hanging="360"/>
      </w:pPr>
      <w:rPr>
        <w:rFonts w:ascii="Courier New" w:hAnsi="Courier New" w:cs="Courier New" w:hint="default"/>
      </w:rPr>
    </w:lvl>
    <w:lvl w:ilvl="8" w:tplc="A6F8FAD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994CF50">
      <w:start w:val="1"/>
      <w:numFmt w:val="lowerRoman"/>
      <w:lvlText w:val="(%1)"/>
      <w:lvlJc w:val="left"/>
      <w:pPr>
        <w:ind w:left="1080" w:hanging="720"/>
      </w:pPr>
      <w:rPr>
        <w:rFonts w:hint="default"/>
      </w:rPr>
    </w:lvl>
    <w:lvl w:ilvl="1" w:tplc="B8F06EFC" w:tentative="1">
      <w:start w:val="1"/>
      <w:numFmt w:val="lowerLetter"/>
      <w:lvlText w:val="%2."/>
      <w:lvlJc w:val="left"/>
      <w:pPr>
        <w:ind w:left="1440" w:hanging="360"/>
      </w:pPr>
    </w:lvl>
    <w:lvl w:ilvl="2" w:tplc="4AECA17A" w:tentative="1">
      <w:start w:val="1"/>
      <w:numFmt w:val="lowerRoman"/>
      <w:lvlText w:val="%3."/>
      <w:lvlJc w:val="right"/>
      <w:pPr>
        <w:ind w:left="2160" w:hanging="180"/>
      </w:pPr>
    </w:lvl>
    <w:lvl w:ilvl="3" w:tplc="6AE06BAC" w:tentative="1">
      <w:start w:val="1"/>
      <w:numFmt w:val="decimal"/>
      <w:lvlText w:val="%4."/>
      <w:lvlJc w:val="left"/>
      <w:pPr>
        <w:ind w:left="2880" w:hanging="360"/>
      </w:pPr>
    </w:lvl>
    <w:lvl w:ilvl="4" w:tplc="354CFA68" w:tentative="1">
      <w:start w:val="1"/>
      <w:numFmt w:val="lowerLetter"/>
      <w:lvlText w:val="%5."/>
      <w:lvlJc w:val="left"/>
      <w:pPr>
        <w:ind w:left="3600" w:hanging="360"/>
      </w:pPr>
    </w:lvl>
    <w:lvl w:ilvl="5" w:tplc="0ADE2072" w:tentative="1">
      <w:start w:val="1"/>
      <w:numFmt w:val="lowerRoman"/>
      <w:lvlText w:val="%6."/>
      <w:lvlJc w:val="right"/>
      <w:pPr>
        <w:ind w:left="4320" w:hanging="180"/>
      </w:pPr>
    </w:lvl>
    <w:lvl w:ilvl="6" w:tplc="2696C2BA" w:tentative="1">
      <w:start w:val="1"/>
      <w:numFmt w:val="decimal"/>
      <w:lvlText w:val="%7."/>
      <w:lvlJc w:val="left"/>
      <w:pPr>
        <w:ind w:left="5040" w:hanging="360"/>
      </w:pPr>
    </w:lvl>
    <w:lvl w:ilvl="7" w:tplc="FF40DF66" w:tentative="1">
      <w:start w:val="1"/>
      <w:numFmt w:val="lowerLetter"/>
      <w:lvlText w:val="%8."/>
      <w:lvlJc w:val="left"/>
      <w:pPr>
        <w:ind w:left="5760" w:hanging="360"/>
      </w:pPr>
    </w:lvl>
    <w:lvl w:ilvl="8" w:tplc="0E22979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D9203C4">
      <w:start w:val="1"/>
      <w:numFmt w:val="lowerRoman"/>
      <w:lvlText w:val="(%1)"/>
      <w:lvlJc w:val="left"/>
      <w:pPr>
        <w:ind w:left="1080" w:hanging="720"/>
      </w:pPr>
      <w:rPr>
        <w:rFonts w:hint="default"/>
      </w:rPr>
    </w:lvl>
    <w:lvl w:ilvl="1" w:tplc="F094E25A" w:tentative="1">
      <w:start w:val="1"/>
      <w:numFmt w:val="lowerLetter"/>
      <w:lvlText w:val="%2."/>
      <w:lvlJc w:val="left"/>
      <w:pPr>
        <w:ind w:left="1440" w:hanging="360"/>
      </w:pPr>
    </w:lvl>
    <w:lvl w:ilvl="2" w:tplc="1974CA56" w:tentative="1">
      <w:start w:val="1"/>
      <w:numFmt w:val="lowerRoman"/>
      <w:lvlText w:val="%3."/>
      <w:lvlJc w:val="right"/>
      <w:pPr>
        <w:ind w:left="2160" w:hanging="180"/>
      </w:pPr>
    </w:lvl>
    <w:lvl w:ilvl="3" w:tplc="EDD8F4F2" w:tentative="1">
      <w:start w:val="1"/>
      <w:numFmt w:val="decimal"/>
      <w:lvlText w:val="%4."/>
      <w:lvlJc w:val="left"/>
      <w:pPr>
        <w:ind w:left="2880" w:hanging="360"/>
      </w:pPr>
    </w:lvl>
    <w:lvl w:ilvl="4" w:tplc="B3369324" w:tentative="1">
      <w:start w:val="1"/>
      <w:numFmt w:val="lowerLetter"/>
      <w:lvlText w:val="%5."/>
      <w:lvlJc w:val="left"/>
      <w:pPr>
        <w:ind w:left="3600" w:hanging="360"/>
      </w:pPr>
    </w:lvl>
    <w:lvl w:ilvl="5" w:tplc="323A63FA" w:tentative="1">
      <w:start w:val="1"/>
      <w:numFmt w:val="lowerRoman"/>
      <w:lvlText w:val="%6."/>
      <w:lvlJc w:val="right"/>
      <w:pPr>
        <w:ind w:left="4320" w:hanging="180"/>
      </w:pPr>
    </w:lvl>
    <w:lvl w:ilvl="6" w:tplc="DDC0B6F8" w:tentative="1">
      <w:start w:val="1"/>
      <w:numFmt w:val="decimal"/>
      <w:lvlText w:val="%7."/>
      <w:lvlJc w:val="left"/>
      <w:pPr>
        <w:ind w:left="5040" w:hanging="360"/>
      </w:pPr>
    </w:lvl>
    <w:lvl w:ilvl="7" w:tplc="BFA82818" w:tentative="1">
      <w:start w:val="1"/>
      <w:numFmt w:val="lowerLetter"/>
      <w:lvlText w:val="%8."/>
      <w:lvlJc w:val="left"/>
      <w:pPr>
        <w:ind w:left="5760" w:hanging="360"/>
      </w:pPr>
    </w:lvl>
    <w:lvl w:ilvl="8" w:tplc="8094471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03A6BD6">
      <w:start w:val="1"/>
      <w:numFmt w:val="lowerRoman"/>
      <w:lvlText w:val="(%1)"/>
      <w:lvlJc w:val="left"/>
      <w:pPr>
        <w:ind w:left="1080" w:hanging="720"/>
      </w:pPr>
      <w:rPr>
        <w:rFonts w:hint="default"/>
      </w:rPr>
    </w:lvl>
    <w:lvl w:ilvl="1" w:tplc="77CC5AF6" w:tentative="1">
      <w:start w:val="1"/>
      <w:numFmt w:val="lowerLetter"/>
      <w:lvlText w:val="%2."/>
      <w:lvlJc w:val="left"/>
      <w:pPr>
        <w:ind w:left="1440" w:hanging="360"/>
      </w:pPr>
    </w:lvl>
    <w:lvl w:ilvl="2" w:tplc="1BCEF0B0" w:tentative="1">
      <w:start w:val="1"/>
      <w:numFmt w:val="lowerRoman"/>
      <w:lvlText w:val="%3."/>
      <w:lvlJc w:val="right"/>
      <w:pPr>
        <w:ind w:left="2160" w:hanging="180"/>
      </w:pPr>
    </w:lvl>
    <w:lvl w:ilvl="3" w:tplc="2DBC0E50" w:tentative="1">
      <w:start w:val="1"/>
      <w:numFmt w:val="decimal"/>
      <w:lvlText w:val="%4."/>
      <w:lvlJc w:val="left"/>
      <w:pPr>
        <w:ind w:left="2880" w:hanging="360"/>
      </w:pPr>
    </w:lvl>
    <w:lvl w:ilvl="4" w:tplc="64F0E128" w:tentative="1">
      <w:start w:val="1"/>
      <w:numFmt w:val="lowerLetter"/>
      <w:lvlText w:val="%5."/>
      <w:lvlJc w:val="left"/>
      <w:pPr>
        <w:ind w:left="3600" w:hanging="360"/>
      </w:pPr>
    </w:lvl>
    <w:lvl w:ilvl="5" w:tplc="5E681682" w:tentative="1">
      <w:start w:val="1"/>
      <w:numFmt w:val="lowerRoman"/>
      <w:lvlText w:val="%6."/>
      <w:lvlJc w:val="right"/>
      <w:pPr>
        <w:ind w:left="4320" w:hanging="180"/>
      </w:pPr>
    </w:lvl>
    <w:lvl w:ilvl="6" w:tplc="CC9CFE92" w:tentative="1">
      <w:start w:val="1"/>
      <w:numFmt w:val="decimal"/>
      <w:lvlText w:val="%7."/>
      <w:lvlJc w:val="left"/>
      <w:pPr>
        <w:ind w:left="5040" w:hanging="360"/>
      </w:pPr>
    </w:lvl>
    <w:lvl w:ilvl="7" w:tplc="AA065368" w:tentative="1">
      <w:start w:val="1"/>
      <w:numFmt w:val="lowerLetter"/>
      <w:lvlText w:val="%8."/>
      <w:lvlJc w:val="left"/>
      <w:pPr>
        <w:ind w:left="5760" w:hanging="360"/>
      </w:pPr>
    </w:lvl>
    <w:lvl w:ilvl="8" w:tplc="0C70A11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D5EF5DE">
      <w:start w:val="1"/>
      <w:numFmt w:val="lowerRoman"/>
      <w:lvlText w:val="(%1)"/>
      <w:lvlJc w:val="left"/>
      <w:pPr>
        <w:ind w:left="1080" w:hanging="720"/>
      </w:pPr>
      <w:rPr>
        <w:rFonts w:hint="default"/>
      </w:rPr>
    </w:lvl>
    <w:lvl w:ilvl="1" w:tplc="ED6CE02A" w:tentative="1">
      <w:start w:val="1"/>
      <w:numFmt w:val="lowerLetter"/>
      <w:lvlText w:val="%2."/>
      <w:lvlJc w:val="left"/>
      <w:pPr>
        <w:ind w:left="1440" w:hanging="360"/>
      </w:pPr>
    </w:lvl>
    <w:lvl w:ilvl="2" w:tplc="3250A092" w:tentative="1">
      <w:start w:val="1"/>
      <w:numFmt w:val="lowerRoman"/>
      <w:lvlText w:val="%3."/>
      <w:lvlJc w:val="right"/>
      <w:pPr>
        <w:ind w:left="2160" w:hanging="180"/>
      </w:pPr>
    </w:lvl>
    <w:lvl w:ilvl="3" w:tplc="771039AA" w:tentative="1">
      <w:start w:val="1"/>
      <w:numFmt w:val="decimal"/>
      <w:lvlText w:val="%4."/>
      <w:lvlJc w:val="left"/>
      <w:pPr>
        <w:ind w:left="2880" w:hanging="360"/>
      </w:pPr>
    </w:lvl>
    <w:lvl w:ilvl="4" w:tplc="ABA443F4" w:tentative="1">
      <w:start w:val="1"/>
      <w:numFmt w:val="lowerLetter"/>
      <w:lvlText w:val="%5."/>
      <w:lvlJc w:val="left"/>
      <w:pPr>
        <w:ind w:left="3600" w:hanging="360"/>
      </w:pPr>
    </w:lvl>
    <w:lvl w:ilvl="5" w:tplc="3DBCB8A6" w:tentative="1">
      <w:start w:val="1"/>
      <w:numFmt w:val="lowerRoman"/>
      <w:lvlText w:val="%6."/>
      <w:lvlJc w:val="right"/>
      <w:pPr>
        <w:ind w:left="4320" w:hanging="180"/>
      </w:pPr>
    </w:lvl>
    <w:lvl w:ilvl="6" w:tplc="2968DCA8" w:tentative="1">
      <w:start w:val="1"/>
      <w:numFmt w:val="decimal"/>
      <w:lvlText w:val="%7."/>
      <w:lvlJc w:val="left"/>
      <w:pPr>
        <w:ind w:left="5040" w:hanging="360"/>
      </w:pPr>
    </w:lvl>
    <w:lvl w:ilvl="7" w:tplc="D82CCE80" w:tentative="1">
      <w:start w:val="1"/>
      <w:numFmt w:val="lowerLetter"/>
      <w:lvlText w:val="%8."/>
      <w:lvlJc w:val="left"/>
      <w:pPr>
        <w:ind w:left="5760" w:hanging="360"/>
      </w:pPr>
    </w:lvl>
    <w:lvl w:ilvl="8" w:tplc="AC96751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A068788">
      <w:start w:val="1"/>
      <w:numFmt w:val="lowerRoman"/>
      <w:lvlText w:val="(%1)"/>
      <w:lvlJc w:val="left"/>
      <w:pPr>
        <w:ind w:left="1080" w:hanging="720"/>
      </w:pPr>
      <w:rPr>
        <w:rFonts w:hint="default"/>
      </w:rPr>
    </w:lvl>
    <w:lvl w:ilvl="1" w:tplc="D93C5094" w:tentative="1">
      <w:start w:val="1"/>
      <w:numFmt w:val="lowerLetter"/>
      <w:lvlText w:val="%2."/>
      <w:lvlJc w:val="left"/>
      <w:pPr>
        <w:ind w:left="1440" w:hanging="360"/>
      </w:pPr>
    </w:lvl>
    <w:lvl w:ilvl="2" w:tplc="C2BC55C0" w:tentative="1">
      <w:start w:val="1"/>
      <w:numFmt w:val="lowerRoman"/>
      <w:lvlText w:val="%3."/>
      <w:lvlJc w:val="right"/>
      <w:pPr>
        <w:ind w:left="2160" w:hanging="180"/>
      </w:pPr>
    </w:lvl>
    <w:lvl w:ilvl="3" w:tplc="39B2BF32" w:tentative="1">
      <w:start w:val="1"/>
      <w:numFmt w:val="decimal"/>
      <w:lvlText w:val="%4."/>
      <w:lvlJc w:val="left"/>
      <w:pPr>
        <w:ind w:left="2880" w:hanging="360"/>
      </w:pPr>
    </w:lvl>
    <w:lvl w:ilvl="4" w:tplc="63CA928C" w:tentative="1">
      <w:start w:val="1"/>
      <w:numFmt w:val="lowerLetter"/>
      <w:lvlText w:val="%5."/>
      <w:lvlJc w:val="left"/>
      <w:pPr>
        <w:ind w:left="3600" w:hanging="360"/>
      </w:pPr>
    </w:lvl>
    <w:lvl w:ilvl="5" w:tplc="AF5E231A" w:tentative="1">
      <w:start w:val="1"/>
      <w:numFmt w:val="lowerRoman"/>
      <w:lvlText w:val="%6."/>
      <w:lvlJc w:val="right"/>
      <w:pPr>
        <w:ind w:left="4320" w:hanging="180"/>
      </w:pPr>
    </w:lvl>
    <w:lvl w:ilvl="6" w:tplc="E634DDB8" w:tentative="1">
      <w:start w:val="1"/>
      <w:numFmt w:val="decimal"/>
      <w:lvlText w:val="%7."/>
      <w:lvlJc w:val="left"/>
      <w:pPr>
        <w:ind w:left="5040" w:hanging="360"/>
      </w:pPr>
    </w:lvl>
    <w:lvl w:ilvl="7" w:tplc="8410E1AE" w:tentative="1">
      <w:start w:val="1"/>
      <w:numFmt w:val="lowerLetter"/>
      <w:lvlText w:val="%8."/>
      <w:lvlJc w:val="left"/>
      <w:pPr>
        <w:ind w:left="5760" w:hanging="360"/>
      </w:pPr>
    </w:lvl>
    <w:lvl w:ilvl="8" w:tplc="5F50F6E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9DE0BBE">
      <w:start w:val="1"/>
      <w:numFmt w:val="lowerRoman"/>
      <w:lvlText w:val="(%1)"/>
      <w:lvlJc w:val="left"/>
      <w:pPr>
        <w:ind w:left="1080" w:hanging="720"/>
      </w:pPr>
      <w:rPr>
        <w:rFonts w:hint="default"/>
      </w:rPr>
    </w:lvl>
    <w:lvl w:ilvl="1" w:tplc="E232292C" w:tentative="1">
      <w:start w:val="1"/>
      <w:numFmt w:val="lowerLetter"/>
      <w:lvlText w:val="%2."/>
      <w:lvlJc w:val="left"/>
      <w:pPr>
        <w:ind w:left="1440" w:hanging="360"/>
      </w:pPr>
    </w:lvl>
    <w:lvl w:ilvl="2" w:tplc="FABCACD2" w:tentative="1">
      <w:start w:val="1"/>
      <w:numFmt w:val="lowerRoman"/>
      <w:lvlText w:val="%3."/>
      <w:lvlJc w:val="right"/>
      <w:pPr>
        <w:ind w:left="2160" w:hanging="180"/>
      </w:pPr>
    </w:lvl>
    <w:lvl w:ilvl="3" w:tplc="A15CBB68" w:tentative="1">
      <w:start w:val="1"/>
      <w:numFmt w:val="decimal"/>
      <w:lvlText w:val="%4."/>
      <w:lvlJc w:val="left"/>
      <w:pPr>
        <w:ind w:left="2880" w:hanging="360"/>
      </w:pPr>
    </w:lvl>
    <w:lvl w:ilvl="4" w:tplc="1A20C4F6" w:tentative="1">
      <w:start w:val="1"/>
      <w:numFmt w:val="lowerLetter"/>
      <w:lvlText w:val="%5."/>
      <w:lvlJc w:val="left"/>
      <w:pPr>
        <w:ind w:left="3600" w:hanging="360"/>
      </w:pPr>
    </w:lvl>
    <w:lvl w:ilvl="5" w:tplc="B4E6681A" w:tentative="1">
      <w:start w:val="1"/>
      <w:numFmt w:val="lowerRoman"/>
      <w:lvlText w:val="%6."/>
      <w:lvlJc w:val="right"/>
      <w:pPr>
        <w:ind w:left="4320" w:hanging="180"/>
      </w:pPr>
    </w:lvl>
    <w:lvl w:ilvl="6" w:tplc="158C1CC0" w:tentative="1">
      <w:start w:val="1"/>
      <w:numFmt w:val="decimal"/>
      <w:lvlText w:val="%7."/>
      <w:lvlJc w:val="left"/>
      <w:pPr>
        <w:ind w:left="5040" w:hanging="360"/>
      </w:pPr>
    </w:lvl>
    <w:lvl w:ilvl="7" w:tplc="3FAAB922" w:tentative="1">
      <w:start w:val="1"/>
      <w:numFmt w:val="lowerLetter"/>
      <w:lvlText w:val="%8."/>
      <w:lvlJc w:val="left"/>
      <w:pPr>
        <w:ind w:left="5760" w:hanging="360"/>
      </w:pPr>
    </w:lvl>
    <w:lvl w:ilvl="8" w:tplc="F03CE1A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53A"/>
    <w:rsid w:val="00020D51"/>
    <w:rsid w:val="00034A55"/>
    <w:rsid w:val="00047BAA"/>
    <w:rsid w:val="000507FE"/>
    <w:rsid w:val="00072C98"/>
    <w:rsid w:val="000937EC"/>
    <w:rsid w:val="00107865"/>
    <w:rsid w:val="0011064E"/>
    <w:rsid w:val="0014595D"/>
    <w:rsid w:val="00196E01"/>
    <w:rsid w:val="001C50DB"/>
    <w:rsid w:val="001D2804"/>
    <w:rsid w:val="001F11F6"/>
    <w:rsid w:val="0023382A"/>
    <w:rsid w:val="00276CC8"/>
    <w:rsid w:val="0027787A"/>
    <w:rsid w:val="002B0EA6"/>
    <w:rsid w:val="002F5EC5"/>
    <w:rsid w:val="00300E09"/>
    <w:rsid w:val="00321C64"/>
    <w:rsid w:val="00387B9A"/>
    <w:rsid w:val="003B18E9"/>
    <w:rsid w:val="003D6F9E"/>
    <w:rsid w:val="003E25AD"/>
    <w:rsid w:val="00431535"/>
    <w:rsid w:val="00460793"/>
    <w:rsid w:val="00462FBB"/>
    <w:rsid w:val="0049575D"/>
    <w:rsid w:val="004C302C"/>
    <w:rsid w:val="004D023F"/>
    <w:rsid w:val="004D3B3B"/>
    <w:rsid w:val="0050111F"/>
    <w:rsid w:val="00506F2B"/>
    <w:rsid w:val="00533070"/>
    <w:rsid w:val="00563E22"/>
    <w:rsid w:val="00573D79"/>
    <w:rsid w:val="0060220F"/>
    <w:rsid w:val="0063592E"/>
    <w:rsid w:val="0067277A"/>
    <w:rsid w:val="006D0907"/>
    <w:rsid w:val="006F2C71"/>
    <w:rsid w:val="00743DE8"/>
    <w:rsid w:val="007452E9"/>
    <w:rsid w:val="00745D26"/>
    <w:rsid w:val="007C4639"/>
    <w:rsid w:val="007D53B0"/>
    <w:rsid w:val="007E684B"/>
    <w:rsid w:val="0082203D"/>
    <w:rsid w:val="00845825"/>
    <w:rsid w:val="008A2696"/>
    <w:rsid w:val="008F72AC"/>
    <w:rsid w:val="00944580"/>
    <w:rsid w:val="009B7B18"/>
    <w:rsid w:val="00A048AE"/>
    <w:rsid w:val="00A2713F"/>
    <w:rsid w:val="00A33BA5"/>
    <w:rsid w:val="00A45BCE"/>
    <w:rsid w:val="00AE2B54"/>
    <w:rsid w:val="00B042F1"/>
    <w:rsid w:val="00B22A39"/>
    <w:rsid w:val="00B52874"/>
    <w:rsid w:val="00B76EDE"/>
    <w:rsid w:val="00BA57E1"/>
    <w:rsid w:val="00BB7E67"/>
    <w:rsid w:val="00BC1EBD"/>
    <w:rsid w:val="00BF52BD"/>
    <w:rsid w:val="00C07F0D"/>
    <w:rsid w:val="00C236E8"/>
    <w:rsid w:val="00CC63EE"/>
    <w:rsid w:val="00CD453A"/>
    <w:rsid w:val="00CE18E5"/>
    <w:rsid w:val="00CE6EDB"/>
    <w:rsid w:val="00D053A5"/>
    <w:rsid w:val="00D103B3"/>
    <w:rsid w:val="00D125E3"/>
    <w:rsid w:val="00D2417B"/>
    <w:rsid w:val="00D90B22"/>
    <w:rsid w:val="00DB0D49"/>
    <w:rsid w:val="00DB2A3D"/>
    <w:rsid w:val="00DB6411"/>
    <w:rsid w:val="00DD5546"/>
    <w:rsid w:val="00E1461A"/>
    <w:rsid w:val="00E37CDB"/>
    <w:rsid w:val="00E45F66"/>
    <w:rsid w:val="00E474CE"/>
    <w:rsid w:val="00E675DA"/>
    <w:rsid w:val="00E70EC0"/>
    <w:rsid w:val="00EA3D3E"/>
    <w:rsid w:val="00EE58A4"/>
    <w:rsid w:val="00F419B3"/>
    <w:rsid w:val="00F41BE9"/>
    <w:rsid w:val="00F452D3"/>
    <w:rsid w:val="00F678E6"/>
    <w:rsid w:val="00F750A7"/>
    <w:rsid w:val="00F7583C"/>
    <w:rsid w:val="00FA2138"/>
    <w:rsid w:val="00FA3977"/>
    <w:rsid w:val="00FF027D"/>
    <w:rsid w:val="00FF5164"/>
    <w:rsid w:val="00FF55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42247"/>
  <w15:docId w15:val="{9EE99776-9460-40B8-884D-C4E4813B6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5809</RACS_x0020_ID>
    <Approved_x0020_Provider xmlns="a8338b6e-77a6-4851-82b6-98166143ffdd">McKenzie Aged Care Group Pty Ltd</Approved_x0020_Provider>
    <Management_x0020_Company_x0020_ID xmlns="a8338b6e-77a6-4851-82b6-98166143ffdd" xsi:nil="true"/>
    <Home xmlns="a8338b6e-77a6-4851-82b6-98166143ffdd">Seaton Place Aged Care</Home>
    <Signed xmlns="a8338b6e-77a6-4851-82b6-98166143ffdd" xsi:nil="true"/>
    <Uploaded xmlns="a8338b6e-77a6-4851-82b6-98166143ffdd">true</Uploaded>
    <Management_x0020_Company xmlns="a8338b6e-77a6-4851-82b6-98166143ffdd" xsi:nil="true"/>
    <Doc_x0020_Date xmlns="a8338b6e-77a6-4851-82b6-98166143ffdd">2023-08-10T03:31:56+00:00</Doc_x0020_Date>
    <CSI_x0020_ID xmlns="a8338b6e-77a6-4851-82b6-98166143ffdd" xsi:nil="true"/>
    <Case_x0020_ID xmlns="a8338b6e-77a6-4851-82b6-98166143ffdd" xsi:nil="true"/>
    <Approved_x0020_Provider_x0020_ID xmlns="a8338b6e-77a6-4851-82b6-98166143ffdd">A4D2153F-77F4-DC11-AD41-005056922186</Approved_x0020_Provider_x0020_ID>
    <Location xmlns="a8338b6e-77a6-4851-82b6-98166143ffdd" xsi:nil="true"/>
    <Home_x0020_ID xmlns="a8338b6e-77a6-4851-82b6-98166143ffdd">7D0228B4-BD3A-E711-B30C-005056922186</Home_x0020_ID>
    <State xmlns="a8338b6e-77a6-4851-82b6-98166143ffdd">QLD</State>
    <Doc_x0020_Sent_Received_x0020_Date xmlns="a8338b6e-77a6-4851-82b6-98166143ffdd">2023-08-10T00:00:00+00:00</Doc_x0020_Sent_Received_x0020_Date>
    <Activity_x0020_ID xmlns="a8338b6e-77a6-4851-82b6-98166143ffdd">17C4CCD3-991B-EE11-8390-005056922186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6D9CF7-D1FF-4EB2-9E4B-5A2984C2F0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purl.org/dc/elements/1.1/"/>
    <ds:schemaRef ds:uri="http://schemas.microsoft.com/office/2006/documentManagement/types"/>
    <ds:schemaRef ds:uri="http://schemas.microsoft.com/office/2006/metadata/properties"/>
    <ds:schemaRef ds:uri="http://purl.org/dc/dcmitype/"/>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1317</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2023-08-15T04:51:00Z</dcterms:created>
  <dcterms:modified xsi:type="dcterms:W3CDTF">2023-08-15T05:04:00Z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