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9105C" w14:textId="77777777" w:rsidR="00D2559D" w:rsidRPr="002C3EBF" w:rsidRDefault="00481E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F91198" wp14:editId="0DF9119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42891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F9105D" w14:textId="77777777" w:rsidR="00D2559D" w:rsidRDefault="00481E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F9105E" w14:textId="77777777" w:rsidR="00D2559D" w:rsidRDefault="00481E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F9105F" w14:textId="77777777" w:rsidR="00D2559D" w:rsidRPr="002C3EBF" w:rsidRDefault="00481E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64DF5" w14:paraId="0DF91062" w14:textId="77777777" w:rsidTr="00C64DF5">
        <w:tc>
          <w:tcPr>
            <w:cnfStyle w:val="001000000000" w:firstRow="0" w:lastRow="0" w:firstColumn="1" w:lastColumn="0" w:oddVBand="0" w:evenVBand="0" w:oddHBand="0" w:evenHBand="0" w:firstRowFirstColumn="0" w:firstRowLastColumn="0" w:lastRowFirstColumn="0" w:lastRowLastColumn="0"/>
            <w:tcW w:w="3227" w:type="dxa"/>
          </w:tcPr>
          <w:p w14:paraId="0DF91060" w14:textId="77777777" w:rsidR="00D2559D" w:rsidRPr="00996FAF" w:rsidRDefault="00481E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F91061" w14:textId="77777777" w:rsidR="00D2559D" w:rsidRPr="00996FAF" w:rsidRDefault="00481E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Singleton Community Aged Care</w:t>
            </w:r>
          </w:p>
        </w:tc>
      </w:tr>
      <w:tr w:rsidR="00C64DF5" w14:paraId="0DF91065" w14:textId="77777777" w:rsidTr="00C64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F91063" w14:textId="77777777" w:rsidR="00CA37CB" w:rsidRPr="00996FAF" w:rsidRDefault="00481E5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F91064" w14:textId="77777777" w:rsidR="00CA37CB" w:rsidRPr="00996FAF" w:rsidRDefault="00481E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190 Foreshore Drive</w:t>
            </w:r>
            <w:r w:rsidRPr="00602258">
              <w:rPr>
                <w:rFonts w:ascii="Arial" w:hAnsi="Arial" w:cs="Arial"/>
                <w:color w:val="auto"/>
              </w:rPr>
              <w:t xml:space="preserve"> SINGLETON WA 6175</w:t>
            </w:r>
          </w:p>
        </w:tc>
      </w:tr>
      <w:tr w:rsidR="00C64DF5" w14:paraId="0DF91068" w14:textId="77777777" w:rsidTr="00C64D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F91066" w14:textId="77777777" w:rsidR="00CA37CB" w:rsidRPr="00996FAF" w:rsidRDefault="00481E5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F91067" w14:textId="77777777" w:rsidR="00CA37CB" w:rsidRPr="00996FAF" w:rsidRDefault="00481E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9004</w:t>
            </w:r>
          </w:p>
        </w:tc>
      </w:tr>
      <w:tr w:rsidR="00C64DF5" w14:paraId="0DF9106B" w14:textId="77777777" w:rsidTr="00C64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F91069" w14:textId="77777777" w:rsidR="00D2559D" w:rsidRPr="00996FAF" w:rsidRDefault="00481E5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F9106A" w14:textId="77777777" w:rsidR="00D2559D" w:rsidRPr="00996FAF" w:rsidRDefault="00481E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Signature Care Pty Ltd</w:t>
            </w:r>
          </w:p>
        </w:tc>
      </w:tr>
      <w:tr w:rsidR="00C64DF5" w14:paraId="0DF9106E" w14:textId="77777777" w:rsidTr="00C64D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F9106C" w14:textId="77777777" w:rsidR="00D2559D" w:rsidRPr="00996FAF" w:rsidRDefault="00481E5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F9106D" w14:textId="77777777" w:rsidR="00D2559D" w:rsidRPr="00996FAF" w:rsidRDefault="00481E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64DF5" w14:paraId="0DF91071" w14:textId="77777777" w:rsidTr="00C64D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F9106F" w14:textId="77777777" w:rsidR="00D2559D" w:rsidRPr="00996FAF" w:rsidRDefault="00481E5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F91070" w14:textId="77777777" w:rsidR="00D2559D" w:rsidRPr="00996FAF" w:rsidRDefault="00481E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June 2023</w:t>
            </w:r>
          </w:p>
        </w:tc>
      </w:tr>
      <w:tr w:rsidR="00C64DF5" w14:paraId="0DF91074" w14:textId="77777777" w:rsidTr="00C64D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F91072" w14:textId="77777777" w:rsidR="00D2559D" w:rsidRPr="00996FAF" w:rsidRDefault="00481E5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F91073" w14:textId="1BD5E941" w:rsidR="00D2559D" w:rsidRPr="00996FAF" w:rsidRDefault="00C7322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73220">
              <w:rPr>
                <w:rFonts w:ascii="Arial" w:hAnsi="Arial" w:cs="Arial"/>
                <w:color w:val="auto"/>
              </w:rPr>
              <w:t>12 July 2023</w:t>
            </w:r>
          </w:p>
        </w:tc>
      </w:tr>
    </w:tbl>
    <w:bookmarkEnd w:id="0"/>
    <w:p w14:paraId="0DF91075" w14:textId="77777777" w:rsidR="00FA0A5B" w:rsidRPr="00996FAF" w:rsidRDefault="00481E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F91076" w14:textId="77777777" w:rsidR="000078F8" w:rsidRPr="00996FAF" w:rsidRDefault="00481E5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F91077" w14:textId="68C7C3CF" w:rsidR="000078F8" w:rsidRPr="00996FAF" w:rsidRDefault="00481E53" w:rsidP="0036130C">
      <w:pPr>
        <w:pStyle w:val="NormalArial"/>
      </w:pPr>
      <w:r w:rsidRPr="00996FAF">
        <w:t xml:space="preserve">This performance report for </w:t>
      </w:r>
      <w:r w:rsidRPr="00996FAF">
        <w:rPr>
          <w:color w:val="auto"/>
        </w:rPr>
        <w:t>Singleton Community Aged Care (</w:t>
      </w:r>
      <w:r w:rsidRPr="00996FAF">
        <w:rPr>
          <w:b/>
          <w:color w:val="auto"/>
        </w:rPr>
        <w:t>the service</w:t>
      </w:r>
      <w:r w:rsidRPr="00996FAF">
        <w:rPr>
          <w:color w:val="auto"/>
        </w:rPr>
        <w:t xml:space="preserve">) has been prepared </w:t>
      </w:r>
      <w:r w:rsidRPr="0056034B">
        <w:rPr>
          <w:color w:val="auto"/>
        </w:rPr>
        <w:t xml:space="preserve">by </w:t>
      </w:r>
      <w:r w:rsidR="0056034B" w:rsidRPr="0056034B">
        <w:rPr>
          <w:color w:val="auto"/>
        </w:rPr>
        <w:t>M Glenn</w:t>
      </w:r>
      <w:r w:rsidRPr="0056034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0DF91078" w14:textId="77777777" w:rsidR="000078F8" w:rsidRPr="00996FAF" w:rsidRDefault="00481E5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F9107A" w14:textId="77777777" w:rsidR="00DF37F2" w:rsidRPr="00996FAF" w:rsidRDefault="00481E53" w:rsidP="00712752">
      <w:pPr>
        <w:pStyle w:val="Heading1"/>
        <w:spacing w:before="240" w:after="240" w:line="22" w:lineRule="atLeast"/>
        <w:rPr>
          <w:rFonts w:ascii="Arial" w:hAnsi="Arial" w:cs="Arial"/>
        </w:rPr>
      </w:pPr>
      <w:r w:rsidRPr="00996FAF">
        <w:rPr>
          <w:rFonts w:ascii="Arial" w:hAnsi="Arial" w:cs="Arial"/>
        </w:rPr>
        <w:t>Material relied on</w:t>
      </w:r>
    </w:p>
    <w:p w14:paraId="0DF9107B" w14:textId="77777777" w:rsidR="00DF37F2" w:rsidRPr="00996FAF" w:rsidRDefault="00481E53" w:rsidP="0036130C">
      <w:pPr>
        <w:pStyle w:val="NormalArial"/>
      </w:pPr>
      <w:r w:rsidRPr="00996FAF">
        <w:t>The following information has been considered in preparing the performance report:</w:t>
      </w:r>
    </w:p>
    <w:p w14:paraId="0DF9107C" w14:textId="49072C61" w:rsidR="00DF37F2" w:rsidRPr="00996FAF" w:rsidRDefault="00481E53" w:rsidP="00F55FB2">
      <w:pPr>
        <w:pStyle w:val="ListParagraph"/>
        <w:numPr>
          <w:ilvl w:val="0"/>
          <w:numId w:val="2"/>
        </w:numPr>
        <w:tabs>
          <w:tab w:val="clear" w:pos="357"/>
          <w:tab w:val="left" w:pos="426"/>
        </w:tabs>
        <w:spacing w:line="240" w:lineRule="atLeast"/>
        <w:ind w:left="425" w:hanging="425"/>
        <w:contextualSpacing w:val="0"/>
        <w:rPr>
          <w:rFonts w:ascii="Arial" w:hAnsi="Arial" w:cs="Arial"/>
          <w:color w:val="0000FF"/>
        </w:rPr>
      </w:pPr>
      <w:r w:rsidRPr="00996FAF">
        <w:rPr>
          <w:rFonts w:ascii="Arial" w:hAnsi="Arial" w:cs="Arial"/>
        </w:rPr>
        <w:t xml:space="preserve">the </w:t>
      </w:r>
      <w:r w:rsidR="0056034B">
        <w:rPr>
          <w:rFonts w:ascii="Arial" w:hAnsi="Arial" w:cs="Arial"/>
        </w:rPr>
        <w:t>A</w:t>
      </w:r>
      <w:r w:rsidRPr="00996FAF">
        <w:rPr>
          <w:rFonts w:ascii="Arial" w:hAnsi="Arial" w:cs="Arial"/>
        </w:rPr>
        <w:t xml:space="preserve">ssessment </w:t>
      </w:r>
      <w:r w:rsidR="0056034B">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w:t>
      </w:r>
      <w:r w:rsidRPr="00A26682">
        <w:rPr>
          <w:rFonts w:ascii="Arial" w:hAnsi="Arial" w:cs="Arial"/>
          <w:color w:val="auto"/>
        </w:rPr>
        <w:t>by a site assessment, observations at the service, review of documents and interviews with staff, consumers</w:t>
      </w:r>
      <w:r w:rsidR="0056034B" w:rsidRPr="00A26682">
        <w:rPr>
          <w:rFonts w:ascii="Arial" w:hAnsi="Arial" w:cs="Arial"/>
          <w:color w:val="auto"/>
        </w:rPr>
        <w:t xml:space="preserve">, </w:t>
      </w:r>
      <w:r w:rsidRPr="00A26682">
        <w:rPr>
          <w:rFonts w:ascii="Arial" w:hAnsi="Arial" w:cs="Arial"/>
          <w:color w:val="auto"/>
        </w:rPr>
        <w:t>representatives and others</w:t>
      </w:r>
      <w:r w:rsidR="0074265C">
        <w:rPr>
          <w:rFonts w:ascii="Arial" w:hAnsi="Arial" w:cs="Arial"/>
          <w:color w:val="auto"/>
        </w:rPr>
        <w:t>.</w:t>
      </w:r>
    </w:p>
    <w:p w14:paraId="0DF9107E" w14:textId="6CCBE68D" w:rsidR="00FA6B0D" w:rsidRPr="00712752" w:rsidRDefault="00FA6B0D" w:rsidP="00734E4F">
      <w:pPr>
        <w:spacing w:line="240" w:lineRule="atLeast"/>
        <w:rPr>
          <w:rFonts w:ascii="Arial" w:hAnsi="Arial" w:cs="Arial"/>
        </w:rPr>
      </w:pPr>
      <w:r w:rsidRPr="00FA6B0D">
        <w:rPr>
          <w:rFonts w:ascii="Arial" w:hAnsi="Arial" w:cs="Arial"/>
        </w:rPr>
        <w:t>The provider did not submit a response to the Assessment Team’s report.</w:t>
      </w:r>
      <w:r w:rsidRPr="00712752">
        <w:rPr>
          <w:rFonts w:ascii="Arial" w:hAnsi="Arial" w:cs="Arial"/>
        </w:rPr>
        <w:t xml:space="preserve"> </w:t>
      </w:r>
    </w:p>
    <w:p w14:paraId="0DF91080" w14:textId="6FB7C544" w:rsidR="003B1763" w:rsidRPr="00712752" w:rsidRDefault="00481E5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F91081" w14:textId="77777777" w:rsidR="00FC045E" w:rsidRPr="00996FAF" w:rsidRDefault="00481E5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64DF5" w14:paraId="0DF91087" w14:textId="77777777" w:rsidTr="00C64D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F91085" w14:textId="77777777" w:rsidR="00FC045E" w:rsidRPr="00996FAF" w:rsidRDefault="00481E53" w:rsidP="009767BC">
            <w:pPr>
              <w:keepNext/>
              <w:spacing w:before="0" w:line="22" w:lineRule="atLeast"/>
              <w:ind w:right="-109"/>
              <w:rPr>
                <w:rFonts w:ascii="Arial" w:hAnsi="Arial" w:cs="Arial"/>
              </w:rPr>
            </w:pPr>
            <w:r w:rsidRPr="00996FAF">
              <w:rPr>
                <w:rFonts w:ascii="Arial" w:hAnsi="Arial" w:cs="Arial"/>
              </w:rPr>
              <w:t xml:space="preserve">Standard 2 </w:t>
            </w:r>
            <w:r w:rsidRPr="00A26682">
              <w:rPr>
                <w:rFonts w:ascii="Arial" w:hAnsi="Arial" w:cs="Arial"/>
                <w:b w:val="0"/>
                <w:bCs/>
              </w:rPr>
              <w:t>Ongoing assessment and planning with consumers</w:t>
            </w:r>
          </w:p>
        </w:tc>
        <w:tc>
          <w:tcPr>
            <w:tcW w:w="1583" w:type="pct"/>
            <w:shd w:val="clear" w:color="auto" w:fill="auto"/>
          </w:tcPr>
          <w:p w14:paraId="0DF91086" w14:textId="78365ECF" w:rsidR="00FC045E" w:rsidRPr="00996FAF" w:rsidRDefault="006910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46C69" w:rsidRPr="00850AAA">
                  <w:rPr>
                    <w:rFonts w:ascii="Arial" w:hAnsi="Arial" w:cs="Arial"/>
                  </w:rPr>
                  <w:t>Not applicable as not all requirements have been assessed</w:t>
                </w:r>
              </w:sdtContent>
            </w:sdt>
            <w:r w:rsidR="00481E53" w:rsidRPr="00996FAF">
              <w:rPr>
                <w:rFonts w:ascii="Arial" w:hAnsi="Arial" w:cs="Arial"/>
              </w:rPr>
              <w:t xml:space="preserve"> </w:t>
            </w:r>
          </w:p>
        </w:tc>
      </w:tr>
      <w:tr w:rsidR="00C64DF5" w14:paraId="0DF9108A" w14:textId="77777777" w:rsidTr="00C64D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F91088" w14:textId="77777777" w:rsidR="00FC045E" w:rsidRPr="00996FAF" w:rsidRDefault="00481E5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F91089" w14:textId="2B7D8AEF" w:rsidR="00FC045E" w:rsidRPr="00996FAF" w:rsidRDefault="006910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0AAA">
                  <w:rPr>
                    <w:rFonts w:ascii="Arial" w:hAnsi="Arial" w:cs="Arial"/>
                    <w:b/>
                  </w:rPr>
                  <w:t>Not applicable as not all requirements have been assessed</w:t>
                </w:r>
              </w:sdtContent>
            </w:sdt>
            <w:r w:rsidR="00481E53" w:rsidRPr="00996FAF">
              <w:rPr>
                <w:rFonts w:ascii="Arial" w:hAnsi="Arial" w:cs="Arial"/>
                <w:b/>
              </w:rPr>
              <w:t xml:space="preserve"> </w:t>
            </w:r>
          </w:p>
        </w:tc>
      </w:tr>
      <w:tr w:rsidR="00C64DF5" w14:paraId="0DF91096" w14:textId="77777777" w:rsidTr="00C64D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F91094" w14:textId="77777777" w:rsidR="00FC045E" w:rsidRPr="00996FAF" w:rsidRDefault="00481E5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F91095" w14:textId="49E8D489" w:rsidR="00FC045E" w:rsidRPr="00996FAF" w:rsidRDefault="006910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50AAA">
                  <w:rPr>
                    <w:rFonts w:ascii="Arial" w:hAnsi="Arial" w:cs="Arial"/>
                    <w:b/>
                  </w:rPr>
                  <w:t>Not applicable as not all requirements have been assessed</w:t>
                </w:r>
              </w:sdtContent>
            </w:sdt>
            <w:r w:rsidR="00481E53" w:rsidRPr="00996FAF">
              <w:rPr>
                <w:rFonts w:ascii="Arial" w:hAnsi="Arial" w:cs="Arial"/>
                <w:b/>
              </w:rPr>
              <w:t xml:space="preserve"> </w:t>
            </w:r>
          </w:p>
        </w:tc>
      </w:tr>
    </w:tbl>
    <w:p w14:paraId="0DF9109A" w14:textId="77777777" w:rsidR="00FC045E" w:rsidRPr="00996FAF" w:rsidRDefault="00481E5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F9109B" w14:textId="77777777" w:rsidR="00FC045E" w:rsidRPr="00996FAF" w:rsidRDefault="00481E53" w:rsidP="00712752">
      <w:pPr>
        <w:pStyle w:val="Heading1"/>
        <w:spacing w:before="0" w:after="240" w:line="22" w:lineRule="atLeast"/>
        <w:rPr>
          <w:rFonts w:ascii="Arial" w:hAnsi="Arial" w:cs="Arial"/>
        </w:rPr>
      </w:pPr>
      <w:r w:rsidRPr="00996FAF">
        <w:rPr>
          <w:rFonts w:ascii="Arial" w:hAnsi="Arial" w:cs="Arial"/>
        </w:rPr>
        <w:t>Areas for improvement</w:t>
      </w:r>
    </w:p>
    <w:p w14:paraId="0DF9109D" w14:textId="77777777" w:rsidR="00FC045E" w:rsidRPr="00996FAF" w:rsidRDefault="00481E5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F910A2" w14:textId="4640370B" w:rsidR="00FC045E" w:rsidRPr="00996FAF" w:rsidRDefault="00481E53" w:rsidP="0036130C">
      <w:pPr>
        <w:pStyle w:val="NormalArial"/>
      </w:pPr>
      <w:r w:rsidRPr="00996FAF">
        <w:br w:type="page"/>
      </w:r>
    </w:p>
    <w:p w14:paraId="0DF910C5" w14:textId="77777777" w:rsidR="00FC045E" w:rsidRPr="00996FAF" w:rsidRDefault="00481E5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64DF5" w14:paraId="0DF910C8" w14:textId="77777777" w:rsidTr="00C64D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F910C6" w14:textId="77777777" w:rsidR="00FC045E" w:rsidRPr="0075021E" w:rsidRDefault="00481E5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F910C7" w14:textId="77777777" w:rsidR="00FC045E" w:rsidRPr="00996FAF" w:rsidRDefault="006910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64DF5" w14:paraId="0DF910CC" w14:textId="77777777" w:rsidTr="00C64D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F910C9" w14:textId="77777777" w:rsidR="00FC045E" w:rsidRPr="00996FAF" w:rsidRDefault="00481E5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DF910CA" w14:textId="77777777" w:rsidR="00FC045E" w:rsidRPr="00996FAF" w:rsidRDefault="00481E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DF910CB" w14:textId="195B0AB6" w:rsidR="00FC045E" w:rsidRPr="00996FAF" w:rsidRDefault="0069100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14232">
                  <w:rPr>
                    <w:rFonts w:ascii="Arial" w:hAnsi="Arial" w:cs="Arial"/>
                    <w:color w:val="auto"/>
                  </w:rPr>
                  <w:t>Compliant</w:t>
                </w:r>
              </w:sdtContent>
            </w:sdt>
            <w:r w:rsidR="00481E53" w:rsidRPr="00996FAF">
              <w:rPr>
                <w:rFonts w:ascii="Arial" w:hAnsi="Arial" w:cs="Arial"/>
                <w:color w:val="0000FF"/>
              </w:rPr>
              <w:t xml:space="preserve"> </w:t>
            </w:r>
          </w:p>
        </w:tc>
      </w:tr>
    </w:tbl>
    <w:p w14:paraId="0DF910DF" w14:textId="77777777" w:rsidR="00D87E7C" w:rsidRDefault="00481E53" w:rsidP="00D87E7C">
      <w:pPr>
        <w:pStyle w:val="Heading20"/>
      </w:pPr>
      <w:r w:rsidRPr="00996FAF">
        <w:t>Findings</w:t>
      </w:r>
    </w:p>
    <w:p w14:paraId="396C1258" w14:textId="3AE4EE9E" w:rsidR="004A4CAF" w:rsidRDefault="00ED2586" w:rsidP="000C5D56">
      <w:pPr>
        <w:pStyle w:val="NormalArial"/>
      </w:pPr>
      <w:r>
        <w:t>E</w:t>
      </w:r>
      <w:r w:rsidR="000C5D56">
        <w:t xml:space="preserve">ffective systems and processes </w:t>
      </w:r>
      <w:r>
        <w:t xml:space="preserve">are </w:t>
      </w:r>
      <w:r w:rsidR="000C5D56">
        <w:t xml:space="preserve">in place to manage and oversee </w:t>
      </w:r>
      <w:r w:rsidR="002F660E">
        <w:t xml:space="preserve">admission, </w:t>
      </w:r>
      <w:r w:rsidR="000C5D56">
        <w:t>assessment</w:t>
      </w:r>
      <w:r w:rsidR="003F71E4">
        <w:t>,</w:t>
      </w:r>
      <w:r w:rsidR="000C5D56">
        <w:t xml:space="preserve"> and planning of consumer care</w:t>
      </w:r>
      <w:r w:rsidR="005D6E46">
        <w:t>.</w:t>
      </w:r>
      <w:r w:rsidR="000245F8">
        <w:t xml:space="preserve"> </w:t>
      </w:r>
      <w:r w:rsidR="002000A6">
        <w:t>C</w:t>
      </w:r>
      <w:r w:rsidR="000C5D56" w:rsidRPr="00926711">
        <w:t>onsumer files show</w:t>
      </w:r>
      <w:r w:rsidR="002000A6">
        <w:t>ed</w:t>
      </w:r>
      <w:r w:rsidR="000C5D56" w:rsidRPr="00926711">
        <w:t xml:space="preserve"> completion of required assessments </w:t>
      </w:r>
      <w:r w:rsidR="00C57DF8">
        <w:t xml:space="preserve">are </w:t>
      </w:r>
      <w:r w:rsidR="000C5D56" w:rsidRPr="00926711">
        <w:t xml:space="preserve">guided by </w:t>
      </w:r>
      <w:r w:rsidR="00F56AE1">
        <w:t>an</w:t>
      </w:r>
      <w:r w:rsidR="000C5D56" w:rsidRPr="00926711">
        <w:t xml:space="preserve"> admission</w:t>
      </w:r>
      <w:r w:rsidR="00087BBA">
        <w:t xml:space="preserve"> planner </w:t>
      </w:r>
      <w:r w:rsidR="002D0D4B">
        <w:t xml:space="preserve">and </w:t>
      </w:r>
      <w:r w:rsidR="00087BBA">
        <w:t>admission</w:t>
      </w:r>
      <w:r w:rsidR="000C5D56" w:rsidRPr="00926711">
        <w:t xml:space="preserve"> sequence form. </w:t>
      </w:r>
      <w:r w:rsidR="000D6B0A">
        <w:t>Consumers’ c</w:t>
      </w:r>
      <w:r w:rsidR="000D6B0A" w:rsidRPr="00926711">
        <w:t xml:space="preserve">linical </w:t>
      </w:r>
      <w:r w:rsidR="000C5D56" w:rsidRPr="00926711">
        <w:t xml:space="preserve">care needs are assessed </w:t>
      </w:r>
      <w:r w:rsidR="000C5D56">
        <w:t>preadmission and further assessments</w:t>
      </w:r>
      <w:r w:rsidR="003F1A00">
        <w:t xml:space="preserve"> are</w:t>
      </w:r>
      <w:r w:rsidR="000C5D56">
        <w:t xml:space="preserve"> undertaken on </w:t>
      </w:r>
      <w:r w:rsidR="003F1A00">
        <w:t>first day of admission</w:t>
      </w:r>
      <w:r w:rsidR="000D6B0A">
        <w:t>,</w:t>
      </w:r>
      <w:r w:rsidR="00D148F2">
        <w:t xml:space="preserve"> </w:t>
      </w:r>
      <w:r w:rsidR="000C5D56">
        <w:t xml:space="preserve">with </w:t>
      </w:r>
      <w:r w:rsidR="000C5D56" w:rsidRPr="00926711">
        <w:t xml:space="preserve">risks identified and </w:t>
      </w:r>
      <w:r w:rsidR="000C5D56">
        <w:t>strategies to manage risks developed. D</w:t>
      </w:r>
      <w:r w:rsidR="000C5D56" w:rsidRPr="00926711">
        <w:t xml:space="preserve">ata is uploaded to the </w:t>
      </w:r>
      <w:r w:rsidR="000C5D56">
        <w:t xml:space="preserve">electronic </w:t>
      </w:r>
      <w:r w:rsidR="000C5D56" w:rsidRPr="00926711">
        <w:t>management system and shared amongst the appropriate areas of the service.</w:t>
      </w:r>
      <w:r w:rsidR="000C5D56">
        <w:t xml:space="preserve"> </w:t>
      </w:r>
      <w:r w:rsidR="002000A6">
        <w:t xml:space="preserve">Consumers and </w:t>
      </w:r>
      <w:r w:rsidR="000C5D56" w:rsidRPr="00906C4D">
        <w:t>representatives confirmed satisfaction with the admission assessment and planning process.</w:t>
      </w:r>
    </w:p>
    <w:p w14:paraId="14099886" w14:textId="52FA1D95" w:rsidR="00C23C8C" w:rsidRDefault="00C23C8C" w:rsidP="00C23C8C">
      <w:pPr>
        <w:pStyle w:val="NormalArial"/>
      </w:pPr>
      <w:r>
        <w:t>For the reasons detailed above, I find requirement (3)(a) in Standard 2 Ongoing</w:t>
      </w:r>
      <w:r w:rsidR="006273D2">
        <w:t xml:space="preserve"> assessment and planning with consumers</w:t>
      </w:r>
      <w:r>
        <w:t xml:space="preserve"> compliant. </w:t>
      </w:r>
    </w:p>
    <w:p w14:paraId="0DF910E0" w14:textId="02087E88" w:rsidR="0087700C" w:rsidRPr="00334B7D" w:rsidRDefault="00481E53" w:rsidP="0036130C">
      <w:pPr>
        <w:pStyle w:val="NormalArial"/>
      </w:pPr>
      <w:r w:rsidRPr="00996FAF">
        <w:br w:type="page"/>
      </w:r>
    </w:p>
    <w:p w14:paraId="0DF910E1" w14:textId="77777777" w:rsidR="00FC045E" w:rsidRPr="00996FAF" w:rsidRDefault="00481E5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64DF5" w14:paraId="0DF910E4" w14:textId="77777777" w:rsidTr="00296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DF910E2" w14:textId="77777777" w:rsidR="00FC045E" w:rsidRPr="00996FAF" w:rsidRDefault="00481E5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F910E3" w14:textId="77777777" w:rsidR="00FC045E" w:rsidRPr="00996FAF" w:rsidRDefault="006910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64DF5" w14:paraId="0DF910EB" w14:textId="77777777" w:rsidTr="00C64D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910E5" w14:textId="77777777" w:rsidR="00FC045E" w:rsidRPr="00996FAF" w:rsidRDefault="00481E5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F910E6" w14:textId="77777777" w:rsidR="00FC045E" w:rsidRPr="00996FAF" w:rsidRDefault="00481E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F910E7" w14:textId="77777777" w:rsidR="00FC045E" w:rsidRPr="00996FAF" w:rsidRDefault="00481E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F910E8" w14:textId="77777777" w:rsidR="00FC045E" w:rsidRPr="00996FAF" w:rsidRDefault="00481E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F910E9" w14:textId="77777777" w:rsidR="00FC045E" w:rsidRPr="00996FAF" w:rsidRDefault="00481E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F910EA" w14:textId="05A4BDBC" w:rsidR="00FC045E" w:rsidRPr="00996FAF" w:rsidRDefault="0069100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97D1F">
                  <w:rPr>
                    <w:rFonts w:ascii="Arial" w:hAnsi="Arial" w:cs="Arial"/>
                    <w:color w:val="auto"/>
                  </w:rPr>
                  <w:t>Compliant</w:t>
                </w:r>
              </w:sdtContent>
            </w:sdt>
            <w:r w:rsidR="00481E53" w:rsidRPr="00996FAF">
              <w:rPr>
                <w:rFonts w:ascii="Arial" w:hAnsi="Arial" w:cs="Arial"/>
                <w:color w:val="0000FF"/>
              </w:rPr>
              <w:t xml:space="preserve"> </w:t>
            </w:r>
          </w:p>
        </w:tc>
      </w:tr>
    </w:tbl>
    <w:p w14:paraId="0DF91106" w14:textId="77777777" w:rsidR="00D87E7C" w:rsidRDefault="00481E53" w:rsidP="00D87E7C">
      <w:pPr>
        <w:pStyle w:val="Heading20"/>
      </w:pPr>
      <w:r w:rsidRPr="00996FAF">
        <w:t>Findings</w:t>
      </w:r>
    </w:p>
    <w:p w14:paraId="0C4AE856" w14:textId="0AB0AC2C" w:rsidR="006273D2" w:rsidRPr="0056221C" w:rsidRDefault="00A53B48" w:rsidP="0056221C">
      <w:pPr>
        <w:pStyle w:val="ListBullet2"/>
        <w:numPr>
          <w:ilvl w:val="0"/>
          <w:numId w:val="0"/>
        </w:numPr>
        <w:rPr>
          <w:rFonts w:ascii="Arial" w:hAnsi="Arial" w:cs="Arial"/>
        </w:rPr>
      </w:pPr>
      <w:r w:rsidRPr="0056221C">
        <w:rPr>
          <w:rFonts w:ascii="Arial" w:hAnsi="Arial" w:cs="Arial"/>
        </w:rPr>
        <w:t>The service demonstrated effective processes to ensure each consumer gets safe and effective personal and clinical care</w:t>
      </w:r>
      <w:r w:rsidR="0006683B" w:rsidRPr="0056221C">
        <w:rPr>
          <w:rFonts w:ascii="Arial" w:hAnsi="Arial" w:cs="Arial"/>
        </w:rPr>
        <w:t xml:space="preserve">. </w:t>
      </w:r>
      <w:r w:rsidRPr="0056221C">
        <w:rPr>
          <w:rFonts w:ascii="Arial" w:hAnsi="Arial" w:cs="Arial"/>
        </w:rPr>
        <w:t>Staff were able to describe how they ensure consumers receive care that is safe and tailored to their individual needs.</w:t>
      </w:r>
      <w:r w:rsidR="003F667A" w:rsidRPr="0056221C">
        <w:rPr>
          <w:rFonts w:ascii="Arial" w:hAnsi="Arial" w:cs="Arial"/>
        </w:rPr>
        <w:t xml:space="preserve"> </w:t>
      </w:r>
      <w:r w:rsidRPr="0056221C">
        <w:rPr>
          <w:rFonts w:ascii="Arial" w:hAnsi="Arial" w:cs="Arial"/>
        </w:rPr>
        <w:t>Documentation showed the service uses assessments and planning to ensure the delivery of care is achieved with consumers</w:t>
      </w:r>
      <w:r w:rsidR="000D6B0A">
        <w:rPr>
          <w:rFonts w:ascii="Arial" w:hAnsi="Arial" w:cs="Arial"/>
        </w:rPr>
        <w:t>’</w:t>
      </w:r>
      <w:r w:rsidRPr="0056221C">
        <w:rPr>
          <w:rFonts w:ascii="Arial" w:hAnsi="Arial" w:cs="Arial"/>
        </w:rPr>
        <w:t xml:space="preserve"> preferences, needs and goals considered.</w:t>
      </w:r>
      <w:r w:rsidR="004F7548" w:rsidRPr="0056221C">
        <w:rPr>
          <w:rFonts w:ascii="Arial" w:hAnsi="Arial" w:cs="Arial"/>
        </w:rPr>
        <w:t xml:space="preserve"> </w:t>
      </w:r>
      <w:r w:rsidR="0056221C" w:rsidRPr="0056221C">
        <w:rPr>
          <w:rFonts w:ascii="Arial" w:hAnsi="Arial" w:cs="Arial"/>
        </w:rPr>
        <w:t>Management said gaps were identified in the diabetic management practice with not all consumers having a diabetic management plan</w:t>
      </w:r>
      <w:r w:rsidR="00D708AE">
        <w:rPr>
          <w:rFonts w:ascii="Arial" w:hAnsi="Arial" w:cs="Arial"/>
        </w:rPr>
        <w:t xml:space="preserve">. </w:t>
      </w:r>
      <w:r w:rsidR="00BF0317">
        <w:rPr>
          <w:rFonts w:ascii="Arial" w:hAnsi="Arial" w:cs="Arial"/>
        </w:rPr>
        <w:t>Observations showed</w:t>
      </w:r>
      <w:r w:rsidR="0056221C" w:rsidRPr="0056221C">
        <w:rPr>
          <w:rFonts w:ascii="Arial" w:hAnsi="Arial" w:cs="Arial"/>
        </w:rPr>
        <w:t xml:space="preserve"> all diabetic consumers</w:t>
      </w:r>
      <w:r w:rsidR="00BF0317">
        <w:rPr>
          <w:rFonts w:ascii="Arial" w:hAnsi="Arial" w:cs="Arial"/>
        </w:rPr>
        <w:t xml:space="preserve"> now</w:t>
      </w:r>
      <w:r w:rsidR="0056221C" w:rsidRPr="0056221C">
        <w:rPr>
          <w:rFonts w:ascii="Arial" w:hAnsi="Arial" w:cs="Arial"/>
        </w:rPr>
        <w:t xml:space="preserve"> have a diabetic management plan documented with parameters of acceptable blood glucose ranges</w:t>
      </w:r>
      <w:r w:rsidR="000D6B0A">
        <w:rPr>
          <w:rFonts w:ascii="Arial" w:hAnsi="Arial" w:cs="Arial"/>
        </w:rPr>
        <w:t>,</w:t>
      </w:r>
      <w:r w:rsidR="0056221C" w:rsidRPr="0056221C">
        <w:rPr>
          <w:rFonts w:ascii="Arial" w:hAnsi="Arial" w:cs="Arial"/>
        </w:rPr>
        <w:t xml:space="preserve"> frequency of monitoring and interventions for hypoglycaemic and hyperglycaemic events. </w:t>
      </w:r>
      <w:r w:rsidR="0006683B" w:rsidRPr="0056221C">
        <w:rPr>
          <w:rFonts w:ascii="Arial" w:hAnsi="Arial" w:cs="Arial"/>
        </w:rPr>
        <w:t xml:space="preserve">Consumers and representatives were satisfied </w:t>
      </w:r>
      <w:r w:rsidR="000D6B0A">
        <w:rPr>
          <w:rFonts w:ascii="Arial" w:hAnsi="Arial" w:cs="Arial"/>
        </w:rPr>
        <w:t>consumers</w:t>
      </w:r>
      <w:r w:rsidR="000D6B0A" w:rsidRPr="0056221C">
        <w:rPr>
          <w:rFonts w:ascii="Arial" w:hAnsi="Arial" w:cs="Arial"/>
        </w:rPr>
        <w:t xml:space="preserve"> </w:t>
      </w:r>
      <w:r w:rsidR="0006683B" w:rsidRPr="0056221C">
        <w:rPr>
          <w:rFonts w:ascii="Arial" w:hAnsi="Arial" w:cs="Arial"/>
        </w:rPr>
        <w:t>receive personal and clinical care that supports their health and well-being.</w:t>
      </w:r>
    </w:p>
    <w:p w14:paraId="0D6163F7" w14:textId="341FA411" w:rsidR="006273D2" w:rsidRDefault="006273D2" w:rsidP="006273D2">
      <w:pPr>
        <w:pStyle w:val="NormalArial"/>
      </w:pPr>
      <w:r>
        <w:t xml:space="preserve">For the reasons detailed above, I find requirement (3)(a) in Standard 3 Personal care and clinical care compliant. </w:t>
      </w:r>
    </w:p>
    <w:p w14:paraId="4A1B1E2C" w14:textId="77777777" w:rsidR="006273D2" w:rsidRDefault="006273D2" w:rsidP="0036130C">
      <w:pPr>
        <w:pStyle w:val="NormalArial"/>
      </w:pPr>
    </w:p>
    <w:p w14:paraId="0DF91107" w14:textId="2AAD1940" w:rsidR="002B0C90" w:rsidRPr="00262C0B" w:rsidRDefault="00481E53" w:rsidP="0036130C">
      <w:pPr>
        <w:pStyle w:val="NormalArial"/>
      </w:pPr>
      <w:r>
        <w:br w:type="page"/>
      </w:r>
    </w:p>
    <w:p w14:paraId="0DF91157" w14:textId="77777777" w:rsidR="00FC045E" w:rsidRPr="00996FAF" w:rsidRDefault="00481E5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64DF5" w14:paraId="0DF9115A" w14:textId="77777777" w:rsidTr="00296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DF91158" w14:textId="77777777" w:rsidR="00FC045E" w:rsidRPr="00996FAF" w:rsidRDefault="00481E5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F91159" w14:textId="77777777" w:rsidR="00FC045E" w:rsidRPr="00996FAF" w:rsidRDefault="0069100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64DF5" w14:paraId="0DF9115E" w14:textId="77777777" w:rsidTr="00C64D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F9115B" w14:textId="77777777" w:rsidR="00FC045E" w:rsidRPr="00996FAF" w:rsidRDefault="00481E5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F9115C" w14:textId="77777777" w:rsidR="00FC045E" w:rsidRPr="00996FAF" w:rsidRDefault="00481E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F9115D" w14:textId="76D73325" w:rsidR="00FC045E" w:rsidRPr="00996FAF" w:rsidRDefault="0069100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964F9">
                  <w:rPr>
                    <w:rFonts w:ascii="Arial" w:hAnsi="Arial" w:cs="Arial"/>
                    <w:color w:val="auto"/>
                  </w:rPr>
                  <w:t>Compliant</w:t>
                </w:r>
              </w:sdtContent>
            </w:sdt>
            <w:r w:rsidR="00481E53" w:rsidRPr="00996FAF">
              <w:rPr>
                <w:rFonts w:ascii="Arial" w:hAnsi="Arial" w:cs="Arial"/>
                <w:color w:val="0000FF"/>
              </w:rPr>
              <w:t xml:space="preserve"> </w:t>
            </w:r>
          </w:p>
        </w:tc>
      </w:tr>
    </w:tbl>
    <w:p w14:paraId="0DF9116F" w14:textId="77777777" w:rsidR="002B0C90" w:rsidRDefault="00481E53" w:rsidP="002B0C90">
      <w:pPr>
        <w:pStyle w:val="Heading20"/>
      </w:pPr>
      <w:r>
        <w:t>Findings</w:t>
      </w:r>
    </w:p>
    <w:p w14:paraId="5E33B76F" w14:textId="48C74D45" w:rsidR="006273D2" w:rsidRDefault="00293D80" w:rsidP="0036130C">
      <w:pPr>
        <w:pStyle w:val="NormalArial"/>
      </w:pPr>
      <w:r>
        <w:t>P</w:t>
      </w:r>
      <w:r w:rsidR="003B5C0F" w:rsidRPr="00FA2C02">
        <w:t xml:space="preserve">rocesses and systems </w:t>
      </w:r>
      <w:r>
        <w:t xml:space="preserve">are </w:t>
      </w:r>
      <w:r w:rsidR="003B5C0F" w:rsidRPr="00FA2C02">
        <w:t xml:space="preserve">in place to ensure the number and mix of the workforce is sufficient to enable the delivery and management of safe and quality care and services. </w:t>
      </w:r>
      <w:r w:rsidR="00943B51" w:rsidRPr="00FA2C02">
        <w:t>Staff confirmed they have enough time to undertake their duties</w:t>
      </w:r>
      <w:r w:rsidR="00943B51">
        <w:t xml:space="preserve"> and </w:t>
      </w:r>
      <w:r w:rsidR="00D905DA">
        <w:t>the service has a pool of casual staff to ensure vacant shifts are covered. A</w:t>
      </w:r>
      <w:r w:rsidR="00943B51">
        <w:t xml:space="preserve"> r</w:t>
      </w:r>
      <w:r w:rsidR="00943B51" w:rsidRPr="00FA2C02">
        <w:t>eview of call bell</w:t>
      </w:r>
      <w:r w:rsidR="006E6D3C">
        <w:t xml:space="preserve"> response times </w:t>
      </w:r>
      <w:r w:rsidR="00943B51" w:rsidRPr="00FA2C02">
        <w:t xml:space="preserve">for </w:t>
      </w:r>
      <w:r w:rsidR="00943B51">
        <w:t xml:space="preserve">May 2023 </w:t>
      </w:r>
      <w:r w:rsidR="00943B51" w:rsidRPr="00FA2C02">
        <w:t>showed staff answer</w:t>
      </w:r>
      <w:r w:rsidR="006E6D3C">
        <w:t>ed</w:t>
      </w:r>
      <w:r w:rsidR="00943B51" w:rsidRPr="00FA2C02">
        <w:t xml:space="preserve"> call bells in a timely manner</w:t>
      </w:r>
      <w:r w:rsidR="00840334">
        <w:t xml:space="preserve"> and o</w:t>
      </w:r>
      <w:r w:rsidR="00CB6D44">
        <w:t>bservations showed</w:t>
      </w:r>
      <w:r w:rsidR="001B7FF0">
        <w:t xml:space="preserve"> consumers were assisted with meals and all activities of daily living in a calm and unrushed manner.</w:t>
      </w:r>
      <w:r w:rsidR="006343E5">
        <w:t xml:space="preserve"> </w:t>
      </w:r>
      <w:r w:rsidR="003B5C0F" w:rsidRPr="00FA2C02">
        <w:t>Consumers and representatives s</w:t>
      </w:r>
      <w:r w:rsidR="003B5C0F">
        <w:t>aid</w:t>
      </w:r>
      <w:r w:rsidR="003B5C0F" w:rsidRPr="00FA2C02">
        <w:t xml:space="preserve"> there were enough staff</w:t>
      </w:r>
      <w:r w:rsidR="006E3DD9">
        <w:t xml:space="preserve"> on duty to provide care and services </w:t>
      </w:r>
      <w:r w:rsidR="009B24EE">
        <w:t xml:space="preserve">without </w:t>
      </w:r>
      <w:r w:rsidR="00352D61">
        <w:t xml:space="preserve">consumers </w:t>
      </w:r>
      <w:r w:rsidR="009B24EE">
        <w:t xml:space="preserve">having </w:t>
      </w:r>
      <w:r w:rsidR="00352D61">
        <w:t xml:space="preserve">to wait long for staff </w:t>
      </w:r>
      <w:r w:rsidR="008262BF">
        <w:t>assistance</w:t>
      </w:r>
      <w:r w:rsidR="00352D61">
        <w:t xml:space="preserve"> when call bells</w:t>
      </w:r>
      <w:r w:rsidR="009B24EE">
        <w:t xml:space="preserve"> are used.</w:t>
      </w:r>
      <w:r w:rsidR="003B5C0F" w:rsidRPr="00FA2C02">
        <w:t xml:space="preserve"> </w:t>
      </w:r>
    </w:p>
    <w:p w14:paraId="25D20C34" w14:textId="77FC25E2" w:rsidR="006273D2" w:rsidRDefault="006273D2" w:rsidP="006273D2">
      <w:pPr>
        <w:pStyle w:val="NormalArial"/>
      </w:pPr>
      <w:r>
        <w:t xml:space="preserve">For the reasons detailed above, I find requirement (3)(a) in Standard 7 Human resources compliant. </w:t>
      </w:r>
    </w:p>
    <w:p w14:paraId="0468069B" w14:textId="77777777" w:rsidR="006273D2" w:rsidRPr="00262C0B" w:rsidRDefault="006273D2" w:rsidP="0036130C">
      <w:pPr>
        <w:pStyle w:val="NormalArial"/>
      </w:pPr>
    </w:p>
    <w:sectPr w:rsidR="006273D2"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29506" w14:textId="77777777" w:rsidR="00C44828" w:rsidRDefault="00C44828">
      <w:pPr>
        <w:spacing w:after="0"/>
      </w:pPr>
      <w:r>
        <w:separator/>
      </w:r>
    </w:p>
  </w:endnote>
  <w:endnote w:type="continuationSeparator" w:id="0">
    <w:p w14:paraId="0F17A67D" w14:textId="77777777" w:rsidR="00C44828" w:rsidRDefault="00C448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119D" w14:textId="77777777" w:rsidR="00DF37F2" w:rsidRPr="00DF37F2" w:rsidRDefault="00481E53" w:rsidP="00DF37F2">
    <w:pPr>
      <w:pStyle w:val="FooterArial9"/>
      <w:rPr>
        <w:rStyle w:val="FooterBold"/>
        <w:rFonts w:ascii="Arial" w:hAnsi="Arial"/>
        <w:b w:val="0"/>
      </w:rPr>
    </w:pPr>
    <w:r w:rsidRPr="00DF37F2">
      <w:rPr>
        <w:rStyle w:val="FooterBold"/>
        <w:rFonts w:ascii="Arial" w:hAnsi="Arial"/>
        <w:b w:val="0"/>
      </w:rPr>
      <w:t>Name of service: Singleton Community Aged Care</w:t>
    </w:r>
    <w:r w:rsidRPr="00DF37F2">
      <w:rPr>
        <w:rStyle w:val="FooterBold"/>
        <w:rFonts w:ascii="Arial" w:hAnsi="Arial"/>
        <w:b w:val="0"/>
      </w:rPr>
      <w:tab/>
      <w:t xml:space="preserve">RPT-ACC-0122 v3.0 </w:t>
    </w:r>
  </w:p>
  <w:p w14:paraId="0DF9119E" w14:textId="77777777" w:rsidR="00DF37F2" w:rsidRPr="00DF37F2" w:rsidRDefault="00481E53" w:rsidP="00DF37F2">
    <w:pPr>
      <w:pStyle w:val="FooterArial9"/>
      <w:rPr>
        <w:rStyle w:val="FooterBold"/>
        <w:rFonts w:ascii="Arial" w:hAnsi="Arial"/>
        <w:b w:val="0"/>
      </w:rPr>
    </w:pPr>
    <w:r w:rsidRPr="00DF37F2">
      <w:rPr>
        <w:rStyle w:val="FooterBold"/>
        <w:rFonts w:ascii="Arial" w:hAnsi="Arial"/>
        <w:b w:val="0"/>
      </w:rPr>
      <w:t>Commission ID: 9004</w:t>
    </w:r>
    <w:r w:rsidRPr="00DF37F2">
      <w:rPr>
        <w:rStyle w:val="FooterBold"/>
        <w:rFonts w:ascii="Arial" w:hAnsi="Arial"/>
        <w:b w:val="0"/>
      </w:rPr>
      <w:tab/>
      <w:t xml:space="preserve">OFFICIAL: Sensitive </w:t>
    </w:r>
  </w:p>
  <w:p w14:paraId="0DF9119F" w14:textId="77777777" w:rsidR="00DF37F2" w:rsidRPr="00DF37F2" w:rsidRDefault="00481E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11A1" w14:textId="77777777" w:rsidR="00E2364A" w:rsidRDefault="0069100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71D8F" w14:textId="77777777" w:rsidR="00C44828" w:rsidRDefault="00C44828" w:rsidP="00D71F88">
      <w:pPr>
        <w:spacing w:after="0"/>
      </w:pPr>
      <w:r>
        <w:separator/>
      </w:r>
    </w:p>
  </w:footnote>
  <w:footnote w:type="continuationSeparator" w:id="0">
    <w:p w14:paraId="28654391" w14:textId="77777777" w:rsidR="00C44828" w:rsidRDefault="00C44828" w:rsidP="00D71F88">
      <w:pPr>
        <w:spacing w:after="0"/>
      </w:pPr>
      <w:r>
        <w:continuationSeparator/>
      </w:r>
    </w:p>
  </w:footnote>
  <w:footnote w:id="1">
    <w:p w14:paraId="0DF911A6" w14:textId="162DBFF7" w:rsidR="000078F8" w:rsidRDefault="00481E5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34E4F">
        <w:rPr>
          <w:rFonts w:ascii="Arial" w:hAnsi="Arial" w:cs="Arial"/>
          <w:color w:val="auto"/>
          <w:sz w:val="20"/>
          <w:szCs w:val="20"/>
        </w:rPr>
        <w:t>section 68A</w:t>
      </w:r>
      <w:r w:rsidRPr="00734E4F">
        <w:rPr>
          <w:rFonts w:ascii="Arial" w:hAnsi="Arial" w:cs="Arial"/>
          <w:b/>
          <w:color w:val="auto"/>
          <w:sz w:val="20"/>
          <w:szCs w:val="20"/>
        </w:rPr>
        <w:t xml:space="preserve"> </w:t>
      </w:r>
      <w:r w:rsidRPr="00734E4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0DF911A7" w14:textId="77777777" w:rsidR="002B0884" w:rsidRDefault="006910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119C" w14:textId="77777777" w:rsidR="00D71F88" w:rsidRDefault="00481E53">
    <w:pPr>
      <w:pStyle w:val="Header"/>
    </w:pPr>
    <w:r>
      <w:rPr>
        <w:noProof/>
        <w:color w:val="2B579A"/>
        <w:shd w:val="clear" w:color="auto" w:fill="E6E6E6"/>
        <w:lang w:val="en-US"/>
      </w:rPr>
      <w:drawing>
        <wp:anchor distT="0" distB="0" distL="114300" distR="114300" simplePos="0" relativeHeight="251659264" behindDoc="1" locked="0" layoutInCell="1" allowOverlap="1" wp14:anchorId="0DF911A2" wp14:editId="0DF911A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5497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911A0" w14:textId="77777777" w:rsidR="00FA0A5B" w:rsidRDefault="00481E53">
    <w:pPr>
      <w:pStyle w:val="Header"/>
    </w:pPr>
    <w:r>
      <w:rPr>
        <w:noProof/>
      </w:rPr>
      <w:drawing>
        <wp:anchor distT="0" distB="0" distL="114300" distR="114300" simplePos="0" relativeHeight="251658240" behindDoc="0" locked="0" layoutInCell="1" allowOverlap="1" wp14:anchorId="0DF911A4" wp14:editId="0DF911A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2489BDE">
      <w:start w:val="1"/>
      <w:numFmt w:val="lowerRoman"/>
      <w:lvlText w:val="(%1)"/>
      <w:lvlJc w:val="left"/>
      <w:pPr>
        <w:ind w:left="1080" w:hanging="720"/>
      </w:pPr>
      <w:rPr>
        <w:rFonts w:hint="default"/>
      </w:rPr>
    </w:lvl>
    <w:lvl w:ilvl="1" w:tplc="314EDC92" w:tentative="1">
      <w:start w:val="1"/>
      <w:numFmt w:val="lowerLetter"/>
      <w:lvlText w:val="%2."/>
      <w:lvlJc w:val="left"/>
      <w:pPr>
        <w:ind w:left="1440" w:hanging="360"/>
      </w:pPr>
    </w:lvl>
    <w:lvl w:ilvl="2" w:tplc="629EBEAE" w:tentative="1">
      <w:start w:val="1"/>
      <w:numFmt w:val="lowerRoman"/>
      <w:lvlText w:val="%3."/>
      <w:lvlJc w:val="right"/>
      <w:pPr>
        <w:ind w:left="2160" w:hanging="180"/>
      </w:pPr>
    </w:lvl>
    <w:lvl w:ilvl="3" w:tplc="A636F62A" w:tentative="1">
      <w:start w:val="1"/>
      <w:numFmt w:val="decimal"/>
      <w:lvlText w:val="%4."/>
      <w:lvlJc w:val="left"/>
      <w:pPr>
        <w:ind w:left="2880" w:hanging="360"/>
      </w:pPr>
    </w:lvl>
    <w:lvl w:ilvl="4" w:tplc="4F280E00" w:tentative="1">
      <w:start w:val="1"/>
      <w:numFmt w:val="lowerLetter"/>
      <w:lvlText w:val="%5."/>
      <w:lvlJc w:val="left"/>
      <w:pPr>
        <w:ind w:left="3600" w:hanging="360"/>
      </w:pPr>
    </w:lvl>
    <w:lvl w:ilvl="5" w:tplc="7C902F60" w:tentative="1">
      <w:start w:val="1"/>
      <w:numFmt w:val="lowerRoman"/>
      <w:lvlText w:val="%6."/>
      <w:lvlJc w:val="right"/>
      <w:pPr>
        <w:ind w:left="4320" w:hanging="180"/>
      </w:pPr>
    </w:lvl>
    <w:lvl w:ilvl="6" w:tplc="F0105F66" w:tentative="1">
      <w:start w:val="1"/>
      <w:numFmt w:val="decimal"/>
      <w:lvlText w:val="%7."/>
      <w:lvlJc w:val="left"/>
      <w:pPr>
        <w:ind w:left="5040" w:hanging="360"/>
      </w:pPr>
    </w:lvl>
    <w:lvl w:ilvl="7" w:tplc="31CA7E56" w:tentative="1">
      <w:start w:val="1"/>
      <w:numFmt w:val="lowerLetter"/>
      <w:lvlText w:val="%8."/>
      <w:lvlJc w:val="left"/>
      <w:pPr>
        <w:ind w:left="5760" w:hanging="360"/>
      </w:pPr>
    </w:lvl>
    <w:lvl w:ilvl="8" w:tplc="2CAC08E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DE5238">
      <w:start w:val="1"/>
      <w:numFmt w:val="lowerRoman"/>
      <w:lvlText w:val="(%1)"/>
      <w:lvlJc w:val="left"/>
      <w:pPr>
        <w:ind w:left="1080" w:hanging="720"/>
      </w:pPr>
      <w:rPr>
        <w:rFonts w:hint="default"/>
      </w:rPr>
    </w:lvl>
    <w:lvl w:ilvl="1" w:tplc="A5C869E8" w:tentative="1">
      <w:start w:val="1"/>
      <w:numFmt w:val="lowerLetter"/>
      <w:lvlText w:val="%2."/>
      <w:lvlJc w:val="left"/>
      <w:pPr>
        <w:ind w:left="1440" w:hanging="360"/>
      </w:pPr>
    </w:lvl>
    <w:lvl w:ilvl="2" w:tplc="4198EA9C" w:tentative="1">
      <w:start w:val="1"/>
      <w:numFmt w:val="lowerRoman"/>
      <w:lvlText w:val="%3."/>
      <w:lvlJc w:val="right"/>
      <w:pPr>
        <w:ind w:left="2160" w:hanging="180"/>
      </w:pPr>
    </w:lvl>
    <w:lvl w:ilvl="3" w:tplc="05F4BC66" w:tentative="1">
      <w:start w:val="1"/>
      <w:numFmt w:val="decimal"/>
      <w:lvlText w:val="%4."/>
      <w:lvlJc w:val="left"/>
      <w:pPr>
        <w:ind w:left="2880" w:hanging="360"/>
      </w:pPr>
    </w:lvl>
    <w:lvl w:ilvl="4" w:tplc="3E884F2C" w:tentative="1">
      <w:start w:val="1"/>
      <w:numFmt w:val="lowerLetter"/>
      <w:lvlText w:val="%5."/>
      <w:lvlJc w:val="left"/>
      <w:pPr>
        <w:ind w:left="3600" w:hanging="360"/>
      </w:pPr>
    </w:lvl>
    <w:lvl w:ilvl="5" w:tplc="B7ACF2E8" w:tentative="1">
      <w:start w:val="1"/>
      <w:numFmt w:val="lowerRoman"/>
      <w:lvlText w:val="%6."/>
      <w:lvlJc w:val="right"/>
      <w:pPr>
        <w:ind w:left="4320" w:hanging="180"/>
      </w:pPr>
    </w:lvl>
    <w:lvl w:ilvl="6" w:tplc="6F30F650" w:tentative="1">
      <w:start w:val="1"/>
      <w:numFmt w:val="decimal"/>
      <w:lvlText w:val="%7."/>
      <w:lvlJc w:val="left"/>
      <w:pPr>
        <w:ind w:left="5040" w:hanging="360"/>
      </w:pPr>
    </w:lvl>
    <w:lvl w:ilvl="7" w:tplc="18282518" w:tentative="1">
      <w:start w:val="1"/>
      <w:numFmt w:val="lowerLetter"/>
      <w:lvlText w:val="%8."/>
      <w:lvlJc w:val="left"/>
      <w:pPr>
        <w:ind w:left="5760" w:hanging="360"/>
      </w:pPr>
    </w:lvl>
    <w:lvl w:ilvl="8" w:tplc="5296C15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C681CD2">
      <w:start w:val="1"/>
      <w:numFmt w:val="lowerRoman"/>
      <w:lvlText w:val="(%1)"/>
      <w:lvlJc w:val="left"/>
      <w:pPr>
        <w:ind w:left="1080" w:hanging="720"/>
      </w:pPr>
      <w:rPr>
        <w:rFonts w:hint="default"/>
      </w:rPr>
    </w:lvl>
    <w:lvl w:ilvl="1" w:tplc="037C29B0" w:tentative="1">
      <w:start w:val="1"/>
      <w:numFmt w:val="lowerLetter"/>
      <w:lvlText w:val="%2."/>
      <w:lvlJc w:val="left"/>
      <w:pPr>
        <w:ind w:left="1440" w:hanging="360"/>
      </w:pPr>
    </w:lvl>
    <w:lvl w:ilvl="2" w:tplc="AC606696" w:tentative="1">
      <w:start w:val="1"/>
      <w:numFmt w:val="lowerRoman"/>
      <w:lvlText w:val="%3."/>
      <w:lvlJc w:val="right"/>
      <w:pPr>
        <w:ind w:left="2160" w:hanging="180"/>
      </w:pPr>
    </w:lvl>
    <w:lvl w:ilvl="3" w:tplc="24BC9862" w:tentative="1">
      <w:start w:val="1"/>
      <w:numFmt w:val="decimal"/>
      <w:lvlText w:val="%4."/>
      <w:lvlJc w:val="left"/>
      <w:pPr>
        <w:ind w:left="2880" w:hanging="360"/>
      </w:pPr>
    </w:lvl>
    <w:lvl w:ilvl="4" w:tplc="78A603BE" w:tentative="1">
      <w:start w:val="1"/>
      <w:numFmt w:val="lowerLetter"/>
      <w:lvlText w:val="%5."/>
      <w:lvlJc w:val="left"/>
      <w:pPr>
        <w:ind w:left="3600" w:hanging="360"/>
      </w:pPr>
    </w:lvl>
    <w:lvl w:ilvl="5" w:tplc="D038ADEC" w:tentative="1">
      <w:start w:val="1"/>
      <w:numFmt w:val="lowerRoman"/>
      <w:lvlText w:val="%6."/>
      <w:lvlJc w:val="right"/>
      <w:pPr>
        <w:ind w:left="4320" w:hanging="180"/>
      </w:pPr>
    </w:lvl>
    <w:lvl w:ilvl="6" w:tplc="C688D4E2" w:tentative="1">
      <w:start w:val="1"/>
      <w:numFmt w:val="decimal"/>
      <w:lvlText w:val="%7."/>
      <w:lvlJc w:val="left"/>
      <w:pPr>
        <w:ind w:left="5040" w:hanging="360"/>
      </w:pPr>
    </w:lvl>
    <w:lvl w:ilvl="7" w:tplc="8F1C9A9A" w:tentative="1">
      <w:start w:val="1"/>
      <w:numFmt w:val="lowerLetter"/>
      <w:lvlText w:val="%8."/>
      <w:lvlJc w:val="left"/>
      <w:pPr>
        <w:ind w:left="5760" w:hanging="360"/>
      </w:pPr>
    </w:lvl>
    <w:lvl w:ilvl="8" w:tplc="9560281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D0807EE">
      <w:start w:val="1"/>
      <w:numFmt w:val="bullet"/>
      <w:lvlText w:val=""/>
      <w:lvlJc w:val="left"/>
      <w:pPr>
        <w:ind w:left="928" w:hanging="360"/>
      </w:pPr>
      <w:rPr>
        <w:rFonts w:ascii="Symbol" w:hAnsi="Symbol" w:hint="default"/>
        <w:color w:val="auto"/>
        <w:sz w:val="24"/>
        <w:szCs w:val="24"/>
      </w:rPr>
    </w:lvl>
    <w:lvl w:ilvl="1" w:tplc="B0B6BC72" w:tentative="1">
      <w:start w:val="1"/>
      <w:numFmt w:val="bullet"/>
      <w:lvlText w:val="o"/>
      <w:lvlJc w:val="left"/>
      <w:pPr>
        <w:ind w:left="1440" w:hanging="360"/>
      </w:pPr>
      <w:rPr>
        <w:rFonts w:ascii="Courier New" w:hAnsi="Courier New" w:cs="Courier New" w:hint="default"/>
      </w:rPr>
    </w:lvl>
    <w:lvl w:ilvl="2" w:tplc="0C64D09C" w:tentative="1">
      <w:start w:val="1"/>
      <w:numFmt w:val="bullet"/>
      <w:lvlText w:val=""/>
      <w:lvlJc w:val="left"/>
      <w:pPr>
        <w:ind w:left="2160" w:hanging="360"/>
      </w:pPr>
      <w:rPr>
        <w:rFonts w:ascii="Wingdings" w:hAnsi="Wingdings" w:hint="default"/>
      </w:rPr>
    </w:lvl>
    <w:lvl w:ilvl="3" w:tplc="98A0B680" w:tentative="1">
      <w:start w:val="1"/>
      <w:numFmt w:val="bullet"/>
      <w:lvlText w:val=""/>
      <w:lvlJc w:val="left"/>
      <w:pPr>
        <w:ind w:left="2880" w:hanging="360"/>
      </w:pPr>
      <w:rPr>
        <w:rFonts w:ascii="Symbol" w:hAnsi="Symbol" w:hint="default"/>
      </w:rPr>
    </w:lvl>
    <w:lvl w:ilvl="4" w:tplc="C95AFCC6" w:tentative="1">
      <w:start w:val="1"/>
      <w:numFmt w:val="bullet"/>
      <w:lvlText w:val="o"/>
      <w:lvlJc w:val="left"/>
      <w:pPr>
        <w:ind w:left="3600" w:hanging="360"/>
      </w:pPr>
      <w:rPr>
        <w:rFonts w:ascii="Courier New" w:hAnsi="Courier New" w:cs="Courier New" w:hint="default"/>
      </w:rPr>
    </w:lvl>
    <w:lvl w:ilvl="5" w:tplc="C9E607B4" w:tentative="1">
      <w:start w:val="1"/>
      <w:numFmt w:val="bullet"/>
      <w:lvlText w:val=""/>
      <w:lvlJc w:val="left"/>
      <w:pPr>
        <w:ind w:left="4320" w:hanging="360"/>
      </w:pPr>
      <w:rPr>
        <w:rFonts w:ascii="Wingdings" w:hAnsi="Wingdings" w:hint="default"/>
      </w:rPr>
    </w:lvl>
    <w:lvl w:ilvl="6" w:tplc="CB725ACA" w:tentative="1">
      <w:start w:val="1"/>
      <w:numFmt w:val="bullet"/>
      <w:lvlText w:val=""/>
      <w:lvlJc w:val="left"/>
      <w:pPr>
        <w:ind w:left="5040" w:hanging="360"/>
      </w:pPr>
      <w:rPr>
        <w:rFonts w:ascii="Symbol" w:hAnsi="Symbol" w:hint="default"/>
      </w:rPr>
    </w:lvl>
    <w:lvl w:ilvl="7" w:tplc="7BE6A922" w:tentative="1">
      <w:start w:val="1"/>
      <w:numFmt w:val="bullet"/>
      <w:lvlText w:val="o"/>
      <w:lvlJc w:val="left"/>
      <w:pPr>
        <w:ind w:left="5760" w:hanging="360"/>
      </w:pPr>
      <w:rPr>
        <w:rFonts w:ascii="Courier New" w:hAnsi="Courier New" w:cs="Courier New" w:hint="default"/>
      </w:rPr>
    </w:lvl>
    <w:lvl w:ilvl="8" w:tplc="22E061C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8E28866">
      <w:start w:val="1"/>
      <w:numFmt w:val="lowerRoman"/>
      <w:lvlText w:val="(%1)"/>
      <w:lvlJc w:val="left"/>
      <w:pPr>
        <w:ind w:left="1080" w:hanging="720"/>
      </w:pPr>
      <w:rPr>
        <w:rFonts w:hint="default"/>
      </w:rPr>
    </w:lvl>
    <w:lvl w:ilvl="1" w:tplc="4D2629E4" w:tentative="1">
      <w:start w:val="1"/>
      <w:numFmt w:val="lowerLetter"/>
      <w:lvlText w:val="%2."/>
      <w:lvlJc w:val="left"/>
      <w:pPr>
        <w:ind w:left="1440" w:hanging="360"/>
      </w:pPr>
    </w:lvl>
    <w:lvl w:ilvl="2" w:tplc="6A886962" w:tentative="1">
      <w:start w:val="1"/>
      <w:numFmt w:val="lowerRoman"/>
      <w:lvlText w:val="%3."/>
      <w:lvlJc w:val="right"/>
      <w:pPr>
        <w:ind w:left="2160" w:hanging="180"/>
      </w:pPr>
    </w:lvl>
    <w:lvl w:ilvl="3" w:tplc="3CCAA078" w:tentative="1">
      <w:start w:val="1"/>
      <w:numFmt w:val="decimal"/>
      <w:lvlText w:val="%4."/>
      <w:lvlJc w:val="left"/>
      <w:pPr>
        <w:ind w:left="2880" w:hanging="360"/>
      </w:pPr>
    </w:lvl>
    <w:lvl w:ilvl="4" w:tplc="A862669C" w:tentative="1">
      <w:start w:val="1"/>
      <w:numFmt w:val="lowerLetter"/>
      <w:lvlText w:val="%5."/>
      <w:lvlJc w:val="left"/>
      <w:pPr>
        <w:ind w:left="3600" w:hanging="360"/>
      </w:pPr>
    </w:lvl>
    <w:lvl w:ilvl="5" w:tplc="E7D0B452" w:tentative="1">
      <w:start w:val="1"/>
      <w:numFmt w:val="lowerRoman"/>
      <w:lvlText w:val="%6."/>
      <w:lvlJc w:val="right"/>
      <w:pPr>
        <w:ind w:left="4320" w:hanging="180"/>
      </w:pPr>
    </w:lvl>
    <w:lvl w:ilvl="6" w:tplc="282EF4F8" w:tentative="1">
      <w:start w:val="1"/>
      <w:numFmt w:val="decimal"/>
      <w:lvlText w:val="%7."/>
      <w:lvlJc w:val="left"/>
      <w:pPr>
        <w:ind w:left="5040" w:hanging="360"/>
      </w:pPr>
    </w:lvl>
    <w:lvl w:ilvl="7" w:tplc="915052F8" w:tentative="1">
      <w:start w:val="1"/>
      <w:numFmt w:val="lowerLetter"/>
      <w:lvlText w:val="%8."/>
      <w:lvlJc w:val="left"/>
      <w:pPr>
        <w:ind w:left="5760" w:hanging="360"/>
      </w:pPr>
    </w:lvl>
    <w:lvl w:ilvl="8" w:tplc="80A84FD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D62DA90">
      <w:start w:val="1"/>
      <w:numFmt w:val="lowerRoman"/>
      <w:lvlText w:val="(%1)"/>
      <w:lvlJc w:val="left"/>
      <w:pPr>
        <w:ind w:left="1080" w:hanging="720"/>
      </w:pPr>
      <w:rPr>
        <w:rFonts w:hint="default"/>
      </w:rPr>
    </w:lvl>
    <w:lvl w:ilvl="1" w:tplc="667E4A36" w:tentative="1">
      <w:start w:val="1"/>
      <w:numFmt w:val="lowerLetter"/>
      <w:lvlText w:val="%2."/>
      <w:lvlJc w:val="left"/>
      <w:pPr>
        <w:ind w:left="1440" w:hanging="360"/>
      </w:pPr>
    </w:lvl>
    <w:lvl w:ilvl="2" w:tplc="4B149286" w:tentative="1">
      <w:start w:val="1"/>
      <w:numFmt w:val="lowerRoman"/>
      <w:lvlText w:val="%3."/>
      <w:lvlJc w:val="right"/>
      <w:pPr>
        <w:ind w:left="2160" w:hanging="180"/>
      </w:pPr>
    </w:lvl>
    <w:lvl w:ilvl="3" w:tplc="AAFE5B58" w:tentative="1">
      <w:start w:val="1"/>
      <w:numFmt w:val="decimal"/>
      <w:lvlText w:val="%4."/>
      <w:lvlJc w:val="left"/>
      <w:pPr>
        <w:ind w:left="2880" w:hanging="360"/>
      </w:pPr>
    </w:lvl>
    <w:lvl w:ilvl="4" w:tplc="AF9C6172" w:tentative="1">
      <w:start w:val="1"/>
      <w:numFmt w:val="lowerLetter"/>
      <w:lvlText w:val="%5."/>
      <w:lvlJc w:val="left"/>
      <w:pPr>
        <w:ind w:left="3600" w:hanging="360"/>
      </w:pPr>
    </w:lvl>
    <w:lvl w:ilvl="5" w:tplc="B6BCEA4C" w:tentative="1">
      <w:start w:val="1"/>
      <w:numFmt w:val="lowerRoman"/>
      <w:lvlText w:val="%6."/>
      <w:lvlJc w:val="right"/>
      <w:pPr>
        <w:ind w:left="4320" w:hanging="180"/>
      </w:pPr>
    </w:lvl>
    <w:lvl w:ilvl="6" w:tplc="F16A311A" w:tentative="1">
      <w:start w:val="1"/>
      <w:numFmt w:val="decimal"/>
      <w:lvlText w:val="%7."/>
      <w:lvlJc w:val="left"/>
      <w:pPr>
        <w:ind w:left="5040" w:hanging="360"/>
      </w:pPr>
    </w:lvl>
    <w:lvl w:ilvl="7" w:tplc="30081AE2" w:tentative="1">
      <w:start w:val="1"/>
      <w:numFmt w:val="lowerLetter"/>
      <w:lvlText w:val="%8."/>
      <w:lvlJc w:val="left"/>
      <w:pPr>
        <w:ind w:left="5760" w:hanging="360"/>
      </w:pPr>
    </w:lvl>
    <w:lvl w:ilvl="8" w:tplc="9B34A9F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8200C98">
      <w:start w:val="1"/>
      <w:numFmt w:val="lowerRoman"/>
      <w:lvlText w:val="(%1)"/>
      <w:lvlJc w:val="left"/>
      <w:pPr>
        <w:ind w:left="1080" w:hanging="720"/>
      </w:pPr>
      <w:rPr>
        <w:rFonts w:hint="default"/>
      </w:rPr>
    </w:lvl>
    <w:lvl w:ilvl="1" w:tplc="991EAA90" w:tentative="1">
      <w:start w:val="1"/>
      <w:numFmt w:val="lowerLetter"/>
      <w:lvlText w:val="%2."/>
      <w:lvlJc w:val="left"/>
      <w:pPr>
        <w:ind w:left="1440" w:hanging="360"/>
      </w:pPr>
    </w:lvl>
    <w:lvl w:ilvl="2" w:tplc="D646D346" w:tentative="1">
      <w:start w:val="1"/>
      <w:numFmt w:val="lowerRoman"/>
      <w:lvlText w:val="%3."/>
      <w:lvlJc w:val="right"/>
      <w:pPr>
        <w:ind w:left="2160" w:hanging="180"/>
      </w:pPr>
    </w:lvl>
    <w:lvl w:ilvl="3" w:tplc="D59A0E28" w:tentative="1">
      <w:start w:val="1"/>
      <w:numFmt w:val="decimal"/>
      <w:lvlText w:val="%4."/>
      <w:lvlJc w:val="left"/>
      <w:pPr>
        <w:ind w:left="2880" w:hanging="360"/>
      </w:pPr>
    </w:lvl>
    <w:lvl w:ilvl="4" w:tplc="600AF7F2" w:tentative="1">
      <w:start w:val="1"/>
      <w:numFmt w:val="lowerLetter"/>
      <w:lvlText w:val="%5."/>
      <w:lvlJc w:val="left"/>
      <w:pPr>
        <w:ind w:left="3600" w:hanging="360"/>
      </w:pPr>
    </w:lvl>
    <w:lvl w:ilvl="5" w:tplc="8F42445C" w:tentative="1">
      <w:start w:val="1"/>
      <w:numFmt w:val="lowerRoman"/>
      <w:lvlText w:val="%6."/>
      <w:lvlJc w:val="right"/>
      <w:pPr>
        <w:ind w:left="4320" w:hanging="180"/>
      </w:pPr>
    </w:lvl>
    <w:lvl w:ilvl="6" w:tplc="0B900224" w:tentative="1">
      <w:start w:val="1"/>
      <w:numFmt w:val="decimal"/>
      <w:lvlText w:val="%7."/>
      <w:lvlJc w:val="left"/>
      <w:pPr>
        <w:ind w:left="5040" w:hanging="360"/>
      </w:pPr>
    </w:lvl>
    <w:lvl w:ilvl="7" w:tplc="9FA0653C" w:tentative="1">
      <w:start w:val="1"/>
      <w:numFmt w:val="lowerLetter"/>
      <w:lvlText w:val="%8."/>
      <w:lvlJc w:val="left"/>
      <w:pPr>
        <w:ind w:left="5760" w:hanging="360"/>
      </w:pPr>
    </w:lvl>
    <w:lvl w:ilvl="8" w:tplc="17D247B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7DD8691C">
      <w:start w:val="1"/>
      <w:numFmt w:val="lowerRoman"/>
      <w:lvlText w:val="(%1)"/>
      <w:lvlJc w:val="left"/>
      <w:pPr>
        <w:ind w:left="1080" w:hanging="720"/>
      </w:pPr>
      <w:rPr>
        <w:rFonts w:hint="default"/>
      </w:rPr>
    </w:lvl>
    <w:lvl w:ilvl="1" w:tplc="E5A6C7D6" w:tentative="1">
      <w:start w:val="1"/>
      <w:numFmt w:val="lowerLetter"/>
      <w:lvlText w:val="%2."/>
      <w:lvlJc w:val="left"/>
      <w:pPr>
        <w:ind w:left="1440" w:hanging="360"/>
      </w:pPr>
    </w:lvl>
    <w:lvl w:ilvl="2" w:tplc="1A385D76" w:tentative="1">
      <w:start w:val="1"/>
      <w:numFmt w:val="lowerRoman"/>
      <w:lvlText w:val="%3."/>
      <w:lvlJc w:val="right"/>
      <w:pPr>
        <w:ind w:left="2160" w:hanging="180"/>
      </w:pPr>
    </w:lvl>
    <w:lvl w:ilvl="3" w:tplc="E7008B3A" w:tentative="1">
      <w:start w:val="1"/>
      <w:numFmt w:val="decimal"/>
      <w:lvlText w:val="%4."/>
      <w:lvlJc w:val="left"/>
      <w:pPr>
        <w:ind w:left="2880" w:hanging="360"/>
      </w:pPr>
    </w:lvl>
    <w:lvl w:ilvl="4" w:tplc="C2F8255E" w:tentative="1">
      <w:start w:val="1"/>
      <w:numFmt w:val="lowerLetter"/>
      <w:lvlText w:val="%5."/>
      <w:lvlJc w:val="left"/>
      <w:pPr>
        <w:ind w:left="3600" w:hanging="360"/>
      </w:pPr>
    </w:lvl>
    <w:lvl w:ilvl="5" w:tplc="0DC22040" w:tentative="1">
      <w:start w:val="1"/>
      <w:numFmt w:val="lowerRoman"/>
      <w:lvlText w:val="%6."/>
      <w:lvlJc w:val="right"/>
      <w:pPr>
        <w:ind w:left="4320" w:hanging="180"/>
      </w:pPr>
    </w:lvl>
    <w:lvl w:ilvl="6" w:tplc="AA0ABA16" w:tentative="1">
      <w:start w:val="1"/>
      <w:numFmt w:val="decimal"/>
      <w:lvlText w:val="%7."/>
      <w:lvlJc w:val="left"/>
      <w:pPr>
        <w:ind w:left="5040" w:hanging="360"/>
      </w:pPr>
    </w:lvl>
    <w:lvl w:ilvl="7" w:tplc="8DF67BE4" w:tentative="1">
      <w:start w:val="1"/>
      <w:numFmt w:val="lowerLetter"/>
      <w:lvlText w:val="%8."/>
      <w:lvlJc w:val="left"/>
      <w:pPr>
        <w:ind w:left="5760" w:hanging="360"/>
      </w:pPr>
    </w:lvl>
    <w:lvl w:ilvl="8" w:tplc="35EAA25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D9A835C">
      <w:start w:val="1"/>
      <w:numFmt w:val="lowerRoman"/>
      <w:lvlText w:val="(%1)"/>
      <w:lvlJc w:val="left"/>
      <w:pPr>
        <w:ind w:left="1080" w:hanging="720"/>
      </w:pPr>
      <w:rPr>
        <w:rFonts w:hint="default"/>
      </w:rPr>
    </w:lvl>
    <w:lvl w:ilvl="1" w:tplc="D118275C" w:tentative="1">
      <w:start w:val="1"/>
      <w:numFmt w:val="lowerLetter"/>
      <w:lvlText w:val="%2."/>
      <w:lvlJc w:val="left"/>
      <w:pPr>
        <w:ind w:left="1440" w:hanging="360"/>
      </w:pPr>
    </w:lvl>
    <w:lvl w:ilvl="2" w:tplc="5352D66A" w:tentative="1">
      <w:start w:val="1"/>
      <w:numFmt w:val="lowerRoman"/>
      <w:lvlText w:val="%3."/>
      <w:lvlJc w:val="right"/>
      <w:pPr>
        <w:ind w:left="2160" w:hanging="180"/>
      </w:pPr>
    </w:lvl>
    <w:lvl w:ilvl="3" w:tplc="3820B4FC" w:tentative="1">
      <w:start w:val="1"/>
      <w:numFmt w:val="decimal"/>
      <w:lvlText w:val="%4."/>
      <w:lvlJc w:val="left"/>
      <w:pPr>
        <w:ind w:left="2880" w:hanging="360"/>
      </w:pPr>
    </w:lvl>
    <w:lvl w:ilvl="4" w:tplc="C24A39DE" w:tentative="1">
      <w:start w:val="1"/>
      <w:numFmt w:val="lowerLetter"/>
      <w:lvlText w:val="%5."/>
      <w:lvlJc w:val="left"/>
      <w:pPr>
        <w:ind w:left="3600" w:hanging="360"/>
      </w:pPr>
    </w:lvl>
    <w:lvl w:ilvl="5" w:tplc="736672A4" w:tentative="1">
      <w:start w:val="1"/>
      <w:numFmt w:val="lowerRoman"/>
      <w:lvlText w:val="%6."/>
      <w:lvlJc w:val="right"/>
      <w:pPr>
        <w:ind w:left="4320" w:hanging="180"/>
      </w:pPr>
    </w:lvl>
    <w:lvl w:ilvl="6" w:tplc="8794B488" w:tentative="1">
      <w:start w:val="1"/>
      <w:numFmt w:val="decimal"/>
      <w:lvlText w:val="%7."/>
      <w:lvlJc w:val="left"/>
      <w:pPr>
        <w:ind w:left="5040" w:hanging="360"/>
      </w:pPr>
    </w:lvl>
    <w:lvl w:ilvl="7" w:tplc="581A4004" w:tentative="1">
      <w:start w:val="1"/>
      <w:numFmt w:val="lowerLetter"/>
      <w:lvlText w:val="%8."/>
      <w:lvlJc w:val="left"/>
      <w:pPr>
        <w:ind w:left="5760" w:hanging="360"/>
      </w:pPr>
    </w:lvl>
    <w:lvl w:ilvl="8" w:tplc="3538208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4AD425C0">
      <w:start w:val="1"/>
      <w:numFmt w:val="lowerRoman"/>
      <w:lvlText w:val="(%1)"/>
      <w:lvlJc w:val="left"/>
      <w:pPr>
        <w:ind w:left="1080" w:hanging="720"/>
      </w:pPr>
      <w:rPr>
        <w:rFonts w:hint="default"/>
      </w:rPr>
    </w:lvl>
    <w:lvl w:ilvl="1" w:tplc="A9E8CB9E" w:tentative="1">
      <w:start w:val="1"/>
      <w:numFmt w:val="lowerLetter"/>
      <w:lvlText w:val="%2."/>
      <w:lvlJc w:val="left"/>
      <w:pPr>
        <w:ind w:left="1440" w:hanging="360"/>
      </w:pPr>
    </w:lvl>
    <w:lvl w:ilvl="2" w:tplc="E78218B6" w:tentative="1">
      <w:start w:val="1"/>
      <w:numFmt w:val="lowerRoman"/>
      <w:lvlText w:val="%3."/>
      <w:lvlJc w:val="right"/>
      <w:pPr>
        <w:ind w:left="2160" w:hanging="180"/>
      </w:pPr>
    </w:lvl>
    <w:lvl w:ilvl="3" w:tplc="45566FE4" w:tentative="1">
      <w:start w:val="1"/>
      <w:numFmt w:val="decimal"/>
      <w:lvlText w:val="%4."/>
      <w:lvlJc w:val="left"/>
      <w:pPr>
        <w:ind w:left="2880" w:hanging="360"/>
      </w:pPr>
    </w:lvl>
    <w:lvl w:ilvl="4" w:tplc="0B96BF5E" w:tentative="1">
      <w:start w:val="1"/>
      <w:numFmt w:val="lowerLetter"/>
      <w:lvlText w:val="%5."/>
      <w:lvlJc w:val="left"/>
      <w:pPr>
        <w:ind w:left="3600" w:hanging="360"/>
      </w:pPr>
    </w:lvl>
    <w:lvl w:ilvl="5" w:tplc="02EA0694" w:tentative="1">
      <w:start w:val="1"/>
      <w:numFmt w:val="lowerRoman"/>
      <w:lvlText w:val="%6."/>
      <w:lvlJc w:val="right"/>
      <w:pPr>
        <w:ind w:left="4320" w:hanging="180"/>
      </w:pPr>
    </w:lvl>
    <w:lvl w:ilvl="6" w:tplc="96280E46" w:tentative="1">
      <w:start w:val="1"/>
      <w:numFmt w:val="decimal"/>
      <w:lvlText w:val="%7."/>
      <w:lvlJc w:val="left"/>
      <w:pPr>
        <w:ind w:left="5040" w:hanging="360"/>
      </w:pPr>
    </w:lvl>
    <w:lvl w:ilvl="7" w:tplc="1826DABE" w:tentative="1">
      <w:start w:val="1"/>
      <w:numFmt w:val="lowerLetter"/>
      <w:lvlText w:val="%8."/>
      <w:lvlJc w:val="left"/>
      <w:pPr>
        <w:ind w:left="5760" w:hanging="360"/>
      </w:pPr>
    </w:lvl>
    <w:lvl w:ilvl="8" w:tplc="3EFA6ED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DF5"/>
    <w:rsid w:val="000245F8"/>
    <w:rsid w:val="0006683B"/>
    <w:rsid w:val="00087BBA"/>
    <w:rsid w:val="000926C9"/>
    <w:rsid w:val="000A2767"/>
    <w:rsid w:val="000C5D56"/>
    <w:rsid w:val="000D6B0A"/>
    <w:rsid w:val="000F696F"/>
    <w:rsid w:val="00176F2C"/>
    <w:rsid w:val="001B7FF0"/>
    <w:rsid w:val="002000A6"/>
    <w:rsid w:val="0026009C"/>
    <w:rsid w:val="00293D80"/>
    <w:rsid w:val="002964F9"/>
    <w:rsid w:val="002D0D4B"/>
    <w:rsid w:val="002F660E"/>
    <w:rsid w:val="00327213"/>
    <w:rsid w:val="00352D61"/>
    <w:rsid w:val="00384901"/>
    <w:rsid w:val="003B5C0F"/>
    <w:rsid w:val="003C4F24"/>
    <w:rsid w:val="003F1A00"/>
    <w:rsid w:val="003F667A"/>
    <w:rsid w:val="003F71E4"/>
    <w:rsid w:val="00405219"/>
    <w:rsid w:val="00481E53"/>
    <w:rsid w:val="004A4CAF"/>
    <w:rsid w:val="004C7288"/>
    <w:rsid w:val="004F5F28"/>
    <w:rsid w:val="004F7548"/>
    <w:rsid w:val="00514232"/>
    <w:rsid w:val="00545709"/>
    <w:rsid w:val="00546C69"/>
    <w:rsid w:val="0056034B"/>
    <w:rsid w:val="0056221C"/>
    <w:rsid w:val="005A7830"/>
    <w:rsid w:val="005D6E46"/>
    <w:rsid w:val="006273D2"/>
    <w:rsid w:val="006343E5"/>
    <w:rsid w:val="00645C9B"/>
    <w:rsid w:val="00691005"/>
    <w:rsid w:val="006E3DD9"/>
    <w:rsid w:val="006E6D3C"/>
    <w:rsid w:val="00734E4F"/>
    <w:rsid w:val="0074265C"/>
    <w:rsid w:val="008262BF"/>
    <w:rsid w:val="00826FD1"/>
    <w:rsid w:val="00840334"/>
    <w:rsid w:val="00850AAA"/>
    <w:rsid w:val="008578EF"/>
    <w:rsid w:val="0089743F"/>
    <w:rsid w:val="00943B51"/>
    <w:rsid w:val="009527B2"/>
    <w:rsid w:val="009B24EE"/>
    <w:rsid w:val="00A26682"/>
    <w:rsid w:val="00A53B48"/>
    <w:rsid w:val="00A77C91"/>
    <w:rsid w:val="00A916D8"/>
    <w:rsid w:val="00BA1765"/>
    <w:rsid w:val="00BB0406"/>
    <w:rsid w:val="00BF0317"/>
    <w:rsid w:val="00C23C8C"/>
    <w:rsid w:val="00C44828"/>
    <w:rsid w:val="00C57DF8"/>
    <w:rsid w:val="00C64DF5"/>
    <w:rsid w:val="00C65B34"/>
    <w:rsid w:val="00C73220"/>
    <w:rsid w:val="00C84AF3"/>
    <w:rsid w:val="00CB6D44"/>
    <w:rsid w:val="00D148F2"/>
    <w:rsid w:val="00D708AE"/>
    <w:rsid w:val="00D905DA"/>
    <w:rsid w:val="00DA5798"/>
    <w:rsid w:val="00E70310"/>
    <w:rsid w:val="00E97D1F"/>
    <w:rsid w:val="00EB14B5"/>
    <w:rsid w:val="00ED2586"/>
    <w:rsid w:val="00F23E04"/>
    <w:rsid w:val="00F55FB2"/>
    <w:rsid w:val="00F56AE1"/>
    <w:rsid w:val="00F865C5"/>
    <w:rsid w:val="00FA6B0D"/>
    <w:rsid w:val="00FE2B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9105C"/>
  <w15:docId w15:val="{DCABD999-EAA6-4E04-877E-255A89746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0D6B0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F500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F5005"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F5005"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F5005"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F5005"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F5005"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005"/>
    <w:rsid w:val="00EF50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9004</RACS_x0020_ID>
    <Approved_x0020_Provider xmlns="a8338b6e-77a6-4851-82b6-98166143ffdd">Signature Care Pty Ltd</Approved_x0020_Provider>
    <Management_x0020_Company_x0020_ID xmlns="a8338b6e-77a6-4851-82b6-98166143ffdd" xsi:nil="true"/>
    <Home xmlns="a8338b6e-77a6-4851-82b6-98166143ffdd">Singleton Community Aged Care</Home>
    <Signed xmlns="a8338b6e-77a6-4851-82b6-98166143ffdd" xsi:nil="true"/>
    <Uploaded xmlns="a8338b6e-77a6-4851-82b6-98166143ffdd">true</Uploaded>
    <Management_x0020_Company xmlns="a8338b6e-77a6-4851-82b6-98166143ffdd" xsi:nil="true"/>
    <Doc_x0020_Date xmlns="a8338b6e-77a6-4851-82b6-98166143ffdd">2023-07-11T06:01:22+00:00</Doc_x0020_Date>
    <CSI_x0020_ID xmlns="a8338b6e-77a6-4851-82b6-98166143ffdd" xsi:nil="true"/>
    <Case_x0020_ID xmlns="a8338b6e-77a6-4851-82b6-98166143ffdd" xsi:nil="true"/>
    <Approved_x0020_Provider_x0020_ID xmlns="a8338b6e-77a6-4851-82b6-98166143ffdd">E2A60409-77F4-DC11-AD41-005056922186</Approved_x0020_Provider_x0020_ID>
    <Location xmlns="a8338b6e-77a6-4851-82b6-98166143ffdd" xsi:nil="true"/>
    <Home_x0020_ID xmlns="a8338b6e-77a6-4851-82b6-98166143ffdd">8F77C670-1166-ED11-8FBB-005056922186</Home_x0020_ID>
    <State xmlns="a8338b6e-77a6-4851-82b6-98166143ffdd">WA</State>
    <Doc_x0020_Sent_Received_x0020_Date xmlns="a8338b6e-77a6-4851-82b6-98166143ffdd">2023-07-11T00:00:00+00:00</Doc_x0020_Sent_Received_x0020_Date>
    <Activity_x0020_ID xmlns="a8338b6e-77a6-4851-82b6-98166143ffdd">A27E50CE-75BD-ED11-A624-005056922186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DCFA9C2-AD4F-4805-9B42-EC794C3813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CD73A7F-3323-438A-A0FF-13817E627E7C}">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elements/1.1/"/>
    <ds:schemaRef ds:uri="http://purl.org/dc/dcmitype/"/>
    <ds:schemaRef ds:uri="http://schemas.microsoft.com/office/2006/documentManagement/types"/>
    <ds:schemaRef ds:uri="a8338b6e-77a6-4851-82b6-98166143ffdd"/>
    <ds:schemaRef ds:uri="http://schemas.openxmlformats.org/package/2006/metadata/core-properties"/>
    <ds:schemaRef ds:uri="http://purl.org/dc/terms/"/>
    <ds:schemaRef ds:uri="http://schemas.microsoft.com/office/2006/metadata/properti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832</Words>
  <Characters>4744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2023-07-12T22:07:00Z</dcterms:created>
  <dcterms:modified xsi:type="dcterms:W3CDTF">2023-07-12T22:07:00Z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