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E79F28" w14:textId="77777777" w:rsidR="00D2559D" w:rsidRPr="002C3EBF" w:rsidRDefault="00172A6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7E7A064" wp14:editId="37E7A06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7977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7E79F29" w14:textId="77777777" w:rsidR="00D2559D" w:rsidRDefault="00172A6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7E79F2A" w14:textId="77777777" w:rsidR="00D2559D" w:rsidRDefault="00172A6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7E79F2B" w14:textId="77777777" w:rsidR="00D2559D" w:rsidRPr="002C3EBF" w:rsidRDefault="00172A6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1053A" w14:paraId="37E79F2E" w14:textId="77777777" w:rsidTr="0021053A">
        <w:tc>
          <w:tcPr>
            <w:cnfStyle w:val="001000000000" w:firstRow="0" w:lastRow="0" w:firstColumn="1" w:lastColumn="0" w:oddVBand="0" w:evenVBand="0" w:oddHBand="0" w:evenHBand="0" w:firstRowFirstColumn="0" w:firstRowLastColumn="0" w:lastRowFirstColumn="0" w:lastRowLastColumn="0"/>
            <w:tcW w:w="3227" w:type="dxa"/>
          </w:tcPr>
          <w:p w14:paraId="37E79F2C" w14:textId="77777777" w:rsidR="00D2559D" w:rsidRPr="00996FAF" w:rsidRDefault="00172A6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7E79F2D" w14:textId="77777777" w:rsidR="00D2559D" w:rsidRPr="00996FAF" w:rsidRDefault="00172A6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Smithfield Residential Care Centre</w:t>
            </w:r>
          </w:p>
        </w:tc>
      </w:tr>
      <w:tr w:rsidR="0021053A" w14:paraId="37E79F31" w14:textId="77777777" w:rsidTr="002105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E79F2F" w14:textId="77777777" w:rsidR="00CA37CB" w:rsidRPr="00996FAF" w:rsidRDefault="00172A6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7E79F30" w14:textId="77777777" w:rsidR="00CA37CB" w:rsidRPr="00996FAF" w:rsidRDefault="00172A6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 Warooka Drive</w:t>
            </w:r>
            <w:r w:rsidRPr="00602258">
              <w:rPr>
                <w:rFonts w:ascii="Arial" w:hAnsi="Arial" w:cs="Arial"/>
                <w:color w:val="auto"/>
              </w:rPr>
              <w:t xml:space="preserve"> SMITHFIELD SA 5114</w:t>
            </w:r>
          </w:p>
        </w:tc>
      </w:tr>
      <w:tr w:rsidR="0021053A" w14:paraId="37E79F34" w14:textId="77777777" w:rsidTr="0021053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E79F32" w14:textId="77777777" w:rsidR="00CA37CB" w:rsidRPr="00996FAF" w:rsidRDefault="00172A6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7E79F33" w14:textId="77777777" w:rsidR="00CA37CB" w:rsidRPr="00996FAF" w:rsidRDefault="00172A6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6166</w:t>
            </w:r>
          </w:p>
        </w:tc>
      </w:tr>
      <w:tr w:rsidR="0021053A" w14:paraId="37E79F37" w14:textId="77777777" w:rsidTr="002105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E79F35" w14:textId="77777777" w:rsidR="00D2559D" w:rsidRPr="00996FAF" w:rsidRDefault="00172A6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7E79F36" w14:textId="77777777" w:rsidR="00D2559D" w:rsidRPr="00996FAF" w:rsidRDefault="00172A6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RSL Care RDNS Limited</w:t>
            </w:r>
          </w:p>
        </w:tc>
      </w:tr>
      <w:tr w:rsidR="0021053A" w14:paraId="37E79F3A" w14:textId="77777777" w:rsidTr="0021053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E79F38" w14:textId="77777777" w:rsidR="00D2559D" w:rsidRPr="00996FAF" w:rsidRDefault="00172A6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7E79F39" w14:textId="77777777" w:rsidR="00D2559D" w:rsidRPr="00996FAF" w:rsidRDefault="00172A6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21053A" w14:paraId="37E79F3D" w14:textId="77777777" w:rsidTr="002105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E79F3B" w14:textId="77777777" w:rsidR="00D2559D" w:rsidRPr="00996FAF" w:rsidRDefault="00172A6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7E79F3C" w14:textId="77777777" w:rsidR="00D2559D" w:rsidRPr="00996FAF" w:rsidRDefault="00172A6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15 March 2023</w:t>
            </w:r>
          </w:p>
        </w:tc>
      </w:tr>
      <w:tr w:rsidR="0021053A" w14:paraId="37E79F40" w14:textId="77777777" w:rsidTr="0021053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7E79F3E" w14:textId="77777777" w:rsidR="00D2559D" w:rsidRPr="00172A68" w:rsidRDefault="00172A68" w:rsidP="00E33967">
            <w:pPr>
              <w:pStyle w:val="CoverHeading"/>
              <w:spacing w:before="0" w:after="120" w:line="22" w:lineRule="atLeast"/>
              <w:rPr>
                <w:rFonts w:ascii="Arial" w:hAnsi="Arial" w:cs="Arial"/>
                <w:color w:val="auto"/>
                <w:sz w:val="24"/>
              </w:rPr>
            </w:pPr>
            <w:r w:rsidRPr="00172A68">
              <w:rPr>
                <w:rFonts w:ascii="Arial" w:hAnsi="Arial" w:cs="Arial"/>
                <w:color w:val="auto"/>
                <w:sz w:val="24"/>
              </w:rPr>
              <w:t>Performance report date:</w:t>
            </w:r>
          </w:p>
        </w:tc>
        <w:tc>
          <w:tcPr>
            <w:tcW w:w="7114" w:type="dxa"/>
            <w:shd w:val="clear" w:color="auto" w:fill="FFFFFF" w:themeFill="background1"/>
          </w:tcPr>
          <w:p w14:paraId="37E79F3F" w14:textId="3E66A367" w:rsidR="00D2559D" w:rsidRPr="00172A68" w:rsidRDefault="00172A6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72A68">
              <w:rPr>
                <w:rFonts w:ascii="Arial" w:hAnsi="Arial" w:cs="Arial"/>
                <w:color w:val="auto"/>
              </w:rPr>
              <w:t>13 April 2023</w:t>
            </w:r>
          </w:p>
        </w:tc>
      </w:tr>
    </w:tbl>
    <w:bookmarkEnd w:id="0"/>
    <w:p w14:paraId="37E79F41" w14:textId="6DE1BFA1" w:rsidR="00FA0A5B" w:rsidRPr="00996FAF" w:rsidRDefault="00172A6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746765">
        <w:rPr>
          <w:rFonts w:ascii="Arial" w:hAnsi="Arial" w:cs="Arial"/>
        </w:rPr>
        <w:t xml:space="preserve"> </w:t>
      </w:r>
      <w:r w:rsidRPr="00996FAF">
        <w:rPr>
          <w:rFonts w:ascii="Arial" w:hAnsi="Arial" w:cs="Arial"/>
        </w:rPr>
        <w:t>2018.</w:t>
      </w:r>
      <w:r w:rsidRPr="00996FAF">
        <w:rPr>
          <w:rFonts w:ascii="Arial" w:hAnsi="Arial" w:cs="Arial"/>
        </w:rPr>
        <w:br w:type="page"/>
      </w:r>
    </w:p>
    <w:p w14:paraId="37E79F42" w14:textId="77777777" w:rsidR="000078F8" w:rsidRPr="00996FAF" w:rsidRDefault="00172A6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9B16FA6" w14:textId="388B52D2" w:rsidR="00172A68" w:rsidRPr="00E75A6F" w:rsidRDefault="00172A68" w:rsidP="00172A68">
      <w:pPr>
        <w:pStyle w:val="NormalArial"/>
        <w:rPr>
          <w:color w:val="auto"/>
        </w:rPr>
      </w:pPr>
      <w:r w:rsidRPr="00996FAF">
        <w:t xml:space="preserve">This performance report for </w:t>
      </w:r>
      <w:r w:rsidRPr="00996FAF">
        <w:rPr>
          <w:color w:val="auto"/>
        </w:rPr>
        <w:t>Smithfield Residential Care Centre (</w:t>
      </w:r>
      <w:r w:rsidRPr="00996FAF">
        <w:rPr>
          <w:b/>
          <w:color w:val="auto"/>
        </w:rPr>
        <w:t>the service</w:t>
      </w:r>
      <w:r w:rsidRPr="00996FAF">
        <w:rPr>
          <w:color w:val="auto"/>
        </w:rPr>
        <w:t xml:space="preserve">) has been prepared </w:t>
      </w:r>
      <w:r w:rsidRPr="00E75A6F">
        <w:rPr>
          <w:color w:val="auto"/>
        </w:rPr>
        <w:t>by K Richards, delegate of the Aged Care Quality and Safety Commissioner (Commissioner)</w:t>
      </w:r>
      <w:r w:rsidRPr="00E75A6F">
        <w:rPr>
          <w:rStyle w:val="FootnoteReference"/>
          <w:color w:val="auto"/>
        </w:rPr>
        <w:footnoteReference w:id="1"/>
      </w:r>
      <w:r w:rsidRPr="00E75A6F">
        <w:rPr>
          <w:color w:val="auto"/>
        </w:rPr>
        <w:t>.</w:t>
      </w:r>
    </w:p>
    <w:p w14:paraId="6715008E" w14:textId="77777777" w:rsidR="00172A68" w:rsidRPr="00E75A6F" w:rsidRDefault="00172A68" w:rsidP="00172A68">
      <w:pPr>
        <w:pStyle w:val="NormalArial"/>
        <w:rPr>
          <w:color w:val="auto"/>
        </w:rPr>
      </w:pPr>
      <w:r w:rsidRPr="00E75A6F">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BC32BD7" w14:textId="77777777" w:rsidR="00172A68" w:rsidRPr="00E75A6F" w:rsidRDefault="00172A68" w:rsidP="00172A68">
      <w:pPr>
        <w:pStyle w:val="NormalArial"/>
        <w:rPr>
          <w:color w:val="auto"/>
        </w:rPr>
      </w:pPr>
      <w:r w:rsidRPr="00E75A6F">
        <w:rPr>
          <w:color w:val="auto"/>
        </w:rPr>
        <w:t>The report also specifies any areas in which improvements must be made to ensure the Quality Standards are complied with.</w:t>
      </w:r>
    </w:p>
    <w:p w14:paraId="7975B24A" w14:textId="77777777" w:rsidR="00172A68" w:rsidRPr="00E75A6F" w:rsidRDefault="00172A68" w:rsidP="00172A68">
      <w:pPr>
        <w:pStyle w:val="Heading1"/>
        <w:spacing w:before="240" w:after="240" w:line="22" w:lineRule="atLeast"/>
        <w:rPr>
          <w:rFonts w:ascii="Arial" w:hAnsi="Arial" w:cs="Arial"/>
          <w:color w:val="auto"/>
        </w:rPr>
      </w:pPr>
      <w:r w:rsidRPr="00E75A6F">
        <w:rPr>
          <w:rFonts w:ascii="Arial" w:hAnsi="Arial" w:cs="Arial"/>
          <w:color w:val="auto"/>
        </w:rPr>
        <w:t>Material relied on</w:t>
      </w:r>
    </w:p>
    <w:p w14:paraId="3345C342" w14:textId="77777777" w:rsidR="00172A68" w:rsidRPr="00E75A6F" w:rsidRDefault="00172A68" w:rsidP="00172A68">
      <w:pPr>
        <w:pStyle w:val="NormalArial"/>
        <w:rPr>
          <w:color w:val="auto"/>
        </w:rPr>
      </w:pPr>
      <w:r w:rsidRPr="00E75A6F">
        <w:rPr>
          <w:color w:val="auto"/>
        </w:rPr>
        <w:t>The following information has been considered in preparing the performance report:</w:t>
      </w:r>
    </w:p>
    <w:p w14:paraId="166096EB" w14:textId="77777777" w:rsidR="00172A68" w:rsidRPr="00E75A6F" w:rsidRDefault="00172A68" w:rsidP="00172A68">
      <w:pPr>
        <w:pStyle w:val="ListParagraph"/>
        <w:numPr>
          <w:ilvl w:val="0"/>
          <w:numId w:val="2"/>
        </w:numPr>
        <w:spacing w:line="240" w:lineRule="atLeast"/>
        <w:ind w:left="714" w:hanging="357"/>
        <w:contextualSpacing w:val="0"/>
        <w:rPr>
          <w:rFonts w:ascii="Arial" w:hAnsi="Arial" w:cs="Arial"/>
          <w:color w:val="auto"/>
        </w:rPr>
      </w:pPr>
      <w:r w:rsidRPr="00E75A6F">
        <w:rPr>
          <w:rFonts w:ascii="Arial" w:hAnsi="Arial" w:cs="Arial"/>
          <w:color w:val="auto"/>
        </w:rPr>
        <w:t>the Assessment Team’s report for the Assessment Contact - Site; the Assessment Contact - Site report was informed by a site assessment, observations at the service, review of documents and interviews with consumers, representatives, staff, management and others.</w:t>
      </w:r>
    </w:p>
    <w:p w14:paraId="128A63FB" w14:textId="77777777" w:rsidR="00172A68" w:rsidRPr="00E75A6F" w:rsidRDefault="00172A68" w:rsidP="00172A68">
      <w:pPr>
        <w:spacing w:line="22" w:lineRule="atLeast"/>
        <w:rPr>
          <w:rFonts w:ascii="Arial" w:hAnsi="Arial" w:cs="Arial"/>
        </w:rPr>
      </w:pPr>
      <w:r w:rsidRPr="00E75A6F">
        <w:rPr>
          <w:rFonts w:ascii="Arial" w:hAnsi="Arial" w:cs="Arial"/>
          <w:color w:val="auto"/>
        </w:rPr>
        <w:t>The provider did not supply a response to the Assessment Team’s report</w:t>
      </w:r>
      <w:r>
        <w:rPr>
          <w:rFonts w:ascii="Arial" w:hAnsi="Arial" w:cs="Arial"/>
        </w:rPr>
        <w:t>.</w:t>
      </w:r>
      <w:r w:rsidRPr="00E75A6F">
        <w:rPr>
          <w:rFonts w:ascii="Arial" w:hAnsi="Arial" w:cs="Arial"/>
        </w:rPr>
        <w:br w:type="page"/>
      </w:r>
    </w:p>
    <w:p w14:paraId="622A46E9" w14:textId="77777777" w:rsidR="00172A68" w:rsidRPr="00996FAF" w:rsidRDefault="00172A68" w:rsidP="00172A68">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72A68" w14:paraId="244C87E0" w14:textId="77777777" w:rsidTr="006F4F1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EF315D" w14:textId="77777777" w:rsidR="00172A68" w:rsidRPr="00996FAF" w:rsidRDefault="00172A68" w:rsidP="006F4F1D">
            <w:pPr>
              <w:keepNext/>
              <w:spacing w:before="0" w:line="22" w:lineRule="atLeast"/>
              <w:rPr>
                <w:rFonts w:ascii="Arial" w:hAnsi="Arial" w:cs="Arial"/>
              </w:rPr>
            </w:pPr>
            <w:r w:rsidRPr="00996FAF">
              <w:rPr>
                <w:rFonts w:ascii="Arial" w:hAnsi="Arial" w:cs="Arial"/>
              </w:rPr>
              <w:t xml:space="preserve">Standard 3 </w:t>
            </w:r>
            <w:r w:rsidRPr="00E75A6F">
              <w:rPr>
                <w:rFonts w:ascii="Arial" w:hAnsi="Arial" w:cs="Arial"/>
                <w:b w:val="0"/>
                <w:bCs/>
              </w:rPr>
              <w:t>Personal care and clinical care</w:t>
            </w:r>
          </w:p>
        </w:tc>
        <w:tc>
          <w:tcPr>
            <w:tcW w:w="1583" w:type="pct"/>
            <w:shd w:val="clear" w:color="auto" w:fill="auto"/>
          </w:tcPr>
          <w:p w14:paraId="154572A9" w14:textId="77777777" w:rsidR="00172A68" w:rsidRPr="00972825" w:rsidRDefault="002F5075" w:rsidP="006F4F1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DCF76948509D4AB690936C863304668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2A68" w:rsidRPr="00972825">
                  <w:rPr>
                    <w:rFonts w:ascii="Arial" w:hAnsi="Arial" w:cs="Arial"/>
                    <w:bCs/>
                  </w:rPr>
                  <w:t>Not applicable as not all requirements have been assessed</w:t>
                </w:r>
              </w:sdtContent>
            </w:sdt>
            <w:r w:rsidR="00172A68" w:rsidRPr="00972825">
              <w:rPr>
                <w:rFonts w:ascii="Arial" w:hAnsi="Arial" w:cs="Arial"/>
                <w:bCs/>
              </w:rPr>
              <w:t xml:space="preserve"> </w:t>
            </w:r>
          </w:p>
        </w:tc>
      </w:tr>
      <w:tr w:rsidR="00172A68" w14:paraId="342AD635" w14:textId="77777777" w:rsidTr="006F4F1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0564FB" w14:textId="77777777" w:rsidR="00172A68" w:rsidRPr="00996FAF" w:rsidRDefault="00172A68" w:rsidP="006F4F1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4FFCB66" w14:textId="77777777" w:rsidR="00172A68" w:rsidRPr="00996FAF" w:rsidRDefault="002F5075" w:rsidP="006F4F1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0F1B7FF00D4C4C0090F22246A92AB87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2A68">
                  <w:rPr>
                    <w:rFonts w:ascii="Arial" w:hAnsi="Arial" w:cs="Arial"/>
                    <w:b/>
                  </w:rPr>
                  <w:t>Not applicable as not all requirements have been assessed</w:t>
                </w:r>
              </w:sdtContent>
            </w:sdt>
            <w:r w:rsidR="00172A68" w:rsidRPr="00996FAF">
              <w:rPr>
                <w:rFonts w:ascii="Arial" w:hAnsi="Arial" w:cs="Arial"/>
                <w:b/>
              </w:rPr>
              <w:t xml:space="preserve"> </w:t>
            </w:r>
          </w:p>
        </w:tc>
      </w:tr>
    </w:tbl>
    <w:p w14:paraId="6A687409" w14:textId="77777777" w:rsidR="00172A68" w:rsidRPr="00996FAF" w:rsidRDefault="00172A68" w:rsidP="00172A68">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3873BB" w14:textId="77777777" w:rsidR="00172A68" w:rsidRPr="00996FAF" w:rsidRDefault="00172A68" w:rsidP="00172A68">
      <w:pPr>
        <w:pStyle w:val="Heading1"/>
        <w:spacing w:before="0" w:after="240" w:line="22" w:lineRule="atLeast"/>
        <w:rPr>
          <w:rFonts w:ascii="Arial" w:hAnsi="Arial" w:cs="Arial"/>
        </w:rPr>
      </w:pPr>
      <w:r w:rsidRPr="00996FAF">
        <w:rPr>
          <w:rFonts w:ascii="Arial" w:hAnsi="Arial" w:cs="Arial"/>
        </w:rPr>
        <w:t>Areas for improvement</w:t>
      </w:r>
    </w:p>
    <w:p w14:paraId="44BCAD71" w14:textId="793FDDF5" w:rsidR="00172A68" w:rsidRPr="00996FAF" w:rsidRDefault="00172A68" w:rsidP="00172A68">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1556A018" w14:textId="77777777" w:rsidR="00172A68" w:rsidRPr="00746765" w:rsidRDefault="00172A68" w:rsidP="00746765">
      <w:pPr>
        <w:pStyle w:val="Heading1"/>
        <w:spacing w:before="120" w:after="240" w:line="22" w:lineRule="atLeast"/>
        <w:rPr>
          <w:b w:val="0"/>
          <w:bCs w:val="0"/>
        </w:rPr>
      </w:pPr>
      <w:r w:rsidRPr="00996FAF">
        <w:br w:type="page"/>
      </w:r>
      <w:r w:rsidRPr="00746765">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172A68" w14:paraId="3F1D0030" w14:textId="77777777" w:rsidTr="007467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7487C9B" w14:textId="77777777" w:rsidR="00172A68" w:rsidRPr="00996FAF" w:rsidRDefault="00172A68" w:rsidP="006F4F1D">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72E10F83" w14:textId="77777777" w:rsidR="00172A68" w:rsidRPr="00996FAF" w:rsidRDefault="00172A68" w:rsidP="006F4F1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72A68" w14:paraId="4766C534" w14:textId="77777777" w:rsidTr="007467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9D04FB" w14:textId="77777777" w:rsidR="00172A68" w:rsidRPr="00996FAF" w:rsidRDefault="00172A68" w:rsidP="006F4F1D">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60D4FF54" w14:textId="77777777" w:rsidR="00172A68" w:rsidRPr="00996FAF" w:rsidRDefault="00172A68" w:rsidP="006F4F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65413CD" w14:textId="77777777" w:rsidR="00172A68" w:rsidRPr="00996FAF" w:rsidRDefault="00172A68" w:rsidP="006F4F1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2889AF4" w14:textId="77777777" w:rsidR="00172A68" w:rsidRPr="00996FAF" w:rsidRDefault="00172A68" w:rsidP="006F4F1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DAD69AC" w14:textId="77777777" w:rsidR="00172A68" w:rsidRPr="00996FAF" w:rsidRDefault="00172A68" w:rsidP="006F4F1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50BB9598" w14:textId="77777777" w:rsidR="00172A68" w:rsidRPr="00996FAF" w:rsidRDefault="002F5075" w:rsidP="006F4F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73D093F5ADF74B698D6D7D4C8D58733F"/>
                </w:placeholder>
                <w:dropDownList>
                  <w:listItem w:displayText="choose a rating" w:value="choose a rating"/>
                  <w:listItem w:displayText="Compliant" w:value="Compliant"/>
                  <w:listItem w:displayText="Non-compliant" w:value="Non-compliant"/>
                </w:dropDownList>
              </w:sdtPr>
              <w:sdtEndPr/>
              <w:sdtContent>
                <w:r w:rsidR="00172A68">
                  <w:rPr>
                    <w:rFonts w:ascii="Arial" w:hAnsi="Arial" w:cs="Arial"/>
                    <w:color w:val="auto"/>
                  </w:rPr>
                  <w:t>Compliant</w:t>
                </w:r>
              </w:sdtContent>
            </w:sdt>
            <w:r w:rsidR="00172A68" w:rsidRPr="00996FAF">
              <w:rPr>
                <w:rFonts w:ascii="Arial" w:hAnsi="Arial" w:cs="Arial"/>
                <w:color w:val="0000FF"/>
              </w:rPr>
              <w:t xml:space="preserve"> </w:t>
            </w:r>
          </w:p>
        </w:tc>
      </w:tr>
      <w:tr w:rsidR="00172A68" w14:paraId="0B101B98" w14:textId="77777777" w:rsidTr="007467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A845B0" w14:textId="77777777" w:rsidR="00172A68" w:rsidRPr="00996FAF" w:rsidRDefault="00172A68" w:rsidP="006F4F1D">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6E865D0E" w14:textId="77777777" w:rsidR="00172A68" w:rsidRPr="00996FAF" w:rsidRDefault="00172A68" w:rsidP="006F4F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33ACE669" w14:textId="77777777" w:rsidR="00172A68" w:rsidRPr="00996FAF" w:rsidRDefault="002F5075" w:rsidP="006F4F1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78C5EAB59EAF48D1AE3BDC7A6D94EF1C"/>
                </w:placeholder>
                <w:dropDownList>
                  <w:listItem w:displayText="choose a rating" w:value="choose a rating"/>
                  <w:listItem w:displayText="Compliant" w:value="Compliant"/>
                  <w:listItem w:displayText="Non-compliant" w:value="Non-compliant"/>
                </w:dropDownList>
              </w:sdtPr>
              <w:sdtEndPr/>
              <w:sdtContent>
                <w:r w:rsidR="00172A68">
                  <w:rPr>
                    <w:rFonts w:ascii="Arial" w:hAnsi="Arial" w:cs="Arial"/>
                    <w:color w:val="auto"/>
                  </w:rPr>
                  <w:t>Compliant</w:t>
                </w:r>
              </w:sdtContent>
            </w:sdt>
            <w:r w:rsidR="00172A68" w:rsidRPr="00996FAF">
              <w:rPr>
                <w:rFonts w:ascii="Arial" w:hAnsi="Arial" w:cs="Arial"/>
                <w:color w:val="0000FF"/>
              </w:rPr>
              <w:t xml:space="preserve"> </w:t>
            </w:r>
          </w:p>
        </w:tc>
      </w:tr>
    </w:tbl>
    <w:p w14:paraId="03FF5AB5" w14:textId="77777777" w:rsidR="00172A68" w:rsidRDefault="00172A68" w:rsidP="00746765">
      <w:pPr>
        <w:pStyle w:val="Heading20"/>
        <w:spacing w:before="240"/>
      </w:pPr>
      <w:r w:rsidRPr="00996FAF">
        <w:t>Findings</w:t>
      </w:r>
    </w:p>
    <w:p w14:paraId="764785FA" w14:textId="77777777" w:rsidR="00172A68" w:rsidRDefault="00172A68" w:rsidP="00172A68">
      <w:pPr>
        <w:pStyle w:val="NormalArial"/>
      </w:pPr>
      <w:r>
        <w:t>Consumers and representatives expressed satisfaction with personal and clinical care, although some consumers said new staff can often need direction of personal preferences. Staff demonstrated familiarity with sampled consumers’ personal and clinical care needs. Documentation identified consumer needs and preferences for personal and/or clinical care through assessment processes to develop tailored care plans aimed at optimising health and well-being. Management described monitoring systems for identifying deficiencies including clinical audits, clinical indicator reports, and reporting and reviews to benchmark performance with other services within the organisation.</w:t>
      </w:r>
    </w:p>
    <w:p w14:paraId="30EBB8D0" w14:textId="77777777" w:rsidR="00172A68" w:rsidRDefault="00172A68" w:rsidP="00172A68">
      <w:pPr>
        <w:pStyle w:val="NormalArial"/>
      </w:pPr>
      <w:r>
        <w:t>Staff could identify and give examples of identifying and responding to changes to a consumer’s condition or function, including acute and chronic deterioration. Care file documentation included examples where changes were recognised and monitored, with appropriate response including transfer to hospital if required. The service has policies and procedures to guide on clinical deterioration, including a flipchart for quick reference, and staff receive mandatory and ongoing training. Monitoring processes, such as reviewing daily progress notes and incidents, allow management oversight to ensure appropriate responsive action is taken.</w:t>
      </w:r>
    </w:p>
    <w:p w14:paraId="5E1DDA1A" w14:textId="1AEF5D4A" w:rsidR="00172A68" w:rsidRPr="00262C0B" w:rsidRDefault="00172A68" w:rsidP="00172A68">
      <w:pPr>
        <w:pStyle w:val="NormalArial"/>
      </w:pPr>
      <w:r>
        <w:t>For the reasons detailed above, I find Requirements (3)(a) and (3)(d) in Standard 3 Personal care and clinical care Compliant.</w:t>
      </w:r>
      <w:r>
        <w:br w:type="page"/>
      </w:r>
    </w:p>
    <w:p w14:paraId="3A450FC8" w14:textId="77777777" w:rsidR="00172A68" w:rsidRPr="00996FAF" w:rsidRDefault="00172A68" w:rsidP="00172A68">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172A68" w14:paraId="5F857C8D" w14:textId="77777777" w:rsidTr="007467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67B3A8F" w14:textId="77777777" w:rsidR="00172A68" w:rsidRPr="00996FAF" w:rsidRDefault="00172A68" w:rsidP="006F4F1D">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40823DB1" w14:textId="77777777" w:rsidR="00172A68" w:rsidRPr="00996FAF" w:rsidRDefault="00172A68" w:rsidP="006F4F1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72A68" w14:paraId="13796B1A" w14:textId="77777777" w:rsidTr="007467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08117B" w14:textId="77777777" w:rsidR="00172A68" w:rsidRPr="00996FAF" w:rsidRDefault="00172A68" w:rsidP="006F4F1D">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13935083" w14:textId="77777777" w:rsidR="00172A68" w:rsidRPr="00996FAF" w:rsidRDefault="00172A68" w:rsidP="006F4F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1584673E" w14:textId="77777777" w:rsidR="00172A68" w:rsidRPr="00996FAF" w:rsidRDefault="002F5075" w:rsidP="006F4F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B8CC656086F94545B07BFACCC9C285DD"/>
                </w:placeholder>
                <w:dropDownList>
                  <w:listItem w:displayText="choose a rating" w:value="choose a rating"/>
                  <w:listItem w:displayText="Compliant" w:value="Compliant"/>
                  <w:listItem w:displayText="Non-compliant" w:value="Non-compliant"/>
                </w:dropDownList>
              </w:sdtPr>
              <w:sdtEndPr/>
              <w:sdtContent>
                <w:r w:rsidR="00172A68">
                  <w:rPr>
                    <w:rFonts w:ascii="Arial" w:hAnsi="Arial" w:cs="Arial"/>
                    <w:color w:val="auto"/>
                  </w:rPr>
                  <w:t>Compliant</w:t>
                </w:r>
              </w:sdtContent>
            </w:sdt>
            <w:r w:rsidR="00172A68" w:rsidRPr="00996FAF">
              <w:rPr>
                <w:rFonts w:ascii="Arial" w:hAnsi="Arial" w:cs="Arial"/>
                <w:color w:val="0000FF"/>
              </w:rPr>
              <w:t xml:space="preserve"> </w:t>
            </w:r>
          </w:p>
        </w:tc>
      </w:tr>
    </w:tbl>
    <w:p w14:paraId="340E730D" w14:textId="77777777" w:rsidR="00172A68" w:rsidRDefault="00172A68" w:rsidP="00746765">
      <w:pPr>
        <w:pStyle w:val="Heading20"/>
        <w:spacing w:before="240"/>
      </w:pPr>
      <w:r>
        <w:t>Findings</w:t>
      </w:r>
    </w:p>
    <w:p w14:paraId="296092D0" w14:textId="7D76B5CA" w:rsidR="00172A68" w:rsidRDefault="00172A68" w:rsidP="00172A68">
      <w:pPr>
        <w:pStyle w:val="NormalArial"/>
      </w:pPr>
      <w:r>
        <w:t>C</w:t>
      </w:r>
      <w:r w:rsidRPr="13437563">
        <w:t xml:space="preserve">onsumers and representatives said staff </w:t>
      </w:r>
      <w:r>
        <w:t>are</w:t>
      </w:r>
      <w:r w:rsidRPr="13437563">
        <w:t xml:space="preserve"> competent and ha</w:t>
      </w:r>
      <w:r>
        <w:t>ve</w:t>
      </w:r>
      <w:r w:rsidRPr="13437563">
        <w:t xml:space="preserve"> the necessary knowledge to undertake their roles</w:t>
      </w:r>
      <w:r>
        <w:t xml:space="preserve">. </w:t>
      </w:r>
      <w:r w:rsidRPr="13437563">
        <w:t>Staff said they feel supported by the service in maintaining their qualifications and skills,</w:t>
      </w:r>
      <w:r>
        <w:t xml:space="preserve"> including development of knowledge and skills relevant to their role. Management described systems and processes for screening and onboarding staff, ensuring there is a mix of staff knowledge for shift allocations and undertake regular staff monitoring.</w:t>
      </w:r>
    </w:p>
    <w:p w14:paraId="37E7A063" w14:textId="7E12CA99" w:rsidR="00117022" w:rsidRPr="00712752" w:rsidRDefault="00172A68" w:rsidP="00172A68">
      <w:pPr>
        <w:pStyle w:val="NormalArial"/>
      </w:pPr>
      <w:r>
        <w:t>For the reasons detailed above, I find Requirements (3)(c) in Standard 7 Human resources Compliant.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E7A070" w14:textId="77777777" w:rsidR="004B2C33" w:rsidRDefault="00172A68">
      <w:pPr>
        <w:spacing w:after="0"/>
      </w:pPr>
      <w:r>
        <w:separator/>
      </w:r>
    </w:p>
  </w:endnote>
  <w:endnote w:type="continuationSeparator" w:id="0">
    <w:p w14:paraId="37E7A072" w14:textId="77777777" w:rsidR="004B2C33" w:rsidRDefault="00172A6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7A069" w14:textId="77777777" w:rsidR="00DF37F2" w:rsidRPr="00DF37F2" w:rsidRDefault="00172A68" w:rsidP="00DF37F2">
    <w:pPr>
      <w:pStyle w:val="FooterArial9"/>
      <w:rPr>
        <w:rStyle w:val="FooterBold"/>
        <w:rFonts w:ascii="Arial" w:hAnsi="Arial"/>
        <w:b w:val="0"/>
      </w:rPr>
    </w:pPr>
    <w:r w:rsidRPr="00DF37F2">
      <w:rPr>
        <w:rStyle w:val="FooterBold"/>
        <w:rFonts w:ascii="Arial" w:hAnsi="Arial"/>
        <w:b w:val="0"/>
      </w:rPr>
      <w:t>Name of service: Smithfield Residential Care Centre</w:t>
    </w:r>
    <w:r w:rsidRPr="00DF37F2">
      <w:rPr>
        <w:rStyle w:val="FooterBold"/>
        <w:rFonts w:ascii="Arial" w:hAnsi="Arial"/>
        <w:b w:val="0"/>
      </w:rPr>
      <w:tab/>
      <w:t xml:space="preserve">RPT-ACC-0122 v3.0 </w:t>
    </w:r>
  </w:p>
  <w:p w14:paraId="37E7A06A" w14:textId="77777777" w:rsidR="00DF37F2" w:rsidRPr="00DF37F2" w:rsidRDefault="00172A68" w:rsidP="00DF37F2">
    <w:pPr>
      <w:pStyle w:val="FooterArial9"/>
      <w:rPr>
        <w:rStyle w:val="FooterBold"/>
        <w:rFonts w:ascii="Arial" w:hAnsi="Arial"/>
        <w:b w:val="0"/>
      </w:rPr>
    </w:pPr>
    <w:r w:rsidRPr="00DF37F2">
      <w:rPr>
        <w:rStyle w:val="FooterBold"/>
        <w:rFonts w:ascii="Arial" w:hAnsi="Arial"/>
        <w:b w:val="0"/>
      </w:rPr>
      <w:t>Commission ID: 6166</w:t>
    </w:r>
    <w:r w:rsidRPr="00DF37F2">
      <w:rPr>
        <w:rStyle w:val="FooterBold"/>
        <w:rFonts w:ascii="Arial" w:hAnsi="Arial"/>
        <w:b w:val="0"/>
      </w:rPr>
      <w:tab/>
      <w:t xml:space="preserve">OFFICIAL: Sensitive </w:t>
    </w:r>
  </w:p>
  <w:p w14:paraId="37E7A06B" w14:textId="77777777" w:rsidR="00DF37F2" w:rsidRPr="00DF37F2" w:rsidRDefault="00172A6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7A06D" w14:textId="77777777" w:rsidR="00E2364A" w:rsidRDefault="002F507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7A066" w14:textId="77777777" w:rsidR="00D3157C" w:rsidRDefault="00172A68" w:rsidP="00D71F88">
      <w:pPr>
        <w:spacing w:after="0"/>
      </w:pPr>
      <w:r>
        <w:separator/>
      </w:r>
    </w:p>
  </w:footnote>
  <w:footnote w:type="continuationSeparator" w:id="0">
    <w:p w14:paraId="37E7A067" w14:textId="77777777" w:rsidR="00D3157C" w:rsidRDefault="00172A68" w:rsidP="00D71F88">
      <w:pPr>
        <w:spacing w:after="0"/>
      </w:pPr>
      <w:r>
        <w:continuationSeparator/>
      </w:r>
    </w:p>
  </w:footnote>
  <w:footnote w:id="1">
    <w:p w14:paraId="570D7B75" w14:textId="53F5014E" w:rsidR="00172A68" w:rsidRPr="00746765" w:rsidRDefault="00172A68" w:rsidP="0074676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E75A6F">
        <w:rPr>
          <w:rFonts w:ascii="Arial" w:hAnsi="Arial" w:cs="Arial"/>
          <w:color w:val="auto"/>
          <w:sz w:val="20"/>
          <w:szCs w:val="20"/>
        </w:rPr>
        <w:t>accordance with section 68A</w:t>
      </w:r>
      <w:r w:rsidRPr="00E75A6F">
        <w:rPr>
          <w:rFonts w:ascii="Arial" w:hAnsi="Arial" w:cs="Arial"/>
          <w:b/>
          <w:color w:val="auto"/>
          <w:sz w:val="20"/>
          <w:szCs w:val="20"/>
        </w:rPr>
        <w:t xml:space="preserve"> </w:t>
      </w:r>
      <w:r w:rsidRPr="00E75A6F">
        <w:rPr>
          <w:rFonts w:ascii="Arial" w:hAnsi="Arial" w:cs="Arial"/>
          <w:color w:val="auto"/>
          <w:sz w:val="20"/>
          <w:szCs w:val="20"/>
        </w:rPr>
        <w:t xml:space="preserve">of the Aged Care Quality </w:t>
      </w:r>
      <w:r w:rsidRPr="00443CA4">
        <w:rPr>
          <w:rFonts w:ascii="Arial" w:hAnsi="Arial" w:cs="Arial"/>
          <w:sz w:val="20"/>
          <w:szCs w:val="20"/>
        </w:rPr>
        <w:t>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7A068" w14:textId="77777777" w:rsidR="00D71F88" w:rsidRDefault="00172A68">
    <w:pPr>
      <w:pStyle w:val="Header"/>
    </w:pPr>
    <w:r>
      <w:rPr>
        <w:noProof/>
        <w:color w:val="2B579A"/>
        <w:shd w:val="clear" w:color="auto" w:fill="E6E6E6"/>
        <w:lang w:val="en-US"/>
      </w:rPr>
      <w:drawing>
        <wp:anchor distT="0" distB="0" distL="114300" distR="114300" simplePos="0" relativeHeight="251659264" behindDoc="1" locked="0" layoutInCell="1" allowOverlap="1" wp14:anchorId="37E7A06E" wp14:editId="37E7A06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90347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7A06C" w14:textId="77777777" w:rsidR="00FA0A5B" w:rsidRDefault="00172A68">
    <w:pPr>
      <w:pStyle w:val="Header"/>
    </w:pPr>
    <w:r>
      <w:rPr>
        <w:noProof/>
      </w:rPr>
      <w:drawing>
        <wp:anchor distT="0" distB="0" distL="114300" distR="114300" simplePos="0" relativeHeight="251658240" behindDoc="0" locked="0" layoutInCell="1" allowOverlap="1" wp14:anchorId="37E7A070" wp14:editId="37E7A07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8282EBE">
      <w:start w:val="1"/>
      <w:numFmt w:val="lowerRoman"/>
      <w:lvlText w:val="(%1)"/>
      <w:lvlJc w:val="left"/>
      <w:pPr>
        <w:ind w:left="1080" w:hanging="720"/>
      </w:pPr>
      <w:rPr>
        <w:rFonts w:hint="default"/>
      </w:rPr>
    </w:lvl>
    <w:lvl w:ilvl="1" w:tplc="BCEACF7A" w:tentative="1">
      <w:start w:val="1"/>
      <w:numFmt w:val="lowerLetter"/>
      <w:lvlText w:val="%2."/>
      <w:lvlJc w:val="left"/>
      <w:pPr>
        <w:ind w:left="1440" w:hanging="360"/>
      </w:pPr>
    </w:lvl>
    <w:lvl w:ilvl="2" w:tplc="10F848F2" w:tentative="1">
      <w:start w:val="1"/>
      <w:numFmt w:val="lowerRoman"/>
      <w:lvlText w:val="%3."/>
      <w:lvlJc w:val="right"/>
      <w:pPr>
        <w:ind w:left="2160" w:hanging="180"/>
      </w:pPr>
    </w:lvl>
    <w:lvl w:ilvl="3" w:tplc="E5C686E6" w:tentative="1">
      <w:start w:val="1"/>
      <w:numFmt w:val="decimal"/>
      <w:lvlText w:val="%4."/>
      <w:lvlJc w:val="left"/>
      <w:pPr>
        <w:ind w:left="2880" w:hanging="360"/>
      </w:pPr>
    </w:lvl>
    <w:lvl w:ilvl="4" w:tplc="A4746E8A" w:tentative="1">
      <w:start w:val="1"/>
      <w:numFmt w:val="lowerLetter"/>
      <w:lvlText w:val="%5."/>
      <w:lvlJc w:val="left"/>
      <w:pPr>
        <w:ind w:left="3600" w:hanging="360"/>
      </w:pPr>
    </w:lvl>
    <w:lvl w:ilvl="5" w:tplc="3DBCE7B4" w:tentative="1">
      <w:start w:val="1"/>
      <w:numFmt w:val="lowerRoman"/>
      <w:lvlText w:val="%6."/>
      <w:lvlJc w:val="right"/>
      <w:pPr>
        <w:ind w:left="4320" w:hanging="180"/>
      </w:pPr>
    </w:lvl>
    <w:lvl w:ilvl="6" w:tplc="67FA46BA" w:tentative="1">
      <w:start w:val="1"/>
      <w:numFmt w:val="decimal"/>
      <w:lvlText w:val="%7."/>
      <w:lvlJc w:val="left"/>
      <w:pPr>
        <w:ind w:left="5040" w:hanging="360"/>
      </w:pPr>
    </w:lvl>
    <w:lvl w:ilvl="7" w:tplc="B4AA6628" w:tentative="1">
      <w:start w:val="1"/>
      <w:numFmt w:val="lowerLetter"/>
      <w:lvlText w:val="%8."/>
      <w:lvlJc w:val="left"/>
      <w:pPr>
        <w:ind w:left="5760" w:hanging="360"/>
      </w:pPr>
    </w:lvl>
    <w:lvl w:ilvl="8" w:tplc="7606262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D08DF00">
      <w:start w:val="1"/>
      <w:numFmt w:val="lowerRoman"/>
      <w:lvlText w:val="(%1)"/>
      <w:lvlJc w:val="left"/>
      <w:pPr>
        <w:ind w:left="1080" w:hanging="720"/>
      </w:pPr>
      <w:rPr>
        <w:rFonts w:hint="default"/>
      </w:rPr>
    </w:lvl>
    <w:lvl w:ilvl="1" w:tplc="82A8F27E" w:tentative="1">
      <w:start w:val="1"/>
      <w:numFmt w:val="lowerLetter"/>
      <w:lvlText w:val="%2."/>
      <w:lvlJc w:val="left"/>
      <w:pPr>
        <w:ind w:left="1440" w:hanging="360"/>
      </w:pPr>
    </w:lvl>
    <w:lvl w:ilvl="2" w:tplc="5422220C" w:tentative="1">
      <w:start w:val="1"/>
      <w:numFmt w:val="lowerRoman"/>
      <w:lvlText w:val="%3."/>
      <w:lvlJc w:val="right"/>
      <w:pPr>
        <w:ind w:left="2160" w:hanging="180"/>
      </w:pPr>
    </w:lvl>
    <w:lvl w:ilvl="3" w:tplc="A4D06C2E" w:tentative="1">
      <w:start w:val="1"/>
      <w:numFmt w:val="decimal"/>
      <w:lvlText w:val="%4."/>
      <w:lvlJc w:val="left"/>
      <w:pPr>
        <w:ind w:left="2880" w:hanging="360"/>
      </w:pPr>
    </w:lvl>
    <w:lvl w:ilvl="4" w:tplc="AD6EDCCA" w:tentative="1">
      <w:start w:val="1"/>
      <w:numFmt w:val="lowerLetter"/>
      <w:lvlText w:val="%5."/>
      <w:lvlJc w:val="left"/>
      <w:pPr>
        <w:ind w:left="3600" w:hanging="360"/>
      </w:pPr>
    </w:lvl>
    <w:lvl w:ilvl="5" w:tplc="B734FD0E" w:tentative="1">
      <w:start w:val="1"/>
      <w:numFmt w:val="lowerRoman"/>
      <w:lvlText w:val="%6."/>
      <w:lvlJc w:val="right"/>
      <w:pPr>
        <w:ind w:left="4320" w:hanging="180"/>
      </w:pPr>
    </w:lvl>
    <w:lvl w:ilvl="6" w:tplc="C0A62AD4" w:tentative="1">
      <w:start w:val="1"/>
      <w:numFmt w:val="decimal"/>
      <w:lvlText w:val="%7."/>
      <w:lvlJc w:val="left"/>
      <w:pPr>
        <w:ind w:left="5040" w:hanging="360"/>
      </w:pPr>
    </w:lvl>
    <w:lvl w:ilvl="7" w:tplc="5A34CE14" w:tentative="1">
      <w:start w:val="1"/>
      <w:numFmt w:val="lowerLetter"/>
      <w:lvlText w:val="%8."/>
      <w:lvlJc w:val="left"/>
      <w:pPr>
        <w:ind w:left="5760" w:hanging="360"/>
      </w:pPr>
    </w:lvl>
    <w:lvl w:ilvl="8" w:tplc="6B1A2EF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6ED09A2E">
      <w:start w:val="1"/>
      <w:numFmt w:val="lowerRoman"/>
      <w:lvlText w:val="(%1)"/>
      <w:lvlJc w:val="left"/>
      <w:pPr>
        <w:ind w:left="1080" w:hanging="720"/>
      </w:pPr>
      <w:rPr>
        <w:rFonts w:hint="default"/>
      </w:rPr>
    </w:lvl>
    <w:lvl w:ilvl="1" w:tplc="6C30E438" w:tentative="1">
      <w:start w:val="1"/>
      <w:numFmt w:val="lowerLetter"/>
      <w:lvlText w:val="%2."/>
      <w:lvlJc w:val="left"/>
      <w:pPr>
        <w:ind w:left="1440" w:hanging="360"/>
      </w:pPr>
    </w:lvl>
    <w:lvl w:ilvl="2" w:tplc="D4A084B2" w:tentative="1">
      <w:start w:val="1"/>
      <w:numFmt w:val="lowerRoman"/>
      <w:lvlText w:val="%3."/>
      <w:lvlJc w:val="right"/>
      <w:pPr>
        <w:ind w:left="2160" w:hanging="180"/>
      </w:pPr>
    </w:lvl>
    <w:lvl w:ilvl="3" w:tplc="410243F8" w:tentative="1">
      <w:start w:val="1"/>
      <w:numFmt w:val="decimal"/>
      <w:lvlText w:val="%4."/>
      <w:lvlJc w:val="left"/>
      <w:pPr>
        <w:ind w:left="2880" w:hanging="360"/>
      </w:pPr>
    </w:lvl>
    <w:lvl w:ilvl="4" w:tplc="E654E864" w:tentative="1">
      <w:start w:val="1"/>
      <w:numFmt w:val="lowerLetter"/>
      <w:lvlText w:val="%5."/>
      <w:lvlJc w:val="left"/>
      <w:pPr>
        <w:ind w:left="3600" w:hanging="360"/>
      </w:pPr>
    </w:lvl>
    <w:lvl w:ilvl="5" w:tplc="09CC2078" w:tentative="1">
      <w:start w:val="1"/>
      <w:numFmt w:val="lowerRoman"/>
      <w:lvlText w:val="%6."/>
      <w:lvlJc w:val="right"/>
      <w:pPr>
        <w:ind w:left="4320" w:hanging="180"/>
      </w:pPr>
    </w:lvl>
    <w:lvl w:ilvl="6" w:tplc="F36E8144" w:tentative="1">
      <w:start w:val="1"/>
      <w:numFmt w:val="decimal"/>
      <w:lvlText w:val="%7."/>
      <w:lvlJc w:val="left"/>
      <w:pPr>
        <w:ind w:left="5040" w:hanging="360"/>
      </w:pPr>
    </w:lvl>
    <w:lvl w:ilvl="7" w:tplc="832CD330" w:tentative="1">
      <w:start w:val="1"/>
      <w:numFmt w:val="lowerLetter"/>
      <w:lvlText w:val="%8."/>
      <w:lvlJc w:val="left"/>
      <w:pPr>
        <w:ind w:left="5760" w:hanging="360"/>
      </w:pPr>
    </w:lvl>
    <w:lvl w:ilvl="8" w:tplc="752EF9E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496C5C2">
      <w:start w:val="1"/>
      <w:numFmt w:val="bullet"/>
      <w:lvlText w:val=""/>
      <w:lvlJc w:val="left"/>
      <w:pPr>
        <w:ind w:left="720" w:hanging="360"/>
      </w:pPr>
      <w:rPr>
        <w:rFonts w:ascii="Symbol" w:hAnsi="Symbol" w:hint="default"/>
        <w:color w:val="auto"/>
        <w:sz w:val="24"/>
        <w:szCs w:val="24"/>
      </w:rPr>
    </w:lvl>
    <w:lvl w:ilvl="1" w:tplc="4E186270" w:tentative="1">
      <w:start w:val="1"/>
      <w:numFmt w:val="bullet"/>
      <w:lvlText w:val="o"/>
      <w:lvlJc w:val="left"/>
      <w:pPr>
        <w:ind w:left="1440" w:hanging="360"/>
      </w:pPr>
      <w:rPr>
        <w:rFonts w:ascii="Courier New" w:hAnsi="Courier New" w:cs="Courier New" w:hint="default"/>
      </w:rPr>
    </w:lvl>
    <w:lvl w:ilvl="2" w:tplc="DA92B8FC" w:tentative="1">
      <w:start w:val="1"/>
      <w:numFmt w:val="bullet"/>
      <w:lvlText w:val=""/>
      <w:lvlJc w:val="left"/>
      <w:pPr>
        <w:ind w:left="2160" w:hanging="360"/>
      </w:pPr>
      <w:rPr>
        <w:rFonts w:ascii="Wingdings" w:hAnsi="Wingdings" w:hint="default"/>
      </w:rPr>
    </w:lvl>
    <w:lvl w:ilvl="3" w:tplc="255EDA76" w:tentative="1">
      <w:start w:val="1"/>
      <w:numFmt w:val="bullet"/>
      <w:lvlText w:val=""/>
      <w:lvlJc w:val="left"/>
      <w:pPr>
        <w:ind w:left="2880" w:hanging="360"/>
      </w:pPr>
      <w:rPr>
        <w:rFonts w:ascii="Symbol" w:hAnsi="Symbol" w:hint="default"/>
      </w:rPr>
    </w:lvl>
    <w:lvl w:ilvl="4" w:tplc="989AE7B4" w:tentative="1">
      <w:start w:val="1"/>
      <w:numFmt w:val="bullet"/>
      <w:lvlText w:val="o"/>
      <w:lvlJc w:val="left"/>
      <w:pPr>
        <w:ind w:left="3600" w:hanging="360"/>
      </w:pPr>
      <w:rPr>
        <w:rFonts w:ascii="Courier New" w:hAnsi="Courier New" w:cs="Courier New" w:hint="default"/>
      </w:rPr>
    </w:lvl>
    <w:lvl w:ilvl="5" w:tplc="71A41052" w:tentative="1">
      <w:start w:val="1"/>
      <w:numFmt w:val="bullet"/>
      <w:lvlText w:val=""/>
      <w:lvlJc w:val="left"/>
      <w:pPr>
        <w:ind w:left="4320" w:hanging="360"/>
      </w:pPr>
      <w:rPr>
        <w:rFonts w:ascii="Wingdings" w:hAnsi="Wingdings" w:hint="default"/>
      </w:rPr>
    </w:lvl>
    <w:lvl w:ilvl="6" w:tplc="604261BC" w:tentative="1">
      <w:start w:val="1"/>
      <w:numFmt w:val="bullet"/>
      <w:lvlText w:val=""/>
      <w:lvlJc w:val="left"/>
      <w:pPr>
        <w:ind w:left="5040" w:hanging="360"/>
      </w:pPr>
      <w:rPr>
        <w:rFonts w:ascii="Symbol" w:hAnsi="Symbol" w:hint="default"/>
      </w:rPr>
    </w:lvl>
    <w:lvl w:ilvl="7" w:tplc="C198941E" w:tentative="1">
      <w:start w:val="1"/>
      <w:numFmt w:val="bullet"/>
      <w:lvlText w:val="o"/>
      <w:lvlJc w:val="left"/>
      <w:pPr>
        <w:ind w:left="5760" w:hanging="360"/>
      </w:pPr>
      <w:rPr>
        <w:rFonts w:ascii="Courier New" w:hAnsi="Courier New" w:cs="Courier New" w:hint="default"/>
      </w:rPr>
    </w:lvl>
    <w:lvl w:ilvl="8" w:tplc="CACEEA6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FC70DC9C">
      <w:start w:val="1"/>
      <w:numFmt w:val="lowerRoman"/>
      <w:lvlText w:val="(%1)"/>
      <w:lvlJc w:val="left"/>
      <w:pPr>
        <w:ind w:left="1080" w:hanging="720"/>
      </w:pPr>
      <w:rPr>
        <w:rFonts w:hint="default"/>
      </w:rPr>
    </w:lvl>
    <w:lvl w:ilvl="1" w:tplc="05F2763C" w:tentative="1">
      <w:start w:val="1"/>
      <w:numFmt w:val="lowerLetter"/>
      <w:lvlText w:val="%2."/>
      <w:lvlJc w:val="left"/>
      <w:pPr>
        <w:ind w:left="1440" w:hanging="360"/>
      </w:pPr>
    </w:lvl>
    <w:lvl w:ilvl="2" w:tplc="5934A6BE" w:tentative="1">
      <w:start w:val="1"/>
      <w:numFmt w:val="lowerRoman"/>
      <w:lvlText w:val="%3."/>
      <w:lvlJc w:val="right"/>
      <w:pPr>
        <w:ind w:left="2160" w:hanging="180"/>
      </w:pPr>
    </w:lvl>
    <w:lvl w:ilvl="3" w:tplc="7804947C" w:tentative="1">
      <w:start w:val="1"/>
      <w:numFmt w:val="decimal"/>
      <w:lvlText w:val="%4."/>
      <w:lvlJc w:val="left"/>
      <w:pPr>
        <w:ind w:left="2880" w:hanging="360"/>
      </w:pPr>
    </w:lvl>
    <w:lvl w:ilvl="4" w:tplc="FE0EF870" w:tentative="1">
      <w:start w:val="1"/>
      <w:numFmt w:val="lowerLetter"/>
      <w:lvlText w:val="%5."/>
      <w:lvlJc w:val="left"/>
      <w:pPr>
        <w:ind w:left="3600" w:hanging="360"/>
      </w:pPr>
    </w:lvl>
    <w:lvl w:ilvl="5" w:tplc="956A7A76" w:tentative="1">
      <w:start w:val="1"/>
      <w:numFmt w:val="lowerRoman"/>
      <w:lvlText w:val="%6."/>
      <w:lvlJc w:val="right"/>
      <w:pPr>
        <w:ind w:left="4320" w:hanging="180"/>
      </w:pPr>
    </w:lvl>
    <w:lvl w:ilvl="6" w:tplc="94B8014E" w:tentative="1">
      <w:start w:val="1"/>
      <w:numFmt w:val="decimal"/>
      <w:lvlText w:val="%7."/>
      <w:lvlJc w:val="left"/>
      <w:pPr>
        <w:ind w:left="5040" w:hanging="360"/>
      </w:pPr>
    </w:lvl>
    <w:lvl w:ilvl="7" w:tplc="50FAE9B8" w:tentative="1">
      <w:start w:val="1"/>
      <w:numFmt w:val="lowerLetter"/>
      <w:lvlText w:val="%8."/>
      <w:lvlJc w:val="left"/>
      <w:pPr>
        <w:ind w:left="5760" w:hanging="360"/>
      </w:pPr>
    </w:lvl>
    <w:lvl w:ilvl="8" w:tplc="D3FC141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938CE10C">
      <w:start w:val="1"/>
      <w:numFmt w:val="lowerRoman"/>
      <w:lvlText w:val="(%1)"/>
      <w:lvlJc w:val="left"/>
      <w:pPr>
        <w:ind w:left="1080" w:hanging="720"/>
      </w:pPr>
      <w:rPr>
        <w:rFonts w:hint="default"/>
      </w:rPr>
    </w:lvl>
    <w:lvl w:ilvl="1" w:tplc="3D7E816E" w:tentative="1">
      <w:start w:val="1"/>
      <w:numFmt w:val="lowerLetter"/>
      <w:lvlText w:val="%2."/>
      <w:lvlJc w:val="left"/>
      <w:pPr>
        <w:ind w:left="1440" w:hanging="360"/>
      </w:pPr>
    </w:lvl>
    <w:lvl w:ilvl="2" w:tplc="CAD6EC7E" w:tentative="1">
      <w:start w:val="1"/>
      <w:numFmt w:val="lowerRoman"/>
      <w:lvlText w:val="%3."/>
      <w:lvlJc w:val="right"/>
      <w:pPr>
        <w:ind w:left="2160" w:hanging="180"/>
      </w:pPr>
    </w:lvl>
    <w:lvl w:ilvl="3" w:tplc="5254C0F8" w:tentative="1">
      <w:start w:val="1"/>
      <w:numFmt w:val="decimal"/>
      <w:lvlText w:val="%4."/>
      <w:lvlJc w:val="left"/>
      <w:pPr>
        <w:ind w:left="2880" w:hanging="360"/>
      </w:pPr>
    </w:lvl>
    <w:lvl w:ilvl="4" w:tplc="99027998" w:tentative="1">
      <w:start w:val="1"/>
      <w:numFmt w:val="lowerLetter"/>
      <w:lvlText w:val="%5."/>
      <w:lvlJc w:val="left"/>
      <w:pPr>
        <w:ind w:left="3600" w:hanging="360"/>
      </w:pPr>
    </w:lvl>
    <w:lvl w:ilvl="5" w:tplc="51FA6EBC" w:tentative="1">
      <w:start w:val="1"/>
      <w:numFmt w:val="lowerRoman"/>
      <w:lvlText w:val="%6."/>
      <w:lvlJc w:val="right"/>
      <w:pPr>
        <w:ind w:left="4320" w:hanging="180"/>
      </w:pPr>
    </w:lvl>
    <w:lvl w:ilvl="6" w:tplc="A498DD8A" w:tentative="1">
      <w:start w:val="1"/>
      <w:numFmt w:val="decimal"/>
      <w:lvlText w:val="%7."/>
      <w:lvlJc w:val="left"/>
      <w:pPr>
        <w:ind w:left="5040" w:hanging="360"/>
      </w:pPr>
    </w:lvl>
    <w:lvl w:ilvl="7" w:tplc="97F03A52" w:tentative="1">
      <w:start w:val="1"/>
      <w:numFmt w:val="lowerLetter"/>
      <w:lvlText w:val="%8."/>
      <w:lvlJc w:val="left"/>
      <w:pPr>
        <w:ind w:left="5760" w:hanging="360"/>
      </w:pPr>
    </w:lvl>
    <w:lvl w:ilvl="8" w:tplc="C8FE42B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B7BADC14">
      <w:start w:val="1"/>
      <w:numFmt w:val="lowerRoman"/>
      <w:lvlText w:val="(%1)"/>
      <w:lvlJc w:val="left"/>
      <w:pPr>
        <w:ind w:left="1080" w:hanging="720"/>
      </w:pPr>
      <w:rPr>
        <w:rFonts w:hint="default"/>
      </w:rPr>
    </w:lvl>
    <w:lvl w:ilvl="1" w:tplc="6C987B94" w:tentative="1">
      <w:start w:val="1"/>
      <w:numFmt w:val="lowerLetter"/>
      <w:lvlText w:val="%2."/>
      <w:lvlJc w:val="left"/>
      <w:pPr>
        <w:ind w:left="1440" w:hanging="360"/>
      </w:pPr>
    </w:lvl>
    <w:lvl w:ilvl="2" w:tplc="7D605292" w:tentative="1">
      <w:start w:val="1"/>
      <w:numFmt w:val="lowerRoman"/>
      <w:lvlText w:val="%3."/>
      <w:lvlJc w:val="right"/>
      <w:pPr>
        <w:ind w:left="2160" w:hanging="180"/>
      </w:pPr>
    </w:lvl>
    <w:lvl w:ilvl="3" w:tplc="288A8A12" w:tentative="1">
      <w:start w:val="1"/>
      <w:numFmt w:val="decimal"/>
      <w:lvlText w:val="%4."/>
      <w:lvlJc w:val="left"/>
      <w:pPr>
        <w:ind w:left="2880" w:hanging="360"/>
      </w:pPr>
    </w:lvl>
    <w:lvl w:ilvl="4" w:tplc="79868FBE" w:tentative="1">
      <w:start w:val="1"/>
      <w:numFmt w:val="lowerLetter"/>
      <w:lvlText w:val="%5."/>
      <w:lvlJc w:val="left"/>
      <w:pPr>
        <w:ind w:left="3600" w:hanging="360"/>
      </w:pPr>
    </w:lvl>
    <w:lvl w:ilvl="5" w:tplc="E63416BA" w:tentative="1">
      <w:start w:val="1"/>
      <w:numFmt w:val="lowerRoman"/>
      <w:lvlText w:val="%6."/>
      <w:lvlJc w:val="right"/>
      <w:pPr>
        <w:ind w:left="4320" w:hanging="180"/>
      </w:pPr>
    </w:lvl>
    <w:lvl w:ilvl="6" w:tplc="1C347810" w:tentative="1">
      <w:start w:val="1"/>
      <w:numFmt w:val="decimal"/>
      <w:lvlText w:val="%7."/>
      <w:lvlJc w:val="left"/>
      <w:pPr>
        <w:ind w:left="5040" w:hanging="360"/>
      </w:pPr>
    </w:lvl>
    <w:lvl w:ilvl="7" w:tplc="64CC4658" w:tentative="1">
      <w:start w:val="1"/>
      <w:numFmt w:val="lowerLetter"/>
      <w:lvlText w:val="%8."/>
      <w:lvlJc w:val="left"/>
      <w:pPr>
        <w:ind w:left="5760" w:hanging="360"/>
      </w:pPr>
    </w:lvl>
    <w:lvl w:ilvl="8" w:tplc="EFDC797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C1ECF874">
      <w:start w:val="1"/>
      <w:numFmt w:val="lowerRoman"/>
      <w:lvlText w:val="(%1)"/>
      <w:lvlJc w:val="left"/>
      <w:pPr>
        <w:ind w:left="1080" w:hanging="720"/>
      </w:pPr>
      <w:rPr>
        <w:rFonts w:hint="default"/>
      </w:rPr>
    </w:lvl>
    <w:lvl w:ilvl="1" w:tplc="2A881ABA" w:tentative="1">
      <w:start w:val="1"/>
      <w:numFmt w:val="lowerLetter"/>
      <w:lvlText w:val="%2."/>
      <w:lvlJc w:val="left"/>
      <w:pPr>
        <w:ind w:left="1440" w:hanging="360"/>
      </w:pPr>
    </w:lvl>
    <w:lvl w:ilvl="2" w:tplc="C27A5306" w:tentative="1">
      <w:start w:val="1"/>
      <w:numFmt w:val="lowerRoman"/>
      <w:lvlText w:val="%3."/>
      <w:lvlJc w:val="right"/>
      <w:pPr>
        <w:ind w:left="2160" w:hanging="180"/>
      </w:pPr>
    </w:lvl>
    <w:lvl w:ilvl="3" w:tplc="9A30CFB0" w:tentative="1">
      <w:start w:val="1"/>
      <w:numFmt w:val="decimal"/>
      <w:lvlText w:val="%4."/>
      <w:lvlJc w:val="left"/>
      <w:pPr>
        <w:ind w:left="2880" w:hanging="360"/>
      </w:pPr>
    </w:lvl>
    <w:lvl w:ilvl="4" w:tplc="0ADE622A" w:tentative="1">
      <w:start w:val="1"/>
      <w:numFmt w:val="lowerLetter"/>
      <w:lvlText w:val="%5."/>
      <w:lvlJc w:val="left"/>
      <w:pPr>
        <w:ind w:left="3600" w:hanging="360"/>
      </w:pPr>
    </w:lvl>
    <w:lvl w:ilvl="5" w:tplc="3D184EEE" w:tentative="1">
      <w:start w:val="1"/>
      <w:numFmt w:val="lowerRoman"/>
      <w:lvlText w:val="%6."/>
      <w:lvlJc w:val="right"/>
      <w:pPr>
        <w:ind w:left="4320" w:hanging="180"/>
      </w:pPr>
    </w:lvl>
    <w:lvl w:ilvl="6" w:tplc="911EC032" w:tentative="1">
      <w:start w:val="1"/>
      <w:numFmt w:val="decimal"/>
      <w:lvlText w:val="%7."/>
      <w:lvlJc w:val="left"/>
      <w:pPr>
        <w:ind w:left="5040" w:hanging="360"/>
      </w:pPr>
    </w:lvl>
    <w:lvl w:ilvl="7" w:tplc="EF8C8B48" w:tentative="1">
      <w:start w:val="1"/>
      <w:numFmt w:val="lowerLetter"/>
      <w:lvlText w:val="%8."/>
      <w:lvlJc w:val="left"/>
      <w:pPr>
        <w:ind w:left="5760" w:hanging="360"/>
      </w:pPr>
    </w:lvl>
    <w:lvl w:ilvl="8" w:tplc="DE32CE4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F8EE5710">
      <w:start w:val="1"/>
      <w:numFmt w:val="lowerRoman"/>
      <w:lvlText w:val="(%1)"/>
      <w:lvlJc w:val="left"/>
      <w:pPr>
        <w:ind w:left="1080" w:hanging="720"/>
      </w:pPr>
      <w:rPr>
        <w:rFonts w:hint="default"/>
      </w:rPr>
    </w:lvl>
    <w:lvl w:ilvl="1" w:tplc="9578A6D4" w:tentative="1">
      <w:start w:val="1"/>
      <w:numFmt w:val="lowerLetter"/>
      <w:lvlText w:val="%2."/>
      <w:lvlJc w:val="left"/>
      <w:pPr>
        <w:ind w:left="1440" w:hanging="360"/>
      </w:pPr>
    </w:lvl>
    <w:lvl w:ilvl="2" w:tplc="829073CC" w:tentative="1">
      <w:start w:val="1"/>
      <w:numFmt w:val="lowerRoman"/>
      <w:lvlText w:val="%3."/>
      <w:lvlJc w:val="right"/>
      <w:pPr>
        <w:ind w:left="2160" w:hanging="180"/>
      </w:pPr>
    </w:lvl>
    <w:lvl w:ilvl="3" w:tplc="F7D0AC14" w:tentative="1">
      <w:start w:val="1"/>
      <w:numFmt w:val="decimal"/>
      <w:lvlText w:val="%4."/>
      <w:lvlJc w:val="left"/>
      <w:pPr>
        <w:ind w:left="2880" w:hanging="360"/>
      </w:pPr>
    </w:lvl>
    <w:lvl w:ilvl="4" w:tplc="13FAA13C" w:tentative="1">
      <w:start w:val="1"/>
      <w:numFmt w:val="lowerLetter"/>
      <w:lvlText w:val="%5."/>
      <w:lvlJc w:val="left"/>
      <w:pPr>
        <w:ind w:left="3600" w:hanging="360"/>
      </w:pPr>
    </w:lvl>
    <w:lvl w:ilvl="5" w:tplc="EE4C96C6" w:tentative="1">
      <w:start w:val="1"/>
      <w:numFmt w:val="lowerRoman"/>
      <w:lvlText w:val="%6."/>
      <w:lvlJc w:val="right"/>
      <w:pPr>
        <w:ind w:left="4320" w:hanging="180"/>
      </w:pPr>
    </w:lvl>
    <w:lvl w:ilvl="6" w:tplc="97D40DC8" w:tentative="1">
      <w:start w:val="1"/>
      <w:numFmt w:val="decimal"/>
      <w:lvlText w:val="%7."/>
      <w:lvlJc w:val="left"/>
      <w:pPr>
        <w:ind w:left="5040" w:hanging="360"/>
      </w:pPr>
    </w:lvl>
    <w:lvl w:ilvl="7" w:tplc="254AEED8" w:tentative="1">
      <w:start w:val="1"/>
      <w:numFmt w:val="lowerLetter"/>
      <w:lvlText w:val="%8."/>
      <w:lvlJc w:val="left"/>
      <w:pPr>
        <w:ind w:left="5760" w:hanging="360"/>
      </w:pPr>
    </w:lvl>
    <w:lvl w:ilvl="8" w:tplc="968AAC3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2A56A87E">
      <w:start w:val="1"/>
      <w:numFmt w:val="lowerRoman"/>
      <w:lvlText w:val="(%1)"/>
      <w:lvlJc w:val="left"/>
      <w:pPr>
        <w:ind w:left="1080" w:hanging="720"/>
      </w:pPr>
      <w:rPr>
        <w:rFonts w:hint="default"/>
      </w:rPr>
    </w:lvl>
    <w:lvl w:ilvl="1" w:tplc="9DDA6322" w:tentative="1">
      <w:start w:val="1"/>
      <w:numFmt w:val="lowerLetter"/>
      <w:lvlText w:val="%2."/>
      <w:lvlJc w:val="left"/>
      <w:pPr>
        <w:ind w:left="1440" w:hanging="360"/>
      </w:pPr>
    </w:lvl>
    <w:lvl w:ilvl="2" w:tplc="8648F5FA" w:tentative="1">
      <w:start w:val="1"/>
      <w:numFmt w:val="lowerRoman"/>
      <w:lvlText w:val="%3."/>
      <w:lvlJc w:val="right"/>
      <w:pPr>
        <w:ind w:left="2160" w:hanging="180"/>
      </w:pPr>
    </w:lvl>
    <w:lvl w:ilvl="3" w:tplc="FFA4EA4C" w:tentative="1">
      <w:start w:val="1"/>
      <w:numFmt w:val="decimal"/>
      <w:lvlText w:val="%4."/>
      <w:lvlJc w:val="left"/>
      <w:pPr>
        <w:ind w:left="2880" w:hanging="360"/>
      </w:pPr>
    </w:lvl>
    <w:lvl w:ilvl="4" w:tplc="E88AA772" w:tentative="1">
      <w:start w:val="1"/>
      <w:numFmt w:val="lowerLetter"/>
      <w:lvlText w:val="%5."/>
      <w:lvlJc w:val="left"/>
      <w:pPr>
        <w:ind w:left="3600" w:hanging="360"/>
      </w:pPr>
    </w:lvl>
    <w:lvl w:ilvl="5" w:tplc="3BD48766" w:tentative="1">
      <w:start w:val="1"/>
      <w:numFmt w:val="lowerRoman"/>
      <w:lvlText w:val="%6."/>
      <w:lvlJc w:val="right"/>
      <w:pPr>
        <w:ind w:left="4320" w:hanging="180"/>
      </w:pPr>
    </w:lvl>
    <w:lvl w:ilvl="6" w:tplc="F75E6730" w:tentative="1">
      <w:start w:val="1"/>
      <w:numFmt w:val="decimal"/>
      <w:lvlText w:val="%7."/>
      <w:lvlJc w:val="left"/>
      <w:pPr>
        <w:ind w:left="5040" w:hanging="360"/>
      </w:pPr>
    </w:lvl>
    <w:lvl w:ilvl="7" w:tplc="207EDF20" w:tentative="1">
      <w:start w:val="1"/>
      <w:numFmt w:val="lowerLetter"/>
      <w:lvlText w:val="%8."/>
      <w:lvlJc w:val="left"/>
      <w:pPr>
        <w:ind w:left="5760" w:hanging="360"/>
      </w:pPr>
    </w:lvl>
    <w:lvl w:ilvl="8" w:tplc="8ADEDBA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53A"/>
    <w:rsid w:val="00172A68"/>
    <w:rsid w:val="0021053A"/>
    <w:rsid w:val="002F5075"/>
    <w:rsid w:val="004B2C33"/>
    <w:rsid w:val="00746765"/>
    <w:rsid w:val="00A968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79F28"/>
  <w15:docId w15:val="{129FE2B8-51A8-41B2-8FAE-67CF2BC2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CF76948509D4AB690936C8633046685"/>
        <w:category>
          <w:name w:val="General"/>
          <w:gallery w:val="placeholder"/>
        </w:category>
        <w:types>
          <w:type w:val="bbPlcHdr"/>
        </w:types>
        <w:behaviors>
          <w:behavior w:val="content"/>
        </w:behaviors>
        <w:guid w:val="{56CF0B1F-F418-4ED4-9D4B-45F1584090AE}"/>
      </w:docPartPr>
      <w:docPartBody>
        <w:p w:rsidR="00F119E9" w:rsidRDefault="009151E4" w:rsidP="009151E4">
          <w:pPr>
            <w:pStyle w:val="DCF76948509D4AB690936C8633046685"/>
          </w:pPr>
          <w:r w:rsidRPr="00D858FE">
            <w:rPr>
              <w:rStyle w:val="PlaceholderText"/>
            </w:rPr>
            <w:t>Choose an item.</w:t>
          </w:r>
        </w:p>
      </w:docPartBody>
    </w:docPart>
    <w:docPart>
      <w:docPartPr>
        <w:name w:val="0F1B7FF00D4C4C0090F22246A92AB873"/>
        <w:category>
          <w:name w:val="General"/>
          <w:gallery w:val="placeholder"/>
        </w:category>
        <w:types>
          <w:type w:val="bbPlcHdr"/>
        </w:types>
        <w:behaviors>
          <w:behavior w:val="content"/>
        </w:behaviors>
        <w:guid w:val="{BE5D8B8C-F71F-4067-A989-5AC9C551BFA9}"/>
      </w:docPartPr>
      <w:docPartBody>
        <w:p w:rsidR="00F119E9" w:rsidRDefault="009151E4" w:rsidP="009151E4">
          <w:pPr>
            <w:pStyle w:val="0F1B7FF00D4C4C0090F22246A92AB873"/>
          </w:pPr>
          <w:r w:rsidRPr="00D858FE">
            <w:rPr>
              <w:rStyle w:val="PlaceholderText"/>
            </w:rPr>
            <w:t>Choose an item.</w:t>
          </w:r>
        </w:p>
      </w:docPartBody>
    </w:docPart>
    <w:docPart>
      <w:docPartPr>
        <w:name w:val="73D093F5ADF74B698D6D7D4C8D58733F"/>
        <w:category>
          <w:name w:val="General"/>
          <w:gallery w:val="placeholder"/>
        </w:category>
        <w:types>
          <w:type w:val="bbPlcHdr"/>
        </w:types>
        <w:behaviors>
          <w:behavior w:val="content"/>
        </w:behaviors>
        <w:guid w:val="{449E5624-A3EC-4F35-AAB9-1E35BA133DE9}"/>
      </w:docPartPr>
      <w:docPartBody>
        <w:p w:rsidR="00F119E9" w:rsidRDefault="009151E4" w:rsidP="009151E4">
          <w:pPr>
            <w:pStyle w:val="73D093F5ADF74B698D6D7D4C8D58733F"/>
          </w:pPr>
          <w:r w:rsidRPr="00D858FE">
            <w:rPr>
              <w:rStyle w:val="PlaceholderText"/>
            </w:rPr>
            <w:t>Choose an item.</w:t>
          </w:r>
        </w:p>
      </w:docPartBody>
    </w:docPart>
    <w:docPart>
      <w:docPartPr>
        <w:name w:val="78C5EAB59EAF48D1AE3BDC7A6D94EF1C"/>
        <w:category>
          <w:name w:val="General"/>
          <w:gallery w:val="placeholder"/>
        </w:category>
        <w:types>
          <w:type w:val="bbPlcHdr"/>
        </w:types>
        <w:behaviors>
          <w:behavior w:val="content"/>
        </w:behaviors>
        <w:guid w:val="{F5E2EE84-08AC-4A05-BFEB-0E1BE2DB74EA}"/>
      </w:docPartPr>
      <w:docPartBody>
        <w:p w:rsidR="00F119E9" w:rsidRDefault="009151E4" w:rsidP="009151E4">
          <w:pPr>
            <w:pStyle w:val="78C5EAB59EAF48D1AE3BDC7A6D94EF1C"/>
          </w:pPr>
          <w:r w:rsidRPr="00D858FE">
            <w:rPr>
              <w:rStyle w:val="PlaceholderText"/>
            </w:rPr>
            <w:t>Choose an item.</w:t>
          </w:r>
        </w:p>
      </w:docPartBody>
    </w:docPart>
    <w:docPart>
      <w:docPartPr>
        <w:name w:val="B8CC656086F94545B07BFACCC9C285DD"/>
        <w:category>
          <w:name w:val="General"/>
          <w:gallery w:val="placeholder"/>
        </w:category>
        <w:types>
          <w:type w:val="bbPlcHdr"/>
        </w:types>
        <w:behaviors>
          <w:behavior w:val="content"/>
        </w:behaviors>
        <w:guid w:val="{14326155-F39A-485C-B3EC-25E0838DEAC0}"/>
      </w:docPartPr>
      <w:docPartBody>
        <w:p w:rsidR="00F119E9" w:rsidRDefault="009151E4" w:rsidP="009151E4">
          <w:pPr>
            <w:pStyle w:val="B8CC656086F94545B07BFACCC9C285D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1E4"/>
    <w:rsid w:val="009151E4"/>
    <w:rsid w:val="00F119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151E4"/>
    <w:rPr>
      <w:rFonts w:asciiTheme="minorHAnsi" w:hAnsiTheme="minorHAnsi"/>
      <w:b w:val="0"/>
      <w:noProof w:val="0"/>
      <w:color w:val="000000" w:themeColor="text1"/>
      <w:sz w:val="30"/>
      <w:lang w:val="en-AU"/>
    </w:rPr>
  </w:style>
  <w:style w:type="paragraph" w:customStyle="1" w:styleId="DCF76948509D4AB690936C8633046685">
    <w:name w:val="DCF76948509D4AB690936C8633046685"/>
    <w:rsid w:val="009151E4"/>
  </w:style>
  <w:style w:type="paragraph" w:customStyle="1" w:styleId="0F1B7FF00D4C4C0090F22246A92AB873">
    <w:name w:val="0F1B7FF00D4C4C0090F22246A92AB873"/>
    <w:rsid w:val="009151E4"/>
  </w:style>
  <w:style w:type="paragraph" w:customStyle="1" w:styleId="73D093F5ADF74B698D6D7D4C8D58733F">
    <w:name w:val="73D093F5ADF74B698D6D7D4C8D58733F"/>
    <w:rsid w:val="009151E4"/>
  </w:style>
  <w:style w:type="paragraph" w:customStyle="1" w:styleId="78C5EAB59EAF48D1AE3BDC7A6D94EF1C">
    <w:name w:val="78C5EAB59EAF48D1AE3BDC7A6D94EF1C"/>
    <w:rsid w:val="009151E4"/>
  </w:style>
  <w:style w:type="paragraph" w:customStyle="1" w:styleId="B8CC656086F94545B07BFACCC9C285DD">
    <w:name w:val="B8CC656086F94545B07BFACCC9C285DD"/>
    <w:rsid w:val="009151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6166</RACS_x0020_ID>
    <Approved_x0020_Provider xmlns="a8338b6e-77a6-4851-82b6-98166143ffdd">RSL Care RDNS Limited</Approved_x0020_Provider>
    <Management_x0020_Company_x0020_ID xmlns="a8338b6e-77a6-4851-82b6-98166143ffdd" xsi:nil="true"/>
    <Home xmlns="a8338b6e-77a6-4851-82b6-98166143ffdd">Smithfield Residential Care Centre</Home>
    <Signed xmlns="a8338b6e-77a6-4851-82b6-98166143ffdd" xsi:nil="true"/>
    <Uploaded xmlns="a8338b6e-77a6-4851-82b6-98166143ffdd">False</Uploaded>
    <Management_x0020_Company xmlns="a8338b6e-77a6-4851-82b6-98166143ffdd" xsi:nil="true"/>
    <Doc_x0020_Date xmlns="a8338b6e-77a6-4851-82b6-98166143ffdd">2023-03-15T22:41:00+00:00</Doc_x0020_Date>
    <CSI_x0020_ID xmlns="a8338b6e-77a6-4851-82b6-98166143ffdd" xsi:nil="true"/>
    <Case_x0020_ID xmlns="a8338b6e-77a6-4851-82b6-98166143ffdd" xsi:nil="true"/>
    <Approved_x0020_Provider_x0020_ID xmlns="a8338b6e-77a6-4851-82b6-98166143ffdd">DCD2153F-77F4-DC11-AD41-005056922186</Approved_x0020_Provider_x0020_ID>
    <Location xmlns="a8338b6e-77a6-4851-82b6-98166143ffdd" xsi:nil="true"/>
    <Home_x0020_ID xmlns="a8338b6e-77a6-4851-82b6-98166143ffdd">90FD2E1C-7CF4-DC11-AD41-005056922186</Home_x0020_ID>
    <State xmlns="a8338b6e-77a6-4851-82b6-98166143ffdd">SA</State>
    <Doc_x0020_Sent_Received_x0020_Date xmlns="a8338b6e-77a6-4851-82b6-98166143ffdd">2023-03-16T00:00:00+00:00</Doc_x0020_Sent_Received_x0020_Date>
    <Activity_x0020_ID xmlns="a8338b6e-77a6-4851-82b6-98166143ffdd">B0507EE2-E596-ED11-B31F-005056922186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purl.org/dc/terms/"/>
    <ds:schemaRef ds:uri="a8338b6e-77a6-4851-82b6-98166143ffdd"/>
    <ds:schemaRef ds:uri="http://schemas.microsoft.com/office/2006/documentManagement/types"/>
    <ds:schemaRef ds:uri="http://purl.org/dc/elements/1.1/"/>
    <ds:schemaRef ds:uri="http://schemas.microsoft.com/office/2006/metadata/properties"/>
    <ds:schemaRef ds:uri="http://purl.org/dc/dcmitype/"/>
    <ds:schemaRef ds:uri="http://schemas.openxmlformats.org/package/2006/metadata/core-properties"/>
  </ds:schemaRefs>
</ds:datastoreItem>
</file>

<file path=customXml/itemProps3.xml><?xml version="1.0" encoding="utf-8"?>
<ds:datastoreItem xmlns:ds="http://schemas.openxmlformats.org/officeDocument/2006/customXml" ds:itemID="{3AE3F2DA-E481-461F-B130-FE8AD5571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728</Words>
  <Characters>4150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2023-04-14T01:44:00Z</dcterms:created>
  <dcterms:modified xsi:type="dcterms:W3CDTF">2023-04-14T01:44:00Z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