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1D8F5" w14:textId="77777777" w:rsidR="00533FD9" w:rsidRPr="003217D3" w:rsidRDefault="000F4FC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E4A467" wp14:editId="3283EA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1DCF4D7" w14:textId="77777777" w:rsidR="00533FD9" w:rsidRPr="003217D3" w:rsidRDefault="000F4FC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A99AAB" w14:textId="77777777" w:rsidR="00533FD9" w:rsidRPr="00A36AA9" w:rsidRDefault="000F4FC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9F85A9" w14:textId="77777777" w:rsidR="00533FD9" w:rsidRPr="00A36AA9" w:rsidRDefault="000F4FC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A6CEA" w14:paraId="11A3FCF5" w14:textId="77777777" w:rsidTr="009A6CEA">
        <w:tc>
          <w:tcPr>
            <w:cnfStyle w:val="001000000000" w:firstRow="0" w:lastRow="0" w:firstColumn="1" w:lastColumn="0" w:oddVBand="0" w:evenVBand="0" w:oddHBand="0" w:evenHBand="0" w:firstRowFirstColumn="0" w:firstRowLastColumn="0" w:lastRowFirstColumn="0" w:lastRowLastColumn="0"/>
            <w:tcW w:w="3227" w:type="dxa"/>
          </w:tcPr>
          <w:p w14:paraId="57D781AE" w14:textId="77777777" w:rsidR="00533FD9" w:rsidRPr="00A36AA9" w:rsidRDefault="000F4FC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96CF86" w14:textId="77777777" w:rsidR="00533FD9" w:rsidRDefault="000F4FC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Cross Care Community Services Brisbane North</w:t>
            </w:r>
          </w:p>
        </w:tc>
      </w:tr>
      <w:tr w:rsidR="009A6CEA" w14:paraId="7D71246E"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BFC19" w14:textId="77777777" w:rsidR="00533FD9" w:rsidRPr="00A36AA9" w:rsidRDefault="000F4FC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734028" w14:textId="77777777" w:rsidR="00533FD9" w:rsidRPr="00C27BE3" w:rsidRDefault="000F4F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700154</w:t>
            </w:r>
          </w:p>
        </w:tc>
      </w:tr>
      <w:tr w:rsidR="009A6CEA" w14:paraId="41BB3E0C" w14:textId="77777777" w:rsidTr="009A6C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F915C" w14:textId="77777777" w:rsidR="00533FD9" w:rsidRPr="00A36AA9" w:rsidRDefault="000F4FC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C86AF0" w14:textId="77777777" w:rsidR="00533FD9" w:rsidRPr="00540817" w:rsidRDefault="000F4F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2078 Logan</w:t>
            </w:r>
            <w:r>
              <w:rPr>
                <w:rFonts w:ascii="Arial" w:eastAsia="Times New Roman" w:hAnsi="Arial" w:cs="Arial"/>
                <w:lang w:eastAsia="en-AU"/>
              </w:rPr>
              <w:t xml:space="preserve"> Rd, Upper Mt Gravatt, Queensland, 4122</w:t>
            </w:r>
          </w:p>
        </w:tc>
      </w:tr>
      <w:tr w:rsidR="009A6CEA" w14:paraId="1F0099F7"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8296D" w14:textId="77777777" w:rsidR="00533FD9" w:rsidRPr="00A36AA9" w:rsidRDefault="000F4FC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6A16FC" w14:textId="77777777" w:rsidR="00533FD9" w:rsidRPr="00A36AA9" w:rsidRDefault="000F4F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A6CEA" w14:paraId="6284A8D4" w14:textId="77777777" w:rsidTr="009A6C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F5917" w14:textId="77777777" w:rsidR="00533FD9" w:rsidRPr="00A36AA9" w:rsidRDefault="000F4FC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A9C8AE" w14:textId="77777777" w:rsidR="00533FD9" w:rsidRPr="00A36AA9" w:rsidRDefault="000F4F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9A6CEA" w14:paraId="33A00263"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DC341" w14:textId="77777777" w:rsidR="00533FD9" w:rsidRPr="00A36AA9" w:rsidRDefault="000F4FC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84376444"/>
            <w:placeholder>
              <w:docPart w:val="A7F4949C78414813B67B25D37262F9D8"/>
            </w:placeholder>
            <w:date w:fullDate="2024-05-10T00:00:00Z">
              <w:dateFormat w:val="d MMMM yyyy"/>
              <w:lid w:val="en-AU"/>
              <w:storeMappedDataAs w:val="dateTime"/>
              <w:calendar w:val="gregorian"/>
            </w:date>
          </w:sdtPr>
          <w:sdtEndPr/>
          <w:sdtContent>
            <w:tc>
              <w:tcPr>
                <w:tcW w:w="7114" w:type="dxa"/>
                <w:shd w:val="clear" w:color="auto" w:fill="auto"/>
              </w:tcPr>
              <w:p w14:paraId="40486037" w14:textId="5B717511" w:rsidR="00533FD9" w:rsidRPr="00A36AA9" w:rsidRDefault="006A20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bl>
    <w:bookmarkEnd w:id="0"/>
    <w:p w14:paraId="1C8852BA" w14:textId="77777777" w:rsidR="00533FD9" w:rsidRPr="00A36AA9" w:rsidRDefault="000F4FC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DA7D57" w14:textId="77777777" w:rsidR="00533FD9" w:rsidRDefault="000F4FC3" w:rsidP="00FE7D6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FBC7D80" w14:textId="77777777" w:rsidR="00FE7D6F" w:rsidRDefault="000F4FC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1102 Southern Cross Care (QLD) Ltd</w:t>
      </w:r>
      <w:r>
        <w:rPr>
          <w:rFonts w:ascii="Arial" w:eastAsia="Arial" w:hAnsi="Arial" w:cs="Arial"/>
        </w:rPr>
        <w:br/>
        <w:t>Service: 18392 SCCQ Inc BN Home Care</w:t>
      </w:r>
      <w:r>
        <w:rPr>
          <w:rFonts w:ascii="Arial" w:eastAsia="Arial" w:hAnsi="Arial" w:cs="Arial"/>
        </w:rPr>
        <w:br/>
        <w:t>Service: 25041 SCCQ Inc BSouth Home Care</w:t>
      </w:r>
      <w:r>
        <w:rPr>
          <w:rFonts w:ascii="Arial" w:eastAsia="Arial" w:hAnsi="Arial" w:cs="Arial"/>
        </w:rPr>
        <w:br/>
        <w:t>Service: 18219 SCCQ Inc DD Home Care</w:t>
      </w:r>
      <w:r>
        <w:rPr>
          <w:rFonts w:ascii="Arial" w:eastAsia="Arial" w:hAnsi="Arial" w:cs="Arial"/>
        </w:rPr>
        <w:br/>
        <w:t>Service: 23360 SCCQ Inc LRV Home Care</w:t>
      </w:r>
      <w:r>
        <w:rPr>
          <w:rFonts w:ascii="Arial" w:eastAsia="Arial" w:hAnsi="Arial" w:cs="Arial"/>
        </w:rPr>
        <w:br/>
        <w:t>Service: 26185 SCCQ Inc NC Home Care</w:t>
      </w:r>
      <w:r>
        <w:rPr>
          <w:rFonts w:ascii="Arial" w:eastAsia="Arial" w:hAnsi="Arial" w:cs="Arial"/>
        </w:rPr>
        <w:br/>
        <w:t>Service: 23361 SCCQ Inc Sth Coast Home Care</w:t>
      </w:r>
      <w:r>
        <w:rPr>
          <w:rFonts w:ascii="Arial" w:eastAsia="Arial" w:hAnsi="Arial" w:cs="Arial"/>
        </w:rPr>
        <w:br/>
        <w:t>Service: 18391 SCCQ Inc WM Home Care</w:t>
      </w:r>
    </w:p>
    <w:p w14:paraId="3D074F4B" w14:textId="7D278F15" w:rsidR="00533FD9" w:rsidRPr="00214549" w:rsidRDefault="000F4FC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7966 Southern Cross Care (Qld) Ltd</w:t>
      </w:r>
      <w:r>
        <w:rPr>
          <w:rFonts w:ascii="Arial" w:eastAsia="Arial" w:hAnsi="Arial" w:cs="Arial"/>
        </w:rPr>
        <w:br/>
        <w:t>Service: 24345 Southern Cross Care (Qld) Inc - Care Relationships and Carer Support</w:t>
      </w:r>
      <w:r>
        <w:rPr>
          <w:rFonts w:ascii="Arial" w:eastAsia="Arial" w:hAnsi="Arial" w:cs="Arial"/>
        </w:rPr>
        <w:br/>
        <w:t>Service: 24344 Southern Cross Care (Qld) Inc - Community and Home Support</w:t>
      </w:r>
      <w:bookmarkEnd w:id="1"/>
    </w:p>
    <w:p w14:paraId="5C79BE2C" w14:textId="77777777" w:rsidR="00533FD9" w:rsidRPr="00A36AA9" w:rsidRDefault="000F4FC3" w:rsidP="00FE7D6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81743A" w14:textId="77777777" w:rsidR="00533FD9" w:rsidRPr="00A36AA9" w:rsidRDefault="000F4FC3" w:rsidP="00F87E39">
      <w:pPr>
        <w:pStyle w:val="NormalArial"/>
      </w:pPr>
      <w:r w:rsidRPr="00A36AA9">
        <w:t xml:space="preserve">This performance report for </w:t>
      </w:r>
      <w:r w:rsidRPr="00C27BE3">
        <w:rPr>
          <w:color w:val="auto"/>
        </w:rPr>
        <w:t>Southern Cross Care Community Services Brisbane North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Sophie Leane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54B189" w14:textId="77777777" w:rsidR="00533FD9" w:rsidRPr="00A36AA9" w:rsidRDefault="000F4FC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2B8DCA" w14:textId="77777777" w:rsidR="00533FD9" w:rsidRDefault="000F4FC3" w:rsidP="00F87E39">
      <w:pPr>
        <w:pStyle w:val="NormalArial"/>
      </w:pPr>
      <w:r w:rsidRPr="00A36AA9">
        <w:t>The report also specifies any areas in which improvements must be made to ensure the Quality Standards are complied with.</w:t>
      </w:r>
    </w:p>
    <w:p w14:paraId="5FEB60FD" w14:textId="77777777" w:rsidR="00533FD9" w:rsidRPr="00A36AA9" w:rsidRDefault="000F4FC3" w:rsidP="00FE7D6F">
      <w:pPr>
        <w:pStyle w:val="Heading1"/>
        <w:spacing w:before="240" w:after="120" w:line="22" w:lineRule="atLeast"/>
        <w:rPr>
          <w:rFonts w:ascii="Arial" w:hAnsi="Arial" w:cs="Arial"/>
        </w:rPr>
      </w:pPr>
      <w:r w:rsidRPr="00A36AA9">
        <w:rPr>
          <w:rFonts w:ascii="Arial" w:hAnsi="Arial" w:cs="Arial"/>
        </w:rPr>
        <w:t>Material relied on</w:t>
      </w:r>
    </w:p>
    <w:p w14:paraId="63F4A53F" w14:textId="77777777" w:rsidR="00533FD9" w:rsidRPr="00A36AA9" w:rsidRDefault="000F4FC3" w:rsidP="00F87E39">
      <w:pPr>
        <w:pStyle w:val="NormalArial"/>
      </w:pPr>
      <w:r w:rsidRPr="00A36AA9">
        <w:t>The following information has been considered in preparing the performance report:</w:t>
      </w:r>
    </w:p>
    <w:p w14:paraId="3B744BD6" w14:textId="077992E7" w:rsidR="00533FD9" w:rsidRPr="001C460F" w:rsidRDefault="000F4FC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1C460F">
        <w:rPr>
          <w:rFonts w:ascii="Arial" w:hAnsi="Arial" w:cs="Arial"/>
          <w:color w:val="auto"/>
        </w:rPr>
        <w:t xml:space="preserve">by a site assessment, observations at the service, review of documents and interviews with staff, </w:t>
      </w:r>
      <w:r w:rsidR="00E00704">
        <w:rPr>
          <w:rFonts w:ascii="Arial" w:hAnsi="Arial" w:cs="Arial"/>
          <w:color w:val="auto"/>
        </w:rPr>
        <w:t>consumers and representatives</w:t>
      </w:r>
      <w:r w:rsidRPr="001C460F">
        <w:rPr>
          <w:rFonts w:ascii="Arial" w:hAnsi="Arial" w:cs="Arial"/>
          <w:color w:val="auto"/>
        </w:rPr>
        <w:t xml:space="preserve"> and others</w:t>
      </w:r>
      <w:r w:rsidR="001C460F" w:rsidRPr="001C460F">
        <w:rPr>
          <w:rFonts w:ascii="Arial" w:hAnsi="Arial" w:cs="Arial"/>
          <w:color w:val="auto"/>
        </w:rPr>
        <w:t>.</w:t>
      </w:r>
    </w:p>
    <w:p w14:paraId="778E246F" w14:textId="477A42EA" w:rsidR="00533FD9" w:rsidRPr="00A36AA9" w:rsidRDefault="000F4FC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A20B7">
        <w:rPr>
          <w:rFonts w:ascii="Arial" w:hAnsi="Arial" w:cs="Arial"/>
          <w:color w:val="auto"/>
        </w:rPr>
        <w:t xml:space="preserve">received </w:t>
      </w:r>
      <w:r w:rsidR="006A20B7" w:rsidRPr="006A20B7">
        <w:rPr>
          <w:rFonts w:ascii="Arial" w:hAnsi="Arial" w:cs="Arial"/>
          <w:color w:val="auto"/>
        </w:rPr>
        <w:t>8 May 2024.</w:t>
      </w:r>
    </w:p>
    <w:p w14:paraId="64220915" w14:textId="77777777" w:rsidR="00533FD9" w:rsidRPr="00D76BC8" w:rsidRDefault="000F4FC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8C35E9F" w14:textId="155354C6" w:rsidR="00533FD9" w:rsidRPr="00244176" w:rsidRDefault="000F4FC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6CEA" w14:paraId="1D6CA8B6" w14:textId="77777777" w:rsidTr="009A6C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11B421" w14:textId="77777777" w:rsidR="00533FD9" w:rsidRPr="00A36AA9" w:rsidRDefault="000F4FC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3842F0" w14:textId="77777777" w:rsidR="00533FD9" w:rsidRPr="00E96B92" w:rsidRDefault="004F34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14436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F4FC3">
                  <w:rPr>
                    <w:rFonts w:ascii="Arial" w:hAnsi="Arial" w:cs="Arial"/>
                  </w:rPr>
                  <w:t>Compliant</w:t>
                </w:r>
              </w:sdtContent>
            </w:sdt>
          </w:p>
        </w:tc>
      </w:tr>
      <w:tr w:rsidR="009A6CEA" w14:paraId="2C282DF2"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11872" w14:textId="77777777" w:rsidR="00533FD9" w:rsidRPr="00A36AA9" w:rsidRDefault="000F4FC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63AE73"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60505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4F381564"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77149"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D41C53A"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57172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062F8D84"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97692"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667F54"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044173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56FAC490"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4A5D1"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F6A2AD9"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8596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5CB3A404"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39A5B"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B55914A"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67471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396D2952"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A80903"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6EB6F2"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1432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r w:rsidR="009A6CEA" w14:paraId="6CBC1C7D"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70C9A" w14:textId="77777777" w:rsidR="00533FD9" w:rsidRPr="00A36AA9" w:rsidRDefault="000F4FC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0B334E"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788683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bCs/>
                  </w:rPr>
                  <w:t>Compliant</w:t>
                </w:r>
              </w:sdtContent>
            </w:sdt>
          </w:p>
        </w:tc>
      </w:tr>
    </w:tbl>
    <w:p w14:paraId="079DC9A5" w14:textId="77777777" w:rsidR="00533FD9" w:rsidRPr="00244176" w:rsidRDefault="000F4FC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A6CEA" w14:paraId="62A58273" w14:textId="77777777" w:rsidTr="009A6C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4D7783" w14:textId="77777777" w:rsidR="00533FD9" w:rsidRPr="00244176" w:rsidRDefault="000F4FC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5EEBBBF" w14:textId="77777777" w:rsidR="00533FD9" w:rsidRPr="00A213EA" w:rsidRDefault="004F347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52921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rPr>
                  <w:t>Compliant</w:t>
                </w:r>
              </w:sdtContent>
            </w:sdt>
          </w:p>
        </w:tc>
      </w:tr>
      <w:tr w:rsidR="009A6CEA" w14:paraId="0D3FA599"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8A5D8F" w14:textId="77777777" w:rsidR="00533FD9" w:rsidRPr="00244176" w:rsidRDefault="000F4FC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33DA05"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674163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5E014B4F"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C09667"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56D39F"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745665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1043598B"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B2F9A7"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206158"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682481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7FF2A855"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CEE48B"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226111"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0694972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1A2CC583"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0CFF3"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AA6558D"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683437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256FBAE2" w14:textId="77777777" w:rsidTr="009A6C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A1EA69"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8AAA458" w14:textId="77777777" w:rsidR="00533FD9" w:rsidRPr="00A213EA" w:rsidRDefault="004F34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548651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r w:rsidR="009A6CEA" w14:paraId="09EB9752" w14:textId="77777777" w:rsidTr="009A6C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612DB1" w14:textId="77777777" w:rsidR="00533FD9" w:rsidRPr="00244176" w:rsidRDefault="000F4FC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D22C4FB" w14:textId="77777777" w:rsidR="00533FD9" w:rsidRPr="00A213EA" w:rsidRDefault="004F34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129304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F4FC3" w:rsidRPr="00A213EA">
                  <w:rPr>
                    <w:rFonts w:ascii="Arial" w:hAnsi="Arial" w:cs="Arial"/>
                    <w:b/>
                  </w:rPr>
                  <w:t>Compliant</w:t>
                </w:r>
              </w:sdtContent>
            </w:sdt>
          </w:p>
        </w:tc>
      </w:tr>
    </w:tbl>
    <w:p w14:paraId="2E18D8DE" w14:textId="77777777" w:rsidR="00533FD9" w:rsidRPr="00A36AA9" w:rsidRDefault="000F4FC3" w:rsidP="00F87E39">
      <w:pPr>
        <w:pStyle w:val="NormalArial"/>
        <w:spacing w:before="120"/>
      </w:pPr>
      <w:r w:rsidRPr="00A36AA9">
        <w:t>A detailed assessment is provided later in this report for each assessed Standard.</w:t>
      </w:r>
    </w:p>
    <w:p w14:paraId="0A447958" w14:textId="77777777" w:rsidR="00533FD9" w:rsidRPr="00A36AA9" w:rsidRDefault="000F4FC3" w:rsidP="00FE7D6F">
      <w:pPr>
        <w:pStyle w:val="Heading1"/>
        <w:spacing w:before="240" w:after="120" w:line="22" w:lineRule="atLeast"/>
        <w:rPr>
          <w:rFonts w:ascii="Arial" w:hAnsi="Arial" w:cs="Arial"/>
        </w:rPr>
      </w:pPr>
      <w:r w:rsidRPr="00A36AA9">
        <w:rPr>
          <w:rFonts w:ascii="Arial" w:hAnsi="Arial" w:cs="Arial"/>
        </w:rPr>
        <w:t>Areas for improvement</w:t>
      </w:r>
    </w:p>
    <w:p w14:paraId="300D168D" w14:textId="77777777" w:rsidR="00533FD9" w:rsidRPr="00A36AA9" w:rsidRDefault="000F4FC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6721CA" w14:textId="680E8629" w:rsidR="00533FD9" w:rsidRPr="00A36AA9" w:rsidRDefault="000F4FC3" w:rsidP="00F87E39">
      <w:pPr>
        <w:pStyle w:val="NormalArial"/>
      </w:pPr>
      <w:r w:rsidRPr="00A36AA9">
        <w:br w:type="page"/>
      </w:r>
    </w:p>
    <w:p w14:paraId="1987FAF5" w14:textId="77777777" w:rsidR="00533FD9" w:rsidRDefault="000F4FC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A6CEA" w14:paraId="3878C066"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0B341CE" w14:textId="77777777" w:rsidR="00533FD9" w:rsidRPr="003217D3" w:rsidRDefault="000F4F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7F0232C"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28236AF"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5752516D"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9E751" w14:textId="77777777" w:rsidR="00533FD9" w:rsidRPr="00244176" w:rsidRDefault="000F4FC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EABD53B"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1202B3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30788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4A270E09"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86742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49B9EDFF"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AA5F5"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F8D55F0"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C2698ED"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46009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2FC5938A"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4157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699A854"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C39CF"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D72A2CD"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DC5BD5" w14:textId="77777777" w:rsidR="00533FD9" w:rsidRPr="00244176" w:rsidRDefault="000F4FC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DBBA72F" w14:textId="77777777" w:rsidR="00533FD9" w:rsidRPr="00244176" w:rsidRDefault="000F4F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09A7BF" w14:textId="77777777" w:rsidR="00533FD9" w:rsidRPr="00244176" w:rsidRDefault="000F4F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75038F" w14:textId="77777777" w:rsidR="00533FD9" w:rsidRPr="00244176" w:rsidRDefault="000F4F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8164F21"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86063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6AE67815"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56263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4EC6F0FA"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B6B2A"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FAB237E"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37D6EB7"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97756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2E0D496F"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91107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4EB66D2C"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795DD"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0DD2078"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E33659F"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5858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14CE7049"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71600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7E60CCA4"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703DB"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1ABBE5B"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4B25BB6"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80811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shd w:val="clear" w:color="auto" w:fill="auto"/>
          </w:tcPr>
          <w:p w14:paraId="597526DD"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16158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6297A00B" w14:textId="77777777" w:rsidR="00533FD9" w:rsidRDefault="000F4FC3" w:rsidP="007B3959">
      <w:pPr>
        <w:pStyle w:val="Heading20"/>
      </w:pPr>
      <w:r w:rsidRPr="00A36AA9">
        <w:t>Findings</w:t>
      </w:r>
    </w:p>
    <w:p w14:paraId="20BD0B7B" w14:textId="5F6E6A5D" w:rsidR="002D2418" w:rsidRDefault="002D2418" w:rsidP="002D2418">
      <w:pPr>
        <w:pStyle w:val="NormalArial"/>
      </w:pPr>
      <w:r w:rsidRPr="002D2418">
        <w:t>Consumers</w:t>
      </w:r>
      <w:r w:rsidR="00E00704">
        <w:t xml:space="preserve"> and their </w:t>
      </w:r>
      <w:r w:rsidRPr="002D2418">
        <w:t xml:space="preserve">representatives said staff treat consumers with dignity and respect and support their cultural diversity by ensuring their care needs are met and </w:t>
      </w:r>
      <w:r w:rsidR="00E00704">
        <w:t xml:space="preserve">by </w:t>
      </w:r>
      <w:r w:rsidRPr="002D2418">
        <w:t>interacting with consumers in a respectful manner. Staff demonstrated knowledge of consumers’ cultural backgrounds. The service has an inclusion and diversity policy which establishes appropriate behaviour and conduct of staff when interacting with consumers.</w:t>
      </w:r>
    </w:p>
    <w:p w14:paraId="2562E5FF" w14:textId="1C8D3261" w:rsidR="002D2418" w:rsidRPr="002D2418" w:rsidRDefault="002D2418" w:rsidP="002D2418">
      <w:pPr>
        <w:pStyle w:val="NormalArial"/>
      </w:pPr>
      <w:r w:rsidRPr="002D2418">
        <w:t xml:space="preserve">Consumers said </w:t>
      </w:r>
      <w:r w:rsidR="00E00704">
        <w:t xml:space="preserve">their </w:t>
      </w:r>
      <w:r w:rsidRPr="002D2418">
        <w:t>individual identity, culture and diversity is recognised and valued and the service regularly seeks their feedback about services received. Staff demonstrated an in-depth knowledge of consumers backgrounds and identified strategies they employ to ensure the consumer feels valued and safe. Care documentation recorded consumers’ histories and preferences for care.</w:t>
      </w:r>
    </w:p>
    <w:p w14:paraId="2BB22924" w14:textId="149E62A6" w:rsidR="002D2418" w:rsidRPr="002D2418" w:rsidRDefault="002D2418" w:rsidP="002D2418">
      <w:pPr>
        <w:rPr>
          <w:rFonts w:ascii="Arial" w:eastAsia="Arial" w:hAnsi="Arial" w:cs="Arial"/>
        </w:rPr>
      </w:pPr>
      <w:r w:rsidRPr="002D2418">
        <w:rPr>
          <w:rFonts w:ascii="Arial" w:eastAsia="Arial" w:hAnsi="Arial" w:cs="Arial"/>
        </w:rPr>
        <w:lastRenderedPageBreak/>
        <w:t xml:space="preserve">Independent consumer choice is </w:t>
      </w:r>
      <w:r w:rsidR="00E00704">
        <w:rPr>
          <w:rFonts w:ascii="Arial" w:eastAsia="Arial" w:hAnsi="Arial" w:cs="Arial"/>
        </w:rPr>
        <w:t>facilitated within</w:t>
      </w:r>
      <w:r w:rsidRPr="002D2418">
        <w:rPr>
          <w:rFonts w:ascii="Arial" w:eastAsia="Arial" w:hAnsi="Arial" w:cs="Arial"/>
        </w:rPr>
        <w:t xml:space="preserve"> the service </w:t>
      </w:r>
      <w:r w:rsidR="00E00704">
        <w:rPr>
          <w:rFonts w:ascii="Arial" w:eastAsia="Arial" w:hAnsi="Arial" w:cs="Arial"/>
        </w:rPr>
        <w:t>by</w:t>
      </w:r>
      <w:r w:rsidRPr="002D2418">
        <w:rPr>
          <w:rFonts w:ascii="Arial" w:eastAsia="Arial" w:hAnsi="Arial" w:cs="Arial"/>
        </w:rPr>
        <w:t xml:space="preserve"> staff and management includ</w:t>
      </w:r>
      <w:r w:rsidR="00E00704">
        <w:rPr>
          <w:rFonts w:ascii="Arial" w:eastAsia="Arial" w:hAnsi="Arial" w:cs="Arial"/>
        </w:rPr>
        <w:t>ing</w:t>
      </w:r>
      <w:r w:rsidRPr="002D2418">
        <w:rPr>
          <w:rFonts w:ascii="Arial" w:eastAsia="Arial" w:hAnsi="Arial" w:cs="Arial"/>
        </w:rPr>
        <w:t xml:space="preserve"> consumers in discussions about their care and services. Consumers sa</w:t>
      </w:r>
      <w:r w:rsidR="00E00704">
        <w:rPr>
          <w:rFonts w:ascii="Arial" w:eastAsia="Arial" w:hAnsi="Arial" w:cs="Arial"/>
        </w:rPr>
        <w:t>id</w:t>
      </w:r>
      <w:r w:rsidRPr="002D2418">
        <w:rPr>
          <w:rFonts w:ascii="Arial" w:eastAsia="Arial" w:hAnsi="Arial" w:cs="Arial"/>
        </w:rPr>
        <w:t xml:space="preserve"> they fel</w:t>
      </w:r>
      <w:r w:rsidR="00E00704">
        <w:rPr>
          <w:rFonts w:ascii="Arial" w:eastAsia="Arial" w:hAnsi="Arial" w:cs="Arial"/>
        </w:rPr>
        <w:t>t</w:t>
      </w:r>
      <w:r w:rsidRPr="002D2418">
        <w:rPr>
          <w:rFonts w:ascii="Arial" w:eastAsia="Arial" w:hAnsi="Arial" w:cs="Arial"/>
        </w:rPr>
        <w:t xml:space="preserve"> supported to make decisions about the services they receive, and they are involved in ongoing decision making. The service has a Dignity and Choice Policy to guide staff in offering choice to consumers.</w:t>
      </w:r>
    </w:p>
    <w:p w14:paraId="7BBAD571" w14:textId="14697A72" w:rsidR="002D2418" w:rsidRPr="002D2418" w:rsidRDefault="00E00704" w:rsidP="002D2418">
      <w:pPr>
        <w:pStyle w:val="NormalArial"/>
      </w:pPr>
      <w:r>
        <w:t>Consumers and representatives</w:t>
      </w:r>
      <w:r w:rsidR="002D2418" w:rsidRPr="002D2418">
        <w:t xml:space="preserve"> said the service supported </w:t>
      </w:r>
      <w:r>
        <w:t xml:space="preserve">consumers </w:t>
      </w:r>
      <w:r w:rsidR="002D2418" w:rsidRPr="002D2418">
        <w:t>to take risks and worked with them to identify strategies to reduce the risk of harm. Management and staff demonstrated a shared understanding of how to support consumers to take risks and the service had processes to support informed decision making. Management described how consumers were supported to make informed choices</w:t>
      </w:r>
      <w:r>
        <w:t xml:space="preserve"> through the provision of </w:t>
      </w:r>
      <w:r w:rsidR="002D2418" w:rsidRPr="002D2418">
        <w:t>information</w:t>
      </w:r>
      <w:r>
        <w:t xml:space="preserve"> and discussion of potential risks</w:t>
      </w:r>
      <w:r w:rsidR="002D2418" w:rsidRPr="002D2418">
        <w:t xml:space="preserve">. Dignity of risk documentation identified individual consumer risks and the strategies employed to safely support consumers to live their best lives. </w:t>
      </w:r>
    </w:p>
    <w:p w14:paraId="594115FF" w14:textId="4CBD9BD1" w:rsidR="002D2418" w:rsidRPr="002D2418" w:rsidRDefault="00E00704" w:rsidP="002D2418">
      <w:pPr>
        <w:pStyle w:val="NormalArial"/>
      </w:pPr>
      <w:r>
        <w:t>Consumers and their representatives</w:t>
      </w:r>
      <w:r w:rsidR="002D2418" w:rsidRPr="002D2418">
        <w:t xml:space="preserve"> said they receive information in a way they can understand enabling them to make informed choices. This includes financial statements and pricing structures. </w:t>
      </w:r>
      <w:r>
        <w:t>Consumers and representatives</w:t>
      </w:r>
      <w:r w:rsidR="002D2418" w:rsidRPr="002D2418">
        <w:t xml:space="preserve"> confirmed monthly statements are easy to understand with consumer</w:t>
      </w:r>
      <w:r>
        <w:t>s</w:t>
      </w:r>
      <w:r w:rsidR="002D2418" w:rsidRPr="002D2418">
        <w:t xml:space="preserve"> advising </w:t>
      </w:r>
      <w:r>
        <w:t xml:space="preserve">financial arrangements were </w:t>
      </w:r>
      <w:r w:rsidR="002D2418" w:rsidRPr="002D2418">
        <w:t>discussed with them from the beginning</w:t>
      </w:r>
      <w:r>
        <w:t xml:space="preserve"> of their engagement with the service</w:t>
      </w:r>
      <w:r w:rsidR="002D2418" w:rsidRPr="002D2418">
        <w:t>.</w:t>
      </w:r>
    </w:p>
    <w:p w14:paraId="2DF81CFC" w14:textId="5836A138" w:rsidR="002D2418" w:rsidRDefault="00E00704" w:rsidP="002D2418">
      <w:pPr>
        <w:pStyle w:val="NormalArial"/>
      </w:pPr>
      <w:r>
        <w:t xml:space="preserve">Consumers </w:t>
      </w:r>
      <w:r w:rsidR="002D2418" w:rsidRPr="002D2418">
        <w:t xml:space="preserve">said their privacy is respected by staff of the service. Staff described </w:t>
      </w:r>
      <w:r>
        <w:t xml:space="preserve">methods of </w:t>
      </w:r>
      <w:r w:rsidR="002D2418" w:rsidRPr="002D2418">
        <w:t>ensuring a consumer’s privacy and confidentiality is upheld</w:t>
      </w:r>
      <w:r>
        <w:t xml:space="preserve"> such as seeking permission from consumers prior to entering their home and providing cares. </w:t>
      </w:r>
      <w:r w:rsidR="002D2418" w:rsidRPr="002D2418">
        <w:t>Management described how the service’s Privacy Policy, Privacy Collection Statement and Guideline guides the collection, storage, and destruction of information, as well as dealing with information sharing and security breaches.</w:t>
      </w:r>
    </w:p>
    <w:p w14:paraId="2948316B" w14:textId="71A914EF" w:rsidR="002D2418" w:rsidRPr="002D2418" w:rsidRDefault="002D2418" w:rsidP="002D2418">
      <w:pPr>
        <w:pStyle w:val="NormalArial"/>
      </w:pPr>
      <w:r>
        <w:t xml:space="preserve">Following consideration of the above information, I have decided that Standard 1 is Compliant. </w:t>
      </w:r>
    </w:p>
    <w:p w14:paraId="6DE3B88F" w14:textId="407D115F" w:rsidR="00533FD9" w:rsidRPr="006B4042" w:rsidRDefault="000F4FC3" w:rsidP="00F87E39">
      <w:pPr>
        <w:pStyle w:val="NormalArial"/>
      </w:pPr>
      <w:r w:rsidRPr="00A36AA9">
        <w:br w:type="page"/>
      </w:r>
    </w:p>
    <w:p w14:paraId="542C3BBC" w14:textId="77777777" w:rsidR="00533FD9" w:rsidRDefault="000F4FC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A6CEA" w14:paraId="0FBE5540"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FC89D1" w14:textId="77777777" w:rsidR="00533FD9" w:rsidRPr="003217D3" w:rsidRDefault="000F4FC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3FEDB1" w14:textId="77777777" w:rsidR="00533FD9" w:rsidRPr="003217D3" w:rsidRDefault="000F4FC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D8E862D"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68F8B7A2"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9371E"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243C97"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C35134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9249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1B32050E"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55232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321E86C2"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9C1FB"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8384E4"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78DD5FA"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68707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5756A5AB"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69965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02287810"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4A10F"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0439B76"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AFBDA2" w14:textId="77777777" w:rsidR="00533FD9" w:rsidRPr="00244176" w:rsidRDefault="000F4F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0AB96E" w14:textId="77777777" w:rsidR="00533FD9" w:rsidRPr="00244176" w:rsidRDefault="000F4F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78990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02549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4093D393"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09062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13C2733"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2A021"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515F32C"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61EC003"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02336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14B93BE9"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62975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70ABD225"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882EE"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083AF2B"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6E3BBC5"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730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09A7426C"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29444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bookmarkEnd w:id="2"/>
    <w:p w14:paraId="0AA9B607" w14:textId="77777777" w:rsidR="00533FD9" w:rsidRDefault="000F4FC3" w:rsidP="00A63FCF">
      <w:pPr>
        <w:pStyle w:val="Heading20"/>
        <w:tabs>
          <w:tab w:val="left" w:pos="1890"/>
        </w:tabs>
      </w:pPr>
      <w:r w:rsidRPr="00A36AA9">
        <w:t>Findings</w:t>
      </w:r>
    </w:p>
    <w:p w14:paraId="48141F3C" w14:textId="01C1AC64" w:rsidR="001714D6" w:rsidRPr="001714D6" w:rsidRDefault="001714D6" w:rsidP="001714D6">
      <w:pPr>
        <w:pStyle w:val="NormalArial"/>
      </w:pPr>
      <w:r w:rsidRPr="001714D6">
        <w:t xml:space="preserve">All </w:t>
      </w:r>
      <w:r w:rsidR="00E00704">
        <w:t>consumers and representatives</w:t>
      </w:r>
      <w:r w:rsidRPr="001714D6">
        <w:t xml:space="preserve"> </w:t>
      </w:r>
      <w:r w:rsidR="007F3120">
        <w:t xml:space="preserve">interviewed by the Assessment Team </w:t>
      </w:r>
      <w:r w:rsidRPr="001714D6">
        <w:t xml:space="preserve">said care and services met the needs of consumers. Registered staff described the process for completing assessment and planning including the consideration of risks to consumers. Assessment tools are used to guide registered staff when completing assessments and to inform the delivery of effective care and services. Consumers’ care planning documentation included the outcomes of assessments. </w:t>
      </w:r>
    </w:p>
    <w:p w14:paraId="47FC955F" w14:textId="7DFF316C" w:rsidR="001714D6" w:rsidRPr="001714D6" w:rsidRDefault="001714D6" w:rsidP="001714D6">
      <w:pPr>
        <w:pStyle w:val="NormalArial"/>
      </w:pPr>
      <w:r w:rsidRPr="001714D6">
        <w:t xml:space="preserve">Care coordinators said advance care directives and end of life planning is discussed when a consumer commences with the service and during care plan reviews. A review of consumers’ care documentation included information about consumers’ needs, goals, and preferences, including advance care and end of life planning. </w:t>
      </w:r>
    </w:p>
    <w:p w14:paraId="17E10F8B" w14:textId="77777777" w:rsidR="001714D6" w:rsidRPr="001714D6" w:rsidRDefault="001714D6" w:rsidP="001714D6">
      <w:pPr>
        <w:pStyle w:val="NormalArial"/>
      </w:pPr>
      <w:r w:rsidRPr="001714D6">
        <w:lastRenderedPageBreak/>
        <w:t xml:space="preserve">Consumer representatives said the service involves them in planning and assessment activities, such as care plan reviews, when the consumer consents. Consumers said they can choose to have their representatives participate in care plan reviews and allied health professionals are involved in complex care management. Care Coordinators provided examples of consumers engaging with allied health professionals for clinical care. </w:t>
      </w:r>
    </w:p>
    <w:p w14:paraId="60EFB9D3" w14:textId="50E2D32D" w:rsidR="001714D6" w:rsidRPr="001714D6" w:rsidRDefault="00E00704" w:rsidP="001714D6">
      <w:pPr>
        <w:pStyle w:val="NormalArial"/>
      </w:pPr>
      <w:r>
        <w:t>Consumers and representatives</w:t>
      </w:r>
      <w:r w:rsidR="001714D6" w:rsidRPr="001714D6">
        <w:t xml:space="preserve"> said they are kept informed on the outcomes of </w:t>
      </w:r>
      <w:r w:rsidR="007F3120">
        <w:t xml:space="preserve">consumer </w:t>
      </w:r>
      <w:r w:rsidR="001714D6" w:rsidRPr="001714D6">
        <w:t>assessment and planning as they speak with care coordinators regularly</w:t>
      </w:r>
      <w:r w:rsidR="007F3120">
        <w:t xml:space="preserve">. Consumers </w:t>
      </w:r>
      <w:r w:rsidR="001714D6" w:rsidRPr="001714D6">
        <w:t xml:space="preserve">confirmed a hard copy of their care plan is stored in their home. Care coordinators said the outcomes of assessment and planning are recorded in the consumer’s care plan and is stored in the organisation’s electronic care management system </w:t>
      </w:r>
      <w:r w:rsidR="007F3120">
        <w:t xml:space="preserve">with </w:t>
      </w:r>
      <w:r w:rsidR="001714D6" w:rsidRPr="001714D6">
        <w:t>a hard copy stored in the consumer’s home. The Assessment Team reviewed sample</w:t>
      </w:r>
      <w:r w:rsidR="007F3120">
        <w:t>s</w:t>
      </w:r>
      <w:r w:rsidR="001714D6" w:rsidRPr="001714D6">
        <w:t xml:space="preserve"> of care documentation. </w:t>
      </w:r>
    </w:p>
    <w:p w14:paraId="4A284DD6" w14:textId="62E7D9C7" w:rsidR="001714D6" w:rsidRPr="001714D6" w:rsidRDefault="00E00704" w:rsidP="001714D6">
      <w:pPr>
        <w:pStyle w:val="NormalArial"/>
      </w:pPr>
      <w:r>
        <w:t>Consumers and representatives</w:t>
      </w:r>
      <w:r w:rsidR="001714D6" w:rsidRPr="001714D6">
        <w:t xml:space="preserve"> said staff regularly discuss the consumer’s needs with them and that care and services received are effective. Staff said care plan reviews are completed 6 monthly for HCP Level 3 and 4 consumers, and annually for HCP Level 1 and 2 consumers and CHSP consumers, or when there was an identified change in the consumer’s health and well-being or circumstances. Staff undertaking reviews described the process and the circumstances under which a review or reassessment may be required. </w:t>
      </w:r>
    </w:p>
    <w:p w14:paraId="2BB8E344" w14:textId="42302D2B" w:rsidR="00533FD9" w:rsidRPr="006B4042" w:rsidRDefault="00A67736" w:rsidP="00F87E39">
      <w:pPr>
        <w:pStyle w:val="NormalArial"/>
      </w:pPr>
      <w:r>
        <w:t xml:space="preserve">Following consideration of the above information, I have decided Standard 2 is Compliant. </w:t>
      </w:r>
      <w:r w:rsidRPr="006B4042">
        <w:br w:type="page"/>
      </w:r>
    </w:p>
    <w:p w14:paraId="6EF36E6F" w14:textId="77777777" w:rsidR="00533FD9" w:rsidRDefault="000F4FC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A6CEA" w14:paraId="012FE0FB"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08426" w14:textId="77777777" w:rsidR="00533FD9" w:rsidRPr="003217D3" w:rsidRDefault="000F4FC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A67F7"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3577B"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12621907" w14:textId="77777777" w:rsidTr="009A6C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6A1C0"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080ECD"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2CC1D4" w14:textId="77777777" w:rsidR="00533FD9" w:rsidRPr="00244176" w:rsidRDefault="000F4F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149AA9" w14:textId="77777777" w:rsidR="00533FD9" w:rsidRPr="00244176" w:rsidRDefault="000F4F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7E2B85" w14:textId="77777777" w:rsidR="00533FD9" w:rsidRPr="00244176" w:rsidRDefault="000F4F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87D42"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3124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A350E"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85009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71191FDF"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66EB3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9CC34"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FBEE70"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9515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F708CC"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70096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5192373C" w14:textId="77777777" w:rsidTr="009A6C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89CD4" w14:textId="77777777" w:rsidR="00533FD9" w:rsidRPr="00244176" w:rsidRDefault="000F4FC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563BB" w14:textId="77777777" w:rsidR="00533FD9" w:rsidRPr="00244176" w:rsidRDefault="000F4FC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FDA5E"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99647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93565"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79758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4E1741A9"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DE6F0"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185D7"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85E4D"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12301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B6779B"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0555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3F4381EB" w14:textId="77777777" w:rsidTr="009A6C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3ECDC1"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84B65"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2112EB"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40209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FA82D"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50251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67D8EB50"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BD75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1A6BB"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64A9E"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8529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984D0"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75282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66B06E4F" w14:textId="77777777" w:rsidTr="009A6C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84E68"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4A64D"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1CAC7E" w14:textId="77777777" w:rsidR="00533FD9" w:rsidRPr="00244176" w:rsidRDefault="000F4FC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12336A" w14:textId="77777777" w:rsidR="00533FD9" w:rsidRPr="00244176" w:rsidRDefault="000F4FC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4B5AF3"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30452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ECF644"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0991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bookmarkEnd w:id="3"/>
    <w:p w14:paraId="1984C436" w14:textId="77777777" w:rsidR="00533FD9" w:rsidRDefault="000F4FC3" w:rsidP="007B3959">
      <w:pPr>
        <w:pStyle w:val="Heading20"/>
      </w:pPr>
      <w:r w:rsidRPr="00A36AA9">
        <w:t>Findings</w:t>
      </w:r>
    </w:p>
    <w:p w14:paraId="55419ACF" w14:textId="7C1393F7" w:rsidR="001714D6" w:rsidRPr="001714D6" w:rsidRDefault="00E00704" w:rsidP="001714D6">
      <w:pPr>
        <w:pStyle w:val="NormalArial"/>
      </w:pPr>
      <w:r>
        <w:t>Consumers and representatives</w:t>
      </w:r>
      <w:r w:rsidR="001714D6" w:rsidRPr="001714D6">
        <w:t xml:space="preserve"> said clinical and personal care provided is safe, effective and optimises the health and well-being of the consumer. Staff demonstrated knowledge of consumer’s needs, goals and preferences and described how the service ensures care is best practice and tailored to the consumer’s needs. Care plans accurately describe</w:t>
      </w:r>
      <w:r w:rsidR="00277DE4">
        <w:t>d</w:t>
      </w:r>
      <w:r w:rsidR="001714D6" w:rsidRPr="001714D6">
        <w:t xml:space="preserve"> consumers’ </w:t>
      </w:r>
      <w:r w:rsidR="001714D6" w:rsidRPr="001714D6">
        <w:lastRenderedPageBreak/>
        <w:t xml:space="preserve">personal and clinical care needs in sufficient detail to guide staff in the delivery of care and services. The service has policies, procedures to guide staff in delivering effective personal and clinical care. </w:t>
      </w:r>
    </w:p>
    <w:p w14:paraId="47A9C5F2" w14:textId="22D85A52" w:rsidR="001714D6" w:rsidRPr="001714D6" w:rsidRDefault="001714D6" w:rsidP="001714D6">
      <w:pPr>
        <w:pStyle w:val="NormalArial"/>
      </w:pPr>
      <w:r w:rsidRPr="001714D6">
        <w:t xml:space="preserve">The service demonstrated that high-impact and high-prevalence risks associated with the care of consumers are effectively managed. Risk assessments are undertaken to create strategies to minimise incidents. Risks </w:t>
      </w:r>
      <w:r w:rsidR="00277DE4">
        <w:t xml:space="preserve">for consumers </w:t>
      </w:r>
      <w:r w:rsidRPr="001714D6">
        <w:t xml:space="preserve">identified included falls, changing behaviours and unplanned weight loss. Staff demonstrated knowledge of the risks associated with the care of the consumer and the strategies implemented to mitigate the risk. </w:t>
      </w:r>
    </w:p>
    <w:p w14:paraId="69F97D36" w14:textId="775A4E9A" w:rsidR="001714D6" w:rsidRPr="001714D6" w:rsidRDefault="00277DE4" w:rsidP="001714D6">
      <w:pPr>
        <w:pStyle w:val="NormalArial"/>
      </w:pPr>
      <w:r>
        <w:t>Representatives of c</w:t>
      </w:r>
      <w:r w:rsidR="001714D6" w:rsidRPr="001714D6">
        <w:t xml:space="preserve">onsumers on </w:t>
      </w:r>
      <w:r>
        <w:t>a</w:t>
      </w:r>
      <w:r w:rsidR="001714D6" w:rsidRPr="001714D6">
        <w:t xml:space="preserve"> palliative pathway said the</w:t>
      </w:r>
      <w:r>
        <w:t xml:space="preserve"> consumers </w:t>
      </w:r>
      <w:r w:rsidR="001714D6" w:rsidRPr="001714D6">
        <w:t xml:space="preserve">are getting the care and services they need. Staff described how they maximise the consumer’s dignity during </w:t>
      </w:r>
      <w:r w:rsidRPr="001714D6">
        <w:t>end-of-life</w:t>
      </w:r>
      <w:r w:rsidR="001714D6" w:rsidRPr="001714D6">
        <w:t xml:space="preserve"> care. The service has policies and procedures to guide staff in supporting consumers nearing the end of life. </w:t>
      </w:r>
    </w:p>
    <w:p w14:paraId="5BC07323" w14:textId="672AB05A" w:rsidR="00A67736" w:rsidRPr="00A67736" w:rsidRDefault="00E00704" w:rsidP="00A67736">
      <w:pPr>
        <w:pStyle w:val="NormalArial"/>
      </w:pPr>
      <w:r>
        <w:t>Consumers and representatives</w:t>
      </w:r>
      <w:r w:rsidR="00A67736" w:rsidRPr="00A67736">
        <w:t xml:space="preserve"> said staff know consumers and would recognise a change or deterioration in </w:t>
      </w:r>
      <w:r w:rsidR="00277DE4">
        <w:t>a</w:t>
      </w:r>
      <w:r w:rsidR="00A67736" w:rsidRPr="00A67736">
        <w:t xml:space="preserve"> consumer’s health or wellbeing. Staff described the process and importance of responding to deterioration in a timely manner. Care staff had a shared understanding of the process for responding to deterioration, which included contacting the care coordinator. </w:t>
      </w:r>
    </w:p>
    <w:p w14:paraId="36BD2ABB" w14:textId="1B8CE71D" w:rsidR="00A67736" w:rsidRPr="00A67736" w:rsidRDefault="00E00704" w:rsidP="00A67736">
      <w:pPr>
        <w:pStyle w:val="NormalArial"/>
      </w:pPr>
      <w:r>
        <w:t>Consumers and representatives</w:t>
      </w:r>
      <w:r w:rsidR="00A67736" w:rsidRPr="00A67736">
        <w:t xml:space="preserve"> said staff provide consistent care and services. Information about care and services is provided in the electronic care management system (ECMS), a copy of the care plan is stored in the consumer’s home for quick access. Staff said they receive information about service delivery via the ECMS. </w:t>
      </w:r>
    </w:p>
    <w:p w14:paraId="2CBD3A0C" w14:textId="271D5082" w:rsidR="00A67736" w:rsidRPr="00A67736" w:rsidRDefault="00277DE4" w:rsidP="00A67736">
      <w:pPr>
        <w:pStyle w:val="NormalArial"/>
      </w:pPr>
      <w:r>
        <w:t>R</w:t>
      </w:r>
      <w:r w:rsidR="00A67736" w:rsidRPr="00A67736">
        <w:t>eferral processes</w:t>
      </w:r>
      <w:r>
        <w:t xml:space="preserve"> are </w:t>
      </w:r>
      <w:r w:rsidR="00A67736" w:rsidRPr="00A67736">
        <w:t>timely and appropriate. Consumers said they have access to a medical officer and other allied health professionals, when required. Review of care documentation indicates consumers are referred to allied health professionals for clinical care including medical officers, physiotherapists, occupational therapists, and podiatrists.</w:t>
      </w:r>
    </w:p>
    <w:p w14:paraId="6DCC954D" w14:textId="77777777" w:rsidR="00A67736" w:rsidRPr="00A67736" w:rsidRDefault="00A67736" w:rsidP="00A67736">
      <w:pPr>
        <w:pStyle w:val="NormalArial"/>
      </w:pPr>
      <w:r w:rsidRPr="00A67736">
        <w:t xml:space="preserve">Staff described how they maintain appropriate infection control and review antibiotic prescribing to reduce the risk of resistance to antibiotics. Training records demonstrate staff are trained in infection control practices. The service has policies and procedures related to antimicrobial stewardship, infection prevention and control to guide staff practice. </w:t>
      </w:r>
    </w:p>
    <w:p w14:paraId="15681A98" w14:textId="6A4A4406" w:rsidR="00533FD9" w:rsidRPr="006B4042" w:rsidRDefault="00A67736" w:rsidP="00F87E39">
      <w:pPr>
        <w:pStyle w:val="NormalArial"/>
      </w:pPr>
      <w:r>
        <w:t xml:space="preserve">Following consideration of the above information I have decided Standard 3 is Compliant. </w:t>
      </w:r>
      <w:r w:rsidRPr="006B4042">
        <w:br w:type="page"/>
      </w:r>
    </w:p>
    <w:p w14:paraId="55D0FDED" w14:textId="77777777" w:rsidR="00533FD9" w:rsidRPr="00A36AA9" w:rsidRDefault="000F4FC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A6CEA" w14:paraId="52E2A8E3"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AA5C97" w14:textId="77777777" w:rsidR="00533FD9" w:rsidRPr="00991076" w:rsidRDefault="000F4FC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BAEF17D" w14:textId="77777777" w:rsidR="00533FD9" w:rsidRPr="00991076"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172F9B7" w14:textId="77777777" w:rsidR="00533FD9" w:rsidRPr="00991076"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A6CEA" w14:paraId="2C4B4CF0"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5EA46"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2A96928"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833E253"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43232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697E45DE"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81149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3EC96DF6"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34D41"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847AE0C"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0ECF0BC"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40447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1CDBFEC4"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2438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DAD81F3"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C43A8"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00C588D"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ADEEDD" w14:textId="77777777" w:rsidR="00533FD9" w:rsidRPr="00244176" w:rsidRDefault="000F4F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B185B9" w14:textId="77777777" w:rsidR="00533FD9" w:rsidRPr="00244176" w:rsidRDefault="000F4F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640A8F" w14:textId="77777777" w:rsidR="00533FD9" w:rsidRPr="00244176" w:rsidRDefault="000F4F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0F5EFA3"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5147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45F6F1F8"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29008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D51AABE"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F0C5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D6A1164"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2A1FCA"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85308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101268F8"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97746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66557DB6"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FFACA"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D14E0F6"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5072572"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97860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6E34455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54579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13FE724C"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49E3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9F74BF3"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F296F57"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47785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43A109B6"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72733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5CA3DD3E" w14:textId="77777777" w:rsidTr="009A6CEA">
        <w:tc>
          <w:tcPr>
            <w:cnfStyle w:val="001000000000" w:firstRow="0" w:lastRow="0" w:firstColumn="1" w:lastColumn="0" w:oddVBand="0" w:evenVBand="0" w:oddHBand="0" w:evenHBand="0" w:firstRowFirstColumn="0" w:firstRowLastColumn="0" w:lastRowFirstColumn="0" w:lastRowLastColumn="0"/>
            <w:tcW w:w="0" w:type="auto"/>
          </w:tcPr>
          <w:p w14:paraId="237385A8"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1DB52C7"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603607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93225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tcPr>
          <w:p w14:paraId="7A990D65"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04529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156B6F9D" w14:textId="77777777" w:rsidR="00533FD9" w:rsidRDefault="000F4FC3" w:rsidP="007B3959">
      <w:pPr>
        <w:pStyle w:val="Heading20"/>
      </w:pPr>
      <w:r w:rsidRPr="00A36AA9">
        <w:t>Findings</w:t>
      </w:r>
    </w:p>
    <w:p w14:paraId="548B34BF" w14:textId="327BFC17" w:rsidR="0005622A" w:rsidRDefault="00E00704" w:rsidP="0005622A">
      <w:pPr>
        <w:pStyle w:val="NormalArial"/>
      </w:pPr>
      <w:r>
        <w:t>Consumers and representatives</w:t>
      </w:r>
      <w:r w:rsidR="0005622A" w:rsidRPr="0005622A">
        <w:t xml:space="preserve"> said the services and supports provided help consumer</w:t>
      </w:r>
      <w:r w:rsidR="00984753">
        <w:t>s</w:t>
      </w:r>
      <w:r w:rsidR="0005622A" w:rsidRPr="0005622A">
        <w:t xml:space="preserve"> to maintain their quality of life and independence. Staff had a shared understanding of what is important to consumers and could describe how they help the consumer to do as much as they can for themselves if this is their preference. Care planning documents were individualised and outlined the services and supports to be provided. </w:t>
      </w:r>
      <w:r w:rsidR="0005622A">
        <w:rPr>
          <w:rFonts w:eastAsia="Arial"/>
        </w:rPr>
        <w:t>Care staff described how they support consumers by understanding what is important to the consumer and conduct activities with consumers that align with their needs and goals.</w:t>
      </w:r>
    </w:p>
    <w:p w14:paraId="68EEC0DD" w14:textId="19E01866" w:rsidR="0005622A" w:rsidRPr="0005622A" w:rsidRDefault="0005622A" w:rsidP="0005622A">
      <w:pPr>
        <w:pStyle w:val="NormalArial"/>
      </w:pPr>
      <w:r w:rsidRPr="0005622A">
        <w:t xml:space="preserve">Consumers who are at risk of social isolation described how they attend social support activities to promote their emotional and psychological well-being. Care coordinators said they refer consumers to specialist mental health services or allied health professionals if they identify a consumer is feeling low. For example, a Care Coordinator said, and a review of the consumer’s </w:t>
      </w:r>
      <w:r w:rsidRPr="0005622A">
        <w:lastRenderedPageBreak/>
        <w:t xml:space="preserve">care documentation confirmed, </w:t>
      </w:r>
      <w:r w:rsidR="00984753" w:rsidRPr="0005622A">
        <w:t>an</w:t>
      </w:r>
      <w:r w:rsidRPr="0005622A">
        <w:t xml:space="preserve"> HCP Level 3 consumer receives psychology services monthly for their psychological well-being. Care staff described how they </w:t>
      </w:r>
      <w:r w:rsidR="00984753">
        <w:t xml:space="preserve">converse with and encourage </w:t>
      </w:r>
      <w:r w:rsidRPr="0005622A">
        <w:t>consumers while providing care</w:t>
      </w:r>
      <w:r w:rsidR="00984753">
        <w:t>s</w:t>
      </w:r>
      <w:r w:rsidRPr="0005622A">
        <w:t xml:space="preserve"> </w:t>
      </w:r>
      <w:r w:rsidR="00984753">
        <w:t>and services</w:t>
      </w:r>
      <w:r w:rsidRPr="0005622A">
        <w:t xml:space="preserve">. </w:t>
      </w:r>
    </w:p>
    <w:p w14:paraId="092BEA1B" w14:textId="64F69162" w:rsidR="0005622A" w:rsidRPr="0005622A" w:rsidRDefault="0005622A" w:rsidP="0005622A">
      <w:pPr>
        <w:pStyle w:val="NormalArial"/>
      </w:pPr>
      <w:r w:rsidRPr="0005622A">
        <w:t xml:space="preserve">Staff described how they support consumers to participate in the community and maintain relationships and are guided by the information contained in the consumer’s care documentation. </w:t>
      </w:r>
      <w:r w:rsidR="00984753">
        <w:t xml:space="preserve">Consumers </w:t>
      </w:r>
      <w:r w:rsidR="00984753" w:rsidRPr="0005622A">
        <w:t xml:space="preserve">said the service enables </w:t>
      </w:r>
      <w:r w:rsidR="00CC5748">
        <w:t>them</w:t>
      </w:r>
      <w:r w:rsidR="00984753" w:rsidRPr="0005622A">
        <w:t xml:space="preserve"> to participate in the community and do things of interest. </w:t>
      </w:r>
      <w:r w:rsidRPr="0005622A">
        <w:t xml:space="preserve">Care documentation provides information about each consumer, including what their interests </w:t>
      </w:r>
      <w:r w:rsidR="00CC5748">
        <w:t>are</w:t>
      </w:r>
      <w:r w:rsidRPr="0005622A">
        <w:t>.</w:t>
      </w:r>
    </w:p>
    <w:p w14:paraId="18AC1CF4" w14:textId="100A48B9" w:rsidR="0005622A" w:rsidRPr="0005622A" w:rsidRDefault="00E00704" w:rsidP="0005622A">
      <w:pPr>
        <w:pStyle w:val="NormalArial"/>
      </w:pPr>
      <w:r>
        <w:t>Consumers and representatives</w:t>
      </w:r>
      <w:r w:rsidR="0005622A" w:rsidRPr="0005622A">
        <w:t xml:space="preserve"> said staff have a good knowledge of consumer’s needs and preferences. Staff described how they access the consumer’s care plan to learn about the consumer’s needs and preferences before providing care and services. Care documentation included information about the consumer’s condition</w:t>
      </w:r>
      <w:r w:rsidR="00B362A1">
        <w:t>,</w:t>
      </w:r>
      <w:r w:rsidR="0005622A" w:rsidRPr="0005622A">
        <w:t xml:space="preserve"> needs and preferences and progress notes demonstrated information is shared with others where responsibility of care is shared. </w:t>
      </w:r>
    </w:p>
    <w:p w14:paraId="56AB1B25" w14:textId="1CCFAAB0" w:rsidR="0005622A" w:rsidRDefault="0005622A" w:rsidP="0005622A">
      <w:pPr>
        <w:pStyle w:val="NormalArial"/>
      </w:pPr>
      <w:r w:rsidRPr="0005622A">
        <w:t>Staff described the process for referrals to other organisations and individuals involved in the consumer’s care. Care coordinators said the service maintains a list of care and service providers consumers can access for daily living activities, including volunteer led transport services, men’s groups</w:t>
      </w:r>
      <w:r w:rsidR="00B362A1">
        <w:t>,</w:t>
      </w:r>
      <w:r w:rsidRPr="0005622A">
        <w:t xml:space="preserve"> and technology education providers. Consumers said if they need anything, they just ask, and the staff do what they can to provide the care and services they need. Care documentation evidenced consumers being referred to other organisations and providers of care and services, such as volunteers. </w:t>
      </w:r>
    </w:p>
    <w:p w14:paraId="2152B671" w14:textId="7F64C12D" w:rsidR="0005622A" w:rsidRPr="0005622A" w:rsidRDefault="0005622A" w:rsidP="0005622A">
      <w:pPr>
        <w:pStyle w:val="NormalArial"/>
      </w:pPr>
      <w:r w:rsidRPr="0005622A">
        <w:t xml:space="preserve">Consumers expressed </w:t>
      </w:r>
      <w:r w:rsidR="00B362A1">
        <w:t>satisfaction</w:t>
      </w:r>
      <w:r w:rsidRPr="0005622A">
        <w:t xml:space="preserve"> with the quality and quantity of the meals provided by external meal providers and the service’s support centre kitchens. Consumer meeting minutes indicate consumers are invited to provide input on the support centre’s menu and their dietary needs and preferences are accommodated. </w:t>
      </w:r>
    </w:p>
    <w:p w14:paraId="4F8CB8C9" w14:textId="77777777" w:rsidR="0005622A" w:rsidRPr="0005622A" w:rsidRDefault="0005622A" w:rsidP="0005622A">
      <w:pPr>
        <w:pStyle w:val="NormalArial"/>
        <w:rPr>
          <w:i/>
          <w:iCs/>
        </w:rPr>
      </w:pPr>
      <w:r w:rsidRPr="0005622A">
        <w:t xml:space="preserve">Consumers who have received equipment through their funding package said the equipment was safe, suitable, clean and well maintained. Where relevant, allied health professionals conduct assessments of the consumer’s needs and recommend appropriate equipment. The service assists with sourcing and maintaining equipment. </w:t>
      </w:r>
    </w:p>
    <w:p w14:paraId="78FECAE5" w14:textId="7E94FBD9" w:rsidR="0005622A" w:rsidRPr="0005622A" w:rsidRDefault="0005622A" w:rsidP="0005622A">
      <w:pPr>
        <w:pStyle w:val="NormalArial"/>
      </w:pPr>
      <w:r>
        <w:t xml:space="preserve">Following consideration of the above information, I have decided that Standard 4 is Compliant. </w:t>
      </w:r>
    </w:p>
    <w:p w14:paraId="55A59694" w14:textId="289F0946" w:rsidR="00533FD9" w:rsidRPr="00A36AA9" w:rsidRDefault="000F4FC3" w:rsidP="00F87E39">
      <w:pPr>
        <w:pStyle w:val="NormalArial"/>
      </w:pPr>
      <w:r w:rsidRPr="00A36AA9">
        <w:br w:type="page"/>
      </w:r>
    </w:p>
    <w:p w14:paraId="4C8E7C9D" w14:textId="77777777" w:rsidR="00533FD9" w:rsidRDefault="000F4FC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A6CEA" w14:paraId="65EBCAF6"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14F6C81" w14:textId="77777777" w:rsidR="00533FD9" w:rsidRPr="003217D3" w:rsidRDefault="000F4F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F023FB2"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452574D"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54EAC04F"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61CBB"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E18F1D9"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E02E95A"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63324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20BEDB2B"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5935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173FDBEE"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07FA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B8ED5AE"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A85924" w14:textId="77777777" w:rsidR="00533FD9" w:rsidRPr="00244176" w:rsidRDefault="000F4F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2708742" w14:textId="77777777" w:rsidR="00533FD9" w:rsidRPr="00244176" w:rsidRDefault="000F4F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201A5E6"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06197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044647DF"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99691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12AA7B89"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4E97E"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3DE4ACE"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1E8BE58"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6855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77" w:type="dxa"/>
            <w:shd w:val="clear" w:color="auto" w:fill="auto"/>
          </w:tcPr>
          <w:p w14:paraId="48DAF309" w14:textId="77777777" w:rsidR="00533FD9" w:rsidRPr="00CC646C" w:rsidRDefault="004F347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358322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3151F363" w14:textId="77777777" w:rsidR="00533FD9" w:rsidRDefault="000F4FC3" w:rsidP="007B3959">
      <w:pPr>
        <w:pStyle w:val="Heading20"/>
      </w:pPr>
      <w:r w:rsidRPr="00A36AA9">
        <w:t>Findings</w:t>
      </w:r>
    </w:p>
    <w:p w14:paraId="4EB1280F" w14:textId="3905C042" w:rsidR="004F7D99" w:rsidRDefault="004F7D99" w:rsidP="004F7D99">
      <w:pPr>
        <w:pStyle w:val="NormalArial"/>
      </w:pPr>
      <w:r w:rsidRPr="004F7D99">
        <w:t xml:space="preserve">The service has social support centres located in Meandarra, Tara and Jandowae. The support centres have commercial kitchens and consumers </w:t>
      </w:r>
      <w:r w:rsidR="00B362A1">
        <w:t>are transported</w:t>
      </w:r>
      <w:r w:rsidRPr="004F7D99">
        <w:t xml:space="preserve"> to the </w:t>
      </w:r>
      <w:r w:rsidR="00B362A1">
        <w:t xml:space="preserve">support </w:t>
      </w:r>
      <w:r w:rsidRPr="004F7D99">
        <w:t>centre</w:t>
      </w:r>
      <w:r w:rsidR="00B362A1">
        <w:t>s</w:t>
      </w:r>
      <w:r w:rsidRPr="004F7D99">
        <w:t xml:space="preserve"> via the service’s vehicles. Consumers said the support centres offer a warm and welcoming environment where they are encouraged to participate in activities and share meals with other consumers. Staff described how they transport consumers from remote areas to attend the support centres.</w:t>
      </w:r>
      <w:r>
        <w:t xml:space="preserve"> </w:t>
      </w:r>
      <w:r w:rsidRPr="004F7D99">
        <w:t xml:space="preserve">Staff described how the support centres are furnished to facilitate activities of interest to the consumers including cards and trivia. The service’s self-assessment against the quality standards </w:t>
      </w:r>
      <w:r w:rsidR="00B362A1">
        <w:t>notes</w:t>
      </w:r>
      <w:r w:rsidRPr="004F7D99">
        <w:t xml:space="preserve"> each centre is equipped with appropriate décor, furniture, floor plans and equipment to effectively support consumers who attend these locations to participate in social group activities.</w:t>
      </w:r>
    </w:p>
    <w:p w14:paraId="24147C6E" w14:textId="1F2D24DB" w:rsidR="004F7D99" w:rsidRPr="004F7D99" w:rsidRDefault="004F7D99" w:rsidP="004F7D99">
      <w:pPr>
        <w:pStyle w:val="NormalArial"/>
      </w:pPr>
      <w:r w:rsidRPr="004F7D99">
        <w:t>Consumers who attend the support centres said the service environment</w:t>
      </w:r>
      <w:r w:rsidR="00B362A1">
        <w:t>s are</w:t>
      </w:r>
      <w:r w:rsidRPr="004F7D99">
        <w:t xml:space="preserve"> clean and well maintained. The service was able to demonstrate effective processes, including maintenance procedures and registers and internal audits, to ensure the support centres are safe, clean, well maintained and enable consumers to move freely between indoor and outdoor spaces. </w:t>
      </w:r>
    </w:p>
    <w:p w14:paraId="032D8444" w14:textId="4F6158FF" w:rsidR="004F7D99" w:rsidRDefault="004F7D99" w:rsidP="004F7D99">
      <w:pPr>
        <w:pStyle w:val="NormalArial"/>
      </w:pPr>
      <w:r w:rsidRPr="004F7D99">
        <w:t xml:space="preserve">Consumers who attend the support centres said the furniture is suitable, clean and well maintained. For example, one consumer said while the furniture is </w:t>
      </w:r>
      <w:r w:rsidR="00B362A1">
        <w:t xml:space="preserve">somewhat </w:t>
      </w:r>
      <w:r w:rsidRPr="004F7D99">
        <w:t xml:space="preserve">dated, it is clean and fit for purpose. The service has documented procedures for guiding staff in maintaining a suitable safe and clean environment. Procedures included a cleaning and preventative maintenance schedule. Care coordinators said, and a review of internal audit reports confirmed, audits are conducted regularly to identify maintenance and cleaning issues. Audit reports reviewed by the Assessment Team indicated furniture, fittings and equipment, are safe, clean and maintained. </w:t>
      </w:r>
    </w:p>
    <w:p w14:paraId="1DE14504" w14:textId="348EAABF" w:rsidR="004F7D99" w:rsidRPr="004F7D99" w:rsidRDefault="00B362A1" w:rsidP="004F7D99">
      <w:pPr>
        <w:pStyle w:val="NormalArial"/>
      </w:pPr>
      <w:r>
        <w:t xml:space="preserve">Following consideration of the above information, I have decided that Standard 5 is Compliant. </w:t>
      </w:r>
    </w:p>
    <w:p w14:paraId="2FF2F4C8" w14:textId="06E3F334" w:rsidR="00533FD9" w:rsidRPr="00A36AA9" w:rsidRDefault="000F4FC3" w:rsidP="00F87E39">
      <w:pPr>
        <w:pStyle w:val="NormalArial"/>
      </w:pPr>
      <w:r w:rsidRPr="00A36AA9">
        <w:br w:type="page"/>
      </w:r>
    </w:p>
    <w:p w14:paraId="16A57201" w14:textId="77777777" w:rsidR="00533FD9" w:rsidRPr="00A36AA9" w:rsidRDefault="000F4FC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A6CEA" w14:paraId="19C4AB3F"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4133F91" w14:textId="77777777" w:rsidR="00533FD9" w:rsidRPr="003217D3" w:rsidRDefault="000F4F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17A8826"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4C5F7EA"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5175AC2A"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A3E3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D60C162"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3E78F70"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30787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64" w:type="dxa"/>
            <w:shd w:val="clear" w:color="auto" w:fill="auto"/>
          </w:tcPr>
          <w:p w14:paraId="2576966D"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13529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36043427"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A958F"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02861AB"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837CB57"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33040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64" w:type="dxa"/>
            <w:shd w:val="clear" w:color="auto" w:fill="auto"/>
          </w:tcPr>
          <w:p w14:paraId="6F80A9EF"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59856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71F6438F"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19F99"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8648BD9"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455C074"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54425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64" w:type="dxa"/>
            <w:shd w:val="clear" w:color="auto" w:fill="auto"/>
          </w:tcPr>
          <w:p w14:paraId="38C4D398"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30869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131AA0EA" w14:textId="77777777" w:rsidTr="009A6C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AC0E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916625C"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AC84F78"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61920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64" w:type="dxa"/>
            <w:shd w:val="clear" w:color="auto" w:fill="auto"/>
          </w:tcPr>
          <w:p w14:paraId="019D8597"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005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7F9BE72E" w14:textId="77777777" w:rsidR="00533FD9" w:rsidRDefault="000F4FC3" w:rsidP="007B3959">
      <w:pPr>
        <w:pStyle w:val="Heading20"/>
      </w:pPr>
      <w:r w:rsidRPr="00A36AA9">
        <w:t>Findings</w:t>
      </w:r>
    </w:p>
    <w:p w14:paraId="2609E634" w14:textId="47D6AF38" w:rsidR="00742104" w:rsidRPr="00742104" w:rsidRDefault="00742104" w:rsidP="00742104">
      <w:pPr>
        <w:pStyle w:val="NormalArial"/>
      </w:pPr>
      <w:r w:rsidRPr="00742104">
        <w:t xml:space="preserve">The service demonstrated that </w:t>
      </w:r>
      <w:r w:rsidR="00E00704">
        <w:t>consumers and representatives</w:t>
      </w:r>
      <w:r w:rsidRPr="00742104">
        <w:t xml:space="preserve"> are encouraged and supported to make complaints and provide feedback. Consumers said they could make complaints and provide feedback and would have no concerns talking with staff or management, including those of brokered services, if they wanted to make a complaint. </w:t>
      </w:r>
    </w:p>
    <w:p w14:paraId="122F1B3A" w14:textId="092DAC9C" w:rsidR="007470B1" w:rsidRDefault="00E00704" w:rsidP="007470B1">
      <w:pPr>
        <w:pStyle w:val="NormalArial"/>
      </w:pPr>
      <w:r>
        <w:t>Consumers and representatives</w:t>
      </w:r>
      <w:r w:rsidR="00742104" w:rsidRPr="00742104">
        <w:t xml:space="preserve"> said they were aware of external complaints and advocacy services, however, </w:t>
      </w:r>
      <w:r w:rsidR="00993FDA">
        <w:t xml:space="preserve">most consumers said they </w:t>
      </w:r>
      <w:r w:rsidR="00742104" w:rsidRPr="00742104">
        <w:t xml:space="preserve">would prefer to manage any concerns or complaints directly with the service. </w:t>
      </w:r>
      <w:r w:rsidR="007470B1" w:rsidRPr="007470B1">
        <w:t xml:space="preserve">Management advised </w:t>
      </w:r>
      <w:r>
        <w:t>consumers and representatives</w:t>
      </w:r>
      <w:r w:rsidR="007470B1" w:rsidRPr="007470B1">
        <w:t xml:space="preserve"> are made aware of the complaints process, the Commission and external advocacy networks, on commencement with the service and in the consumer handbook and consumer service agreements. </w:t>
      </w:r>
      <w:r w:rsidR="00993FDA" w:rsidRPr="007470B1">
        <w:t>The Assessment Team reviewed document</w:t>
      </w:r>
      <w:r w:rsidR="00993FDA">
        <w:t xml:space="preserve">ation </w:t>
      </w:r>
      <w:r w:rsidR="00993FDA" w:rsidRPr="007470B1">
        <w:t xml:space="preserve">from </w:t>
      </w:r>
      <w:r w:rsidR="00993FDA">
        <w:t xml:space="preserve">an </w:t>
      </w:r>
      <w:r w:rsidR="00993FDA" w:rsidRPr="007470B1">
        <w:t xml:space="preserve">advocacy service </w:t>
      </w:r>
      <w:r w:rsidR="00993FDA">
        <w:t xml:space="preserve">on behalf of a consumer </w:t>
      </w:r>
      <w:r w:rsidR="00993FDA" w:rsidRPr="007470B1">
        <w:t>and the service’s response to these concerns</w:t>
      </w:r>
      <w:r w:rsidR="00993FDA">
        <w:t>. The documentation indicated the issues w</w:t>
      </w:r>
      <w:r w:rsidR="00993FDA" w:rsidRPr="007470B1">
        <w:t>ere settled to the satisfaction of the consumer, their representative and the advocacy service.</w:t>
      </w:r>
    </w:p>
    <w:p w14:paraId="73F76BD2" w14:textId="57F5E105" w:rsidR="007470B1" w:rsidRDefault="00E00704" w:rsidP="007470B1">
      <w:pPr>
        <w:pStyle w:val="NormalArial"/>
      </w:pPr>
      <w:r>
        <w:t>Consumers and representatives</w:t>
      </w:r>
      <w:r w:rsidR="007470B1" w:rsidRPr="007470B1">
        <w:t xml:space="preserve"> advised staff and management are responsive when they raise concerns. Staff and management demonstrated an understanding of the importance of utilising open disclosure throughout the complaints process and were able to describe the process. The service has policies and procedures in place to guide staff in responding to complaints which references open disclosure. Management and staff were able to describe the process for reporting, escalating, investigating, and addressing feedback and complaints from </w:t>
      </w:r>
      <w:r>
        <w:t>consumers and representatives</w:t>
      </w:r>
      <w:r w:rsidR="007470B1" w:rsidRPr="007470B1">
        <w:t>, including the use of an open disclosure process, where required.</w:t>
      </w:r>
    </w:p>
    <w:p w14:paraId="29D1D411" w14:textId="6A81367E" w:rsidR="007470B1" w:rsidRDefault="007470B1" w:rsidP="007470B1">
      <w:pPr>
        <w:pStyle w:val="NormalArial"/>
      </w:pPr>
      <w:r w:rsidRPr="007470B1">
        <w:t xml:space="preserve">The service documents feedback and complaints and reviews this information to identify improvement opportunities. </w:t>
      </w:r>
      <w:r w:rsidR="00E00704">
        <w:t>Consumers and representatives</w:t>
      </w:r>
      <w:r w:rsidRPr="007470B1">
        <w:t xml:space="preserve"> are confident the service uses feedback and complaints to improve the quality of care and services. There is a procedure to guide management in the evaluation of feedback and complaints. A register of feedback and complaints is maintained. The service uses the continuous improvement register to record improvement activities. </w:t>
      </w:r>
    </w:p>
    <w:p w14:paraId="76A05AC4" w14:textId="38439FE2" w:rsidR="00742104" w:rsidRPr="00742104" w:rsidRDefault="00BD2A3A" w:rsidP="00742104">
      <w:pPr>
        <w:pStyle w:val="NormalArial"/>
      </w:pPr>
      <w:r>
        <w:t>Following consideration of the above information, I have decided that Standard 6 is Compliant.</w:t>
      </w:r>
    </w:p>
    <w:p w14:paraId="1B00C191" w14:textId="27B15FC3" w:rsidR="00533FD9" w:rsidRDefault="000F4FC3" w:rsidP="00F87E39">
      <w:pPr>
        <w:pStyle w:val="NormalArial"/>
      </w:pPr>
      <w:r>
        <w:br w:type="page"/>
      </w:r>
    </w:p>
    <w:p w14:paraId="070E9E7D" w14:textId="77777777" w:rsidR="00533FD9" w:rsidRPr="003217D3" w:rsidRDefault="000F4FC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A6CEA" w14:paraId="0BA9A7BE"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6E2C779" w14:textId="77777777" w:rsidR="00533FD9" w:rsidRPr="003217D3" w:rsidRDefault="000F4F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50B5149"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E3A3FAD"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6D48815F"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4D9FA"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77AF6E8"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35EE6C4"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4649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35" w:type="dxa"/>
            <w:shd w:val="clear" w:color="auto" w:fill="auto"/>
          </w:tcPr>
          <w:p w14:paraId="4AC7C7CB" w14:textId="77777777" w:rsidR="00533FD9" w:rsidRPr="00CC646C" w:rsidRDefault="004F34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6603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49E13A11"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8166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2A0D8EC"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FAE853D"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52342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35" w:type="dxa"/>
            <w:shd w:val="clear" w:color="auto" w:fill="auto"/>
          </w:tcPr>
          <w:p w14:paraId="253A5525" w14:textId="77777777" w:rsidR="00533FD9" w:rsidRPr="00CC646C" w:rsidRDefault="004F347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04521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65A4BEA"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D7EE8"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97A773A"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A3CC9F4"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96267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35" w:type="dxa"/>
            <w:shd w:val="clear" w:color="auto" w:fill="auto"/>
          </w:tcPr>
          <w:p w14:paraId="091C8656" w14:textId="77777777" w:rsidR="00533FD9" w:rsidRPr="00CC646C" w:rsidRDefault="004F34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7020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B143442"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F0C19"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F200ED8"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BE666BD"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37543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35" w:type="dxa"/>
            <w:shd w:val="clear" w:color="auto" w:fill="auto"/>
          </w:tcPr>
          <w:p w14:paraId="71001435" w14:textId="77777777" w:rsidR="00533FD9" w:rsidRPr="00CC646C" w:rsidRDefault="004F347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52117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1160730"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59D5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B11285B"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C461588"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20656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835" w:type="dxa"/>
            <w:shd w:val="clear" w:color="auto" w:fill="auto"/>
          </w:tcPr>
          <w:p w14:paraId="67B4E084" w14:textId="77777777" w:rsidR="00533FD9" w:rsidRPr="00CC646C" w:rsidRDefault="004F34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97597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651E911B" w14:textId="77777777" w:rsidR="00533FD9" w:rsidRDefault="000F4FC3" w:rsidP="007B3959">
      <w:pPr>
        <w:pStyle w:val="Heading20"/>
      </w:pPr>
      <w:r w:rsidRPr="00A36AA9">
        <w:t>Findings</w:t>
      </w:r>
    </w:p>
    <w:p w14:paraId="14E0FAA4" w14:textId="77777777" w:rsidR="00BD2A3A" w:rsidRDefault="00BD2A3A" w:rsidP="00F87E39">
      <w:pPr>
        <w:pStyle w:val="NormalArial"/>
      </w:pPr>
      <w:r w:rsidRPr="00BD2A3A">
        <w:t>The service demonstrated the workforce is planned to enable the delivery of safe and quality care and services. Consumers said staffing is consistent and the service notifies them of any changes to their scheduled care and services. Management has contingency plans in place to replace staff when required and rosters are reviewed on a regular basis to ensure staff allocations are adequately meeting changing consumer needs and preferences.</w:t>
      </w:r>
    </w:p>
    <w:p w14:paraId="0180AC09" w14:textId="7E87369C" w:rsidR="00BD2A3A" w:rsidRDefault="00E00704" w:rsidP="00F87E39">
      <w:pPr>
        <w:pStyle w:val="NormalArial"/>
      </w:pPr>
      <w:r>
        <w:t>Consumers and representatives</w:t>
      </w:r>
      <w:r w:rsidR="00BD2A3A">
        <w:t xml:space="preserve"> said staff are kind and caring and are respectful to consumers. Staff were able to describe consumers’ backgrounds, culture, and identity and those important to the consumer.</w:t>
      </w:r>
    </w:p>
    <w:p w14:paraId="32D43723" w14:textId="53FA1A1E" w:rsidR="00BD2A3A" w:rsidRDefault="00E00704" w:rsidP="00F87E39">
      <w:pPr>
        <w:pStyle w:val="NormalArial"/>
      </w:pPr>
      <w:r>
        <w:t>Consumers and representatives</w:t>
      </w:r>
      <w:r w:rsidR="00BD2A3A">
        <w:t xml:space="preserve"> expressed confidence in the workforce and said services are delivered in accordance with their individual needs and preferences. Management said each role has a position description including the qualifications and knowledge requirements and this guides the recruitment process. The Assessment Team reviewed position descriptions outlining the necessary skills and capabilities required to ensure the appropriate level of care and service are delivered to consumers. Management advised, and review of information identified, brokerage contracts are monitored including the required documentation and qualifications of brokered staff delivering services. Management said they have monitoring processes to ensure the competency and currency of qualifications for staff.</w:t>
      </w:r>
    </w:p>
    <w:p w14:paraId="50580237" w14:textId="77777777" w:rsidR="00BD2A3A" w:rsidRDefault="00BD2A3A" w:rsidP="00F87E39">
      <w:pPr>
        <w:pStyle w:val="NormalArial"/>
      </w:pPr>
      <w:r>
        <w:t xml:space="preserve">The service demonstrated it has processes for the recruitment, induction, and onboarding of staff. The service provides online and face-to-face education for staff, including education about key elements of the Quality Standards, and Serious Incident Response Scheme. Staff documentation is kept on the electronic management system, with management regularly reviewing and monitoring staff training. </w:t>
      </w:r>
    </w:p>
    <w:p w14:paraId="15659C06" w14:textId="77777777" w:rsidR="00C35E9B" w:rsidRDefault="00BD2A3A" w:rsidP="00F87E39">
      <w:pPr>
        <w:pStyle w:val="NormalArial"/>
      </w:pPr>
      <w:r>
        <w:lastRenderedPageBreak/>
        <w:t>The service demonstrated performance of staff is regularly assessed and monitored in line with the service’s policy and procedures. Staff described how their performance is reviewed and management described how they maintain regular monitoring of staff’s performance through an informal performance review and management.</w:t>
      </w:r>
    </w:p>
    <w:p w14:paraId="60B19C63" w14:textId="7DF683D6" w:rsidR="00533FD9" w:rsidRPr="00A36AA9" w:rsidRDefault="00C35E9B" w:rsidP="00F87E39">
      <w:pPr>
        <w:pStyle w:val="NormalArial"/>
      </w:pPr>
      <w:r>
        <w:t>Following consideration of the above information, I have decided that Standard 7 is Compliant.</w:t>
      </w:r>
      <w:r w:rsidRPr="00A36AA9">
        <w:br w:type="page"/>
      </w:r>
    </w:p>
    <w:p w14:paraId="18C96B2B" w14:textId="77777777" w:rsidR="00533FD9" w:rsidRPr="00A36AA9" w:rsidRDefault="000F4FC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A6CEA" w14:paraId="6034B186" w14:textId="77777777" w:rsidTr="009A6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2210500" w14:textId="77777777" w:rsidR="00533FD9" w:rsidRPr="003217D3" w:rsidRDefault="000F4F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7C98334"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BB3032" w14:textId="77777777" w:rsidR="00533FD9" w:rsidRPr="003217D3" w:rsidRDefault="000F4F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6CEA" w14:paraId="0AF17214"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B46D5"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293B75"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DAEEC9"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03725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44" w:type="dxa"/>
            <w:shd w:val="clear" w:color="auto" w:fill="auto"/>
          </w:tcPr>
          <w:p w14:paraId="3C079BD1"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2972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A3AA534"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211E0"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964A973"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5C569FC"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93644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44" w:type="dxa"/>
            <w:shd w:val="clear" w:color="auto" w:fill="auto"/>
          </w:tcPr>
          <w:p w14:paraId="517FADC8"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6746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29982ACC"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083AC"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E2837C7"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F07C0D"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D3BF63"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620971"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10EAAC"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07B248"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F4F6046" w14:textId="77777777" w:rsidR="00533FD9" w:rsidRPr="00244176" w:rsidRDefault="000F4F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32D61C1"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09178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44" w:type="dxa"/>
            <w:shd w:val="clear" w:color="auto" w:fill="auto"/>
          </w:tcPr>
          <w:p w14:paraId="1F0BFA90"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02878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05C72C3B" w14:textId="77777777" w:rsidTr="009A6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EAEB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170D3A8" w14:textId="77777777" w:rsidR="00533FD9" w:rsidRPr="00244176" w:rsidRDefault="000F4F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74AA93" w14:textId="77777777" w:rsidR="00533FD9" w:rsidRPr="00244176" w:rsidRDefault="000F4F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6C09B60" w14:textId="77777777" w:rsidR="00533FD9" w:rsidRPr="00244176" w:rsidRDefault="000F4F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61580C7" w14:textId="77777777" w:rsidR="00533FD9" w:rsidRPr="00244176" w:rsidRDefault="000F4F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1FA1008" w14:textId="77777777" w:rsidR="00533FD9" w:rsidRPr="00244176" w:rsidRDefault="000F4F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145F686" w14:textId="77777777" w:rsidR="00533FD9" w:rsidRPr="00CC646C" w:rsidRDefault="004F347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05752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44" w:type="dxa"/>
            <w:shd w:val="clear" w:color="auto" w:fill="auto"/>
          </w:tcPr>
          <w:p w14:paraId="740F3091" w14:textId="77777777" w:rsidR="00533FD9" w:rsidRPr="00CC646C" w:rsidRDefault="004F34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01356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r w:rsidR="009A6CEA" w14:paraId="6CB96F5E" w14:textId="77777777" w:rsidTr="009A6C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894B2" w14:textId="77777777" w:rsidR="00533FD9" w:rsidRPr="00244176" w:rsidRDefault="000F4F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F6D5286" w14:textId="77777777" w:rsidR="00533FD9" w:rsidRPr="00244176" w:rsidRDefault="000F4F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039AB2" w14:textId="77777777" w:rsidR="00533FD9" w:rsidRPr="00244176" w:rsidRDefault="000F4F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528B75" w14:textId="77777777" w:rsidR="00533FD9" w:rsidRPr="00244176" w:rsidRDefault="000F4F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BCFDD0" w14:textId="77777777" w:rsidR="00533FD9" w:rsidRPr="00244176" w:rsidRDefault="000F4F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F620D80"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10128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c>
          <w:tcPr>
            <w:tcW w:w="1944" w:type="dxa"/>
            <w:shd w:val="clear" w:color="auto" w:fill="auto"/>
          </w:tcPr>
          <w:p w14:paraId="0FACA16C" w14:textId="77777777" w:rsidR="00533FD9" w:rsidRPr="00CC646C" w:rsidRDefault="004F34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72788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F4FC3" w:rsidRPr="00501C01">
                  <w:rPr>
                    <w:rFonts w:ascii="Arial" w:hAnsi="Arial" w:cs="Arial"/>
                  </w:rPr>
                  <w:t>Compliant</w:t>
                </w:r>
              </w:sdtContent>
            </w:sdt>
            <w:r w:rsidR="000F4FC3" w:rsidRPr="00501C01">
              <w:rPr>
                <w:rFonts w:ascii="Arial" w:hAnsi="Arial" w:cs="Arial"/>
              </w:rPr>
              <w:t xml:space="preserve"> </w:t>
            </w:r>
          </w:p>
        </w:tc>
      </w:tr>
    </w:tbl>
    <w:p w14:paraId="20F25FC3" w14:textId="77777777" w:rsidR="00533FD9" w:rsidRDefault="000F4FC3" w:rsidP="003217D3">
      <w:pPr>
        <w:pStyle w:val="Heading20"/>
      </w:pPr>
      <w:r w:rsidRPr="00A36AA9">
        <w:t>Findings</w:t>
      </w:r>
    </w:p>
    <w:p w14:paraId="0D508400" w14:textId="7C4D358C" w:rsidR="00533FD9" w:rsidRDefault="00713B20" w:rsidP="00F87E39">
      <w:pPr>
        <w:pStyle w:val="NormalArial"/>
      </w:pPr>
      <w:r>
        <w:t xml:space="preserve">Management engages with consumers and representatives in the development, delivery and evaluation of care and services. Consumer feedback is actively sought by management and </w:t>
      </w:r>
      <w:r w:rsidR="00DC7594">
        <w:t>is</w:t>
      </w:r>
      <w:r>
        <w:t xml:space="preserve"> </w:t>
      </w:r>
      <w:r>
        <w:lastRenderedPageBreak/>
        <w:t xml:space="preserve">used to develop and improve the service. </w:t>
      </w:r>
      <w:r w:rsidR="00E00704">
        <w:t>Consumers and representatives</w:t>
      </w:r>
      <w:r>
        <w:t xml:space="preserve"> are satisfied with the quality of care and services provided by the service.</w:t>
      </w:r>
    </w:p>
    <w:p w14:paraId="447838BC" w14:textId="2807D281" w:rsidR="00713B20" w:rsidRDefault="00713B20" w:rsidP="00F87E39">
      <w:pPr>
        <w:pStyle w:val="NormalArial"/>
      </w:pPr>
      <w:r>
        <w:t>A culture of safe, inclusive and quality care and services is promoted by management and is incorporated into the organisation’s procedures to guide staff and consumers. The organisation’s governance structure is designed to ensure accountability, with the designated governing body being the Board of Directors. The management team and the Board meet regularly to review the service’s performance and to plan actions to improve performance.</w:t>
      </w:r>
    </w:p>
    <w:p w14:paraId="1065301A" w14:textId="72167A87" w:rsidR="00713B20" w:rsidRDefault="00713B20" w:rsidP="00F87E39">
      <w:pPr>
        <w:pStyle w:val="NormalArial"/>
      </w:pPr>
      <w:r>
        <w:t>The service has effective organisation-wide governance systems relating to information management, continuous improvement, financial governance, workforce governance, regulatory compliance, feedback, and complaints. For example, the organisation has a plan for continuous improvement to monitor critical areas for improvement and includes planned completion dates and progress notes. The Assessment Team reviewed the service’s plan for continuous improvement which identifies planned and completed improvement actions in relation to various areas of care and service delivery and includes the issue identified for improvement, the responsible staff member, and the estimated completion dates for implementing, monitoring, and reviewing the improvement.</w:t>
      </w:r>
    </w:p>
    <w:p w14:paraId="161881D8" w14:textId="25D8E120" w:rsidR="00713B20" w:rsidRDefault="00713B20" w:rsidP="00F87E39">
      <w:pPr>
        <w:pStyle w:val="NormalArial"/>
      </w:pPr>
      <w:r>
        <w:t>The service has frameworks and policies to manage risk and respond to incidents. The service was able to demonstrate the effective management of high impact or high prevalence risks and identification of abuse and neglect of consumers. Staff and management were able to provide examples of identified risks and how they were managed within the service. Management and staff demonstrated an understanding of what high-impact or high-prevalence risks are associated with the consumers of the service. The service identified vulnerable clients including consumers who are at risk of falls, living alone or in isolation and consumers living with dementia.</w:t>
      </w:r>
    </w:p>
    <w:p w14:paraId="7106F65C" w14:textId="7BC4E93A" w:rsidR="00713B20" w:rsidRDefault="00713B20" w:rsidP="00F87E39">
      <w:pPr>
        <w:pStyle w:val="NormalArial"/>
      </w:pPr>
      <w:r>
        <w:t xml:space="preserve">The organisation has a documented clinical governance framework and policies in relation to antimicrobial stewardship, restrictive </w:t>
      </w:r>
      <w:r w:rsidR="00DC7594">
        <w:t>practices,</w:t>
      </w:r>
      <w:r>
        <w:t xml:space="preserve"> and open disclosure. Whilst the service has these policies in place, there are no consumers currently subject to restrictive practices and the prescribing of antibiotics is completed by consumers’ respective medical officers. Management described the clinical governance framework in place to ensure safe and quality care to consumers, including reporting process, monitoring systems, analysing clinical indicators, and training provided to staff.</w:t>
      </w:r>
    </w:p>
    <w:p w14:paraId="3491E818" w14:textId="60391F0D" w:rsidR="00713B20" w:rsidRPr="006B4042" w:rsidRDefault="00713B20" w:rsidP="00F87E39">
      <w:pPr>
        <w:pStyle w:val="NormalArial"/>
      </w:pPr>
      <w:r>
        <w:t xml:space="preserve">Following consideration of the above information, I have decided that Standard 8 is Compliant. </w:t>
      </w:r>
    </w:p>
    <w:sectPr w:rsidR="00713B20" w:rsidRPr="006B4042" w:rsidSect="007F373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EAAB" w14:textId="77777777" w:rsidR="007F3737" w:rsidRDefault="007F3737">
      <w:pPr>
        <w:spacing w:after="0"/>
      </w:pPr>
      <w:r>
        <w:separator/>
      </w:r>
    </w:p>
  </w:endnote>
  <w:endnote w:type="continuationSeparator" w:id="0">
    <w:p w14:paraId="21777A08" w14:textId="77777777" w:rsidR="007F3737" w:rsidRDefault="007F37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50D2" w14:textId="77777777" w:rsidR="00533FD9" w:rsidRPr="00DF37F2" w:rsidRDefault="000F4FC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Southern Cross Care Community Services Brisbane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786534" w14:textId="77777777" w:rsidR="00533FD9" w:rsidRPr="00DF37F2" w:rsidRDefault="000F4FC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700154</w:t>
    </w:r>
    <w:bookmarkEnd w:id="5"/>
    <w:r w:rsidRPr="00DF37F2">
      <w:rPr>
        <w:rStyle w:val="FooterBold"/>
        <w:rFonts w:ascii="Arial" w:hAnsi="Arial"/>
        <w:b w:val="0"/>
      </w:rPr>
      <w:tab/>
      <w:t xml:space="preserve">OFFICIAL: Sensitive </w:t>
    </w:r>
  </w:p>
  <w:p w14:paraId="5BCF385B" w14:textId="77777777" w:rsidR="00533FD9" w:rsidRPr="00DF37F2" w:rsidRDefault="000F4FC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B8B9" w14:textId="77777777" w:rsidR="007F3737" w:rsidRDefault="007F3737" w:rsidP="00D71F88">
      <w:pPr>
        <w:spacing w:after="0"/>
      </w:pPr>
      <w:r>
        <w:separator/>
      </w:r>
    </w:p>
  </w:footnote>
  <w:footnote w:type="continuationSeparator" w:id="0">
    <w:p w14:paraId="6C7540DA" w14:textId="77777777" w:rsidR="007F3737" w:rsidRDefault="007F3737" w:rsidP="00D71F88">
      <w:pPr>
        <w:spacing w:after="0"/>
      </w:pPr>
      <w:r>
        <w:continuationSeparator/>
      </w:r>
    </w:p>
  </w:footnote>
  <w:footnote w:id="1">
    <w:p w14:paraId="6059BE7E" w14:textId="7C6C31C4" w:rsidR="00533FD9" w:rsidRDefault="000F4FC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C460F">
        <w:rPr>
          <w:rFonts w:ascii="Arial" w:hAnsi="Arial" w:cs="Arial"/>
          <w:color w:val="auto"/>
          <w:sz w:val="20"/>
          <w:szCs w:val="20"/>
        </w:rPr>
        <w:t>section 57</w:t>
      </w:r>
      <w:r w:rsidRPr="001C460F">
        <w:rPr>
          <w:rFonts w:ascii="Arial" w:hAnsi="Arial" w:cs="Arial"/>
          <w:b/>
          <w:color w:val="auto"/>
          <w:sz w:val="20"/>
          <w:szCs w:val="20"/>
        </w:rPr>
        <w:t xml:space="preserve"> </w:t>
      </w:r>
      <w:r w:rsidRPr="001C460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DEDC1D6" w14:textId="77777777" w:rsidR="00533FD9" w:rsidRDefault="00533F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03E8" w14:textId="77777777" w:rsidR="00533FD9" w:rsidRDefault="000F4FC3">
    <w:pPr>
      <w:pStyle w:val="Header"/>
    </w:pPr>
    <w:r>
      <w:rPr>
        <w:noProof/>
        <w:color w:val="2B579A"/>
        <w:shd w:val="clear" w:color="auto" w:fill="E6E6E6"/>
        <w:lang w:val="en-US"/>
      </w:rPr>
      <w:drawing>
        <wp:anchor distT="0" distB="0" distL="114300" distR="114300" simplePos="0" relativeHeight="251663360" behindDoc="1" locked="0" layoutInCell="1" allowOverlap="1" wp14:anchorId="02C733E1" wp14:editId="2F1DFAE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C68F" w14:textId="77777777" w:rsidR="00533FD9" w:rsidRDefault="000F4FC3">
    <w:pPr>
      <w:pStyle w:val="Header"/>
    </w:pPr>
    <w:r>
      <w:rPr>
        <w:noProof/>
      </w:rPr>
      <w:drawing>
        <wp:anchor distT="0" distB="0" distL="114300" distR="114300" simplePos="0" relativeHeight="251661312" behindDoc="0" locked="0" layoutInCell="1" allowOverlap="1" wp14:anchorId="2C2F6AA8" wp14:editId="321B67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22DEA8">
      <w:start w:val="1"/>
      <w:numFmt w:val="lowerRoman"/>
      <w:lvlText w:val="(%1)"/>
      <w:lvlJc w:val="left"/>
      <w:pPr>
        <w:ind w:left="1080" w:hanging="720"/>
      </w:pPr>
      <w:rPr>
        <w:rFonts w:hint="default"/>
      </w:rPr>
    </w:lvl>
    <w:lvl w:ilvl="1" w:tplc="640802F8" w:tentative="1">
      <w:start w:val="1"/>
      <w:numFmt w:val="lowerLetter"/>
      <w:lvlText w:val="%2."/>
      <w:lvlJc w:val="left"/>
      <w:pPr>
        <w:ind w:left="1440" w:hanging="360"/>
      </w:pPr>
    </w:lvl>
    <w:lvl w:ilvl="2" w:tplc="5A283DC6" w:tentative="1">
      <w:start w:val="1"/>
      <w:numFmt w:val="lowerRoman"/>
      <w:lvlText w:val="%3."/>
      <w:lvlJc w:val="right"/>
      <w:pPr>
        <w:ind w:left="2160" w:hanging="180"/>
      </w:pPr>
    </w:lvl>
    <w:lvl w:ilvl="3" w:tplc="48B47F48" w:tentative="1">
      <w:start w:val="1"/>
      <w:numFmt w:val="decimal"/>
      <w:lvlText w:val="%4."/>
      <w:lvlJc w:val="left"/>
      <w:pPr>
        <w:ind w:left="2880" w:hanging="360"/>
      </w:pPr>
    </w:lvl>
    <w:lvl w:ilvl="4" w:tplc="54FCBBFA" w:tentative="1">
      <w:start w:val="1"/>
      <w:numFmt w:val="lowerLetter"/>
      <w:lvlText w:val="%5."/>
      <w:lvlJc w:val="left"/>
      <w:pPr>
        <w:ind w:left="3600" w:hanging="360"/>
      </w:pPr>
    </w:lvl>
    <w:lvl w:ilvl="5" w:tplc="0A3AC3EA" w:tentative="1">
      <w:start w:val="1"/>
      <w:numFmt w:val="lowerRoman"/>
      <w:lvlText w:val="%6."/>
      <w:lvlJc w:val="right"/>
      <w:pPr>
        <w:ind w:left="4320" w:hanging="180"/>
      </w:pPr>
    </w:lvl>
    <w:lvl w:ilvl="6" w:tplc="A18E5C46" w:tentative="1">
      <w:start w:val="1"/>
      <w:numFmt w:val="decimal"/>
      <w:lvlText w:val="%7."/>
      <w:lvlJc w:val="left"/>
      <w:pPr>
        <w:ind w:left="5040" w:hanging="360"/>
      </w:pPr>
    </w:lvl>
    <w:lvl w:ilvl="7" w:tplc="6FCE902C" w:tentative="1">
      <w:start w:val="1"/>
      <w:numFmt w:val="lowerLetter"/>
      <w:lvlText w:val="%8."/>
      <w:lvlJc w:val="left"/>
      <w:pPr>
        <w:ind w:left="5760" w:hanging="360"/>
      </w:pPr>
    </w:lvl>
    <w:lvl w:ilvl="8" w:tplc="8618DE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B8BE2E">
      <w:start w:val="1"/>
      <w:numFmt w:val="lowerRoman"/>
      <w:lvlText w:val="(%1)"/>
      <w:lvlJc w:val="left"/>
      <w:pPr>
        <w:ind w:left="1080" w:hanging="720"/>
      </w:pPr>
      <w:rPr>
        <w:rFonts w:hint="default"/>
      </w:rPr>
    </w:lvl>
    <w:lvl w:ilvl="1" w:tplc="5FEA1E2C" w:tentative="1">
      <w:start w:val="1"/>
      <w:numFmt w:val="lowerLetter"/>
      <w:lvlText w:val="%2."/>
      <w:lvlJc w:val="left"/>
      <w:pPr>
        <w:ind w:left="1440" w:hanging="360"/>
      </w:pPr>
    </w:lvl>
    <w:lvl w:ilvl="2" w:tplc="090ED6AE" w:tentative="1">
      <w:start w:val="1"/>
      <w:numFmt w:val="lowerRoman"/>
      <w:lvlText w:val="%3."/>
      <w:lvlJc w:val="right"/>
      <w:pPr>
        <w:ind w:left="2160" w:hanging="180"/>
      </w:pPr>
    </w:lvl>
    <w:lvl w:ilvl="3" w:tplc="62C0F492" w:tentative="1">
      <w:start w:val="1"/>
      <w:numFmt w:val="decimal"/>
      <w:lvlText w:val="%4."/>
      <w:lvlJc w:val="left"/>
      <w:pPr>
        <w:ind w:left="2880" w:hanging="360"/>
      </w:pPr>
    </w:lvl>
    <w:lvl w:ilvl="4" w:tplc="15E8DCE0" w:tentative="1">
      <w:start w:val="1"/>
      <w:numFmt w:val="lowerLetter"/>
      <w:lvlText w:val="%5."/>
      <w:lvlJc w:val="left"/>
      <w:pPr>
        <w:ind w:left="3600" w:hanging="360"/>
      </w:pPr>
    </w:lvl>
    <w:lvl w:ilvl="5" w:tplc="1EF4BA44" w:tentative="1">
      <w:start w:val="1"/>
      <w:numFmt w:val="lowerRoman"/>
      <w:lvlText w:val="%6."/>
      <w:lvlJc w:val="right"/>
      <w:pPr>
        <w:ind w:left="4320" w:hanging="180"/>
      </w:pPr>
    </w:lvl>
    <w:lvl w:ilvl="6" w:tplc="657A79DA" w:tentative="1">
      <w:start w:val="1"/>
      <w:numFmt w:val="decimal"/>
      <w:lvlText w:val="%7."/>
      <w:lvlJc w:val="left"/>
      <w:pPr>
        <w:ind w:left="5040" w:hanging="360"/>
      </w:pPr>
    </w:lvl>
    <w:lvl w:ilvl="7" w:tplc="46F6BC9C" w:tentative="1">
      <w:start w:val="1"/>
      <w:numFmt w:val="lowerLetter"/>
      <w:lvlText w:val="%8."/>
      <w:lvlJc w:val="left"/>
      <w:pPr>
        <w:ind w:left="5760" w:hanging="360"/>
      </w:pPr>
    </w:lvl>
    <w:lvl w:ilvl="8" w:tplc="5BE6115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E05574">
      <w:start w:val="1"/>
      <w:numFmt w:val="lowerRoman"/>
      <w:lvlText w:val="(%1)"/>
      <w:lvlJc w:val="left"/>
      <w:pPr>
        <w:ind w:left="1080" w:hanging="720"/>
      </w:pPr>
      <w:rPr>
        <w:rFonts w:hint="default"/>
      </w:rPr>
    </w:lvl>
    <w:lvl w:ilvl="1" w:tplc="D1E24E80" w:tentative="1">
      <w:start w:val="1"/>
      <w:numFmt w:val="lowerLetter"/>
      <w:lvlText w:val="%2."/>
      <w:lvlJc w:val="left"/>
      <w:pPr>
        <w:ind w:left="1440" w:hanging="360"/>
      </w:pPr>
    </w:lvl>
    <w:lvl w:ilvl="2" w:tplc="D5EA2E6A" w:tentative="1">
      <w:start w:val="1"/>
      <w:numFmt w:val="lowerRoman"/>
      <w:lvlText w:val="%3."/>
      <w:lvlJc w:val="right"/>
      <w:pPr>
        <w:ind w:left="2160" w:hanging="180"/>
      </w:pPr>
    </w:lvl>
    <w:lvl w:ilvl="3" w:tplc="12A6ECE4" w:tentative="1">
      <w:start w:val="1"/>
      <w:numFmt w:val="decimal"/>
      <w:lvlText w:val="%4."/>
      <w:lvlJc w:val="left"/>
      <w:pPr>
        <w:ind w:left="2880" w:hanging="360"/>
      </w:pPr>
    </w:lvl>
    <w:lvl w:ilvl="4" w:tplc="78EA12DA" w:tentative="1">
      <w:start w:val="1"/>
      <w:numFmt w:val="lowerLetter"/>
      <w:lvlText w:val="%5."/>
      <w:lvlJc w:val="left"/>
      <w:pPr>
        <w:ind w:left="3600" w:hanging="360"/>
      </w:pPr>
    </w:lvl>
    <w:lvl w:ilvl="5" w:tplc="84A2BFA6" w:tentative="1">
      <w:start w:val="1"/>
      <w:numFmt w:val="lowerRoman"/>
      <w:lvlText w:val="%6."/>
      <w:lvlJc w:val="right"/>
      <w:pPr>
        <w:ind w:left="4320" w:hanging="180"/>
      </w:pPr>
    </w:lvl>
    <w:lvl w:ilvl="6" w:tplc="DE422AF6" w:tentative="1">
      <w:start w:val="1"/>
      <w:numFmt w:val="decimal"/>
      <w:lvlText w:val="%7."/>
      <w:lvlJc w:val="left"/>
      <w:pPr>
        <w:ind w:left="5040" w:hanging="360"/>
      </w:pPr>
    </w:lvl>
    <w:lvl w:ilvl="7" w:tplc="9F1A473E" w:tentative="1">
      <w:start w:val="1"/>
      <w:numFmt w:val="lowerLetter"/>
      <w:lvlText w:val="%8."/>
      <w:lvlJc w:val="left"/>
      <w:pPr>
        <w:ind w:left="5760" w:hanging="360"/>
      </w:pPr>
    </w:lvl>
    <w:lvl w:ilvl="8" w:tplc="987AEB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4600C06">
      <w:start w:val="1"/>
      <w:numFmt w:val="lowerRoman"/>
      <w:lvlText w:val="(%1)"/>
      <w:lvlJc w:val="left"/>
      <w:pPr>
        <w:ind w:left="1080" w:hanging="720"/>
      </w:pPr>
      <w:rPr>
        <w:rFonts w:hint="default"/>
      </w:rPr>
    </w:lvl>
    <w:lvl w:ilvl="1" w:tplc="9F7E1CDC" w:tentative="1">
      <w:start w:val="1"/>
      <w:numFmt w:val="lowerLetter"/>
      <w:lvlText w:val="%2."/>
      <w:lvlJc w:val="left"/>
      <w:pPr>
        <w:ind w:left="1440" w:hanging="360"/>
      </w:pPr>
    </w:lvl>
    <w:lvl w:ilvl="2" w:tplc="92402B16" w:tentative="1">
      <w:start w:val="1"/>
      <w:numFmt w:val="lowerRoman"/>
      <w:lvlText w:val="%3."/>
      <w:lvlJc w:val="right"/>
      <w:pPr>
        <w:ind w:left="2160" w:hanging="180"/>
      </w:pPr>
    </w:lvl>
    <w:lvl w:ilvl="3" w:tplc="63844D56" w:tentative="1">
      <w:start w:val="1"/>
      <w:numFmt w:val="decimal"/>
      <w:lvlText w:val="%4."/>
      <w:lvlJc w:val="left"/>
      <w:pPr>
        <w:ind w:left="2880" w:hanging="360"/>
      </w:pPr>
    </w:lvl>
    <w:lvl w:ilvl="4" w:tplc="65F029E0" w:tentative="1">
      <w:start w:val="1"/>
      <w:numFmt w:val="lowerLetter"/>
      <w:lvlText w:val="%5."/>
      <w:lvlJc w:val="left"/>
      <w:pPr>
        <w:ind w:left="3600" w:hanging="360"/>
      </w:pPr>
    </w:lvl>
    <w:lvl w:ilvl="5" w:tplc="CA34E496" w:tentative="1">
      <w:start w:val="1"/>
      <w:numFmt w:val="lowerRoman"/>
      <w:lvlText w:val="%6."/>
      <w:lvlJc w:val="right"/>
      <w:pPr>
        <w:ind w:left="4320" w:hanging="180"/>
      </w:pPr>
    </w:lvl>
    <w:lvl w:ilvl="6" w:tplc="03F898BA" w:tentative="1">
      <w:start w:val="1"/>
      <w:numFmt w:val="decimal"/>
      <w:lvlText w:val="%7."/>
      <w:lvlJc w:val="left"/>
      <w:pPr>
        <w:ind w:left="5040" w:hanging="360"/>
      </w:pPr>
    </w:lvl>
    <w:lvl w:ilvl="7" w:tplc="B5BA3A6A" w:tentative="1">
      <w:start w:val="1"/>
      <w:numFmt w:val="lowerLetter"/>
      <w:lvlText w:val="%8."/>
      <w:lvlJc w:val="left"/>
      <w:pPr>
        <w:ind w:left="5760" w:hanging="360"/>
      </w:pPr>
    </w:lvl>
    <w:lvl w:ilvl="8" w:tplc="54FA91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A9673BE">
      <w:start w:val="1"/>
      <w:numFmt w:val="lowerRoman"/>
      <w:lvlText w:val="(%1)"/>
      <w:lvlJc w:val="left"/>
      <w:pPr>
        <w:ind w:left="1080" w:hanging="720"/>
      </w:pPr>
      <w:rPr>
        <w:rFonts w:hint="default"/>
      </w:rPr>
    </w:lvl>
    <w:lvl w:ilvl="1" w:tplc="9D22A6E0" w:tentative="1">
      <w:start w:val="1"/>
      <w:numFmt w:val="lowerLetter"/>
      <w:lvlText w:val="%2."/>
      <w:lvlJc w:val="left"/>
      <w:pPr>
        <w:ind w:left="1440" w:hanging="360"/>
      </w:pPr>
    </w:lvl>
    <w:lvl w:ilvl="2" w:tplc="834C6E00" w:tentative="1">
      <w:start w:val="1"/>
      <w:numFmt w:val="lowerRoman"/>
      <w:lvlText w:val="%3."/>
      <w:lvlJc w:val="right"/>
      <w:pPr>
        <w:ind w:left="2160" w:hanging="180"/>
      </w:pPr>
    </w:lvl>
    <w:lvl w:ilvl="3" w:tplc="85B2837A" w:tentative="1">
      <w:start w:val="1"/>
      <w:numFmt w:val="decimal"/>
      <w:lvlText w:val="%4."/>
      <w:lvlJc w:val="left"/>
      <w:pPr>
        <w:ind w:left="2880" w:hanging="360"/>
      </w:pPr>
    </w:lvl>
    <w:lvl w:ilvl="4" w:tplc="6A38692A" w:tentative="1">
      <w:start w:val="1"/>
      <w:numFmt w:val="lowerLetter"/>
      <w:lvlText w:val="%5."/>
      <w:lvlJc w:val="left"/>
      <w:pPr>
        <w:ind w:left="3600" w:hanging="360"/>
      </w:pPr>
    </w:lvl>
    <w:lvl w:ilvl="5" w:tplc="DAD00956" w:tentative="1">
      <w:start w:val="1"/>
      <w:numFmt w:val="lowerRoman"/>
      <w:lvlText w:val="%6."/>
      <w:lvlJc w:val="right"/>
      <w:pPr>
        <w:ind w:left="4320" w:hanging="180"/>
      </w:pPr>
    </w:lvl>
    <w:lvl w:ilvl="6" w:tplc="6890BDEA" w:tentative="1">
      <w:start w:val="1"/>
      <w:numFmt w:val="decimal"/>
      <w:lvlText w:val="%7."/>
      <w:lvlJc w:val="left"/>
      <w:pPr>
        <w:ind w:left="5040" w:hanging="360"/>
      </w:pPr>
    </w:lvl>
    <w:lvl w:ilvl="7" w:tplc="3F4E1EEC" w:tentative="1">
      <w:start w:val="1"/>
      <w:numFmt w:val="lowerLetter"/>
      <w:lvlText w:val="%8."/>
      <w:lvlJc w:val="left"/>
      <w:pPr>
        <w:ind w:left="5760" w:hanging="360"/>
      </w:pPr>
    </w:lvl>
    <w:lvl w:ilvl="8" w:tplc="C87CDCD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618075A">
      <w:start w:val="1"/>
      <w:numFmt w:val="bullet"/>
      <w:lvlText w:val=""/>
      <w:lvlJc w:val="left"/>
      <w:pPr>
        <w:ind w:left="720" w:hanging="360"/>
      </w:pPr>
      <w:rPr>
        <w:rFonts w:ascii="Symbol" w:hAnsi="Symbol" w:hint="default"/>
        <w:color w:val="auto"/>
        <w:sz w:val="24"/>
        <w:szCs w:val="24"/>
      </w:rPr>
    </w:lvl>
    <w:lvl w:ilvl="1" w:tplc="7544341C" w:tentative="1">
      <w:start w:val="1"/>
      <w:numFmt w:val="bullet"/>
      <w:lvlText w:val="o"/>
      <w:lvlJc w:val="left"/>
      <w:pPr>
        <w:ind w:left="1440" w:hanging="360"/>
      </w:pPr>
      <w:rPr>
        <w:rFonts w:ascii="Courier New" w:hAnsi="Courier New" w:cs="Courier New" w:hint="default"/>
      </w:rPr>
    </w:lvl>
    <w:lvl w:ilvl="2" w:tplc="9F16AB04" w:tentative="1">
      <w:start w:val="1"/>
      <w:numFmt w:val="bullet"/>
      <w:lvlText w:val=""/>
      <w:lvlJc w:val="left"/>
      <w:pPr>
        <w:ind w:left="2160" w:hanging="360"/>
      </w:pPr>
      <w:rPr>
        <w:rFonts w:ascii="Wingdings" w:hAnsi="Wingdings" w:hint="default"/>
      </w:rPr>
    </w:lvl>
    <w:lvl w:ilvl="3" w:tplc="4FF4D6B4" w:tentative="1">
      <w:start w:val="1"/>
      <w:numFmt w:val="bullet"/>
      <w:lvlText w:val=""/>
      <w:lvlJc w:val="left"/>
      <w:pPr>
        <w:ind w:left="2880" w:hanging="360"/>
      </w:pPr>
      <w:rPr>
        <w:rFonts w:ascii="Symbol" w:hAnsi="Symbol" w:hint="default"/>
      </w:rPr>
    </w:lvl>
    <w:lvl w:ilvl="4" w:tplc="76A87D46" w:tentative="1">
      <w:start w:val="1"/>
      <w:numFmt w:val="bullet"/>
      <w:lvlText w:val="o"/>
      <w:lvlJc w:val="left"/>
      <w:pPr>
        <w:ind w:left="3600" w:hanging="360"/>
      </w:pPr>
      <w:rPr>
        <w:rFonts w:ascii="Courier New" w:hAnsi="Courier New" w:cs="Courier New" w:hint="default"/>
      </w:rPr>
    </w:lvl>
    <w:lvl w:ilvl="5" w:tplc="663694C0" w:tentative="1">
      <w:start w:val="1"/>
      <w:numFmt w:val="bullet"/>
      <w:lvlText w:val=""/>
      <w:lvlJc w:val="left"/>
      <w:pPr>
        <w:ind w:left="4320" w:hanging="360"/>
      </w:pPr>
      <w:rPr>
        <w:rFonts w:ascii="Wingdings" w:hAnsi="Wingdings" w:hint="default"/>
      </w:rPr>
    </w:lvl>
    <w:lvl w:ilvl="6" w:tplc="ED58D16E" w:tentative="1">
      <w:start w:val="1"/>
      <w:numFmt w:val="bullet"/>
      <w:lvlText w:val=""/>
      <w:lvlJc w:val="left"/>
      <w:pPr>
        <w:ind w:left="5040" w:hanging="360"/>
      </w:pPr>
      <w:rPr>
        <w:rFonts w:ascii="Symbol" w:hAnsi="Symbol" w:hint="default"/>
      </w:rPr>
    </w:lvl>
    <w:lvl w:ilvl="7" w:tplc="F86256C8" w:tentative="1">
      <w:start w:val="1"/>
      <w:numFmt w:val="bullet"/>
      <w:lvlText w:val="o"/>
      <w:lvlJc w:val="left"/>
      <w:pPr>
        <w:ind w:left="5760" w:hanging="360"/>
      </w:pPr>
      <w:rPr>
        <w:rFonts w:ascii="Courier New" w:hAnsi="Courier New" w:cs="Courier New" w:hint="default"/>
      </w:rPr>
    </w:lvl>
    <w:lvl w:ilvl="8" w:tplc="AA786AB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A703664">
      <w:start w:val="1"/>
      <w:numFmt w:val="lowerRoman"/>
      <w:lvlText w:val="(%1)"/>
      <w:lvlJc w:val="left"/>
      <w:pPr>
        <w:ind w:left="1080" w:hanging="720"/>
      </w:pPr>
      <w:rPr>
        <w:rFonts w:hint="default"/>
      </w:rPr>
    </w:lvl>
    <w:lvl w:ilvl="1" w:tplc="EE56F6DE" w:tentative="1">
      <w:start w:val="1"/>
      <w:numFmt w:val="lowerLetter"/>
      <w:lvlText w:val="%2."/>
      <w:lvlJc w:val="left"/>
      <w:pPr>
        <w:ind w:left="1440" w:hanging="360"/>
      </w:pPr>
    </w:lvl>
    <w:lvl w:ilvl="2" w:tplc="6C58C8B4" w:tentative="1">
      <w:start w:val="1"/>
      <w:numFmt w:val="lowerRoman"/>
      <w:lvlText w:val="%3."/>
      <w:lvlJc w:val="right"/>
      <w:pPr>
        <w:ind w:left="2160" w:hanging="180"/>
      </w:pPr>
    </w:lvl>
    <w:lvl w:ilvl="3" w:tplc="5D04C3B0" w:tentative="1">
      <w:start w:val="1"/>
      <w:numFmt w:val="decimal"/>
      <w:lvlText w:val="%4."/>
      <w:lvlJc w:val="left"/>
      <w:pPr>
        <w:ind w:left="2880" w:hanging="360"/>
      </w:pPr>
    </w:lvl>
    <w:lvl w:ilvl="4" w:tplc="CF5A2D3A" w:tentative="1">
      <w:start w:val="1"/>
      <w:numFmt w:val="lowerLetter"/>
      <w:lvlText w:val="%5."/>
      <w:lvlJc w:val="left"/>
      <w:pPr>
        <w:ind w:left="3600" w:hanging="360"/>
      </w:pPr>
    </w:lvl>
    <w:lvl w:ilvl="5" w:tplc="6326092A" w:tentative="1">
      <w:start w:val="1"/>
      <w:numFmt w:val="lowerRoman"/>
      <w:lvlText w:val="%6."/>
      <w:lvlJc w:val="right"/>
      <w:pPr>
        <w:ind w:left="4320" w:hanging="180"/>
      </w:pPr>
    </w:lvl>
    <w:lvl w:ilvl="6" w:tplc="ED30D370" w:tentative="1">
      <w:start w:val="1"/>
      <w:numFmt w:val="decimal"/>
      <w:lvlText w:val="%7."/>
      <w:lvlJc w:val="left"/>
      <w:pPr>
        <w:ind w:left="5040" w:hanging="360"/>
      </w:pPr>
    </w:lvl>
    <w:lvl w:ilvl="7" w:tplc="13341736" w:tentative="1">
      <w:start w:val="1"/>
      <w:numFmt w:val="lowerLetter"/>
      <w:lvlText w:val="%8."/>
      <w:lvlJc w:val="left"/>
      <w:pPr>
        <w:ind w:left="5760" w:hanging="360"/>
      </w:pPr>
    </w:lvl>
    <w:lvl w:ilvl="8" w:tplc="CE04F0F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9C0B130">
      <w:start w:val="1"/>
      <w:numFmt w:val="lowerRoman"/>
      <w:lvlText w:val="(%1)"/>
      <w:lvlJc w:val="left"/>
      <w:pPr>
        <w:ind w:left="1080" w:hanging="720"/>
      </w:pPr>
      <w:rPr>
        <w:rFonts w:hint="default"/>
      </w:rPr>
    </w:lvl>
    <w:lvl w:ilvl="1" w:tplc="2760E8C0" w:tentative="1">
      <w:start w:val="1"/>
      <w:numFmt w:val="lowerLetter"/>
      <w:lvlText w:val="%2."/>
      <w:lvlJc w:val="left"/>
      <w:pPr>
        <w:ind w:left="1440" w:hanging="360"/>
      </w:pPr>
    </w:lvl>
    <w:lvl w:ilvl="2" w:tplc="D41A7E20" w:tentative="1">
      <w:start w:val="1"/>
      <w:numFmt w:val="lowerRoman"/>
      <w:lvlText w:val="%3."/>
      <w:lvlJc w:val="right"/>
      <w:pPr>
        <w:ind w:left="2160" w:hanging="180"/>
      </w:pPr>
    </w:lvl>
    <w:lvl w:ilvl="3" w:tplc="1138059C" w:tentative="1">
      <w:start w:val="1"/>
      <w:numFmt w:val="decimal"/>
      <w:lvlText w:val="%4."/>
      <w:lvlJc w:val="left"/>
      <w:pPr>
        <w:ind w:left="2880" w:hanging="360"/>
      </w:pPr>
    </w:lvl>
    <w:lvl w:ilvl="4" w:tplc="73644E54" w:tentative="1">
      <w:start w:val="1"/>
      <w:numFmt w:val="lowerLetter"/>
      <w:lvlText w:val="%5."/>
      <w:lvlJc w:val="left"/>
      <w:pPr>
        <w:ind w:left="3600" w:hanging="360"/>
      </w:pPr>
    </w:lvl>
    <w:lvl w:ilvl="5" w:tplc="8444C382" w:tentative="1">
      <w:start w:val="1"/>
      <w:numFmt w:val="lowerRoman"/>
      <w:lvlText w:val="%6."/>
      <w:lvlJc w:val="right"/>
      <w:pPr>
        <w:ind w:left="4320" w:hanging="180"/>
      </w:pPr>
    </w:lvl>
    <w:lvl w:ilvl="6" w:tplc="FE9E8C46" w:tentative="1">
      <w:start w:val="1"/>
      <w:numFmt w:val="decimal"/>
      <w:lvlText w:val="%7."/>
      <w:lvlJc w:val="left"/>
      <w:pPr>
        <w:ind w:left="5040" w:hanging="360"/>
      </w:pPr>
    </w:lvl>
    <w:lvl w:ilvl="7" w:tplc="F6C45F38" w:tentative="1">
      <w:start w:val="1"/>
      <w:numFmt w:val="lowerLetter"/>
      <w:lvlText w:val="%8."/>
      <w:lvlJc w:val="left"/>
      <w:pPr>
        <w:ind w:left="5760" w:hanging="360"/>
      </w:pPr>
    </w:lvl>
    <w:lvl w:ilvl="8" w:tplc="61321A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880CF34">
      <w:start w:val="1"/>
      <w:numFmt w:val="lowerRoman"/>
      <w:lvlText w:val="(%1)"/>
      <w:lvlJc w:val="left"/>
      <w:pPr>
        <w:ind w:left="1080" w:hanging="720"/>
      </w:pPr>
      <w:rPr>
        <w:rFonts w:hint="default"/>
      </w:rPr>
    </w:lvl>
    <w:lvl w:ilvl="1" w:tplc="A59020E6" w:tentative="1">
      <w:start w:val="1"/>
      <w:numFmt w:val="lowerLetter"/>
      <w:lvlText w:val="%2."/>
      <w:lvlJc w:val="left"/>
      <w:pPr>
        <w:ind w:left="1440" w:hanging="360"/>
      </w:pPr>
    </w:lvl>
    <w:lvl w:ilvl="2" w:tplc="9D206C3A" w:tentative="1">
      <w:start w:val="1"/>
      <w:numFmt w:val="lowerRoman"/>
      <w:lvlText w:val="%3."/>
      <w:lvlJc w:val="right"/>
      <w:pPr>
        <w:ind w:left="2160" w:hanging="180"/>
      </w:pPr>
    </w:lvl>
    <w:lvl w:ilvl="3" w:tplc="64020574" w:tentative="1">
      <w:start w:val="1"/>
      <w:numFmt w:val="decimal"/>
      <w:lvlText w:val="%4."/>
      <w:lvlJc w:val="left"/>
      <w:pPr>
        <w:ind w:left="2880" w:hanging="360"/>
      </w:pPr>
    </w:lvl>
    <w:lvl w:ilvl="4" w:tplc="91D03B8E" w:tentative="1">
      <w:start w:val="1"/>
      <w:numFmt w:val="lowerLetter"/>
      <w:lvlText w:val="%5."/>
      <w:lvlJc w:val="left"/>
      <w:pPr>
        <w:ind w:left="3600" w:hanging="360"/>
      </w:pPr>
    </w:lvl>
    <w:lvl w:ilvl="5" w:tplc="0096B544" w:tentative="1">
      <w:start w:val="1"/>
      <w:numFmt w:val="lowerRoman"/>
      <w:lvlText w:val="%6."/>
      <w:lvlJc w:val="right"/>
      <w:pPr>
        <w:ind w:left="4320" w:hanging="180"/>
      </w:pPr>
    </w:lvl>
    <w:lvl w:ilvl="6" w:tplc="9C9C9664" w:tentative="1">
      <w:start w:val="1"/>
      <w:numFmt w:val="decimal"/>
      <w:lvlText w:val="%7."/>
      <w:lvlJc w:val="left"/>
      <w:pPr>
        <w:ind w:left="5040" w:hanging="360"/>
      </w:pPr>
    </w:lvl>
    <w:lvl w:ilvl="7" w:tplc="14B275BC" w:tentative="1">
      <w:start w:val="1"/>
      <w:numFmt w:val="lowerLetter"/>
      <w:lvlText w:val="%8."/>
      <w:lvlJc w:val="left"/>
      <w:pPr>
        <w:ind w:left="5760" w:hanging="360"/>
      </w:pPr>
    </w:lvl>
    <w:lvl w:ilvl="8" w:tplc="32FE80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D925E6A">
      <w:start w:val="1"/>
      <w:numFmt w:val="lowerRoman"/>
      <w:lvlText w:val="(%1)"/>
      <w:lvlJc w:val="left"/>
      <w:pPr>
        <w:ind w:left="1080" w:hanging="720"/>
      </w:pPr>
      <w:rPr>
        <w:rFonts w:hint="default"/>
      </w:rPr>
    </w:lvl>
    <w:lvl w:ilvl="1" w:tplc="A43C2DE6" w:tentative="1">
      <w:start w:val="1"/>
      <w:numFmt w:val="lowerLetter"/>
      <w:lvlText w:val="%2."/>
      <w:lvlJc w:val="left"/>
      <w:pPr>
        <w:ind w:left="1440" w:hanging="360"/>
      </w:pPr>
    </w:lvl>
    <w:lvl w:ilvl="2" w:tplc="4F3E7786" w:tentative="1">
      <w:start w:val="1"/>
      <w:numFmt w:val="lowerRoman"/>
      <w:lvlText w:val="%3."/>
      <w:lvlJc w:val="right"/>
      <w:pPr>
        <w:ind w:left="2160" w:hanging="180"/>
      </w:pPr>
    </w:lvl>
    <w:lvl w:ilvl="3" w:tplc="D1902D00" w:tentative="1">
      <w:start w:val="1"/>
      <w:numFmt w:val="decimal"/>
      <w:lvlText w:val="%4."/>
      <w:lvlJc w:val="left"/>
      <w:pPr>
        <w:ind w:left="2880" w:hanging="360"/>
      </w:pPr>
    </w:lvl>
    <w:lvl w:ilvl="4" w:tplc="C3E25BF8" w:tentative="1">
      <w:start w:val="1"/>
      <w:numFmt w:val="lowerLetter"/>
      <w:lvlText w:val="%5."/>
      <w:lvlJc w:val="left"/>
      <w:pPr>
        <w:ind w:left="3600" w:hanging="360"/>
      </w:pPr>
    </w:lvl>
    <w:lvl w:ilvl="5" w:tplc="B274822C" w:tentative="1">
      <w:start w:val="1"/>
      <w:numFmt w:val="lowerRoman"/>
      <w:lvlText w:val="%6."/>
      <w:lvlJc w:val="right"/>
      <w:pPr>
        <w:ind w:left="4320" w:hanging="180"/>
      </w:pPr>
    </w:lvl>
    <w:lvl w:ilvl="6" w:tplc="77C8A5A2" w:tentative="1">
      <w:start w:val="1"/>
      <w:numFmt w:val="decimal"/>
      <w:lvlText w:val="%7."/>
      <w:lvlJc w:val="left"/>
      <w:pPr>
        <w:ind w:left="5040" w:hanging="360"/>
      </w:pPr>
    </w:lvl>
    <w:lvl w:ilvl="7" w:tplc="AE128974" w:tentative="1">
      <w:start w:val="1"/>
      <w:numFmt w:val="lowerLetter"/>
      <w:lvlText w:val="%8."/>
      <w:lvlJc w:val="left"/>
      <w:pPr>
        <w:ind w:left="5760" w:hanging="360"/>
      </w:pPr>
    </w:lvl>
    <w:lvl w:ilvl="8" w:tplc="9DCAEC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C943F42">
      <w:start w:val="1"/>
      <w:numFmt w:val="lowerRoman"/>
      <w:lvlText w:val="(%1)"/>
      <w:lvlJc w:val="left"/>
      <w:pPr>
        <w:ind w:left="1080" w:hanging="720"/>
      </w:pPr>
      <w:rPr>
        <w:rFonts w:hint="default"/>
      </w:rPr>
    </w:lvl>
    <w:lvl w:ilvl="1" w:tplc="446A2292" w:tentative="1">
      <w:start w:val="1"/>
      <w:numFmt w:val="lowerLetter"/>
      <w:lvlText w:val="%2."/>
      <w:lvlJc w:val="left"/>
      <w:pPr>
        <w:ind w:left="1440" w:hanging="360"/>
      </w:pPr>
    </w:lvl>
    <w:lvl w:ilvl="2" w:tplc="839EB974" w:tentative="1">
      <w:start w:val="1"/>
      <w:numFmt w:val="lowerRoman"/>
      <w:lvlText w:val="%3."/>
      <w:lvlJc w:val="right"/>
      <w:pPr>
        <w:ind w:left="2160" w:hanging="180"/>
      </w:pPr>
    </w:lvl>
    <w:lvl w:ilvl="3" w:tplc="476E939C" w:tentative="1">
      <w:start w:val="1"/>
      <w:numFmt w:val="decimal"/>
      <w:lvlText w:val="%4."/>
      <w:lvlJc w:val="left"/>
      <w:pPr>
        <w:ind w:left="2880" w:hanging="360"/>
      </w:pPr>
    </w:lvl>
    <w:lvl w:ilvl="4" w:tplc="30B4C570" w:tentative="1">
      <w:start w:val="1"/>
      <w:numFmt w:val="lowerLetter"/>
      <w:lvlText w:val="%5."/>
      <w:lvlJc w:val="left"/>
      <w:pPr>
        <w:ind w:left="3600" w:hanging="360"/>
      </w:pPr>
    </w:lvl>
    <w:lvl w:ilvl="5" w:tplc="D296438C" w:tentative="1">
      <w:start w:val="1"/>
      <w:numFmt w:val="lowerRoman"/>
      <w:lvlText w:val="%6."/>
      <w:lvlJc w:val="right"/>
      <w:pPr>
        <w:ind w:left="4320" w:hanging="180"/>
      </w:pPr>
    </w:lvl>
    <w:lvl w:ilvl="6" w:tplc="A1CA66C2" w:tentative="1">
      <w:start w:val="1"/>
      <w:numFmt w:val="decimal"/>
      <w:lvlText w:val="%7."/>
      <w:lvlJc w:val="left"/>
      <w:pPr>
        <w:ind w:left="5040" w:hanging="360"/>
      </w:pPr>
    </w:lvl>
    <w:lvl w:ilvl="7" w:tplc="BF6AE1AE" w:tentative="1">
      <w:start w:val="1"/>
      <w:numFmt w:val="lowerLetter"/>
      <w:lvlText w:val="%8."/>
      <w:lvlJc w:val="left"/>
      <w:pPr>
        <w:ind w:left="5760" w:hanging="360"/>
      </w:pPr>
    </w:lvl>
    <w:lvl w:ilvl="8" w:tplc="6ADA87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1188ED6">
      <w:start w:val="1"/>
      <w:numFmt w:val="lowerRoman"/>
      <w:lvlText w:val="(%1)"/>
      <w:lvlJc w:val="left"/>
      <w:pPr>
        <w:ind w:left="1080" w:hanging="720"/>
      </w:pPr>
      <w:rPr>
        <w:rFonts w:hint="default"/>
      </w:rPr>
    </w:lvl>
    <w:lvl w:ilvl="1" w:tplc="52E209DA" w:tentative="1">
      <w:start w:val="1"/>
      <w:numFmt w:val="lowerLetter"/>
      <w:lvlText w:val="%2."/>
      <w:lvlJc w:val="left"/>
      <w:pPr>
        <w:ind w:left="1440" w:hanging="360"/>
      </w:pPr>
    </w:lvl>
    <w:lvl w:ilvl="2" w:tplc="55DE8E24" w:tentative="1">
      <w:start w:val="1"/>
      <w:numFmt w:val="lowerRoman"/>
      <w:lvlText w:val="%3."/>
      <w:lvlJc w:val="right"/>
      <w:pPr>
        <w:ind w:left="2160" w:hanging="180"/>
      </w:pPr>
    </w:lvl>
    <w:lvl w:ilvl="3" w:tplc="6C289FEA" w:tentative="1">
      <w:start w:val="1"/>
      <w:numFmt w:val="decimal"/>
      <w:lvlText w:val="%4."/>
      <w:lvlJc w:val="left"/>
      <w:pPr>
        <w:ind w:left="2880" w:hanging="360"/>
      </w:pPr>
    </w:lvl>
    <w:lvl w:ilvl="4" w:tplc="3ADEB65A" w:tentative="1">
      <w:start w:val="1"/>
      <w:numFmt w:val="lowerLetter"/>
      <w:lvlText w:val="%5."/>
      <w:lvlJc w:val="left"/>
      <w:pPr>
        <w:ind w:left="3600" w:hanging="360"/>
      </w:pPr>
    </w:lvl>
    <w:lvl w:ilvl="5" w:tplc="265A94FC" w:tentative="1">
      <w:start w:val="1"/>
      <w:numFmt w:val="lowerRoman"/>
      <w:lvlText w:val="%6."/>
      <w:lvlJc w:val="right"/>
      <w:pPr>
        <w:ind w:left="4320" w:hanging="180"/>
      </w:pPr>
    </w:lvl>
    <w:lvl w:ilvl="6" w:tplc="0362156C" w:tentative="1">
      <w:start w:val="1"/>
      <w:numFmt w:val="decimal"/>
      <w:lvlText w:val="%7."/>
      <w:lvlJc w:val="left"/>
      <w:pPr>
        <w:ind w:left="5040" w:hanging="360"/>
      </w:pPr>
    </w:lvl>
    <w:lvl w:ilvl="7" w:tplc="3BDA6BE6" w:tentative="1">
      <w:start w:val="1"/>
      <w:numFmt w:val="lowerLetter"/>
      <w:lvlText w:val="%8."/>
      <w:lvlJc w:val="left"/>
      <w:pPr>
        <w:ind w:left="5760" w:hanging="360"/>
      </w:pPr>
    </w:lvl>
    <w:lvl w:ilvl="8" w:tplc="BDA885B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3A4862E">
      <w:start w:val="1"/>
      <w:numFmt w:val="lowerRoman"/>
      <w:lvlText w:val="(%1)"/>
      <w:lvlJc w:val="left"/>
      <w:pPr>
        <w:ind w:left="1080" w:hanging="720"/>
      </w:pPr>
      <w:rPr>
        <w:rFonts w:hint="default"/>
      </w:rPr>
    </w:lvl>
    <w:lvl w:ilvl="1" w:tplc="2B02744E" w:tentative="1">
      <w:start w:val="1"/>
      <w:numFmt w:val="lowerLetter"/>
      <w:lvlText w:val="%2."/>
      <w:lvlJc w:val="left"/>
      <w:pPr>
        <w:ind w:left="1440" w:hanging="360"/>
      </w:pPr>
    </w:lvl>
    <w:lvl w:ilvl="2" w:tplc="41DAB0D4" w:tentative="1">
      <w:start w:val="1"/>
      <w:numFmt w:val="lowerRoman"/>
      <w:lvlText w:val="%3."/>
      <w:lvlJc w:val="right"/>
      <w:pPr>
        <w:ind w:left="2160" w:hanging="180"/>
      </w:pPr>
    </w:lvl>
    <w:lvl w:ilvl="3" w:tplc="23FCFB1E" w:tentative="1">
      <w:start w:val="1"/>
      <w:numFmt w:val="decimal"/>
      <w:lvlText w:val="%4."/>
      <w:lvlJc w:val="left"/>
      <w:pPr>
        <w:ind w:left="2880" w:hanging="360"/>
      </w:pPr>
    </w:lvl>
    <w:lvl w:ilvl="4" w:tplc="771C027E" w:tentative="1">
      <w:start w:val="1"/>
      <w:numFmt w:val="lowerLetter"/>
      <w:lvlText w:val="%5."/>
      <w:lvlJc w:val="left"/>
      <w:pPr>
        <w:ind w:left="3600" w:hanging="360"/>
      </w:pPr>
    </w:lvl>
    <w:lvl w:ilvl="5" w:tplc="E376D1D2" w:tentative="1">
      <w:start w:val="1"/>
      <w:numFmt w:val="lowerRoman"/>
      <w:lvlText w:val="%6."/>
      <w:lvlJc w:val="right"/>
      <w:pPr>
        <w:ind w:left="4320" w:hanging="180"/>
      </w:pPr>
    </w:lvl>
    <w:lvl w:ilvl="6" w:tplc="F16685AC" w:tentative="1">
      <w:start w:val="1"/>
      <w:numFmt w:val="decimal"/>
      <w:lvlText w:val="%7."/>
      <w:lvlJc w:val="left"/>
      <w:pPr>
        <w:ind w:left="5040" w:hanging="360"/>
      </w:pPr>
    </w:lvl>
    <w:lvl w:ilvl="7" w:tplc="A590FEBC" w:tentative="1">
      <w:start w:val="1"/>
      <w:numFmt w:val="lowerLetter"/>
      <w:lvlText w:val="%8."/>
      <w:lvlJc w:val="left"/>
      <w:pPr>
        <w:ind w:left="5760" w:hanging="360"/>
      </w:pPr>
    </w:lvl>
    <w:lvl w:ilvl="8" w:tplc="01C8CB1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0F48000">
      <w:start w:val="1"/>
      <w:numFmt w:val="lowerRoman"/>
      <w:lvlText w:val="(%1)"/>
      <w:lvlJc w:val="left"/>
      <w:pPr>
        <w:ind w:left="1080" w:hanging="720"/>
      </w:pPr>
      <w:rPr>
        <w:rFonts w:hint="default"/>
      </w:rPr>
    </w:lvl>
    <w:lvl w:ilvl="1" w:tplc="FA60DAA0" w:tentative="1">
      <w:start w:val="1"/>
      <w:numFmt w:val="lowerLetter"/>
      <w:lvlText w:val="%2."/>
      <w:lvlJc w:val="left"/>
      <w:pPr>
        <w:ind w:left="1440" w:hanging="360"/>
      </w:pPr>
    </w:lvl>
    <w:lvl w:ilvl="2" w:tplc="DF206310" w:tentative="1">
      <w:start w:val="1"/>
      <w:numFmt w:val="lowerRoman"/>
      <w:lvlText w:val="%3."/>
      <w:lvlJc w:val="right"/>
      <w:pPr>
        <w:ind w:left="2160" w:hanging="180"/>
      </w:pPr>
    </w:lvl>
    <w:lvl w:ilvl="3" w:tplc="B99066FE" w:tentative="1">
      <w:start w:val="1"/>
      <w:numFmt w:val="decimal"/>
      <w:lvlText w:val="%4."/>
      <w:lvlJc w:val="left"/>
      <w:pPr>
        <w:ind w:left="2880" w:hanging="360"/>
      </w:pPr>
    </w:lvl>
    <w:lvl w:ilvl="4" w:tplc="B6DEFAA8" w:tentative="1">
      <w:start w:val="1"/>
      <w:numFmt w:val="lowerLetter"/>
      <w:lvlText w:val="%5."/>
      <w:lvlJc w:val="left"/>
      <w:pPr>
        <w:ind w:left="3600" w:hanging="360"/>
      </w:pPr>
    </w:lvl>
    <w:lvl w:ilvl="5" w:tplc="84B8E528" w:tentative="1">
      <w:start w:val="1"/>
      <w:numFmt w:val="lowerRoman"/>
      <w:lvlText w:val="%6."/>
      <w:lvlJc w:val="right"/>
      <w:pPr>
        <w:ind w:left="4320" w:hanging="180"/>
      </w:pPr>
    </w:lvl>
    <w:lvl w:ilvl="6" w:tplc="B1E87D04" w:tentative="1">
      <w:start w:val="1"/>
      <w:numFmt w:val="decimal"/>
      <w:lvlText w:val="%7."/>
      <w:lvlJc w:val="left"/>
      <w:pPr>
        <w:ind w:left="5040" w:hanging="360"/>
      </w:pPr>
    </w:lvl>
    <w:lvl w:ilvl="7" w:tplc="69A07F80" w:tentative="1">
      <w:start w:val="1"/>
      <w:numFmt w:val="lowerLetter"/>
      <w:lvlText w:val="%8."/>
      <w:lvlJc w:val="left"/>
      <w:pPr>
        <w:ind w:left="5760" w:hanging="360"/>
      </w:pPr>
    </w:lvl>
    <w:lvl w:ilvl="8" w:tplc="EC1CA9D8"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DA6E53DA">
      <w:start w:val="1"/>
      <w:numFmt w:val="bullet"/>
      <w:lvlText w:val=""/>
      <w:lvlJc w:val="left"/>
      <w:pPr>
        <w:ind w:left="624" w:hanging="267"/>
      </w:pPr>
      <w:rPr>
        <w:rFonts w:ascii="Symbol" w:hAnsi="Symbol" w:hint="default"/>
      </w:rPr>
    </w:lvl>
    <w:lvl w:ilvl="1" w:tplc="601A518A">
      <w:start w:val="1"/>
      <w:numFmt w:val="bullet"/>
      <w:lvlText w:val="o"/>
      <w:lvlJc w:val="left"/>
      <w:pPr>
        <w:ind w:left="1080" w:hanging="360"/>
      </w:pPr>
      <w:rPr>
        <w:rFonts w:ascii="Courier New" w:hAnsi="Courier New" w:cs="Courier New" w:hint="default"/>
      </w:rPr>
    </w:lvl>
    <w:lvl w:ilvl="2" w:tplc="75104EE2">
      <w:start w:val="1"/>
      <w:numFmt w:val="bullet"/>
      <w:lvlText w:val=""/>
      <w:lvlJc w:val="left"/>
      <w:pPr>
        <w:ind w:left="1800" w:hanging="360"/>
      </w:pPr>
      <w:rPr>
        <w:rFonts w:ascii="Wingdings" w:hAnsi="Wingdings" w:hint="default"/>
      </w:rPr>
    </w:lvl>
    <w:lvl w:ilvl="3" w:tplc="BC9C2932">
      <w:start w:val="1"/>
      <w:numFmt w:val="bullet"/>
      <w:lvlText w:val=""/>
      <w:lvlJc w:val="left"/>
      <w:pPr>
        <w:ind w:left="2520" w:hanging="360"/>
      </w:pPr>
      <w:rPr>
        <w:rFonts w:ascii="Symbol" w:hAnsi="Symbol" w:hint="default"/>
      </w:rPr>
    </w:lvl>
    <w:lvl w:ilvl="4" w:tplc="E47279A4">
      <w:start w:val="1"/>
      <w:numFmt w:val="bullet"/>
      <w:lvlText w:val="o"/>
      <w:lvlJc w:val="left"/>
      <w:pPr>
        <w:ind w:left="3240" w:hanging="360"/>
      </w:pPr>
      <w:rPr>
        <w:rFonts w:ascii="Courier New" w:hAnsi="Courier New" w:cs="Courier New" w:hint="default"/>
      </w:rPr>
    </w:lvl>
    <w:lvl w:ilvl="5" w:tplc="FE8A87D0">
      <w:start w:val="1"/>
      <w:numFmt w:val="bullet"/>
      <w:lvlText w:val=""/>
      <w:lvlJc w:val="left"/>
      <w:pPr>
        <w:ind w:left="3960" w:hanging="360"/>
      </w:pPr>
      <w:rPr>
        <w:rFonts w:ascii="Wingdings" w:hAnsi="Wingdings" w:hint="default"/>
      </w:rPr>
    </w:lvl>
    <w:lvl w:ilvl="6" w:tplc="CA6886B2">
      <w:start w:val="1"/>
      <w:numFmt w:val="bullet"/>
      <w:lvlText w:val=""/>
      <w:lvlJc w:val="left"/>
      <w:pPr>
        <w:ind w:left="4680" w:hanging="360"/>
      </w:pPr>
      <w:rPr>
        <w:rFonts w:ascii="Symbol" w:hAnsi="Symbol" w:hint="default"/>
      </w:rPr>
    </w:lvl>
    <w:lvl w:ilvl="7" w:tplc="D596640E">
      <w:start w:val="1"/>
      <w:numFmt w:val="bullet"/>
      <w:lvlText w:val="o"/>
      <w:lvlJc w:val="left"/>
      <w:pPr>
        <w:ind w:left="5400" w:hanging="360"/>
      </w:pPr>
      <w:rPr>
        <w:rFonts w:ascii="Courier New" w:hAnsi="Courier New" w:cs="Courier New" w:hint="default"/>
      </w:rPr>
    </w:lvl>
    <w:lvl w:ilvl="8" w:tplc="DA0A5116">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D1263EBA">
      <w:start w:val="1"/>
      <w:numFmt w:val="lowerRoman"/>
      <w:lvlText w:val="(%1)"/>
      <w:lvlJc w:val="left"/>
      <w:pPr>
        <w:ind w:left="1080" w:hanging="720"/>
      </w:pPr>
      <w:rPr>
        <w:rFonts w:hint="default"/>
      </w:rPr>
    </w:lvl>
    <w:lvl w:ilvl="1" w:tplc="BFEE9EE6" w:tentative="1">
      <w:start w:val="1"/>
      <w:numFmt w:val="lowerLetter"/>
      <w:lvlText w:val="%2."/>
      <w:lvlJc w:val="left"/>
      <w:pPr>
        <w:ind w:left="1440" w:hanging="360"/>
      </w:pPr>
    </w:lvl>
    <w:lvl w:ilvl="2" w:tplc="54026ADC" w:tentative="1">
      <w:start w:val="1"/>
      <w:numFmt w:val="lowerRoman"/>
      <w:lvlText w:val="%3."/>
      <w:lvlJc w:val="right"/>
      <w:pPr>
        <w:ind w:left="2160" w:hanging="180"/>
      </w:pPr>
    </w:lvl>
    <w:lvl w:ilvl="3" w:tplc="E6CE01CA" w:tentative="1">
      <w:start w:val="1"/>
      <w:numFmt w:val="decimal"/>
      <w:lvlText w:val="%4."/>
      <w:lvlJc w:val="left"/>
      <w:pPr>
        <w:ind w:left="2880" w:hanging="360"/>
      </w:pPr>
    </w:lvl>
    <w:lvl w:ilvl="4" w:tplc="1F708B44" w:tentative="1">
      <w:start w:val="1"/>
      <w:numFmt w:val="lowerLetter"/>
      <w:lvlText w:val="%5."/>
      <w:lvlJc w:val="left"/>
      <w:pPr>
        <w:ind w:left="3600" w:hanging="360"/>
      </w:pPr>
    </w:lvl>
    <w:lvl w:ilvl="5" w:tplc="436E513A" w:tentative="1">
      <w:start w:val="1"/>
      <w:numFmt w:val="lowerRoman"/>
      <w:lvlText w:val="%6."/>
      <w:lvlJc w:val="right"/>
      <w:pPr>
        <w:ind w:left="4320" w:hanging="180"/>
      </w:pPr>
    </w:lvl>
    <w:lvl w:ilvl="6" w:tplc="788C346C" w:tentative="1">
      <w:start w:val="1"/>
      <w:numFmt w:val="decimal"/>
      <w:lvlText w:val="%7."/>
      <w:lvlJc w:val="left"/>
      <w:pPr>
        <w:ind w:left="5040" w:hanging="360"/>
      </w:pPr>
    </w:lvl>
    <w:lvl w:ilvl="7" w:tplc="7FE605F6" w:tentative="1">
      <w:start w:val="1"/>
      <w:numFmt w:val="lowerLetter"/>
      <w:lvlText w:val="%8."/>
      <w:lvlJc w:val="left"/>
      <w:pPr>
        <w:ind w:left="5760" w:hanging="360"/>
      </w:pPr>
    </w:lvl>
    <w:lvl w:ilvl="8" w:tplc="0F9E6D9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BBCA448">
      <w:start w:val="1"/>
      <w:numFmt w:val="lowerRoman"/>
      <w:lvlText w:val="(%1)"/>
      <w:lvlJc w:val="left"/>
      <w:pPr>
        <w:ind w:left="1080" w:hanging="720"/>
      </w:pPr>
      <w:rPr>
        <w:rFonts w:hint="default"/>
      </w:rPr>
    </w:lvl>
    <w:lvl w:ilvl="1" w:tplc="E128387E" w:tentative="1">
      <w:start w:val="1"/>
      <w:numFmt w:val="lowerLetter"/>
      <w:lvlText w:val="%2."/>
      <w:lvlJc w:val="left"/>
      <w:pPr>
        <w:ind w:left="1440" w:hanging="360"/>
      </w:pPr>
    </w:lvl>
    <w:lvl w:ilvl="2" w:tplc="86A62050" w:tentative="1">
      <w:start w:val="1"/>
      <w:numFmt w:val="lowerRoman"/>
      <w:lvlText w:val="%3."/>
      <w:lvlJc w:val="right"/>
      <w:pPr>
        <w:ind w:left="2160" w:hanging="180"/>
      </w:pPr>
    </w:lvl>
    <w:lvl w:ilvl="3" w:tplc="E7CC0C90" w:tentative="1">
      <w:start w:val="1"/>
      <w:numFmt w:val="decimal"/>
      <w:lvlText w:val="%4."/>
      <w:lvlJc w:val="left"/>
      <w:pPr>
        <w:ind w:left="2880" w:hanging="360"/>
      </w:pPr>
    </w:lvl>
    <w:lvl w:ilvl="4" w:tplc="7310B3DA" w:tentative="1">
      <w:start w:val="1"/>
      <w:numFmt w:val="lowerLetter"/>
      <w:lvlText w:val="%5."/>
      <w:lvlJc w:val="left"/>
      <w:pPr>
        <w:ind w:left="3600" w:hanging="360"/>
      </w:pPr>
    </w:lvl>
    <w:lvl w:ilvl="5" w:tplc="5F5CBBE6" w:tentative="1">
      <w:start w:val="1"/>
      <w:numFmt w:val="lowerRoman"/>
      <w:lvlText w:val="%6."/>
      <w:lvlJc w:val="right"/>
      <w:pPr>
        <w:ind w:left="4320" w:hanging="180"/>
      </w:pPr>
    </w:lvl>
    <w:lvl w:ilvl="6" w:tplc="0854CFEE" w:tentative="1">
      <w:start w:val="1"/>
      <w:numFmt w:val="decimal"/>
      <w:lvlText w:val="%7."/>
      <w:lvlJc w:val="left"/>
      <w:pPr>
        <w:ind w:left="5040" w:hanging="360"/>
      </w:pPr>
    </w:lvl>
    <w:lvl w:ilvl="7" w:tplc="79AAE6EE" w:tentative="1">
      <w:start w:val="1"/>
      <w:numFmt w:val="lowerLetter"/>
      <w:lvlText w:val="%8."/>
      <w:lvlJc w:val="left"/>
      <w:pPr>
        <w:ind w:left="5760" w:hanging="360"/>
      </w:pPr>
    </w:lvl>
    <w:lvl w:ilvl="8" w:tplc="FC0013B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F2890EE">
      <w:start w:val="1"/>
      <w:numFmt w:val="lowerRoman"/>
      <w:lvlText w:val="(%1)"/>
      <w:lvlJc w:val="left"/>
      <w:pPr>
        <w:ind w:left="1080" w:hanging="720"/>
      </w:pPr>
      <w:rPr>
        <w:rFonts w:hint="default"/>
      </w:rPr>
    </w:lvl>
    <w:lvl w:ilvl="1" w:tplc="61F45086" w:tentative="1">
      <w:start w:val="1"/>
      <w:numFmt w:val="lowerLetter"/>
      <w:lvlText w:val="%2."/>
      <w:lvlJc w:val="left"/>
      <w:pPr>
        <w:ind w:left="1440" w:hanging="360"/>
      </w:pPr>
    </w:lvl>
    <w:lvl w:ilvl="2" w:tplc="8C1E079A" w:tentative="1">
      <w:start w:val="1"/>
      <w:numFmt w:val="lowerRoman"/>
      <w:lvlText w:val="%3."/>
      <w:lvlJc w:val="right"/>
      <w:pPr>
        <w:ind w:left="2160" w:hanging="180"/>
      </w:pPr>
    </w:lvl>
    <w:lvl w:ilvl="3" w:tplc="FE0A5A26" w:tentative="1">
      <w:start w:val="1"/>
      <w:numFmt w:val="decimal"/>
      <w:lvlText w:val="%4."/>
      <w:lvlJc w:val="left"/>
      <w:pPr>
        <w:ind w:left="2880" w:hanging="360"/>
      </w:pPr>
    </w:lvl>
    <w:lvl w:ilvl="4" w:tplc="F54E5CBA" w:tentative="1">
      <w:start w:val="1"/>
      <w:numFmt w:val="lowerLetter"/>
      <w:lvlText w:val="%5."/>
      <w:lvlJc w:val="left"/>
      <w:pPr>
        <w:ind w:left="3600" w:hanging="360"/>
      </w:pPr>
    </w:lvl>
    <w:lvl w:ilvl="5" w:tplc="D29C57AE" w:tentative="1">
      <w:start w:val="1"/>
      <w:numFmt w:val="lowerRoman"/>
      <w:lvlText w:val="%6."/>
      <w:lvlJc w:val="right"/>
      <w:pPr>
        <w:ind w:left="4320" w:hanging="180"/>
      </w:pPr>
    </w:lvl>
    <w:lvl w:ilvl="6" w:tplc="146003F2" w:tentative="1">
      <w:start w:val="1"/>
      <w:numFmt w:val="decimal"/>
      <w:lvlText w:val="%7."/>
      <w:lvlJc w:val="left"/>
      <w:pPr>
        <w:ind w:left="5040" w:hanging="360"/>
      </w:pPr>
    </w:lvl>
    <w:lvl w:ilvl="7" w:tplc="9D8475AC" w:tentative="1">
      <w:start w:val="1"/>
      <w:numFmt w:val="lowerLetter"/>
      <w:lvlText w:val="%8."/>
      <w:lvlJc w:val="left"/>
      <w:pPr>
        <w:ind w:left="5760" w:hanging="360"/>
      </w:pPr>
    </w:lvl>
    <w:lvl w:ilvl="8" w:tplc="CCBE4BF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7D02B3A">
      <w:start w:val="1"/>
      <w:numFmt w:val="lowerRoman"/>
      <w:lvlText w:val="(%1)"/>
      <w:lvlJc w:val="left"/>
      <w:pPr>
        <w:ind w:left="1080" w:hanging="720"/>
      </w:pPr>
      <w:rPr>
        <w:rFonts w:hint="default"/>
      </w:rPr>
    </w:lvl>
    <w:lvl w:ilvl="1" w:tplc="A7306DAC" w:tentative="1">
      <w:start w:val="1"/>
      <w:numFmt w:val="lowerLetter"/>
      <w:lvlText w:val="%2."/>
      <w:lvlJc w:val="left"/>
      <w:pPr>
        <w:ind w:left="1440" w:hanging="360"/>
      </w:pPr>
    </w:lvl>
    <w:lvl w:ilvl="2" w:tplc="FF90DFFA" w:tentative="1">
      <w:start w:val="1"/>
      <w:numFmt w:val="lowerRoman"/>
      <w:lvlText w:val="%3."/>
      <w:lvlJc w:val="right"/>
      <w:pPr>
        <w:ind w:left="2160" w:hanging="180"/>
      </w:pPr>
    </w:lvl>
    <w:lvl w:ilvl="3" w:tplc="259E8BBE" w:tentative="1">
      <w:start w:val="1"/>
      <w:numFmt w:val="decimal"/>
      <w:lvlText w:val="%4."/>
      <w:lvlJc w:val="left"/>
      <w:pPr>
        <w:ind w:left="2880" w:hanging="360"/>
      </w:pPr>
    </w:lvl>
    <w:lvl w:ilvl="4" w:tplc="A1444472" w:tentative="1">
      <w:start w:val="1"/>
      <w:numFmt w:val="lowerLetter"/>
      <w:lvlText w:val="%5."/>
      <w:lvlJc w:val="left"/>
      <w:pPr>
        <w:ind w:left="3600" w:hanging="360"/>
      </w:pPr>
    </w:lvl>
    <w:lvl w:ilvl="5" w:tplc="53820B10" w:tentative="1">
      <w:start w:val="1"/>
      <w:numFmt w:val="lowerRoman"/>
      <w:lvlText w:val="%6."/>
      <w:lvlJc w:val="right"/>
      <w:pPr>
        <w:ind w:left="4320" w:hanging="180"/>
      </w:pPr>
    </w:lvl>
    <w:lvl w:ilvl="6" w:tplc="BB32181A" w:tentative="1">
      <w:start w:val="1"/>
      <w:numFmt w:val="decimal"/>
      <w:lvlText w:val="%7."/>
      <w:lvlJc w:val="left"/>
      <w:pPr>
        <w:ind w:left="5040" w:hanging="360"/>
      </w:pPr>
    </w:lvl>
    <w:lvl w:ilvl="7" w:tplc="23DC0EEE" w:tentative="1">
      <w:start w:val="1"/>
      <w:numFmt w:val="lowerLetter"/>
      <w:lvlText w:val="%8."/>
      <w:lvlJc w:val="left"/>
      <w:pPr>
        <w:ind w:left="5760" w:hanging="360"/>
      </w:pPr>
    </w:lvl>
    <w:lvl w:ilvl="8" w:tplc="FB6A957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5CEFB44">
      <w:start w:val="1"/>
      <w:numFmt w:val="lowerRoman"/>
      <w:lvlText w:val="(%1)"/>
      <w:lvlJc w:val="left"/>
      <w:pPr>
        <w:ind w:left="1080" w:hanging="720"/>
      </w:pPr>
      <w:rPr>
        <w:rFonts w:hint="default"/>
      </w:rPr>
    </w:lvl>
    <w:lvl w:ilvl="1" w:tplc="F2F662D6" w:tentative="1">
      <w:start w:val="1"/>
      <w:numFmt w:val="lowerLetter"/>
      <w:lvlText w:val="%2."/>
      <w:lvlJc w:val="left"/>
      <w:pPr>
        <w:ind w:left="1440" w:hanging="360"/>
      </w:pPr>
    </w:lvl>
    <w:lvl w:ilvl="2" w:tplc="205812F4" w:tentative="1">
      <w:start w:val="1"/>
      <w:numFmt w:val="lowerRoman"/>
      <w:lvlText w:val="%3."/>
      <w:lvlJc w:val="right"/>
      <w:pPr>
        <w:ind w:left="2160" w:hanging="180"/>
      </w:pPr>
    </w:lvl>
    <w:lvl w:ilvl="3" w:tplc="7F929B6C" w:tentative="1">
      <w:start w:val="1"/>
      <w:numFmt w:val="decimal"/>
      <w:lvlText w:val="%4."/>
      <w:lvlJc w:val="left"/>
      <w:pPr>
        <w:ind w:left="2880" w:hanging="360"/>
      </w:pPr>
    </w:lvl>
    <w:lvl w:ilvl="4" w:tplc="F25A22FA" w:tentative="1">
      <w:start w:val="1"/>
      <w:numFmt w:val="lowerLetter"/>
      <w:lvlText w:val="%5."/>
      <w:lvlJc w:val="left"/>
      <w:pPr>
        <w:ind w:left="3600" w:hanging="360"/>
      </w:pPr>
    </w:lvl>
    <w:lvl w:ilvl="5" w:tplc="251E4002" w:tentative="1">
      <w:start w:val="1"/>
      <w:numFmt w:val="lowerRoman"/>
      <w:lvlText w:val="%6."/>
      <w:lvlJc w:val="right"/>
      <w:pPr>
        <w:ind w:left="4320" w:hanging="180"/>
      </w:pPr>
    </w:lvl>
    <w:lvl w:ilvl="6" w:tplc="ED7892D2" w:tentative="1">
      <w:start w:val="1"/>
      <w:numFmt w:val="decimal"/>
      <w:lvlText w:val="%7."/>
      <w:lvlJc w:val="left"/>
      <w:pPr>
        <w:ind w:left="5040" w:hanging="360"/>
      </w:pPr>
    </w:lvl>
    <w:lvl w:ilvl="7" w:tplc="F286BE32" w:tentative="1">
      <w:start w:val="1"/>
      <w:numFmt w:val="lowerLetter"/>
      <w:lvlText w:val="%8."/>
      <w:lvlJc w:val="left"/>
      <w:pPr>
        <w:ind w:left="5760" w:hanging="360"/>
      </w:pPr>
    </w:lvl>
    <w:lvl w:ilvl="8" w:tplc="24F058D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3844734">
    <w:abstractNumId w:val="21"/>
  </w:num>
  <w:num w:numId="2" w16cid:durableId="93668899">
    <w:abstractNumId w:val="6"/>
  </w:num>
  <w:num w:numId="3" w16cid:durableId="1520122107">
    <w:abstractNumId w:val="2"/>
  </w:num>
  <w:num w:numId="4" w16cid:durableId="1354378603">
    <w:abstractNumId w:val="10"/>
  </w:num>
  <w:num w:numId="5" w16cid:durableId="795298819">
    <w:abstractNumId w:val="9"/>
  </w:num>
  <w:num w:numId="6" w16cid:durableId="333264326">
    <w:abstractNumId w:val="1"/>
  </w:num>
  <w:num w:numId="7" w16cid:durableId="701831972">
    <w:abstractNumId w:val="16"/>
  </w:num>
  <w:num w:numId="8" w16cid:durableId="710767292">
    <w:abstractNumId w:val="7"/>
  </w:num>
  <w:num w:numId="9" w16cid:durableId="1282759790">
    <w:abstractNumId w:val="13"/>
  </w:num>
  <w:num w:numId="10" w16cid:durableId="1277177890">
    <w:abstractNumId w:val="5"/>
  </w:num>
  <w:num w:numId="11" w16cid:durableId="1540779577">
    <w:abstractNumId w:val="20"/>
  </w:num>
  <w:num w:numId="12" w16cid:durableId="55664075">
    <w:abstractNumId w:val="11"/>
  </w:num>
  <w:num w:numId="13" w16cid:durableId="64257990">
    <w:abstractNumId w:val="4"/>
  </w:num>
  <w:num w:numId="14" w16cid:durableId="159586722">
    <w:abstractNumId w:val="3"/>
  </w:num>
  <w:num w:numId="15" w16cid:durableId="1945185786">
    <w:abstractNumId w:val="18"/>
  </w:num>
  <w:num w:numId="16" w16cid:durableId="1862426369">
    <w:abstractNumId w:val="17"/>
  </w:num>
  <w:num w:numId="17" w16cid:durableId="1288967114">
    <w:abstractNumId w:val="8"/>
  </w:num>
  <w:num w:numId="18" w16cid:durableId="836773667">
    <w:abstractNumId w:val="14"/>
  </w:num>
  <w:num w:numId="19" w16cid:durableId="686905463">
    <w:abstractNumId w:val="19"/>
  </w:num>
  <w:num w:numId="20" w16cid:durableId="2005815791">
    <w:abstractNumId w:val="12"/>
  </w:num>
  <w:num w:numId="21" w16cid:durableId="1489708687">
    <w:abstractNumId w:val="0"/>
  </w:num>
  <w:num w:numId="22" w16cid:durableId="1186794753">
    <w:abstractNumId w:val="21"/>
  </w:num>
  <w:num w:numId="23" w16cid:durableId="524057063">
    <w:abstractNumId w:val="15"/>
  </w:num>
  <w:num w:numId="24" w16cid:durableId="551187488">
    <w:abstractNumId w:val="15"/>
  </w:num>
  <w:num w:numId="25" w16cid:durableId="1176040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EA"/>
    <w:rsid w:val="0005622A"/>
    <w:rsid w:val="000F4FC3"/>
    <w:rsid w:val="001714D6"/>
    <w:rsid w:val="001C460F"/>
    <w:rsid w:val="00277DE4"/>
    <w:rsid w:val="002D2418"/>
    <w:rsid w:val="004019C9"/>
    <w:rsid w:val="004F3474"/>
    <w:rsid w:val="004F7D99"/>
    <w:rsid w:val="00533FD9"/>
    <w:rsid w:val="00617DD4"/>
    <w:rsid w:val="006A20B7"/>
    <w:rsid w:val="00713B20"/>
    <w:rsid w:val="00742104"/>
    <w:rsid w:val="007470B1"/>
    <w:rsid w:val="007F3120"/>
    <w:rsid w:val="007F3737"/>
    <w:rsid w:val="008D21BD"/>
    <w:rsid w:val="00984753"/>
    <w:rsid w:val="00993FDA"/>
    <w:rsid w:val="009A6CEA"/>
    <w:rsid w:val="00A23D29"/>
    <w:rsid w:val="00A67736"/>
    <w:rsid w:val="00AD5815"/>
    <w:rsid w:val="00B07420"/>
    <w:rsid w:val="00B362A1"/>
    <w:rsid w:val="00BD2A3A"/>
    <w:rsid w:val="00C305A3"/>
    <w:rsid w:val="00C35E9B"/>
    <w:rsid w:val="00C47B6B"/>
    <w:rsid w:val="00CC5748"/>
    <w:rsid w:val="00DC7594"/>
    <w:rsid w:val="00E00704"/>
    <w:rsid w:val="00F74AA0"/>
    <w:rsid w:val="00FE7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37C26"/>
  <w15:docId w15:val="{09E07C02-81E4-4F0B-874D-45093B10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1745">
      <w:bodyDiv w:val="1"/>
      <w:marLeft w:val="0"/>
      <w:marRight w:val="0"/>
      <w:marTop w:val="0"/>
      <w:marBottom w:val="0"/>
      <w:divBdr>
        <w:top w:val="none" w:sz="0" w:space="0" w:color="auto"/>
        <w:left w:val="none" w:sz="0" w:space="0" w:color="auto"/>
        <w:bottom w:val="none" w:sz="0" w:space="0" w:color="auto"/>
        <w:right w:val="none" w:sz="0" w:space="0" w:color="auto"/>
      </w:divBdr>
    </w:div>
    <w:div w:id="46032460">
      <w:bodyDiv w:val="1"/>
      <w:marLeft w:val="0"/>
      <w:marRight w:val="0"/>
      <w:marTop w:val="0"/>
      <w:marBottom w:val="0"/>
      <w:divBdr>
        <w:top w:val="none" w:sz="0" w:space="0" w:color="auto"/>
        <w:left w:val="none" w:sz="0" w:space="0" w:color="auto"/>
        <w:bottom w:val="none" w:sz="0" w:space="0" w:color="auto"/>
        <w:right w:val="none" w:sz="0" w:space="0" w:color="auto"/>
      </w:divBdr>
    </w:div>
    <w:div w:id="77017917">
      <w:bodyDiv w:val="1"/>
      <w:marLeft w:val="0"/>
      <w:marRight w:val="0"/>
      <w:marTop w:val="0"/>
      <w:marBottom w:val="0"/>
      <w:divBdr>
        <w:top w:val="none" w:sz="0" w:space="0" w:color="auto"/>
        <w:left w:val="none" w:sz="0" w:space="0" w:color="auto"/>
        <w:bottom w:val="none" w:sz="0" w:space="0" w:color="auto"/>
        <w:right w:val="none" w:sz="0" w:space="0" w:color="auto"/>
      </w:divBdr>
    </w:div>
    <w:div w:id="110974386">
      <w:bodyDiv w:val="1"/>
      <w:marLeft w:val="0"/>
      <w:marRight w:val="0"/>
      <w:marTop w:val="0"/>
      <w:marBottom w:val="0"/>
      <w:divBdr>
        <w:top w:val="none" w:sz="0" w:space="0" w:color="auto"/>
        <w:left w:val="none" w:sz="0" w:space="0" w:color="auto"/>
        <w:bottom w:val="none" w:sz="0" w:space="0" w:color="auto"/>
        <w:right w:val="none" w:sz="0" w:space="0" w:color="auto"/>
      </w:divBdr>
    </w:div>
    <w:div w:id="127480616">
      <w:bodyDiv w:val="1"/>
      <w:marLeft w:val="0"/>
      <w:marRight w:val="0"/>
      <w:marTop w:val="0"/>
      <w:marBottom w:val="0"/>
      <w:divBdr>
        <w:top w:val="none" w:sz="0" w:space="0" w:color="auto"/>
        <w:left w:val="none" w:sz="0" w:space="0" w:color="auto"/>
        <w:bottom w:val="none" w:sz="0" w:space="0" w:color="auto"/>
        <w:right w:val="none" w:sz="0" w:space="0" w:color="auto"/>
      </w:divBdr>
    </w:div>
    <w:div w:id="134492077">
      <w:bodyDiv w:val="1"/>
      <w:marLeft w:val="0"/>
      <w:marRight w:val="0"/>
      <w:marTop w:val="0"/>
      <w:marBottom w:val="0"/>
      <w:divBdr>
        <w:top w:val="none" w:sz="0" w:space="0" w:color="auto"/>
        <w:left w:val="none" w:sz="0" w:space="0" w:color="auto"/>
        <w:bottom w:val="none" w:sz="0" w:space="0" w:color="auto"/>
        <w:right w:val="none" w:sz="0" w:space="0" w:color="auto"/>
      </w:divBdr>
    </w:div>
    <w:div w:id="143745331">
      <w:bodyDiv w:val="1"/>
      <w:marLeft w:val="0"/>
      <w:marRight w:val="0"/>
      <w:marTop w:val="0"/>
      <w:marBottom w:val="0"/>
      <w:divBdr>
        <w:top w:val="none" w:sz="0" w:space="0" w:color="auto"/>
        <w:left w:val="none" w:sz="0" w:space="0" w:color="auto"/>
        <w:bottom w:val="none" w:sz="0" w:space="0" w:color="auto"/>
        <w:right w:val="none" w:sz="0" w:space="0" w:color="auto"/>
      </w:divBdr>
    </w:div>
    <w:div w:id="150220640">
      <w:bodyDiv w:val="1"/>
      <w:marLeft w:val="0"/>
      <w:marRight w:val="0"/>
      <w:marTop w:val="0"/>
      <w:marBottom w:val="0"/>
      <w:divBdr>
        <w:top w:val="none" w:sz="0" w:space="0" w:color="auto"/>
        <w:left w:val="none" w:sz="0" w:space="0" w:color="auto"/>
        <w:bottom w:val="none" w:sz="0" w:space="0" w:color="auto"/>
        <w:right w:val="none" w:sz="0" w:space="0" w:color="auto"/>
      </w:divBdr>
    </w:div>
    <w:div w:id="170679084">
      <w:bodyDiv w:val="1"/>
      <w:marLeft w:val="0"/>
      <w:marRight w:val="0"/>
      <w:marTop w:val="0"/>
      <w:marBottom w:val="0"/>
      <w:divBdr>
        <w:top w:val="none" w:sz="0" w:space="0" w:color="auto"/>
        <w:left w:val="none" w:sz="0" w:space="0" w:color="auto"/>
        <w:bottom w:val="none" w:sz="0" w:space="0" w:color="auto"/>
        <w:right w:val="none" w:sz="0" w:space="0" w:color="auto"/>
      </w:divBdr>
    </w:div>
    <w:div w:id="178587619">
      <w:bodyDiv w:val="1"/>
      <w:marLeft w:val="0"/>
      <w:marRight w:val="0"/>
      <w:marTop w:val="0"/>
      <w:marBottom w:val="0"/>
      <w:divBdr>
        <w:top w:val="none" w:sz="0" w:space="0" w:color="auto"/>
        <w:left w:val="none" w:sz="0" w:space="0" w:color="auto"/>
        <w:bottom w:val="none" w:sz="0" w:space="0" w:color="auto"/>
        <w:right w:val="none" w:sz="0" w:space="0" w:color="auto"/>
      </w:divBdr>
    </w:div>
    <w:div w:id="196893918">
      <w:bodyDiv w:val="1"/>
      <w:marLeft w:val="0"/>
      <w:marRight w:val="0"/>
      <w:marTop w:val="0"/>
      <w:marBottom w:val="0"/>
      <w:divBdr>
        <w:top w:val="none" w:sz="0" w:space="0" w:color="auto"/>
        <w:left w:val="none" w:sz="0" w:space="0" w:color="auto"/>
        <w:bottom w:val="none" w:sz="0" w:space="0" w:color="auto"/>
        <w:right w:val="none" w:sz="0" w:space="0" w:color="auto"/>
      </w:divBdr>
    </w:div>
    <w:div w:id="214658442">
      <w:bodyDiv w:val="1"/>
      <w:marLeft w:val="0"/>
      <w:marRight w:val="0"/>
      <w:marTop w:val="0"/>
      <w:marBottom w:val="0"/>
      <w:divBdr>
        <w:top w:val="none" w:sz="0" w:space="0" w:color="auto"/>
        <w:left w:val="none" w:sz="0" w:space="0" w:color="auto"/>
        <w:bottom w:val="none" w:sz="0" w:space="0" w:color="auto"/>
        <w:right w:val="none" w:sz="0" w:space="0" w:color="auto"/>
      </w:divBdr>
    </w:div>
    <w:div w:id="264311934">
      <w:bodyDiv w:val="1"/>
      <w:marLeft w:val="0"/>
      <w:marRight w:val="0"/>
      <w:marTop w:val="0"/>
      <w:marBottom w:val="0"/>
      <w:divBdr>
        <w:top w:val="none" w:sz="0" w:space="0" w:color="auto"/>
        <w:left w:val="none" w:sz="0" w:space="0" w:color="auto"/>
        <w:bottom w:val="none" w:sz="0" w:space="0" w:color="auto"/>
        <w:right w:val="none" w:sz="0" w:space="0" w:color="auto"/>
      </w:divBdr>
    </w:div>
    <w:div w:id="276832029">
      <w:bodyDiv w:val="1"/>
      <w:marLeft w:val="0"/>
      <w:marRight w:val="0"/>
      <w:marTop w:val="0"/>
      <w:marBottom w:val="0"/>
      <w:divBdr>
        <w:top w:val="none" w:sz="0" w:space="0" w:color="auto"/>
        <w:left w:val="none" w:sz="0" w:space="0" w:color="auto"/>
        <w:bottom w:val="none" w:sz="0" w:space="0" w:color="auto"/>
        <w:right w:val="none" w:sz="0" w:space="0" w:color="auto"/>
      </w:divBdr>
    </w:div>
    <w:div w:id="290130564">
      <w:bodyDiv w:val="1"/>
      <w:marLeft w:val="0"/>
      <w:marRight w:val="0"/>
      <w:marTop w:val="0"/>
      <w:marBottom w:val="0"/>
      <w:divBdr>
        <w:top w:val="none" w:sz="0" w:space="0" w:color="auto"/>
        <w:left w:val="none" w:sz="0" w:space="0" w:color="auto"/>
        <w:bottom w:val="none" w:sz="0" w:space="0" w:color="auto"/>
        <w:right w:val="none" w:sz="0" w:space="0" w:color="auto"/>
      </w:divBdr>
    </w:div>
    <w:div w:id="341666910">
      <w:bodyDiv w:val="1"/>
      <w:marLeft w:val="0"/>
      <w:marRight w:val="0"/>
      <w:marTop w:val="0"/>
      <w:marBottom w:val="0"/>
      <w:divBdr>
        <w:top w:val="none" w:sz="0" w:space="0" w:color="auto"/>
        <w:left w:val="none" w:sz="0" w:space="0" w:color="auto"/>
        <w:bottom w:val="none" w:sz="0" w:space="0" w:color="auto"/>
        <w:right w:val="none" w:sz="0" w:space="0" w:color="auto"/>
      </w:divBdr>
    </w:div>
    <w:div w:id="375816184">
      <w:bodyDiv w:val="1"/>
      <w:marLeft w:val="0"/>
      <w:marRight w:val="0"/>
      <w:marTop w:val="0"/>
      <w:marBottom w:val="0"/>
      <w:divBdr>
        <w:top w:val="none" w:sz="0" w:space="0" w:color="auto"/>
        <w:left w:val="none" w:sz="0" w:space="0" w:color="auto"/>
        <w:bottom w:val="none" w:sz="0" w:space="0" w:color="auto"/>
        <w:right w:val="none" w:sz="0" w:space="0" w:color="auto"/>
      </w:divBdr>
    </w:div>
    <w:div w:id="382020487">
      <w:bodyDiv w:val="1"/>
      <w:marLeft w:val="0"/>
      <w:marRight w:val="0"/>
      <w:marTop w:val="0"/>
      <w:marBottom w:val="0"/>
      <w:divBdr>
        <w:top w:val="none" w:sz="0" w:space="0" w:color="auto"/>
        <w:left w:val="none" w:sz="0" w:space="0" w:color="auto"/>
        <w:bottom w:val="none" w:sz="0" w:space="0" w:color="auto"/>
        <w:right w:val="none" w:sz="0" w:space="0" w:color="auto"/>
      </w:divBdr>
    </w:div>
    <w:div w:id="382873940">
      <w:bodyDiv w:val="1"/>
      <w:marLeft w:val="0"/>
      <w:marRight w:val="0"/>
      <w:marTop w:val="0"/>
      <w:marBottom w:val="0"/>
      <w:divBdr>
        <w:top w:val="none" w:sz="0" w:space="0" w:color="auto"/>
        <w:left w:val="none" w:sz="0" w:space="0" w:color="auto"/>
        <w:bottom w:val="none" w:sz="0" w:space="0" w:color="auto"/>
        <w:right w:val="none" w:sz="0" w:space="0" w:color="auto"/>
      </w:divBdr>
    </w:div>
    <w:div w:id="438570966">
      <w:bodyDiv w:val="1"/>
      <w:marLeft w:val="0"/>
      <w:marRight w:val="0"/>
      <w:marTop w:val="0"/>
      <w:marBottom w:val="0"/>
      <w:divBdr>
        <w:top w:val="none" w:sz="0" w:space="0" w:color="auto"/>
        <w:left w:val="none" w:sz="0" w:space="0" w:color="auto"/>
        <w:bottom w:val="none" w:sz="0" w:space="0" w:color="auto"/>
        <w:right w:val="none" w:sz="0" w:space="0" w:color="auto"/>
      </w:divBdr>
    </w:div>
    <w:div w:id="517429653">
      <w:bodyDiv w:val="1"/>
      <w:marLeft w:val="0"/>
      <w:marRight w:val="0"/>
      <w:marTop w:val="0"/>
      <w:marBottom w:val="0"/>
      <w:divBdr>
        <w:top w:val="none" w:sz="0" w:space="0" w:color="auto"/>
        <w:left w:val="none" w:sz="0" w:space="0" w:color="auto"/>
        <w:bottom w:val="none" w:sz="0" w:space="0" w:color="auto"/>
        <w:right w:val="none" w:sz="0" w:space="0" w:color="auto"/>
      </w:divBdr>
    </w:div>
    <w:div w:id="540172048">
      <w:bodyDiv w:val="1"/>
      <w:marLeft w:val="0"/>
      <w:marRight w:val="0"/>
      <w:marTop w:val="0"/>
      <w:marBottom w:val="0"/>
      <w:divBdr>
        <w:top w:val="none" w:sz="0" w:space="0" w:color="auto"/>
        <w:left w:val="none" w:sz="0" w:space="0" w:color="auto"/>
        <w:bottom w:val="none" w:sz="0" w:space="0" w:color="auto"/>
        <w:right w:val="none" w:sz="0" w:space="0" w:color="auto"/>
      </w:divBdr>
    </w:div>
    <w:div w:id="542136639">
      <w:bodyDiv w:val="1"/>
      <w:marLeft w:val="0"/>
      <w:marRight w:val="0"/>
      <w:marTop w:val="0"/>
      <w:marBottom w:val="0"/>
      <w:divBdr>
        <w:top w:val="none" w:sz="0" w:space="0" w:color="auto"/>
        <w:left w:val="none" w:sz="0" w:space="0" w:color="auto"/>
        <w:bottom w:val="none" w:sz="0" w:space="0" w:color="auto"/>
        <w:right w:val="none" w:sz="0" w:space="0" w:color="auto"/>
      </w:divBdr>
    </w:div>
    <w:div w:id="582229656">
      <w:bodyDiv w:val="1"/>
      <w:marLeft w:val="0"/>
      <w:marRight w:val="0"/>
      <w:marTop w:val="0"/>
      <w:marBottom w:val="0"/>
      <w:divBdr>
        <w:top w:val="none" w:sz="0" w:space="0" w:color="auto"/>
        <w:left w:val="none" w:sz="0" w:space="0" w:color="auto"/>
        <w:bottom w:val="none" w:sz="0" w:space="0" w:color="auto"/>
        <w:right w:val="none" w:sz="0" w:space="0" w:color="auto"/>
      </w:divBdr>
    </w:div>
    <w:div w:id="599526857">
      <w:bodyDiv w:val="1"/>
      <w:marLeft w:val="0"/>
      <w:marRight w:val="0"/>
      <w:marTop w:val="0"/>
      <w:marBottom w:val="0"/>
      <w:divBdr>
        <w:top w:val="none" w:sz="0" w:space="0" w:color="auto"/>
        <w:left w:val="none" w:sz="0" w:space="0" w:color="auto"/>
        <w:bottom w:val="none" w:sz="0" w:space="0" w:color="auto"/>
        <w:right w:val="none" w:sz="0" w:space="0" w:color="auto"/>
      </w:divBdr>
    </w:div>
    <w:div w:id="677274847">
      <w:bodyDiv w:val="1"/>
      <w:marLeft w:val="0"/>
      <w:marRight w:val="0"/>
      <w:marTop w:val="0"/>
      <w:marBottom w:val="0"/>
      <w:divBdr>
        <w:top w:val="none" w:sz="0" w:space="0" w:color="auto"/>
        <w:left w:val="none" w:sz="0" w:space="0" w:color="auto"/>
        <w:bottom w:val="none" w:sz="0" w:space="0" w:color="auto"/>
        <w:right w:val="none" w:sz="0" w:space="0" w:color="auto"/>
      </w:divBdr>
    </w:div>
    <w:div w:id="731775940">
      <w:bodyDiv w:val="1"/>
      <w:marLeft w:val="0"/>
      <w:marRight w:val="0"/>
      <w:marTop w:val="0"/>
      <w:marBottom w:val="0"/>
      <w:divBdr>
        <w:top w:val="none" w:sz="0" w:space="0" w:color="auto"/>
        <w:left w:val="none" w:sz="0" w:space="0" w:color="auto"/>
        <w:bottom w:val="none" w:sz="0" w:space="0" w:color="auto"/>
        <w:right w:val="none" w:sz="0" w:space="0" w:color="auto"/>
      </w:divBdr>
    </w:div>
    <w:div w:id="743338330">
      <w:bodyDiv w:val="1"/>
      <w:marLeft w:val="0"/>
      <w:marRight w:val="0"/>
      <w:marTop w:val="0"/>
      <w:marBottom w:val="0"/>
      <w:divBdr>
        <w:top w:val="none" w:sz="0" w:space="0" w:color="auto"/>
        <w:left w:val="none" w:sz="0" w:space="0" w:color="auto"/>
        <w:bottom w:val="none" w:sz="0" w:space="0" w:color="auto"/>
        <w:right w:val="none" w:sz="0" w:space="0" w:color="auto"/>
      </w:divBdr>
    </w:div>
    <w:div w:id="780490579">
      <w:bodyDiv w:val="1"/>
      <w:marLeft w:val="0"/>
      <w:marRight w:val="0"/>
      <w:marTop w:val="0"/>
      <w:marBottom w:val="0"/>
      <w:divBdr>
        <w:top w:val="none" w:sz="0" w:space="0" w:color="auto"/>
        <w:left w:val="none" w:sz="0" w:space="0" w:color="auto"/>
        <w:bottom w:val="none" w:sz="0" w:space="0" w:color="auto"/>
        <w:right w:val="none" w:sz="0" w:space="0" w:color="auto"/>
      </w:divBdr>
    </w:div>
    <w:div w:id="788621563">
      <w:bodyDiv w:val="1"/>
      <w:marLeft w:val="0"/>
      <w:marRight w:val="0"/>
      <w:marTop w:val="0"/>
      <w:marBottom w:val="0"/>
      <w:divBdr>
        <w:top w:val="none" w:sz="0" w:space="0" w:color="auto"/>
        <w:left w:val="none" w:sz="0" w:space="0" w:color="auto"/>
        <w:bottom w:val="none" w:sz="0" w:space="0" w:color="auto"/>
        <w:right w:val="none" w:sz="0" w:space="0" w:color="auto"/>
      </w:divBdr>
    </w:div>
    <w:div w:id="843591094">
      <w:bodyDiv w:val="1"/>
      <w:marLeft w:val="0"/>
      <w:marRight w:val="0"/>
      <w:marTop w:val="0"/>
      <w:marBottom w:val="0"/>
      <w:divBdr>
        <w:top w:val="none" w:sz="0" w:space="0" w:color="auto"/>
        <w:left w:val="none" w:sz="0" w:space="0" w:color="auto"/>
        <w:bottom w:val="none" w:sz="0" w:space="0" w:color="auto"/>
        <w:right w:val="none" w:sz="0" w:space="0" w:color="auto"/>
      </w:divBdr>
    </w:div>
    <w:div w:id="881671607">
      <w:bodyDiv w:val="1"/>
      <w:marLeft w:val="0"/>
      <w:marRight w:val="0"/>
      <w:marTop w:val="0"/>
      <w:marBottom w:val="0"/>
      <w:divBdr>
        <w:top w:val="none" w:sz="0" w:space="0" w:color="auto"/>
        <w:left w:val="none" w:sz="0" w:space="0" w:color="auto"/>
        <w:bottom w:val="none" w:sz="0" w:space="0" w:color="auto"/>
        <w:right w:val="none" w:sz="0" w:space="0" w:color="auto"/>
      </w:divBdr>
    </w:div>
    <w:div w:id="914515265">
      <w:bodyDiv w:val="1"/>
      <w:marLeft w:val="0"/>
      <w:marRight w:val="0"/>
      <w:marTop w:val="0"/>
      <w:marBottom w:val="0"/>
      <w:divBdr>
        <w:top w:val="none" w:sz="0" w:space="0" w:color="auto"/>
        <w:left w:val="none" w:sz="0" w:space="0" w:color="auto"/>
        <w:bottom w:val="none" w:sz="0" w:space="0" w:color="auto"/>
        <w:right w:val="none" w:sz="0" w:space="0" w:color="auto"/>
      </w:divBdr>
    </w:div>
    <w:div w:id="968315255">
      <w:bodyDiv w:val="1"/>
      <w:marLeft w:val="0"/>
      <w:marRight w:val="0"/>
      <w:marTop w:val="0"/>
      <w:marBottom w:val="0"/>
      <w:divBdr>
        <w:top w:val="none" w:sz="0" w:space="0" w:color="auto"/>
        <w:left w:val="none" w:sz="0" w:space="0" w:color="auto"/>
        <w:bottom w:val="none" w:sz="0" w:space="0" w:color="auto"/>
        <w:right w:val="none" w:sz="0" w:space="0" w:color="auto"/>
      </w:divBdr>
    </w:div>
    <w:div w:id="990712091">
      <w:bodyDiv w:val="1"/>
      <w:marLeft w:val="0"/>
      <w:marRight w:val="0"/>
      <w:marTop w:val="0"/>
      <w:marBottom w:val="0"/>
      <w:divBdr>
        <w:top w:val="none" w:sz="0" w:space="0" w:color="auto"/>
        <w:left w:val="none" w:sz="0" w:space="0" w:color="auto"/>
        <w:bottom w:val="none" w:sz="0" w:space="0" w:color="auto"/>
        <w:right w:val="none" w:sz="0" w:space="0" w:color="auto"/>
      </w:divBdr>
    </w:div>
    <w:div w:id="1001079984">
      <w:bodyDiv w:val="1"/>
      <w:marLeft w:val="0"/>
      <w:marRight w:val="0"/>
      <w:marTop w:val="0"/>
      <w:marBottom w:val="0"/>
      <w:divBdr>
        <w:top w:val="none" w:sz="0" w:space="0" w:color="auto"/>
        <w:left w:val="none" w:sz="0" w:space="0" w:color="auto"/>
        <w:bottom w:val="none" w:sz="0" w:space="0" w:color="auto"/>
        <w:right w:val="none" w:sz="0" w:space="0" w:color="auto"/>
      </w:divBdr>
    </w:div>
    <w:div w:id="1042440911">
      <w:bodyDiv w:val="1"/>
      <w:marLeft w:val="0"/>
      <w:marRight w:val="0"/>
      <w:marTop w:val="0"/>
      <w:marBottom w:val="0"/>
      <w:divBdr>
        <w:top w:val="none" w:sz="0" w:space="0" w:color="auto"/>
        <w:left w:val="none" w:sz="0" w:space="0" w:color="auto"/>
        <w:bottom w:val="none" w:sz="0" w:space="0" w:color="auto"/>
        <w:right w:val="none" w:sz="0" w:space="0" w:color="auto"/>
      </w:divBdr>
    </w:div>
    <w:div w:id="1043092485">
      <w:bodyDiv w:val="1"/>
      <w:marLeft w:val="0"/>
      <w:marRight w:val="0"/>
      <w:marTop w:val="0"/>
      <w:marBottom w:val="0"/>
      <w:divBdr>
        <w:top w:val="none" w:sz="0" w:space="0" w:color="auto"/>
        <w:left w:val="none" w:sz="0" w:space="0" w:color="auto"/>
        <w:bottom w:val="none" w:sz="0" w:space="0" w:color="auto"/>
        <w:right w:val="none" w:sz="0" w:space="0" w:color="auto"/>
      </w:divBdr>
    </w:div>
    <w:div w:id="1052146592">
      <w:bodyDiv w:val="1"/>
      <w:marLeft w:val="0"/>
      <w:marRight w:val="0"/>
      <w:marTop w:val="0"/>
      <w:marBottom w:val="0"/>
      <w:divBdr>
        <w:top w:val="none" w:sz="0" w:space="0" w:color="auto"/>
        <w:left w:val="none" w:sz="0" w:space="0" w:color="auto"/>
        <w:bottom w:val="none" w:sz="0" w:space="0" w:color="auto"/>
        <w:right w:val="none" w:sz="0" w:space="0" w:color="auto"/>
      </w:divBdr>
    </w:div>
    <w:div w:id="1084500024">
      <w:bodyDiv w:val="1"/>
      <w:marLeft w:val="0"/>
      <w:marRight w:val="0"/>
      <w:marTop w:val="0"/>
      <w:marBottom w:val="0"/>
      <w:divBdr>
        <w:top w:val="none" w:sz="0" w:space="0" w:color="auto"/>
        <w:left w:val="none" w:sz="0" w:space="0" w:color="auto"/>
        <w:bottom w:val="none" w:sz="0" w:space="0" w:color="auto"/>
        <w:right w:val="none" w:sz="0" w:space="0" w:color="auto"/>
      </w:divBdr>
    </w:div>
    <w:div w:id="1088036574">
      <w:bodyDiv w:val="1"/>
      <w:marLeft w:val="0"/>
      <w:marRight w:val="0"/>
      <w:marTop w:val="0"/>
      <w:marBottom w:val="0"/>
      <w:divBdr>
        <w:top w:val="none" w:sz="0" w:space="0" w:color="auto"/>
        <w:left w:val="none" w:sz="0" w:space="0" w:color="auto"/>
        <w:bottom w:val="none" w:sz="0" w:space="0" w:color="auto"/>
        <w:right w:val="none" w:sz="0" w:space="0" w:color="auto"/>
      </w:divBdr>
    </w:div>
    <w:div w:id="1093939632">
      <w:bodyDiv w:val="1"/>
      <w:marLeft w:val="0"/>
      <w:marRight w:val="0"/>
      <w:marTop w:val="0"/>
      <w:marBottom w:val="0"/>
      <w:divBdr>
        <w:top w:val="none" w:sz="0" w:space="0" w:color="auto"/>
        <w:left w:val="none" w:sz="0" w:space="0" w:color="auto"/>
        <w:bottom w:val="none" w:sz="0" w:space="0" w:color="auto"/>
        <w:right w:val="none" w:sz="0" w:space="0" w:color="auto"/>
      </w:divBdr>
    </w:div>
    <w:div w:id="1118641310">
      <w:bodyDiv w:val="1"/>
      <w:marLeft w:val="0"/>
      <w:marRight w:val="0"/>
      <w:marTop w:val="0"/>
      <w:marBottom w:val="0"/>
      <w:divBdr>
        <w:top w:val="none" w:sz="0" w:space="0" w:color="auto"/>
        <w:left w:val="none" w:sz="0" w:space="0" w:color="auto"/>
        <w:bottom w:val="none" w:sz="0" w:space="0" w:color="auto"/>
        <w:right w:val="none" w:sz="0" w:space="0" w:color="auto"/>
      </w:divBdr>
    </w:div>
    <w:div w:id="1170213997">
      <w:bodyDiv w:val="1"/>
      <w:marLeft w:val="0"/>
      <w:marRight w:val="0"/>
      <w:marTop w:val="0"/>
      <w:marBottom w:val="0"/>
      <w:divBdr>
        <w:top w:val="none" w:sz="0" w:space="0" w:color="auto"/>
        <w:left w:val="none" w:sz="0" w:space="0" w:color="auto"/>
        <w:bottom w:val="none" w:sz="0" w:space="0" w:color="auto"/>
        <w:right w:val="none" w:sz="0" w:space="0" w:color="auto"/>
      </w:divBdr>
    </w:div>
    <w:div w:id="1186753495">
      <w:bodyDiv w:val="1"/>
      <w:marLeft w:val="0"/>
      <w:marRight w:val="0"/>
      <w:marTop w:val="0"/>
      <w:marBottom w:val="0"/>
      <w:divBdr>
        <w:top w:val="none" w:sz="0" w:space="0" w:color="auto"/>
        <w:left w:val="none" w:sz="0" w:space="0" w:color="auto"/>
        <w:bottom w:val="none" w:sz="0" w:space="0" w:color="auto"/>
        <w:right w:val="none" w:sz="0" w:space="0" w:color="auto"/>
      </w:divBdr>
    </w:div>
    <w:div w:id="1269387247">
      <w:bodyDiv w:val="1"/>
      <w:marLeft w:val="0"/>
      <w:marRight w:val="0"/>
      <w:marTop w:val="0"/>
      <w:marBottom w:val="0"/>
      <w:divBdr>
        <w:top w:val="none" w:sz="0" w:space="0" w:color="auto"/>
        <w:left w:val="none" w:sz="0" w:space="0" w:color="auto"/>
        <w:bottom w:val="none" w:sz="0" w:space="0" w:color="auto"/>
        <w:right w:val="none" w:sz="0" w:space="0" w:color="auto"/>
      </w:divBdr>
    </w:div>
    <w:div w:id="1324968528">
      <w:bodyDiv w:val="1"/>
      <w:marLeft w:val="0"/>
      <w:marRight w:val="0"/>
      <w:marTop w:val="0"/>
      <w:marBottom w:val="0"/>
      <w:divBdr>
        <w:top w:val="none" w:sz="0" w:space="0" w:color="auto"/>
        <w:left w:val="none" w:sz="0" w:space="0" w:color="auto"/>
        <w:bottom w:val="none" w:sz="0" w:space="0" w:color="auto"/>
        <w:right w:val="none" w:sz="0" w:space="0" w:color="auto"/>
      </w:divBdr>
    </w:div>
    <w:div w:id="1346178301">
      <w:bodyDiv w:val="1"/>
      <w:marLeft w:val="0"/>
      <w:marRight w:val="0"/>
      <w:marTop w:val="0"/>
      <w:marBottom w:val="0"/>
      <w:divBdr>
        <w:top w:val="none" w:sz="0" w:space="0" w:color="auto"/>
        <w:left w:val="none" w:sz="0" w:space="0" w:color="auto"/>
        <w:bottom w:val="none" w:sz="0" w:space="0" w:color="auto"/>
        <w:right w:val="none" w:sz="0" w:space="0" w:color="auto"/>
      </w:divBdr>
    </w:div>
    <w:div w:id="1478262651">
      <w:bodyDiv w:val="1"/>
      <w:marLeft w:val="0"/>
      <w:marRight w:val="0"/>
      <w:marTop w:val="0"/>
      <w:marBottom w:val="0"/>
      <w:divBdr>
        <w:top w:val="none" w:sz="0" w:space="0" w:color="auto"/>
        <w:left w:val="none" w:sz="0" w:space="0" w:color="auto"/>
        <w:bottom w:val="none" w:sz="0" w:space="0" w:color="auto"/>
        <w:right w:val="none" w:sz="0" w:space="0" w:color="auto"/>
      </w:divBdr>
    </w:div>
    <w:div w:id="1546943672">
      <w:bodyDiv w:val="1"/>
      <w:marLeft w:val="0"/>
      <w:marRight w:val="0"/>
      <w:marTop w:val="0"/>
      <w:marBottom w:val="0"/>
      <w:divBdr>
        <w:top w:val="none" w:sz="0" w:space="0" w:color="auto"/>
        <w:left w:val="none" w:sz="0" w:space="0" w:color="auto"/>
        <w:bottom w:val="none" w:sz="0" w:space="0" w:color="auto"/>
        <w:right w:val="none" w:sz="0" w:space="0" w:color="auto"/>
      </w:divBdr>
    </w:div>
    <w:div w:id="1596667757">
      <w:bodyDiv w:val="1"/>
      <w:marLeft w:val="0"/>
      <w:marRight w:val="0"/>
      <w:marTop w:val="0"/>
      <w:marBottom w:val="0"/>
      <w:divBdr>
        <w:top w:val="none" w:sz="0" w:space="0" w:color="auto"/>
        <w:left w:val="none" w:sz="0" w:space="0" w:color="auto"/>
        <w:bottom w:val="none" w:sz="0" w:space="0" w:color="auto"/>
        <w:right w:val="none" w:sz="0" w:space="0" w:color="auto"/>
      </w:divBdr>
    </w:div>
    <w:div w:id="1631981070">
      <w:bodyDiv w:val="1"/>
      <w:marLeft w:val="0"/>
      <w:marRight w:val="0"/>
      <w:marTop w:val="0"/>
      <w:marBottom w:val="0"/>
      <w:divBdr>
        <w:top w:val="none" w:sz="0" w:space="0" w:color="auto"/>
        <w:left w:val="none" w:sz="0" w:space="0" w:color="auto"/>
        <w:bottom w:val="none" w:sz="0" w:space="0" w:color="auto"/>
        <w:right w:val="none" w:sz="0" w:space="0" w:color="auto"/>
      </w:divBdr>
    </w:div>
    <w:div w:id="1647392494">
      <w:bodyDiv w:val="1"/>
      <w:marLeft w:val="0"/>
      <w:marRight w:val="0"/>
      <w:marTop w:val="0"/>
      <w:marBottom w:val="0"/>
      <w:divBdr>
        <w:top w:val="none" w:sz="0" w:space="0" w:color="auto"/>
        <w:left w:val="none" w:sz="0" w:space="0" w:color="auto"/>
        <w:bottom w:val="none" w:sz="0" w:space="0" w:color="auto"/>
        <w:right w:val="none" w:sz="0" w:space="0" w:color="auto"/>
      </w:divBdr>
    </w:div>
    <w:div w:id="1653831991">
      <w:bodyDiv w:val="1"/>
      <w:marLeft w:val="0"/>
      <w:marRight w:val="0"/>
      <w:marTop w:val="0"/>
      <w:marBottom w:val="0"/>
      <w:divBdr>
        <w:top w:val="none" w:sz="0" w:space="0" w:color="auto"/>
        <w:left w:val="none" w:sz="0" w:space="0" w:color="auto"/>
        <w:bottom w:val="none" w:sz="0" w:space="0" w:color="auto"/>
        <w:right w:val="none" w:sz="0" w:space="0" w:color="auto"/>
      </w:divBdr>
    </w:div>
    <w:div w:id="1665275439">
      <w:bodyDiv w:val="1"/>
      <w:marLeft w:val="0"/>
      <w:marRight w:val="0"/>
      <w:marTop w:val="0"/>
      <w:marBottom w:val="0"/>
      <w:divBdr>
        <w:top w:val="none" w:sz="0" w:space="0" w:color="auto"/>
        <w:left w:val="none" w:sz="0" w:space="0" w:color="auto"/>
        <w:bottom w:val="none" w:sz="0" w:space="0" w:color="auto"/>
        <w:right w:val="none" w:sz="0" w:space="0" w:color="auto"/>
      </w:divBdr>
    </w:div>
    <w:div w:id="1670057788">
      <w:bodyDiv w:val="1"/>
      <w:marLeft w:val="0"/>
      <w:marRight w:val="0"/>
      <w:marTop w:val="0"/>
      <w:marBottom w:val="0"/>
      <w:divBdr>
        <w:top w:val="none" w:sz="0" w:space="0" w:color="auto"/>
        <w:left w:val="none" w:sz="0" w:space="0" w:color="auto"/>
        <w:bottom w:val="none" w:sz="0" w:space="0" w:color="auto"/>
        <w:right w:val="none" w:sz="0" w:space="0" w:color="auto"/>
      </w:divBdr>
    </w:div>
    <w:div w:id="1684822008">
      <w:bodyDiv w:val="1"/>
      <w:marLeft w:val="0"/>
      <w:marRight w:val="0"/>
      <w:marTop w:val="0"/>
      <w:marBottom w:val="0"/>
      <w:divBdr>
        <w:top w:val="none" w:sz="0" w:space="0" w:color="auto"/>
        <w:left w:val="none" w:sz="0" w:space="0" w:color="auto"/>
        <w:bottom w:val="none" w:sz="0" w:space="0" w:color="auto"/>
        <w:right w:val="none" w:sz="0" w:space="0" w:color="auto"/>
      </w:divBdr>
    </w:div>
    <w:div w:id="1686900020">
      <w:bodyDiv w:val="1"/>
      <w:marLeft w:val="0"/>
      <w:marRight w:val="0"/>
      <w:marTop w:val="0"/>
      <w:marBottom w:val="0"/>
      <w:divBdr>
        <w:top w:val="none" w:sz="0" w:space="0" w:color="auto"/>
        <w:left w:val="none" w:sz="0" w:space="0" w:color="auto"/>
        <w:bottom w:val="none" w:sz="0" w:space="0" w:color="auto"/>
        <w:right w:val="none" w:sz="0" w:space="0" w:color="auto"/>
      </w:divBdr>
    </w:div>
    <w:div w:id="1710453123">
      <w:bodyDiv w:val="1"/>
      <w:marLeft w:val="0"/>
      <w:marRight w:val="0"/>
      <w:marTop w:val="0"/>
      <w:marBottom w:val="0"/>
      <w:divBdr>
        <w:top w:val="none" w:sz="0" w:space="0" w:color="auto"/>
        <w:left w:val="none" w:sz="0" w:space="0" w:color="auto"/>
        <w:bottom w:val="none" w:sz="0" w:space="0" w:color="auto"/>
        <w:right w:val="none" w:sz="0" w:space="0" w:color="auto"/>
      </w:divBdr>
    </w:div>
    <w:div w:id="1720667928">
      <w:bodyDiv w:val="1"/>
      <w:marLeft w:val="0"/>
      <w:marRight w:val="0"/>
      <w:marTop w:val="0"/>
      <w:marBottom w:val="0"/>
      <w:divBdr>
        <w:top w:val="none" w:sz="0" w:space="0" w:color="auto"/>
        <w:left w:val="none" w:sz="0" w:space="0" w:color="auto"/>
        <w:bottom w:val="none" w:sz="0" w:space="0" w:color="auto"/>
        <w:right w:val="none" w:sz="0" w:space="0" w:color="auto"/>
      </w:divBdr>
    </w:div>
    <w:div w:id="1733307192">
      <w:bodyDiv w:val="1"/>
      <w:marLeft w:val="0"/>
      <w:marRight w:val="0"/>
      <w:marTop w:val="0"/>
      <w:marBottom w:val="0"/>
      <w:divBdr>
        <w:top w:val="none" w:sz="0" w:space="0" w:color="auto"/>
        <w:left w:val="none" w:sz="0" w:space="0" w:color="auto"/>
        <w:bottom w:val="none" w:sz="0" w:space="0" w:color="auto"/>
        <w:right w:val="none" w:sz="0" w:space="0" w:color="auto"/>
      </w:divBdr>
    </w:div>
    <w:div w:id="1769427891">
      <w:bodyDiv w:val="1"/>
      <w:marLeft w:val="0"/>
      <w:marRight w:val="0"/>
      <w:marTop w:val="0"/>
      <w:marBottom w:val="0"/>
      <w:divBdr>
        <w:top w:val="none" w:sz="0" w:space="0" w:color="auto"/>
        <w:left w:val="none" w:sz="0" w:space="0" w:color="auto"/>
        <w:bottom w:val="none" w:sz="0" w:space="0" w:color="auto"/>
        <w:right w:val="none" w:sz="0" w:space="0" w:color="auto"/>
      </w:divBdr>
    </w:div>
    <w:div w:id="1783306671">
      <w:bodyDiv w:val="1"/>
      <w:marLeft w:val="0"/>
      <w:marRight w:val="0"/>
      <w:marTop w:val="0"/>
      <w:marBottom w:val="0"/>
      <w:divBdr>
        <w:top w:val="none" w:sz="0" w:space="0" w:color="auto"/>
        <w:left w:val="none" w:sz="0" w:space="0" w:color="auto"/>
        <w:bottom w:val="none" w:sz="0" w:space="0" w:color="auto"/>
        <w:right w:val="none" w:sz="0" w:space="0" w:color="auto"/>
      </w:divBdr>
    </w:div>
    <w:div w:id="1855538021">
      <w:bodyDiv w:val="1"/>
      <w:marLeft w:val="0"/>
      <w:marRight w:val="0"/>
      <w:marTop w:val="0"/>
      <w:marBottom w:val="0"/>
      <w:divBdr>
        <w:top w:val="none" w:sz="0" w:space="0" w:color="auto"/>
        <w:left w:val="none" w:sz="0" w:space="0" w:color="auto"/>
        <w:bottom w:val="none" w:sz="0" w:space="0" w:color="auto"/>
        <w:right w:val="none" w:sz="0" w:space="0" w:color="auto"/>
      </w:divBdr>
    </w:div>
    <w:div w:id="1857620270">
      <w:bodyDiv w:val="1"/>
      <w:marLeft w:val="0"/>
      <w:marRight w:val="0"/>
      <w:marTop w:val="0"/>
      <w:marBottom w:val="0"/>
      <w:divBdr>
        <w:top w:val="none" w:sz="0" w:space="0" w:color="auto"/>
        <w:left w:val="none" w:sz="0" w:space="0" w:color="auto"/>
        <w:bottom w:val="none" w:sz="0" w:space="0" w:color="auto"/>
        <w:right w:val="none" w:sz="0" w:space="0" w:color="auto"/>
      </w:divBdr>
    </w:div>
    <w:div w:id="1891988497">
      <w:bodyDiv w:val="1"/>
      <w:marLeft w:val="0"/>
      <w:marRight w:val="0"/>
      <w:marTop w:val="0"/>
      <w:marBottom w:val="0"/>
      <w:divBdr>
        <w:top w:val="none" w:sz="0" w:space="0" w:color="auto"/>
        <w:left w:val="none" w:sz="0" w:space="0" w:color="auto"/>
        <w:bottom w:val="none" w:sz="0" w:space="0" w:color="auto"/>
        <w:right w:val="none" w:sz="0" w:space="0" w:color="auto"/>
      </w:divBdr>
    </w:div>
    <w:div w:id="1956204471">
      <w:bodyDiv w:val="1"/>
      <w:marLeft w:val="0"/>
      <w:marRight w:val="0"/>
      <w:marTop w:val="0"/>
      <w:marBottom w:val="0"/>
      <w:divBdr>
        <w:top w:val="none" w:sz="0" w:space="0" w:color="auto"/>
        <w:left w:val="none" w:sz="0" w:space="0" w:color="auto"/>
        <w:bottom w:val="none" w:sz="0" w:space="0" w:color="auto"/>
        <w:right w:val="none" w:sz="0" w:space="0" w:color="auto"/>
      </w:divBdr>
    </w:div>
    <w:div w:id="1981228864">
      <w:bodyDiv w:val="1"/>
      <w:marLeft w:val="0"/>
      <w:marRight w:val="0"/>
      <w:marTop w:val="0"/>
      <w:marBottom w:val="0"/>
      <w:divBdr>
        <w:top w:val="none" w:sz="0" w:space="0" w:color="auto"/>
        <w:left w:val="none" w:sz="0" w:space="0" w:color="auto"/>
        <w:bottom w:val="none" w:sz="0" w:space="0" w:color="auto"/>
        <w:right w:val="none" w:sz="0" w:space="0" w:color="auto"/>
      </w:divBdr>
    </w:div>
    <w:div w:id="2021002778">
      <w:bodyDiv w:val="1"/>
      <w:marLeft w:val="0"/>
      <w:marRight w:val="0"/>
      <w:marTop w:val="0"/>
      <w:marBottom w:val="0"/>
      <w:divBdr>
        <w:top w:val="none" w:sz="0" w:space="0" w:color="auto"/>
        <w:left w:val="none" w:sz="0" w:space="0" w:color="auto"/>
        <w:bottom w:val="none" w:sz="0" w:space="0" w:color="auto"/>
        <w:right w:val="none" w:sz="0" w:space="0" w:color="auto"/>
      </w:divBdr>
    </w:div>
    <w:div w:id="2039118796">
      <w:bodyDiv w:val="1"/>
      <w:marLeft w:val="0"/>
      <w:marRight w:val="0"/>
      <w:marTop w:val="0"/>
      <w:marBottom w:val="0"/>
      <w:divBdr>
        <w:top w:val="none" w:sz="0" w:space="0" w:color="auto"/>
        <w:left w:val="none" w:sz="0" w:space="0" w:color="auto"/>
        <w:bottom w:val="none" w:sz="0" w:space="0" w:color="auto"/>
        <w:right w:val="none" w:sz="0" w:space="0" w:color="auto"/>
      </w:divBdr>
    </w:div>
    <w:div w:id="2054503698">
      <w:bodyDiv w:val="1"/>
      <w:marLeft w:val="0"/>
      <w:marRight w:val="0"/>
      <w:marTop w:val="0"/>
      <w:marBottom w:val="0"/>
      <w:divBdr>
        <w:top w:val="none" w:sz="0" w:space="0" w:color="auto"/>
        <w:left w:val="none" w:sz="0" w:space="0" w:color="auto"/>
        <w:bottom w:val="none" w:sz="0" w:space="0" w:color="auto"/>
        <w:right w:val="none" w:sz="0" w:space="0" w:color="auto"/>
      </w:divBdr>
    </w:div>
    <w:div w:id="2057003922">
      <w:bodyDiv w:val="1"/>
      <w:marLeft w:val="0"/>
      <w:marRight w:val="0"/>
      <w:marTop w:val="0"/>
      <w:marBottom w:val="0"/>
      <w:divBdr>
        <w:top w:val="none" w:sz="0" w:space="0" w:color="auto"/>
        <w:left w:val="none" w:sz="0" w:space="0" w:color="auto"/>
        <w:bottom w:val="none" w:sz="0" w:space="0" w:color="auto"/>
        <w:right w:val="none" w:sz="0" w:space="0" w:color="auto"/>
      </w:divBdr>
    </w:div>
    <w:div w:id="211689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E0A63" w:rsidRDefault="00E04D1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E0A63" w:rsidRDefault="00E04D1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B2E43" w:rsidRDefault="00E04D1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B2E43" w:rsidRDefault="00E04D1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B2E43" w:rsidRDefault="00E04D1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B2E43" w:rsidRDefault="00E04D1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B2E43" w:rsidRDefault="00E04D1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B2E43" w:rsidRDefault="00E04D1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B2E43" w:rsidRDefault="00E04D1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B2E43" w:rsidRDefault="00E04D1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B2E43" w:rsidRDefault="00E04D1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B2E43" w:rsidRDefault="00E04D1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B2E43" w:rsidRDefault="00E04D1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B2E43" w:rsidRDefault="00E04D1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B2E43" w:rsidRDefault="00E04D1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B2E43" w:rsidRDefault="00E04D1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B2E43" w:rsidRDefault="00E04D1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B2E43" w:rsidRDefault="00E04D1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B2E43" w:rsidRDefault="00E04D1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B2E43" w:rsidRDefault="00E04D1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B2E43" w:rsidRDefault="00E04D1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B2E43" w:rsidRDefault="00E04D1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B2E43" w:rsidRDefault="00E04D1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B2E43" w:rsidRDefault="00E04D1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B2E43" w:rsidRDefault="00E04D1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B2E43" w:rsidRDefault="00E04D1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B2E43" w:rsidRDefault="00E04D1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B2E43" w:rsidRDefault="00E04D1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B2E43" w:rsidRDefault="00E04D1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B2E43" w:rsidRDefault="00E04D1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B2E43" w:rsidRDefault="00E04D1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B2E43" w:rsidRDefault="00E04D1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B2E43" w:rsidRDefault="00E04D1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B2E43" w:rsidRDefault="00E04D1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B2E43" w:rsidRDefault="00E04D1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B2E43" w:rsidRDefault="00E04D1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B2E43" w:rsidRDefault="00E04D1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B2E43" w:rsidRDefault="00E04D1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B2E43" w:rsidRDefault="00E04D1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B2E43" w:rsidRDefault="00E04D1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B2E43" w:rsidRDefault="00E04D1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B2E43" w:rsidRDefault="00E04D1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B2E43" w:rsidRDefault="00E04D1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B2E43" w:rsidRDefault="00E04D1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B2E43" w:rsidRDefault="00E04D1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B2E43" w:rsidRDefault="00E04D1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B2E43" w:rsidRDefault="00E04D1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B2E43" w:rsidRDefault="00E04D1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B2E43" w:rsidRDefault="00E04D1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B2E43" w:rsidRDefault="00E04D1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B2E43" w:rsidRDefault="00E04D1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B2E43" w:rsidRDefault="00E04D1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B2E43" w:rsidRDefault="00E04D1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B2E43" w:rsidRDefault="00E04D1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B2E43" w:rsidRDefault="00E04D1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B2E43" w:rsidRDefault="00E04D1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B2E43" w:rsidRDefault="00E04D1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B2E43" w:rsidRDefault="00E04D1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B2E43" w:rsidRDefault="00E04D1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B2E43" w:rsidRDefault="00E04D1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B2E43" w:rsidRDefault="00E04D1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B2E43" w:rsidRDefault="00E04D1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B2E43" w:rsidRDefault="00E04D1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B2E43" w:rsidRDefault="00E04D1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B2E43" w:rsidRDefault="00E04D1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B2E43" w:rsidRDefault="00E04D1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B2E43" w:rsidRDefault="00E04D1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B2E43" w:rsidRDefault="00E04D1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B2E43" w:rsidRDefault="00E04D1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B2E43" w:rsidRDefault="00E04D1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B2E43" w:rsidRDefault="00E04D1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B2E43" w:rsidRDefault="00E04D1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B2E43" w:rsidRDefault="00E04D1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B2E43" w:rsidRDefault="00E04D1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B2E43" w:rsidRDefault="00E04D1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B2E43" w:rsidRDefault="00E04D1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B2E43" w:rsidRDefault="00E04D1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B2E43" w:rsidRDefault="00E04D1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B2E43" w:rsidRDefault="00E04D1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B2E43" w:rsidRDefault="00E04D1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B2E43" w:rsidRDefault="00E04D1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B2E43" w:rsidRDefault="00E04D1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B2E43" w:rsidRDefault="00E04D1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B2E43" w:rsidRDefault="00E04D1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B2E43" w:rsidRDefault="00E04D1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B2E43" w:rsidRDefault="00E04D1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B2E43" w:rsidRDefault="00E04D1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B2E43" w:rsidRDefault="00E04D1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B2E43" w:rsidRDefault="00E04D1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B2E43" w:rsidRDefault="00E04D1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B2E43" w:rsidRDefault="00E04D1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B2E43" w:rsidRDefault="00E04D1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B2E43" w:rsidRDefault="00E04D1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B2E43" w:rsidRDefault="00E04D1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B2E43" w:rsidRDefault="00E04D1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B2E43" w:rsidRDefault="00E04D1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B2E43" w:rsidRDefault="00E04D1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B2E43" w:rsidRDefault="00E04D1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B2E43" w:rsidRDefault="00E04D1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B2E43" w:rsidRDefault="00E04D1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B2E43" w:rsidRDefault="00E04D1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2E43"/>
    <w:rsid w:val="00162ECA"/>
    <w:rsid w:val="001E0C61"/>
    <w:rsid w:val="002D3AED"/>
    <w:rsid w:val="0048304D"/>
    <w:rsid w:val="0085090A"/>
    <w:rsid w:val="00AE0A63"/>
    <w:rsid w:val="00B3578C"/>
    <w:rsid w:val="00DB2E43"/>
    <w:rsid w:val="00E04D1E"/>
    <w:rsid w:val="00EA2DC9"/>
    <w:rsid w:val="00EC37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4992</Words>
  <Characters>28456</Characters>
  <Application>Microsoft Office Word</Application>
  <DocSecurity>12</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2024-05-13T05:09:00Z</dcterms:created>
  <dcterms:modified xsi:type="dcterms:W3CDTF">2024-05-13T05:09:00Z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