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05A98" w14:textId="7C5078C2" w:rsidR="00964B18" w:rsidRDefault="00964B18" w:rsidP="001E694D">
      <w:pPr>
        <w:tabs>
          <w:tab w:val="left" w:pos="4569"/>
        </w:tabs>
        <w:rPr>
          <w:rFonts w:ascii="Open Sans" w:hAnsi="Open Sans" w:cs="Open Sans"/>
          <w:color w:val="FFFFFF" w:themeColor="background1"/>
          <w:sz w:val="66"/>
          <w:szCs w:val="66"/>
        </w:rPr>
      </w:pPr>
      <w:r>
        <w:rPr>
          <w:rFonts w:ascii="Open Sans" w:hAnsi="Open Sans" w:cs="Open Sans"/>
          <w:noProof/>
          <w:color w:val="FFFFFF" w:themeColor="background1"/>
          <w:sz w:val="66"/>
          <w:szCs w:val="66"/>
        </w:rPr>
        <mc:AlternateContent>
          <mc:Choice Requires="wps">
            <w:drawing>
              <wp:anchor distT="45720" distB="45720" distL="114300" distR="114300" simplePos="0" relativeHeight="251658240" behindDoc="0" locked="0" layoutInCell="1" allowOverlap="1" wp14:anchorId="0991ED19" wp14:editId="60BAE0D7">
                <wp:simplePos x="0" y="0"/>
                <wp:positionH relativeFrom="column">
                  <wp:posOffset>-895350</wp:posOffset>
                </wp:positionH>
                <wp:positionV relativeFrom="paragraph">
                  <wp:posOffset>722630</wp:posOffset>
                </wp:positionV>
                <wp:extent cx="5686425" cy="1727200"/>
                <wp:effectExtent l="0" t="0" r="0" b="0"/>
                <wp:wrapSquare wrapText="bothSides"/>
                <wp:docPr id="818485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6E60" w14:textId="77777777" w:rsidR="00964B18" w:rsidRDefault="00964B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4132A3" w14:textId="77777777" w:rsidR="00964B18" w:rsidRPr="001E694D" w:rsidRDefault="00964B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6408849" w14:textId="77777777" w:rsidR="00964B18" w:rsidRPr="001E694D" w:rsidRDefault="00964B18" w:rsidP="009504D0">
                            <w:pPr>
                              <w:pStyle w:val="ContactNumber"/>
                              <w:spacing w:after="600"/>
                              <w:rPr>
                                <w:rFonts w:ascii="Open Sans" w:hAnsi="Open Sans" w:cs="Open Sans"/>
                              </w:rPr>
                            </w:pPr>
                            <w:r w:rsidRPr="001E694D">
                              <w:rPr>
                                <w:rFonts w:ascii="Open Sans" w:hAnsi="Open Sans" w:cs="Open Sans"/>
                              </w:rPr>
                              <w:t>Agedcarequality.gov.au</w:t>
                            </w:r>
                          </w:p>
                          <w:p w14:paraId="74B90FAA" w14:textId="77777777" w:rsidR="00964B18" w:rsidRDefault="00964B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1ED19" id="_x0000_t202" coordsize="21600,21600" o:spt="202" path="m,l,21600r21600,l21600,xe">
                <v:stroke joinstyle="miter"/>
                <v:path gradientshapeok="t" o:connecttype="rect"/>
              </v:shapetype>
              <v:shape id="Text Box 2" o:spid="_x0000_s1026" type="#_x0000_t202" style="position:absolute;margin-left:-70.5pt;margin-top:56.9pt;width:447.75pt;height:1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" filled="f" stroked="f">
                <v:textbox>
                  <w:txbxContent>
                    <w:p w14:paraId="3EB26E60" w14:textId="77777777" w:rsidR="00964B18" w:rsidRDefault="00964B18" w:rsidP="00412FC5">
                      <w:pPr>
                        <w:tabs>
                          <w:tab w:val="left" w:pos="4569"/>
                        </w:tabs>
                        <w:spacing w:after="0"/>
                        <w:rPr>
                          <w:rFonts w:ascii="Open Sans" w:hAnsi="Open Sans" w:cs="Open Sans"/>
                          <w:b/>
                          <w:bCs/>
                          <w:color w:val="FFFFFF" w:themeColor="background1"/>
                          <w:sz w:val="66"/>
                          <w:szCs w:val="66"/>
                        </w:rPr>
                      </w:pPr>
                      <w:r w:rsidRPr="001E694D">
                        <w:rPr>
                          <w:rFonts w:ascii="Open Sans" w:hAnsi="Open Sans" w:cs="Open Sans"/>
                          <w:b/>
                          <w:bCs/>
                          <w:color w:val="FFFFFF" w:themeColor="background1"/>
                          <w:sz w:val="66"/>
                          <w:szCs w:val="66"/>
                        </w:rPr>
                        <w:t>Performance</w:t>
                      </w:r>
                      <w:r>
                        <w:rPr>
                          <w:rFonts w:ascii="Open Sans" w:hAnsi="Open Sans" w:cs="Open Sans"/>
                          <w:b/>
                          <w:bCs/>
                          <w:color w:val="FFFFFF" w:themeColor="background1"/>
                          <w:sz w:val="66"/>
                          <w:szCs w:val="66"/>
                        </w:rPr>
                        <w:t xml:space="preserve"> </w:t>
                      </w:r>
                      <w:r w:rsidRPr="001E694D">
                        <w:rPr>
                          <w:rFonts w:ascii="Open Sans" w:hAnsi="Open Sans" w:cs="Open Sans"/>
                          <w:b/>
                          <w:bCs/>
                          <w:color w:val="FFFFFF" w:themeColor="background1"/>
                          <w:sz w:val="66"/>
                          <w:szCs w:val="66"/>
                        </w:rPr>
                        <w:t>Report</w:t>
                      </w:r>
                    </w:p>
                    <w:p w14:paraId="5E4132A3" w14:textId="77777777" w:rsidR="00964B18" w:rsidRPr="001E694D" w:rsidRDefault="00964B18" w:rsidP="009504D0">
                      <w:pPr>
                        <w:spacing w:before="480"/>
                        <w:rPr>
                          <w:rFonts w:ascii="Open Sans" w:hAnsi="Open Sans" w:cs="Open Sans"/>
                          <w:b/>
                          <w:color w:val="FFFFFF" w:themeColor="background1"/>
                          <w:sz w:val="32"/>
                        </w:rPr>
                      </w:pPr>
                      <w:r w:rsidRPr="001E694D">
                        <w:rPr>
                          <w:rFonts w:ascii="Open Sans" w:hAnsi="Open Sans" w:cs="Open Sans"/>
                          <w:b/>
                          <w:color w:val="FFFFFF" w:themeColor="background1"/>
                          <w:sz w:val="32"/>
                        </w:rPr>
                        <w:t>1800 951 822</w:t>
                      </w:r>
                    </w:p>
                    <w:p w14:paraId="06408849" w14:textId="77777777" w:rsidR="00964B18" w:rsidRPr="001E694D" w:rsidRDefault="00964B18" w:rsidP="009504D0">
                      <w:pPr>
                        <w:pStyle w:val="ContactNumber"/>
                        <w:spacing w:after="600"/>
                        <w:rPr>
                          <w:rFonts w:ascii="Open Sans" w:hAnsi="Open Sans" w:cs="Open Sans"/>
                        </w:rPr>
                      </w:pPr>
                      <w:r w:rsidRPr="001E694D">
                        <w:rPr>
                          <w:rFonts w:ascii="Open Sans" w:hAnsi="Open Sans" w:cs="Open Sans"/>
                        </w:rPr>
                        <w:t>Agedcarequality.gov.au</w:t>
                      </w:r>
                    </w:p>
                    <w:p w14:paraId="74B90FAA" w14:textId="77777777" w:rsidR="00964B18" w:rsidRDefault="00964B18"/>
                  </w:txbxContent>
                </v:textbox>
                <w10:wrap type="square"/>
              </v:shape>
            </w:pict>
          </mc:Fallback>
        </mc:AlternateContent>
      </w:r>
      <w:r>
        <w:rPr>
          <w:noProof/>
        </w:rPr>
        <w:drawing>
          <wp:anchor distT="360045" distB="180340" distL="114300" distR="114300" simplePos="0" relativeHeight="251659264" behindDoc="1" locked="0" layoutInCell="1" allowOverlap="1" wp14:anchorId="3E419D9E" wp14:editId="76487F73">
            <wp:simplePos x="0" y="0"/>
            <wp:positionH relativeFrom="page">
              <wp:posOffset>-38502</wp:posOffset>
            </wp:positionH>
            <wp:positionV relativeFrom="page">
              <wp:posOffset>950595</wp:posOffset>
            </wp:positionV>
            <wp:extent cx="7617600" cy="2556000"/>
            <wp:effectExtent l="0" t="0" r="2540" b="0"/>
            <wp:wrapNone/>
            <wp:docPr id="964923080" name="Picture 9649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00875" name="Picture 53580087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17600" cy="2556000"/>
                    </a:xfrm>
                    <a:prstGeom prst="rect">
                      <a:avLst/>
                    </a:prstGeom>
                    <a:noFill/>
                    <a:ln>
                      <a:noFill/>
                    </a:ln>
                    <a:extLst>
                      <a:ext uri="{53640926-AAD7-44D8-BBD7-CCE9431645EC}">
                        <a14:shadowObscured xmlns:a14="http://schemas.microsoft.com/office/drawing/2010/main"/>
                      </a:ext>
                    </a:extLst>
                  </pic:spPr>
                </pic:pic>
              </a:graphicData>
            </a:graphic>
          </wp:anchor>
        </w:drawing>
      </w:r>
    </w:p>
    <w:p w14:paraId="012056F6" w14:textId="77777777" w:rsidR="00964B18" w:rsidRPr="001E694D" w:rsidRDefault="00964B18" w:rsidP="001E694D">
      <w:pPr>
        <w:tabs>
          <w:tab w:val="left" w:pos="4569"/>
        </w:tabs>
        <w:rPr>
          <w:rFonts w:ascii="Open Sans" w:hAnsi="Open Sans" w:cs="Open Sans"/>
          <w:color w:val="FFFFFF" w:themeColor="background1"/>
          <w:sz w:val="66"/>
          <w:szCs w:val="66"/>
        </w:rPr>
      </w:pPr>
    </w:p>
    <w:p w14:paraId="50B4C866" w14:textId="77777777" w:rsidR="00964B18" w:rsidRDefault="00964B18" w:rsidP="00372ED2">
      <w:pPr>
        <w:spacing w:after="0"/>
        <w:rPr>
          <w:rFonts w:ascii="Open Sans" w:hAnsi="Open Sans" w:cs="Open Sans"/>
          <w:b/>
          <w:bCs/>
          <w:color w:val="FFFFFF" w:themeColor="background1"/>
          <w:sz w:val="66"/>
          <w:szCs w:val="66"/>
        </w:rPr>
      </w:pPr>
    </w:p>
    <w:p w14:paraId="4278D144" w14:textId="77777777" w:rsidR="00964B18" w:rsidRDefault="00964B18" w:rsidP="00372ED2">
      <w:pPr>
        <w:spacing w:after="0"/>
        <w:rPr>
          <w:rFonts w:ascii="Open Sans" w:hAnsi="Open Sans" w:cs="Open Sans"/>
          <w:b/>
          <w:bCs/>
          <w:color w:val="FFFFFF" w:themeColor="background1"/>
          <w:sz w:val="66"/>
          <w:szCs w:val="66"/>
        </w:rPr>
      </w:pPr>
    </w:p>
    <w:p w14:paraId="3000E556" w14:textId="77777777" w:rsidR="00964B18" w:rsidRPr="00412FC5" w:rsidRDefault="00964B18" w:rsidP="00372ED2">
      <w:pPr>
        <w:spacing w:after="0"/>
        <w:rPr>
          <w:rFonts w:ascii="Open Sans" w:hAnsi="Open Sans" w:cs="Open Sans"/>
          <w:b/>
          <w:bCs/>
          <w:color w:val="FFFFFF" w:themeColor="background1"/>
          <w:sz w:val="40"/>
          <w:szCs w:val="40"/>
        </w:rPr>
      </w:pPr>
    </w:p>
    <w:tbl>
      <w:tblPr>
        <w:tblStyle w:val="TableGrid"/>
        <w:tblW w:w="0" w:type="auto"/>
        <w:tblInd w:w="-142" w:type="dxa"/>
        <w:tblLook w:val="0480" w:firstRow="0" w:lastRow="0" w:firstColumn="1" w:lastColumn="0" w:noHBand="0" w:noVBand="1"/>
      </w:tblPr>
      <w:tblGrid>
        <w:gridCol w:w="2974"/>
        <w:gridCol w:w="6194"/>
      </w:tblGrid>
      <w:tr w:rsidR="00E0100B" w14:paraId="71B7880A" w14:textId="77777777" w:rsidTr="00E0100B">
        <w:tc>
          <w:tcPr>
            <w:cnfStyle w:val="001000000000" w:firstRow="0" w:lastRow="0" w:firstColumn="1" w:lastColumn="0" w:oddVBand="0" w:evenVBand="0" w:oddHBand="0" w:evenHBand="0" w:firstRowFirstColumn="0" w:firstRowLastColumn="0" w:lastRowFirstColumn="0" w:lastRowLastColumn="0"/>
            <w:tcW w:w="3227" w:type="dxa"/>
          </w:tcPr>
          <w:p w14:paraId="2D6AE098" w14:textId="77777777" w:rsidR="00964B18" w:rsidRPr="001E694D" w:rsidRDefault="00964B18" w:rsidP="000C5D91">
            <w:pPr>
              <w:pStyle w:val="CoverHeading"/>
              <w:spacing w:before="0" w:after="120" w:line="22" w:lineRule="atLeast"/>
              <w:rPr>
                <w:rFonts w:ascii="Open Sans" w:hAnsi="Open Sans" w:cs="Open Sans"/>
                <w:sz w:val="24"/>
              </w:rPr>
            </w:pPr>
            <w:bookmarkStart w:id="0" w:name="_Hlk112236758"/>
            <w:r w:rsidRPr="001E694D">
              <w:rPr>
                <w:rFonts w:ascii="Open Sans" w:hAnsi="Open Sans" w:cs="Open Sans"/>
                <w:sz w:val="24"/>
              </w:rPr>
              <w:t>Name:</w:t>
            </w:r>
          </w:p>
        </w:tc>
        <w:tc>
          <w:tcPr>
            <w:tcW w:w="7114" w:type="dxa"/>
          </w:tcPr>
          <w:p w14:paraId="78370494" w14:textId="77777777" w:rsidR="00964B18" w:rsidRPr="001E694D" w:rsidRDefault="00964B18" w:rsidP="000C5D91">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Southern Cross Care John Woodward Residential Aged Care</w:t>
            </w:r>
          </w:p>
        </w:tc>
      </w:tr>
      <w:tr w:rsidR="00E0100B" w14:paraId="1DDA090D" w14:textId="77777777" w:rsidTr="00E01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28EAE597" w14:textId="77777777" w:rsidR="00964B18" w:rsidRPr="001E694D" w:rsidRDefault="00964B18" w:rsidP="009B6303">
            <w:pPr>
              <w:pStyle w:val="CoverHeading"/>
              <w:spacing w:after="120" w:line="22" w:lineRule="atLeast"/>
              <w:rPr>
                <w:rFonts w:ascii="Open Sans" w:hAnsi="Open Sans" w:cs="Open Sans"/>
                <w:sz w:val="24"/>
              </w:rPr>
            </w:pPr>
            <w:r w:rsidRPr="001E694D">
              <w:rPr>
                <w:rFonts w:ascii="Open Sans" w:hAnsi="Open Sans" w:cs="Open Sans"/>
                <w:sz w:val="24"/>
              </w:rPr>
              <w:t>Commission ID:</w:t>
            </w:r>
          </w:p>
        </w:tc>
        <w:tc>
          <w:tcPr>
            <w:tcW w:w="7114" w:type="dxa"/>
            <w:shd w:val="clear" w:color="auto" w:fill="auto"/>
          </w:tcPr>
          <w:p w14:paraId="5676925E" w14:textId="77777777" w:rsidR="00964B18" w:rsidRPr="001E694D" w:rsidRDefault="00964B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0114</w:t>
            </w:r>
          </w:p>
        </w:tc>
      </w:tr>
      <w:tr w:rsidR="00E0100B" w14:paraId="352EBE4C" w14:textId="77777777" w:rsidTr="00E0100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099F696" w14:textId="77777777" w:rsidR="00964B18" w:rsidRPr="001E694D" w:rsidRDefault="00964B18" w:rsidP="009B6303">
            <w:pPr>
              <w:pStyle w:val="CoverHeading"/>
              <w:spacing w:after="120" w:line="22" w:lineRule="atLeast"/>
              <w:rPr>
                <w:rFonts w:ascii="Open Sans" w:hAnsi="Open Sans" w:cs="Open Sans"/>
                <w:sz w:val="24"/>
              </w:rPr>
            </w:pPr>
            <w:r w:rsidRPr="001E694D">
              <w:rPr>
                <w:rFonts w:ascii="Open Sans" w:hAnsi="Open Sans" w:cs="Open Sans"/>
                <w:sz w:val="24"/>
              </w:rPr>
              <w:t>Address:</w:t>
            </w:r>
          </w:p>
        </w:tc>
        <w:tc>
          <w:tcPr>
            <w:tcW w:w="7114" w:type="dxa"/>
            <w:shd w:val="clear" w:color="auto" w:fill="auto"/>
          </w:tcPr>
          <w:p w14:paraId="3D95C18B" w14:textId="77777777" w:rsidR="00964B18" w:rsidRPr="001E694D" w:rsidRDefault="00964B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eastAsia="Times New Roman" w:hAnsi="Open Sans" w:cs="Open Sans"/>
                <w:noProof/>
                <w:lang w:eastAsia="en-AU"/>
              </w:rPr>
              <w:t>45 Barcom</w:t>
            </w:r>
            <w:r w:rsidRPr="001E694D">
              <w:rPr>
                <w:rFonts w:ascii="Open Sans" w:eastAsia="Times New Roman" w:hAnsi="Open Sans" w:cs="Open Sans"/>
                <w:lang w:eastAsia="en-AU"/>
              </w:rPr>
              <w:t xml:space="preserve"> Street, MERRYLANDS, New South Wales, 2160</w:t>
            </w:r>
          </w:p>
        </w:tc>
      </w:tr>
      <w:tr w:rsidR="00E0100B" w14:paraId="50F5E0FF" w14:textId="77777777" w:rsidTr="00E01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5D474A6A" w14:textId="77777777" w:rsidR="00964B18" w:rsidRPr="001E694D" w:rsidRDefault="00964B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type:</w:t>
            </w:r>
          </w:p>
        </w:tc>
        <w:tc>
          <w:tcPr>
            <w:tcW w:w="7114" w:type="dxa"/>
            <w:shd w:val="clear" w:color="auto" w:fill="auto"/>
          </w:tcPr>
          <w:p w14:paraId="12FEB86D" w14:textId="77777777" w:rsidR="00964B18" w:rsidRPr="001E694D" w:rsidRDefault="00964B18"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Assessment contact (performance assessment) – site</w:t>
            </w:r>
          </w:p>
        </w:tc>
      </w:tr>
      <w:tr w:rsidR="00E0100B" w14:paraId="662E28C4" w14:textId="77777777" w:rsidTr="00E0100B">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03C587B5" w14:textId="77777777" w:rsidR="00964B18" w:rsidRPr="001E694D" w:rsidRDefault="00964B18" w:rsidP="009B6303">
            <w:pPr>
              <w:pStyle w:val="CoverHeading"/>
              <w:spacing w:before="0" w:after="120" w:line="22" w:lineRule="atLeast"/>
              <w:rPr>
                <w:rFonts w:ascii="Open Sans" w:hAnsi="Open Sans" w:cs="Open Sans"/>
                <w:sz w:val="24"/>
              </w:rPr>
            </w:pPr>
            <w:r w:rsidRPr="001E694D">
              <w:rPr>
                <w:rFonts w:ascii="Open Sans" w:hAnsi="Open Sans" w:cs="Open Sans"/>
                <w:sz w:val="24"/>
              </w:rPr>
              <w:t>Activity date:</w:t>
            </w:r>
          </w:p>
        </w:tc>
        <w:tc>
          <w:tcPr>
            <w:tcW w:w="7114" w:type="dxa"/>
            <w:shd w:val="clear" w:color="auto" w:fill="auto"/>
          </w:tcPr>
          <w:p w14:paraId="4BF3E1E7" w14:textId="77777777" w:rsidR="00964B18" w:rsidRPr="001E694D" w:rsidRDefault="00964B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on 30 October 2024</w:t>
            </w:r>
          </w:p>
        </w:tc>
      </w:tr>
      <w:tr w:rsidR="00E0100B" w14:paraId="727FB2F2" w14:textId="77777777" w:rsidTr="00E010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13DEDCD8" w14:textId="77777777" w:rsidR="00964B18" w:rsidRPr="001E694D" w:rsidRDefault="00964B18" w:rsidP="009B6303">
            <w:pPr>
              <w:pStyle w:val="CoverHeading"/>
              <w:spacing w:before="0" w:after="120" w:line="22" w:lineRule="atLeast"/>
              <w:rPr>
                <w:rFonts w:ascii="Open Sans" w:hAnsi="Open Sans" w:cs="Open Sans"/>
                <w:sz w:val="24"/>
              </w:rPr>
            </w:pPr>
            <w:r w:rsidRPr="001E694D">
              <w:rPr>
                <w:rFonts w:ascii="Open Sans" w:hAnsi="Open Sans" w:cs="Open Sans"/>
                <w:sz w:val="24"/>
              </w:rPr>
              <w:t>Performance report date:</w:t>
            </w:r>
          </w:p>
        </w:tc>
        <w:sdt>
          <w:sdtPr>
            <w:rPr>
              <w:rFonts w:ascii="Open Sans" w:hAnsi="Open Sans" w:cs="Open Sans"/>
              <w:color w:val="auto"/>
            </w:rPr>
            <w:id w:val="-866548221"/>
            <w:placeholder>
              <w:docPart w:val="DefaultPlaceholder_-1854013437"/>
            </w:placeholder>
            <w:date w:fullDate="2024-12-16T00:00:00Z">
              <w:dateFormat w:val="d MMMM yyyy"/>
              <w:lid w:val="en-AU"/>
              <w:storeMappedDataAs w:val="dateTime"/>
              <w:calendar w:val="gregorian"/>
            </w:date>
          </w:sdtPr>
          <w:sdtEndPr/>
          <w:sdtContent>
            <w:tc>
              <w:tcPr>
                <w:tcW w:w="7114" w:type="dxa"/>
                <w:shd w:val="clear" w:color="auto" w:fill="FFFFFF" w:themeFill="background1"/>
              </w:tcPr>
              <w:p w14:paraId="67CB04B0" w14:textId="4B49A41F" w:rsidR="00964B18" w:rsidRPr="001E694D" w:rsidRDefault="00F65E72" w:rsidP="009B6303">
                <w:pPr>
                  <w:pStyle w:val="ListBullet"/>
                  <w:numPr>
                    <w:ilvl w:val="0"/>
                    <w:numId w:val="0"/>
                  </w:numPr>
                  <w:spacing w:before="0" w:after="12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Pr>
                    <w:rFonts w:ascii="Open Sans" w:hAnsi="Open Sans" w:cs="Open Sans"/>
                    <w:color w:val="auto"/>
                  </w:rPr>
                  <w:t>1</w:t>
                </w:r>
                <w:r w:rsidR="005F331D">
                  <w:rPr>
                    <w:rFonts w:ascii="Open Sans" w:hAnsi="Open Sans" w:cs="Open Sans"/>
                    <w:color w:val="auto"/>
                  </w:rPr>
                  <w:t>6</w:t>
                </w:r>
                <w:r>
                  <w:rPr>
                    <w:rFonts w:ascii="Open Sans" w:hAnsi="Open Sans" w:cs="Open Sans"/>
                    <w:color w:val="auto"/>
                  </w:rPr>
                  <w:t xml:space="preserve"> December 2024</w:t>
                </w:r>
              </w:p>
            </w:tc>
          </w:sdtContent>
        </w:sdt>
      </w:tr>
      <w:tr w:rsidR="00E0100B" w14:paraId="757CB583" w14:textId="77777777" w:rsidTr="00E0100B">
        <w:tc>
          <w:tcPr>
            <w:cnfStyle w:val="001000000000" w:firstRow="0" w:lastRow="0" w:firstColumn="1" w:lastColumn="0" w:oddVBand="0" w:evenVBand="0" w:oddHBand="0" w:evenHBand="0" w:firstRowFirstColumn="0" w:firstRowLastColumn="0" w:lastRowFirstColumn="0" w:lastRowLastColumn="0"/>
            <w:tcW w:w="3227" w:type="dxa"/>
            <w:shd w:val="clear" w:color="auto" w:fill="FFFFFF" w:themeFill="background1"/>
          </w:tcPr>
          <w:p w14:paraId="2800D40B" w14:textId="77777777" w:rsidR="00964B18" w:rsidRPr="001E694D" w:rsidRDefault="00964B18" w:rsidP="009B6303">
            <w:pPr>
              <w:pStyle w:val="CoverHeading"/>
              <w:spacing w:after="120" w:line="22" w:lineRule="atLeast"/>
              <w:rPr>
                <w:rFonts w:ascii="Open Sans" w:hAnsi="Open Sans" w:cs="Open Sans"/>
                <w:sz w:val="24"/>
              </w:rPr>
            </w:pPr>
            <w:r w:rsidRPr="001E694D">
              <w:rPr>
                <w:rFonts w:ascii="Open Sans" w:hAnsi="Open Sans" w:cs="Open Sans"/>
                <w:sz w:val="24"/>
              </w:rPr>
              <w:t>Service included in this assessment:</w:t>
            </w:r>
          </w:p>
        </w:tc>
        <w:tc>
          <w:tcPr>
            <w:tcW w:w="7114" w:type="dxa"/>
            <w:shd w:val="clear" w:color="auto" w:fill="FFFFFF" w:themeFill="background1"/>
          </w:tcPr>
          <w:p w14:paraId="42D373A7" w14:textId="77777777" w:rsidR="00964B18" w:rsidRPr="001E694D" w:rsidRDefault="00964B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 xml:space="preserve">Provider: 305 Southern Cross Care (NSW &amp; ACT) Limited </w:t>
            </w:r>
          </w:p>
          <w:p w14:paraId="45089659" w14:textId="77777777" w:rsidR="00964B18" w:rsidRPr="001E694D" w:rsidRDefault="00964B18" w:rsidP="009B6303">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Service: 130 Southern Cross Care John Woodward Residential Aged Care</w:t>
            </w:r>
          </w:p>
        </w:tc>
      </w:tr>
    </w:tbl>
    <w:bookmarkEnd w:id="0"/>
    <w:p w14:paraId="4C4C52FB" w14:textId="77777777" w:rsidR="00964B18" w:rsidRPr="001E694D" w:rsidRDefault="00964B18" w:rsidP="00511423">
      <w:pPr>
        <w:spacing w:before="240" w:after="0"/>
        <w:rPr>
          <w:rFonts w:ascii="Open Sans" w:hAnsi="Open Sans" w:cs="Open Sans"/>
        </w:rPr>
      </w:pPr>
      <w:r w:rsidRPr="001E694D">
        <w:rPr>
          <w:rFonts w:ascii="Open Sans" w:hAnsi="Open Sans" w:cs="Open Sans"/>
        </w:rPr>
        <w:t>This performance report</w:t>
      </w:r>
      <w:r w:rsidRPr="001E694D">
        <w:rPr>
          <w:rFonts w:ascii="Open Sans" w:hAnsi="Open Sans" w:cs="Open Sans"/>
          <w:b/>
        </w:rPr>
        <w:t xml:space="preserve"> is published</w:t>
      </w:r>
      <w:r w:rsidRPr="001E694D">
        <w:rPr>
          <w:rFonts w:ascii="Open Sans" w:hAnsi="Open Sans" w:cs="Open Sans"/>
        </w:rPr>
        <w:t xml:space="preserve"> on the Aged Care Quality and Safety Commission’s (the </w:t>
      </w:r>
      <w:r w:rsidRPr="001E694D">
        <w:rPr>
          <w:rFonts w:ascii="Open Sans" w:hAnsi="Open Sans" w:cs="Open Sans"/>
          <w:b/>
        </w:rPr>
        <w:t>Commission</w:t>
      </w:r>
      <w:r w:rsidRPr="001E694D">
        <w:rPr>
          <w:rFonts w:ascii="Open Sans" w:hAnsi="Open Sans" w:cs="Open Sans"/>
        </w:rPr>
        <w:t>) website under the Aged Care Quality and Safety Commission Rules 2018.</w:t>
      </w:r>
      <w:r w:rsidRPr="001E694D">
        <w:rPr>
          <w:rFonts w:ascii="Open Sans" w:hAnsi="Open Sans" w:cs="Open Sans"/>
        </w:rPr>
        <w:br w:type="page"/>
      </w:r>
    </w:p>
    <w:p w14:paraId="271852B5" w14:textId="77777777" w:rsidR="00964B18" w:rsidRPr="003E162B" w:rsidRDefault="00964B18" w:rsidP="000078F8">
      <w:pPr>
        <w:spacing w:after="240" w:line="22" w:lineRule="atLeast"/>
        <w:textAlignment w:val="baseline"/>
        <w:rPr>
          <w:rFonts w:ascii="Open Sans" w:eastAsia="Yu Gothic Light" w:hAnsi="Open Sans" w:cs="Open Sans"/>
          <w:b/>
          <w:bCs/>
          <w:color w:val="781E77"/>
          <w:sz w:val="30"/>
          <w:szCs w:val="28"/>
        </w:rPr>
      </w:pPr>
      <w:r w:rsidRPr="003E162B">
        <w:rPr>
          <w:rFonts w:ascii="Open Sans" w:eastAsia="Yu Gothic Light" w:hAnsi="Open Sans" w:cs="Open Sans"/>
          <w:b/>
          <w:bCs/>
          <w:color w:val="781E77"/>
          <w:sz w:val="30"/>
          <w:szCs w:val="28"/>
        </w:rPr>
        <w:lastRenderedPageBreak/>
        <w:t>This performance report</w:t>
      </w:r>
    </w:p>
    <w:p w14:paraId="6B29B654" w14:textId="0DB2A01B" w:rsidR="00964B18" w:rsidRPr="001E694D" w:rsidRDefault="00964B18" w:rsidP="0036130C">
      <w:pPr>
        <w:pStyle w:val="NormalArial"/>
        <w:rPr>
          <w:rFonts w:ascii="Open Sans" w:hAnsi="Open Sans" w:cs="Open Sans"/>
        </w:rPr>
      </w:pPr>
      <w:r w:rsidRPr="001E694D">
        <w:rPr>
          <w:rFonts w:ascii="Open Sans" w:hAnsi="Open Sans" w:cs="Open Sans"/>
        </w:rPr>
        <w:t xml:space="preserve">This performance report for </w:t>
      </w:r>
      <w:r w:rsidRPr="001E694D">
        <w:rPr>
          <w:rFonts w:ascii="Open Sans" w:hAnsi="Open Sans" w:cs="Open Sans"/>
          <w:color w:val="auto"/>
        </w:rPr>
        <w:t>Southern Cross Care John Woodward Residential Aged Care (</w:t>
      </w:r>
      <w:r w:rsidRPr="001E694D">
        <w:rPr>
          <w:rFonts w:ascii="Open Sans" w:hAnsi="Open Sans" w:cs="Open Sans"/>
          <w:b/>
          <w:color w:val="auto"/>
        </w:rPr>
        <w:t>the service</w:t>
      </w:r>
      <w:r w:rsidRPr="001E694D">
        <w:rPr>
          <w:rFonts w:ascii="Open Sans" w:hAnsi="Open Sans" w:cs="Open Sans"/>
          <w:color w:val="auto"/>
        </w:rPr>
        <w:t xml:space="preserve">) has been prepared by </w:t>
      </w:r>
      <w:r w:rsidR="00F65E72">
        <w:rPr>
          <w:rFonts w:ascii="Open Sans" w:hAnsi="Open Sans" w:cs="Open Sans"/>
        </w:rPr>
        <w:t>S Turner</w:t>
      </w:r>
      <w:r w:rsidRPr="001E694D">
        <w:rPr>
          <w:rFonts w:ascii="Open Sans" w:hAnsi="Open Sans" w:cs="Open Sans"/>
          <w:color w:val="0000FF"/>
        </w:rPr>
        <w:t xml:space="preserve">, </w:t>
      </w:r>
      <w:r w:rsidRPr="001E694D">
        <w:rPr>
          <w:rFonts w:ascii="Open Sans" w:hAnsi="Open Sans" w:cs="Open Sans"/>
        </w:rPr>
        <w:t>delegate of the Aged Care Quality and Safety Commissioner (Commissioner)</w:t>
      </w:r>
      <w:r>
        <w:rPr>
          <w:rStyle w:val="FootnoteReference"/>
          <w:rFonts w:ascii="Open Sans" w:hAnsi="Open Sans" w:cs="Open Sans"/>
        </w:rPr>
        <w:footnoteReference w:id="1"/>
      </w:r>
      <w:r w:rsidRPr="001E694D">
        <w:rPr>
          <w:rFonts w:ascii="Open Sans" w:hAnsi="Open Sans" w:cs="Open Sans"/>
        </w:rPr>
        <w:t xml:space="preserve">. </w:t>
      </w:r>
    </w:p>
    <w:p w14:paraId="3A44A6C8" w14:textId="77777777" w:rsidR="00964B18" w:rsidRPr="001E694D" w:rsidRDefault="00964B18" w:rsidP="0036130C">
      <w:pPr>
        <w:pStyle w:val="NormalArial"/>
        <w:rPr>
          <w:rFonts w:ascii="Open Sans" w:hAnsi="Open Sans" w:cs="Open Sans"/>
        </w:rPr>
      </w:pPr>
      <w:r w:rsidRPr="001E694D">
        <w:rPr>
          <w:rFonts w:ascii="Open Sans" w:hAnsi="Open Sans" w:cs="Open Sans"/>
        </w:rPr>
        <w:t>This performance report details the Commissioner’s assessment of the provider’s performance, in relation to the service, against the Aged Care Quality Standards (Quality Standards). The Quality Standards and requirements are assessed as either compliant or non-compliant at the Standard and requirement level where applicable.</w:t>
      </w:r>
    </w:p>
    <w:p w14:paraId="76BF20A4" w14:textId="77777777" w:rsidR="00964B18" w:rsidRPr="001E694D" w:rsidRDefault="00964B18" w:rsidP="0036130C">
      <w:pPr>
        <w:pStyle w:val="NormalArial"/>
        <w:rPr>
          <w:rFonts w:ascii="Open Sans" w:hAnsi="Open Sans" w:cs="Open Sans"/>
        </w:rPr>
      </w:pPr>
      <w:r w:rsidRPr="001E694D">
        <w:rPr>
          <w:rFonts w:ascii="Open Sans" w:hAnsi="Open Sans" w:cs="Open Sans"/>
        </w:rPr>
        <w:t>The report also specifies any areas in which improvements must be made to ensure the Quality Standards are complied with.</w:t>
      </w:r>
    </w:p>
    <w:p w14:paraId="1D54398D" w14:textId="77777777" w:rsidR="00964B18" w:rsidRPr="003E162B" w:rsidRDefault="00964B18" w:rsidP="00712752">
      <w:pPr>
        <w:pStyle w:val="Heading1"/>
        <w:spacing w:before="240" w:after="240" w:line="22" w:lineRule="atLeast"/>
        <w:rPr>
          <w:rFonts w:ascii="Open Sans" w:hAnsi="Open Sans" w:cs="Open Sans"/>
          <w:color w:val="781E77"/>
        </w:rPr>
      </w:pPr>
      <w:r w:rsidRPr="003E162B">
        <w:rPr>
          <w:rFonts w:ascii="Open Sans" w:hAnsi="Open Sans" w:cs="Open Sans"/>
          <w:color w:val="781E77"/>
        </w:rPr>
        <w:t>Material relied on</w:t>
      </w:r>
    </w:p>
    <w:p w14:paraId="4330A75F" w14:textId="77777777" w:rsidR="00964B18" w:rsidRPr="001E694D" w:rsidRDefault="00964B18" w:rsidP="0036130C">
      <w:pPr>
        <w:pStyle w:val="NormalArial"/>
        <w:rPr>
          <w:rFonts w:ascii="Open Sans" w:hAnsi="Open Sans" w:cs="Open Sans"/>
        </w:rPr>
      </w:pPr>
      <w:r w:rsidRPr="001E694D">
        <w:rPr>
          <w:rFonts w:ascii="Open Sans" w:hAnsi="Open Sans" w:cs="Open Sans"/>
        </w:rPr>
        <w:t>The following information has been considered in preparing the performance report:</w:t>
      </w:r>
    </w:p>
    <w:p w14:paraId="3C91B67D" w14:textId="10BE56B9" w:rsidR="00964B18" w:rsidRPr="001E694D" w:rsidRDefault="00964B18" w:rsidP="00712752">
      <w:pPr>
        <w:pStyle w:val="ListParagraph"/>
        <w:numPr>
          <w:ilvl w:val="0"/>
          <w:numId w:val="2"/>
        </w:numPr>
        <w:spacing w:line="240" w:lineRule="atLeast"/>
        <w:ind w:left="714" w:hanging="357"/>
        <w:contextualSpacing w:val="0"/>
        <w:rPr>
          <w:rFonts w:ascii="Open Sans" w:hAnsi="Open Sans" w:cs="Open Sans"/>
          <w:color w:val="0000FF"/>
        </w:rPr>
      </w:pPr>
      <w:r w:rsidRPr="001E694D">
        <w:rPr>
          <w:rFonts w:ascii="Open Sans" w:hAnsi="Open Sans" w:cs="Open Sans"/>
        </w:rPr>
        <w:t xml:space="preserve">the assessment team’s report for </w:t>
      </w:r>
      <w:r w:rsidRPr="001E694D">
        <w:rPr>
          <w:rFonts w:ascii="Open Sans" w:hAnsi="Open Sans" w:cs="Open Sans"/>
          <w:color w:val="auto"/>
        </w:rPr>
        <w:t xml:space="preserve">the Assessment contact (performance assessment) – site report was </w:t>
      </w:r>
      <w:r w:rsidRPr="00F65E72">
        <w:rPr>
          <w:rFonts w:ascii="Open Sans" w:hAnsi="Open Sans" w:cs="Open Sans"/>
          <w:color w:val="auto"/>
        </w:rPr>
        <w:t>informed by</w:t>
      </w:r>
      <w:r w:rsidR="00F66580">
        <w:rPr>
          <w:rFonts w:ascii="Open Sans" w:hAnsi="Open Sans" w:cs="Open Sans"/>
          <w:color w:val="auto"/>
        </w:rPr>
        <w:t xml:space="preserve"> </w:t>
      </w:r>
      <w:r w:rsidRPr="00F65E72">
        <w:rPr>
          <w:rFonts w:ascii="Open Sans" w:hAnsi="Open Sans" w:cs="Open Sans"/>
          <w:color w:val="auto"/>
        </w:rPr>
        <w:t xml:space="preserve">a site assessment, observations at the service, review of documents and interviews with staff, </w:t>
      </w:r>
      <w:r w:rsidR="001067EF">
        <w:rPr>
          <w:rFonts w:ascii="Open Sans" w:hAnsi="Open Sans" w:cs="Open Sans"/>
          <w:color w:val="auto"/>
        </w:rPr>
        <w:t>consumers</w:t>
      </w:r>
      <w:r w:rsidRPr="00F65E72">
        <w:rPr>
          <w:rFonts w:ascii="Open Sans" w:hAnsi="Open Sans" w:cs="Open Sans"/>
          <w:color w:val="auto"/>
        </w:rPr>
        <w:t xml:space="preserve">/representatives and </w:t>
      </w:r>
      <w:r w:rsidR="00F654B6" w:rsidRPr="00F65E72">
        <w:rPr>
          <w:rFonts w:ascii="Open Sans" w:hAnsi="Open Sans" w:cs="Open Sans"/>
          <w:color w:val="auto"/>
        </w:rPr>
        <w:t>others.</w:t>
      </w:r>
    </w:p>
    <w:p w14:paraId="3F4462AC" w14:textId="4D2F6A9D" w:rsidR="00964B18" w:rsidRPr="001E694D" w:rsidRDefault="00964B18" w:rsidP="000C5D91">
      <w:pPr>
        <w:pStyle w:val="ListParagraph"/>
        <w:numPr>
          <w:ilvl w:val="0"/>
          <w:numId w:val="2"/>
        </w:numPr>
        <w:spacing w:line="22" w:lineRule="atLeast"/>
        <w:ind w:left="714" w:hanging="357"/>
        <w:contextualSpacing w:val="0"/>
        <w:rPr>
          <w:rFonts w:ascii="Open Sans" w:hAnsi="Open Sans" w:cs="Open Sans"/>
        </w:rPr>
      </w:pPr>
      <w:r w:rsidRPr="001E694D">
        <w:rPr>
          <w:rFonts w:ascii="Open Sans" w:hAnsi="Open Sans" w:cs="Open Sans"/>
        </w:rPr>
        <w:br w:type="page"/>
      </w:r>
    </w:p>
    <w:p w14:paraId="3D8A27E4" w14:textId="77777777" w:rsidR="00964B18" w:rsidRPr="003E162B" w:rsidRDefault="00964B18" w:rsidP="00FC045E">
      <w:pPr>
        <w:pStyle w:val="Heading1"/>
        <w:spacing w:before="0" w:after="240" w:line="22" w:lineRule="atLeast"/>
        <w:rPr>
          <w:rFonts w:ascii="Open Sans" w:hAnsi="Open Sans" w:cs="Open Sans"/>
          <w:color w:val="781E77"/>
        </w:rPr>
      </w:pPr>
      <w:r w:rsidRPr="003E162B">
        <w:rPr>
          <w:rFonts w:ascii="Open Sans" w:hAnsi="Open Sans" w:cs="Open Sans"/>
          <w:color w:val="781E77"/>
        </w:rPr>
        <w:lastRenderedPageBreak/>
        <w:t xml:space="preserve">Assessment summary </w:t>
      </w:r>
    </w:p>
    <w:tbl>
      <w:tblPr>
        <w:tblStyle w:val="TableGrid"/>
        <w:tblW w:w="5108" w:type="pct"/>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7258"/>
        <w:gridCol w:w="1953"/>
      </w:tblGrid>
      <w:tr w:rsidR="00E0100B" w14:paraId="09DF80FE" w14:textId="77777777" w:rsidTr="00E0100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6E8D1A24" w14:textId="77777777" w:rsidR="00964B18" w:rsidRPr="001E694D" w:rsidRDefault="00964B18" w:rsidP="002C5FA9">
            <w:pPr>
              <w:keepNext/>
              <w:spacing w:before="0" w:line="22" w:lineRule="atLeast"/>
              <w:rPr>
                <w:rFonts w:ascii="Open Sans" w:hAnsi="Open Sans" w:cs="Open Sans"/>
              </w:rPr>
            </w:pPr>
            <w:r w:rsidRPr="001E694D">
              <w:rPr>
                <w:rFonts w:ascii="Open Sans" w:hAnsi="Open Sans" w:cs="Open Sans"/>
              </w:rPr>
              <w:t xml:space="preserve">Standard 7 </w:t>
            </w:r>
            <w:r w:rsidRPr="004C792F">
              <w:rPr>
                <w:rFonts w:ascii="Open Sans" w:hAnsi="Open Sans" w:cs="Open Sans"/>
                <w:b w:val="0"/>
                <w:bCs/>
              </w:rPr>
              <w:t>Human resources</w:t>
            </w:r>
          </w:p>
        </w:tc>
        <w:tc>
          <w:tcPr>
            <w:tcW w:w="1060" w:type="pct"/>
            <w:shd w:val="clear" w:color="auto" w:fill="auto"/>
          </w:tcPr>
          <w:p w14:paraId="3630D170" w14:textId="5F15B1A2" w:rsidR="00964B18" w:rsidRPr="00F24E7D" w:rsidRDefault="004C792F" w:rsidP="002C5FA9">
            <w:pPr>
              <w:pStyle w:val="ListBullet"/>
              <w:numPr>
                <w:ilvl w:val="0"/>
                <w:numId w:val="0"/>
              </w:numPr>
              <w:spacing w:before="0" w:after="12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F24E7D">
              <w:rPr>
                <w:rFonts w:ascii="Open Sans" w:hAnsi="Open Sans" w:cs="Open Sans"/>
              </w:rPr>
              <w:t>Not applicable as not all requirements have been assessed</w:t>
            </w:r>
          </w:p>
        </w:tc>
      </w:tr>
      <w:tr w:rsidR="004C792F" w14:paraId="501CB9E6" w14:textId="77777777" w:rsidTr="00E0100B">
        <w:trPr>
          <w:trHeight w:val="227"/>
        </w:trPr>
        <w:tc>
          <w:tcPr>
            <w:cnfStyle w:val="001000000000" w:firstRow="0" w:lastRow="0" w:firstColumn="1" w:lastColumn="0" w:oddVBand="0" w:evenVBand="0" w:oddHBand="0" w:evenHBand="0" w:firstRowFirstColumn="0" w:firstRowLastColumn="0" w:lastRowFirstColumn="0" w:lastRowLastColumn="0"/>
            <w:tcW w:w="3940" w:type="pct"/>
            <w:shd w:val="clear" w:color="auto" w:fill="auto"/>
          </w:tcPr>
          <w:p w14:paraId="5E6458CD" w14:textId="77777777" w:rsidR="004C792F" w:rsidRPr="001E694D" w:rsidRDefault="004C792F" w:rsidP="004C792F">
            <w:pPr>
              <w:keepNext/>
              <w:spacing w:before="0" w:line="22" w:lineRule="atLeast"/>
              <w:rPr>
                <w:rFonts w:ascii="Open Sans" w:hAnsi="Open Sans" w:cs="Open Sans"/>
              </w:rPr>
            </w:pPr>
            <w:r w:rsidRPr="001E694D">
              <w:rPr>
                <w:rFonts w:ascii="Open Sans" w:hAnsi="Open Sans" w:cs="Open Sans"/>
                <w:b/>
              </w:rPr>
              <w:t>Standard 8</w:t>
            </w:r>
            <w:r w:rsidRPr="001E694D">
              <w:rPr>
                <w:rFonts w:ascii="Open Sans" w:hAnsi="Open Sans" w:cs="Open Sans"/>
              </w:rPr>
              <w:t xml:space="preserve"> Organisational governance</w:t>
            </w:r>
          </w:p>
        </w:tc>
        <w:tc>
          <w:tcPr>
            <w:tcW w:w="1060" w:type="pct"/>
            <w:shd w:val="clear" w:color="auto" w:fill="auto"/>
          </w:tcPr>
          <w:p w14:paraId="4AAFAA15" w14:textId="08811524" w:rsidR="004C792F" w:rsidRPr="00F24E7D" w:rsidRDefault="004C792F" w:rsidP="004C792F">
            <w:pPr>
              <w:pStyle w:val="ListBullet"/>
              <w:numPr>
                <w:ilvl w:val="0"/>
                <w:numId w:val="0"/>
              </w:numPr>
              <w:spacing w:before="0" w:after="12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b/>
              </w:rPr>
            </w:pPr>
            <w:r w:rsidRPr="00F24E7D">
              <w:rPr>
                <w:rFonts w:ascii="Open Sans" w:hAnsi="Open Sans" w:cs="Open Sans"/>
                <w:b/>
              </w:rPr>
              <w:t>Not applicable as not all requirements have been assessed</w:t>
            </w:r>
          </w:p>
        </w:tc>
      </w:tr>
    </w:tbl>
    <w:p w14:paraId="79149753" w14:textId="77777777" w:rsidR="00964B18" w:rsidRPr="001E694D" w:rsidRDefault="00964B18" w:rsidP="00996FAF">
      <w:pPr>
        <w:spacing w:before="240" w:after="240" w:line="22" w:lineRule="atLeast"/>
        <w:rPr>
          <w:rFonts w:ascii="Open Sans" w:hAnsi="Open Sans" w:cs="Open Sans"/>
        </w:rPr>
      </w:pPr>
      <w:r w:rsidRPr="001E694D">
        <w:rPr>
          <w:rFonts w:ascii="Open Sans" w:hAnsi="Open Sans" w:cs="Open Sans"/>
        </w:rPr>
        <w:t>A detailed assessment is provided later in this report for each assessed Standard.</w:t>
      </w:r>
    </w:p>
    <w:p w14:paraId="25FE4523" w14:textId="77777777" w:rsidR="00964B18" w:rsidRPr="003E162B" w:rsidRDefault="00964B18" w:rsidP="00712752">
      <w:pPr>
        <w:pStyle w:val="Heading1"/>
        <w:spacing w:before="0" w:after="240" w:line="22" w:lineRule="atLeast"/>
        <w:rPr>
          <w:rFonts w:ascii="Open Sans" w:hAnsi="Open Sans" w:cs="Open Sans"/>
          <w:color w:val="781E77"/>
        </w:rPr>
      </w:pPr>
      <w:r w:rsidRPr="003E162B">
        <w:rPr>
          <w:rFonts w:ascii="Open Sans" w:hAnsi="Open Sans" w:cs="Open Sans"/>
          <w:color w:val="781E77"/>
        </w:rPr>
        <w:t>Areas for improvement</w:t>
      </w:r>
    </w:p>
    <w:p w14:paraId="27309166" w14:textId="77777777" w:rsidR="00964B18" w:rsidRPr="001E694D" w:rsidRDefault="00964B18" w:rsidP="0036130C">
      <w:pPr>
        <w:pStyle w:val="NormalArial"/>
        <w:rPr>
          <w:rFonts w:ascii="Open Sans" w:hAnsi="Open Sans" w:cs="Open Sans"/>
        </w:rPr>
      </w:pPr>
      <w:r w:rsidRPr="001E694D">
        <w:rPr>
          <w:rFonts w:ascii="Open Sans" w:hAnsi="Open Sans" w:cs="Open Sans"/>
        </w:rPr>
        <w:t xml:space="preserve">There are no specific areas identified in which improvements must be made to ensure compliance with the Quality Standards. The provider is required to actively pursue continuous improvement in order to remain compliant with the Quality Standards. </w:t>
      </w:r>
    </w:p>
    <w:p w14:paraId="0593D14A" w14:textId="6A1E5F5D" w:rsidR="00964B18" w:rsidRPr="001E694D" w:rsidRDefault="00964B18" w:rsidP="0036130C">
      <w:pPr>
        <w:pStyle w:val="NormalArial"/>
        <w:rPr>
          <w:rFonts w:ascii="Open Sans" w:hAnsi="Open Sans" w:cs="Open Sans"/>
        </w:rPr>
      </w:pPr>
      <w:r w:rsidRPr="001E694D">
        <w:rPr>
          <w:rFonts w:ascii="Open Sans" w:hAnsi="Open Sans" w:cs="Open Sans"/>
        </w:rPr>
        <w:br w:type="page"/>
      </w:r>
    </w:p>
    <w:p w14:paraId="12D0B437" w14:textId="77777777" w:rsidR="00964B18" w:rsidRPr="001E694D" w:rsidRDefault="00964B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7</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487"/>
        <w:gridCol w:w="1852"/>
      </w:tblGrid>
      <w:tr w:rsidR="00E0100B" w14:paraId="29CF87F5" w14:textId="77777777" w:rsidTr="004C2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4" w:type="dxa"/>
            <w:gridSpan w:val="2"/>
            <w:shd w:val="clear" w:color="auto" w:fill="781E77"/>
          </w:tcPr>
          <w:p w14:paraId="6B9E5B86" w14:textId="77777777" w:rsidR="00964B18" w:rsidRPr="001E694D" w:rsidRDefault="00964B18" w:rsidP="000C5D91">
            <w:pPr>
              <w:spacing w:before="0" w:line="22" w:lineRule="atLeast"/>
              <w:rPr>
                <w:rFonts w:ascii="Open Sans" w:hAnsi="Open Sans" w:cs="Open Sans"/>
                <w:b w:val="0"/>
              </w:rPr>
            </w:pPr>
            <w:r w:rsidRPr="001E694D">
              <w:rPr>
                <w:rFonts w:ascii="Open Sans" w:hAnsi="Open Sans" w:cs="Open Sans"/>
                <w:color w:val="FFFFFF" w:themeColor="background1"/>
              </w:rPr>
              <w:t>Human resources</w:t>
            </w:r>
          </w:p>
        </w:tc>
        <w:tc>
          <w:tcPr>
            <w:tcW w:w="1852" w:type="dxa"/>
            <w:shd w:val="clear" w:color="auto" w:fill="781E77"/>
          </w:tcPr>
          <w:p w14:paraId="352A10B4" w14:textId="77777777" w:rsidR="00964B18" w:rsidRPr="001E694D" w:rsidRDefault="00964B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0100B" w14:paraId="468ABF21" w14:textId="77777777" w:rsidTr="004C2BDA">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B7B9F42" w14:textId="77777777" w:rsidR="00964B18" w:rsidRPr="001E694D" w:rsidRDefault="00964B18" w:rsidP="002C5FA9">
            <w:pPr>
              <w:spacing w:line="22" w:lineRule="atLeast"/>
              <w:rPr>
                <w:rFonts w:ascii="Open Sans" w:hAnsi="Open Sans" w:cs="Open Sans"/>
              </w:rPr>
            </w:pPr>
            <w:r w:rsidRPr="001E694D">
              <w:rPr>
                <w:rFonts w:ascii="Open Sans" w:hAnsi="Open Sans" w:cs="Open Sans"/>
              </w:rPr>
              <w:t>Requirement 7(3)(d)</w:t>
            </w:r>
          </w:p>
        </w:tc>
        <w:tc>
          <w:tcPr>
            <w:tcW w:w="5487" w:type="dxa"/>
            <w:shd w:val="clear" w:color="auto" w:fill="auto"/>
          </w:tcPr>
          <w:p w14:paraId="409982C4" w14:textId="77777777" w:rsidR="00964B18" w:rsidRPr="001E694D" w:rsidRDefault="00964B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The workforce is recruited, trained, equipped and supported to deliver the outcomes required by these standards.</w:t>
            </w:r>
          </w:p>
        </w:tc>
        <w:tc>
          <w:tcPr>
            <w:tcW w:w="1852" w:type="dxa"/>
            <w:shd w:val="clear" w:color="auto" w:fill="auto"/>
          </w:tcPr>
          <w:p w14:paraId="5C3A603C" w14:textId="77777777" w:rsidR="00964B18" w:rsidRPr="001E694D" w:rsidRDefault="005A6D7D" w:rsidP="002C5FA9">
            <w:pPr>
              <w:spacing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48103619"/>
                <w:placeholder>
                  <w:docPart w:val="112FA60B6F004B3AAAF3EFAFA0AFABF5"/>
                </w:placeholder>
                <w:dropDownList>
                  <w:listItem w:displayText="choose a rating" w:value="choose a rating"/>
                  <w:listItem w:displayText="Compliant" w:value="Compliant"/>
                  <w:listItem w:displayText="Not Compliant" w:value="Not Compliant"/>
                </w:dropDownList>
              </w:sdtPr>
              <w:sdtEndPr/>
              <w:sdtContent>
                <w:r w:rsidR="00964B18" w:rsidRPr="001E694D">
                  <w:rPr>
                    <w:rFonts w:ascii="Open Sans" w:hAnsi="Open Sans" w:cs="Open Sans"/>
                  </w:rPr>
                  <w:t>Compliant</w:t>
                </w:r>
              </w:sdtContent>
            </w:sdt>
          </w:p>
        </w:tc>
      </w:tr>
      <w:tr w:rsidR="00E0100B" w14:paraId="2C2AF0AC" w14:textId="77777777" w:rsidTr="004C2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3D32CF4" w14:textId="77777777" w:rsidR="00964B18" w:rsidRPr="001E694D" w:rsidRDefault="00964B18" w:rsidP="002C5FA9">
            <w:pPr>
              <w:spacing w:line="22" w:lineRule="atLeast"/>
              <w:rPr>
                <w:rFonts w:ascii="Open Sans" w:hAnsi="Open Sans" w:cs="Open Sans"/>
              </w:rPr>
            </w:pPr>
            <w:r w:rsidRPr="001E694D">
              <w:rPr>
                <w:rFonts w:ascii="Open Sans" w:hAnsi="Open Sans" w:cs="Open Sans"/>
              </w:rPr>
              <w:t>Requirement 7(3)(e)</w:t>
            </w:r>
          </w:p>
        </w:tc>
        <w:tc>
          <w:tcPr>
            <w:tcW w:w="5487" w:type="dxa"/>
            <w:shd w:val="clear" w:color="auto" w:fill="auto"/>
          </w:tcPr>
          <w:p w14:paraId="67706FEB" w14:textId="77777777" w:rsidR="00964B18" w:rsidRPr="001E694D" w:rsidRDefault="00964B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Regular assessment, monitoring and review of the performance of each member of the workforce is undertaken.</w:t>
            </w:r>
          </w:p>
        </w:tc>
        <w:tc>
          <w:tcPr>
            <w:tcW w:w="1852" w:type="dxa"/>
            <w:shd w:val="clear" w:color="auto" w:fill="auto"/>
          </w:tcPr>
          <w:p w14:paraId="5F827E0F" w14:textId="77777777" w:rsidR="00964B18" w:rsidRPr="001E694D" w:rsidRDefault="005A6D7D" w:rsidP="002C5FA9">
            <w:pPr>
              <w:spacing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585331056"/>
                <w:placeholder>
                  <w:docPart w:val="72D173DF183F466F90692AF84945A83C"/>
                </w:placeholder>
                <w:dropDownList>
                  <w:listItem w:displayText="choose a rating" w:value="choose a rating"/>
                  <w:listItem w:displayText="Compliant" w:value="Compliant"/>
                  <w:listItem w:displayText="Not Compliant" w:value="Not Compliant"/>
                </w:dropDownList>
              </w:sdtPr>
              <w:sdtEndPr/>
              <w:sdtContent>
                <w:r w:rsidR="00964B18" w:rsidRPr="001E694D">
                  <w:rPr>
                    <w:rFonts w:ascii="Open Sans" w:hAnsi="Open Sans" w:cs="Open Sans"/>
                  </w:rPr>
                  <w:t>Compliant</w:t>
                </w:r>
              </w:sdtContent>
            </w:sdt>
          </w:p>
        </w:tc>
      </w:tr>
    </w:tbl>
    <w:p w14:paraId="065FCD8E" w14:textId="77777777" w:rsidR="00964B18" w:rsidRPr="003E162B" w:rsidRDefault="00964B18" w:rsidP="002B0C90">
      <w:pPr>
        <w:pStyle w:val="Heading20"/>
        <w:rPr>
          <w:rFonts w:ascii="Open Sans" w:hAnsi="Open Sans" w:cs="Open Sans"/>
          <w:color w:val="781E77"/>
        </w:rPr>
      </w:pPr>
      <w:r w:rsidRPr="003E162B">
        <w:rPr>
          <w:rFonts w:ascii="Open Sans" w:hAnsi="Open Sans" w:cs="Open Sans"/>
          <w:color w:val="781E77"/>
        </w:rPr>
        <w:t>Findings</w:t>
      </w:r>
    </w:p>
    <w:p w14:paraId="245D769C" w14:textId="18D8F56D" w:rsidR="00964B18" w:rsidRDefault="00494180" w:rsidP="0036130C">
      <w:pPr>
        <w:pStyle w:val="NormalArial"/>
        <w:rPr>
          <w:rFonts w:ascii="Open Sans" w:hAnsi="Open Sans" w:cs="Open Sans"/>
        </w:rPr>
      </w:pPr>
      <w:r>
        <w:rPr>
          <w:rFonts w:ascii="Open Sans" w:hAnsi="Open Sans" w:cs="Open Sans"/>
        </w:rPr>
        <w:t xml:space="preserve">Consumers and representatives generally </w:t>
      </w:r>
      <w:r w:rsidR="00317EA5">
        <w:rPr>
          <w:rFonts w:ascii="Open Sans" w:hAnsi="Open Sans" w:cs="Open Sans"/>
        </w:rPr>
        <w:t>felt staff</w:t>
      </w:r>
      <w:r>
        <w:rPr>
          <w:rFonts w:ascii="Open Sans" w:hAnsi="Open Sans" w:cs="Open Sans"/>
        </w:rPr>
        <w:t xml:space="preserve"> were equipped and trained to provide safe and effective </w:t>
      </w:r>
      <w:r w:rsidR="00FF28B7">
        <w:rPr>
          <w:rFonts w:ascii="Open Sans" w:hAnsi="Open Sans" w:cs="Open Sans"/>
        </w:rPr>
        <w:t xml:space="preserve">care to </w:t>
      </w:r>
      <w:r w:rsidR="00317EA5">
        <w:rPr>
          <w:rFonts w:ascii="Open Sans" w:hAnsi="Open Sans" w:cs="Open Sans"/>
        </w:rPr>
        <w:t>consumers</w:t>
      </w:r>
      <w:r w:rsidR="00FF28B7">
        <w:rPr>
          <w:rFonts w:ascii="Open Sans" w:hAnsi="Open Sans" w:cs="Open Sans"/>
        </w:rPr>
        <w:t xml:space="preserve">. </w:t>
      </w:r>
      <w:r w:rsidR="00A051BB">
        <w:rPr>
          <w:rFonts w:ascii="Open Sans" w:hAnsi="Open Sans" w:cs="Open Sans"/>
        </w:rPr>
        <w:t xml:space="preserve">Consumers </w:t>
      </w:r>
      <w:r w:rsidR="003E5F16">
        <w:rPr>
          <w:rFonts w:ascii="Open Sans" w:hAnsi="Open Sans" w:cs="Open Sans"/>
        </w:rPr>
        <w:t>brought forward</w:t>
      </w:r>
      <w:r w:rsidR="00A051BB">
        <w:rPr>
          <w:rFonts w:ascii="Open Sans" w:hAnsi="Open Sans" w:cs="Open Sans"/>
        </w:rPr>
        <w:t xml:space="preserve"> examples o</w:t>
      </w:r>
      <w:r w:rsidR="00495603">
        <w:rPr>
          <w:rFonts w:ascii="Open Sans" w:hAnsi="Open Sans" w:cs="Open Sans"/>
        </w:rPr>
        <w:t xml:space="preserve">f how </w:t>
      </w:r>
      <w:r w:rsidR="009833C9">
        <w:rPr>
          <w:rFonts w:ascii="Open Sans" w:hAnsi="Open Sans" w:cs="Open Sans"/>
        </w:rPr>
        <w:t xml:space="preserve">staff provide their care and consumer feedback </w:t>
      </w:r>
      <w:r w:rsidR="00260147">
        <w:rPr>
          <w:rFonts w:ascii="Open Sans" w:hAnsi="Open Sans" w:cs="Open Sans"/>
        </w:rPr>
        <w:t xml:space="preserve">included </w:t>
      </w:r>
      <w:r w:rsidR="00CA2183">
        <w:rPr>
          <w:rFonts w:ascii="Open Sans" w:hAnsi="Open Sans" w:cs="Open Sans"/>
        </w:rPr>
        <w:t>staff know what they are doing and d</w:t>
      </w:r>
      <w:r w:rsidR="00DB3854">
        <w:rPr>
          <w:rFonts w:ascii="Open Sans" w:hAnsi="Open Sans" w:cs="Open Sans"/>
        </w:rPr>
        <w:t>o</w:t>
      </w:r>
      <w:r w:rsidR="00CA2183">
        <w:rPr>
          <w:rFonts w:ascii="Open Sans" w:hAnsi="Open Sans" w:cs="Open Sans"/>
        </w:rPr>
        <w:t xml:space="preserve"> a ‘good job</w:t>
      </w:r>
      <w:r w:rsidR="00F654B6">
        <w:rPr>
          <w:rFonts w:ascii="Open Sans" w:hAnsi="Open Sans" w:cs="Open Sans"/>
        </w:rPr>
        <w:t>.’</w:t>
      </w:r>
      <w:r w:rsidR="00CA2183">
        <w:rPr>
          <w:rFonts w:ascii="Open Sans" w:hAnsi="Open Sans" w:cs="Open Sans"/>
        </w:rPr>
        <w:t xml:space="preserve"> </w:t>
      </w:r>
    </w:p>
    <w:p w14:paraId="6284A60F" w14:textId="273556C0" w:rsidR="00002961" w:rsidRDefault="00D13A17" w:rsidP="0036130C">
      <w:pPr>
        <w:pStyle w:val="NormalArial"/>
        <w:rPr>
          <w:rFonts w:ascii="Open Sans" w:hAnsi="Open Sans" w:cs="Open Sans"/>
        </w:rPr>
      </w:pPr>
      <w:r>
        <w:rPr>
          <w:rFonts w:ascii="Open Sans" w:hAnsi="Open Sans" w:cs="Open Sans"/>
        </w:rPr>
        <w:t xml:space="preserve">Management </w:t>
      </w:r>
      <w:r w:rsidR="004F78D6">
        <w:rPr>
          <w:rFonts w:ascii="Open Sans" w:hAnsi="Open Sans" w:cs="Open Sans"/>
        </w:rPr>
        <w:t>described the</w:t>
      </w:r>
      <w:r>
        <w:rPr>
          <w:rFonts w:ascii="Open Sans" w:hAnsi="Open Sans" w:cs="Open Sans"/>
        </w:rPr>
        <w:t xml:space="preserve"> systems and processes in place to support </w:t>
      </w:r>
      <w:r w:rsidR="00317EA5">
        <w:rPr>
          <w:rFonts w:ascii="Open Sans" w:hAnsi="Open Sans" w:cs="Open Sans"/>
        </w:rPr>
        <w:t xml:space="preserve">recruitment and to monitor and review staff training. </w:t>
      </w:r>
      <w:r w:rsidR="001017C5">
        <w:rPr>
          <w:rFonts w:ascii="Open Sans" w:hAnsi="Open Sans" w:cs="Open Sans"/>
        </w:rPr>
        <w:t>They said clinical indicators</w:t>
      </w:r>
      <w:r w:rsidR="003E17C3">
        <w:rPr>
          <w:rFonts w:ascii="Open Sans" w:hAnsi="Open Sans" w:cs="Open Sans"/>
        </w:rPr>
        <w:t xml:space="preserve">, incidents, feedback and audit data is analysed </w:t>
      </w:r>
      <w:r w:rsidR="00E62321">
        <w:rPr>
          <w:rFonts w:ascii="Open Sans" w:hAnsi="Open Sans" w:cs="Open Sans"/>
        </w:rPr>
        <w:t>and informs</w:t>
      </w:r>
      <w:r w:rsidR="003E66F6">
        <w:rPr>
          <w:rFonts w:ascii="Open Sans" w:hAnsi="Open Sans" w:cs="Open Sans"/>
        </w:rPr>
        <w:t xml:space="preserve"> staff recruitment</w:t>
      </w:r>
      <w:r w:rsidR="00805873">
        <w:rPr>
          <w:rFonts w:ascii="Open Sans" w:hAnsi="Open Sans" w:cs="Open Sans"/>
        </w:rPr>
        <w:t xml:space="preserve">, </w:t>
      </w:r>
      <w:r w:rsidR="003E66F6">
        <w:rPr>
          <w:rFonts w:ascii="Open Sans" w:hAnsi="Open Sans" w:cs="Open Sans"/>
        </w:rPr>
        <w:t>training</w:t>
      </w:r>
      <w:r w:rsidR="00AE4932">
        <w:rPr>
          <w:rFonts w:ascii="Open Sans" w:hAnsi="Open Sans" w:cs="Open Sans"/>
        </w:rPr>
        <w:t xml:space="preserve"> </w:t>
      </w:r>
      <w:r w:rsidR="00805873">
        <w:rPr>
          <w:rFonts w:ascii="Open Sans" w:hAnsi="Open Sans" w:cs="Open Sans"/>
        </w:rPr>
        <w:t>and professional development processes</w:t>
      </w:r>
      <w:r w:rsidR="003E5F16">
        <w:rPr>
          <w:rFonts w:ascii="Open Sans" w:hAnsi="Open Sans" w:cs="Open Sans"/>
        </w:rPr>
        <w:t>, and</w:t>
      </w:r>
      <w:r w:rsidR="00CC2D0B">
        <w:rPr>
          <w:rFonts w:ascii="Open Sans" w:hAnsi="Open Sans" w:cs="Open Sans"/>
        </w:rPr>
        <w:t xml:space="preserve"> </w:t>
      </w:r>
      <w:r w:rsidR="00AE4932">
        <w:rPr>
          <w:rFonts w:ascii="Open Sans" w:hAnsi="Open Sans" w:cs="Open Sans"/>
        </w:rPr>
        <w:t>examples of</w:t>
      </w:r>
      <w:r w:rsidR="00A71AB5">
        <w:rPr>
          <w:rFonts w:ascii="Open Sans" w:hAnsi="Open Sans" w:cs="Open Sans"/>
        </w:rPr>
        <w:t xml:space="preserve"> this</w:t>
      </w:r>
      <w:r w:rsidR="00CC2D0B">
        <w:rPr>
          <w:rFonts w:ascii="Open Sans" w:hAnsi="Open Sans" w:cs="Open Sans"/>
        </w:rPr>
        <w:t xml:space="preserve"> were provided</w:t>
      </w:r>
      <w:r w:rsidR="00A71AB5">
        <w:rPr>
          <w:rFonts w:ascii="Open Sans" w:hAnsi="Open Sans" w:cs="Open Sans"/>
        </w:rPr>
        <w:t xml:space="preserve">. </w:t>
      </w:r>
      <w:r w:rsidR="00704241">
        <w:rPr>
          <w:rFonts w:ascii="Open Sans" w:hAnsi="Open Sans" w:cs="Open Sans"/>
        </w:rPr>
        <w:t xml:space="preserve">Management and staff said that additional training is provided when </w:t>
      </w:r>
      <w:r w:rsidR="00C474C5">
        <w:rPr>
          <w:rFonts w:ascii="Open Sans" w:hAnsi="Open Sans" w:cs="Open Sans"/>
        </w:rPr>
        <w:t xml:space="preserve">requested </w:t>
      </w:r>
      <w:r w:rsidR="00704241">
        <w:rPr>
          <w:rFonts w:ascii="Open Sans" w:hAnsi="Open Sans" w:cs="Open Sans"/>
        </w:rPr>
        <w:t xml:space="preserve">by staff </w:t>
      </w:r>
      <w:r w:rsidR="00C474C5">
        <w:rPr>
          <w:rFonts w:ascii="Open Sans" w:hAnsi="Open Sans" w:cs="Open Sans"/>
        </w:rPr>
        <w:t>or identified</w:t>
      </w:r>
      <w:r w:rsidR="00AA7D19">
        <w:rPr>
          <w:rFonts w:ascii="Open Sans" w:hAnsi="Open Sans" w:cs="Open Sans"/>
        </w:rPr>
        <w:t xml:space="preserve"> as an element of the performance development processes. </w:t>
      </w:r>
      <w:r w:rsidR="004F78D6">
        <w:rPr>
          <w:rFonts w:ascii="Open Sans" w:hAnsi="Open Sans" w:cs="Open Sans"/>
        </w:rPr>
        <w:t>Staff t</w:t>
      </w:r>
      <w:r w:rsidR="008F5BF9">
        <w:rPr>
          <w:rFonts w:ascii="Open Sans" w:hAnsi="Open Sans" w:cs="Open Sans"/>
        </w:rPr>
        <w:t xml:space="preserve">raining was delivered online and face to face and included a range of </w:t>
      </w:r>
      <w:r w:rsidR="00AD7843">
        <w:rPr>
          <w:rFonts w:ascii="Open Sans" w:hAnsi="Open Sans" w:cs="Open Sans"/>
        </w:rPr>
        <w:t>topics</w:t>
      </w:r>
      <w:r w:rsidR="00C11DB5">
        <w:rPr>
          <w:rFonts w:ascii="Open Sans" w:hAnsi="Open Sans" w:cs="Open Sans"/>
        </w:rPr>
        <w:t>,</w:t>
      </w:r>
      <w:r w:rsidR="008F5BF9">
        <w:rPr>
          <w:rFonts w:ascii="Open Sans" w:hAnsi="Open Sans" w:cs="Open Sans"/>
        </w:rPr>
        <w:t xml:space="preserve"> </w:t>
      </w:r>
      <w:r w:rsidR="0015400C">
        <w:rPr>
          <w:rFonts w:ascii="Open Sans" w:hAnsi="Open Sans" w:cs="Open Sans"/>
        </w:rPr>
        <w:t>for example</w:t>
      </w:r>
      <w:r w:rsidR="00C11DB5">
        <w:rPr>
          <w:rFonts w:ascii="Open Sans" w:hAnsi="Open Sans" w:cs="Open Sans"/>
        </w:rPr>
        <w:t>,</w:t>
      </w:r>
      <w:r w:rsidR="008F5BF9">
        <w:rPr>
          <w:rFonts w:ascii="Open Sans" w:hAnsi="Open Sans" w:cs="Open Sans"/>
        </w:rPr>
        <w:t xml:space="preserve"> </w:t>
      </w:r>
      <w:r w:rsidR="00B82279">
        <w:rPr>
          <w:rFonts w:ascii="Open Sans" w:hAnsi="Open Sans" w:cs="Open Sans"/>
        </w:rPr>
        <w:t>hand hygiene, infection control, code of conduct</w:t>
      </w:r>
      <w:r w:rsidR="00E3294F">
        <w:rPr>
          <w:rFonts w:ascii="Open Sans" w:hAnsi="Open Sans" w:cs="Open Sans"/>
        </w:rPr>
        <w:t xml:space="preserve">, Quality Standards, Serious Incident Response Scheme and privacy awareness. </w:t>
      </w:r>
    </w:p>
    <w:p w14:paraId="4BD5E277" w14:textId="77777777" w:rsidR="00BF3569" w:rsidRDefault="00BC06A3" w:rsidP="0036130C">
      <w:pPr>
        <w:pStyle w:val="NormalArial"/>
        <w:rPr>
          <w:rFonts w:ascii="Open Sans" w:hAnsi="Open Sans" w:cs="Open Sans"/>
        </w:rPr>
      </w:pPr>
      <w:r>
        <w:rPr>
          <w:rFonts w:ascii="Open Sans" w:hAnsi="Open Sans" w:cs="Open Sans"/>
        </w:rPr>
        <w:t xml:space="preserve">Management and staff said there were </w:t>
      </w:r>
      <w:r w:rsidR="00245B41">
        <w:rPr>
          <w:rFonts w:ascii="Open Sans" w:hAnsi="Open Sans" w:cs="Open Sans"/>
        </w:rPr>
        <w:t>processes</w:t>
      </w:r>
      <w:r>
        <w:rPr>
          <w:rFonts w:ascii="Open Sans" w:hAnsi="Open Sans" w:cs="Open Sans"/>
        </w:rPr>
        <w:t xml:space="preserve"> to support professional </w:t>
      </w:r>
      <w:r w:rsidR="00884D81">
        <w:rPr>
          <w:rFonts w:ascii="Open Sans" w:hAnsi="Open Sans" w:cs="Open Sans"/>
        </w:rPr>
        <w:t>development,</w:t>
      </w:r>
      <w:r w:rsidR="00245B41">
        <w:rPr>
          <w:rFonts w:ascii="Open Sans" w:hAnsi="Open Sans" w:cs="Open Sans"/>
        </w:rPr>
        <w:t xml:space="preserve"> and that staff performance was reviewed regularly. </w:t>
      </w:r>
      <w:r w:rsidR="00D57FF6">
        <w:rPr>
          <w:rFonts w:ascii="Open Sans" w:hAnsi="Open Sans" w:cs="Open Sans"/>
        </w:rPr>
        <w:t>They described the steps that are taken</w:t>
      </w:r>
      <w:r w:rsidR="00BC3F4B">
        <w:rPr>
          <w:rFonts w:ascii="Open Sans" w:hAnsi="Open Sans" w:cs="Open Sans"/>
        </w:rPr>
        <w:t xml:space="preserve">, including the development of </w:t>
      </w:r>
      <w:r w:rsidR="009A24F9">
        <w:rPr>
          <w:rFonts w:ascii="Open Sans" w:hAnsi="Open Sans" w:cs="Open Sans"/>
        </w:rPr>
        <w:t>a performance</w:t>
      </w:r>
      <w:r w:rsidR="00BC3F4B">
        <w:rPr>
          <w:rFonts w:ascii="Open Sans" w:hAnsi="Open Sans" w:cs="Open Sans"/>
        </w:rPr>
        <w:t xml:space="preserve"> improvement plan</w:t>
      </w:r>
      <w:r w:rsidR="009A24F9">
        <w:rPr>
          <w:rFonts w:ascii="Open Sans" w:hAnsi="Open Sans" w:cs="Open Sans"/>
        </w:rPr>
        <w:t>,</w:t>
      </w:r>
      <w:r w:rsidR="00D57FF6">
        <w:rPr>
          <w:rFonts w:ascii="Open Sans" w:hAnsi="Open Sans" w:cs="Open Sans"/>
        </w:rPr>
        <w:t xml:space="preserve"> </w:t>
      </w:r>
      <w:r w:rsidR="00BC3F4B">
        <w:rPr>
          <w:rFonts w:ascii="Open Sans" w:hAnsi="Open Sans" w:cs="Open Sans"/>
        </w:rPr>
        <w:t>when issues in performance are identified</w:t>
      </w:r>
      <w:r w:rsidR="009A24F9">
        <w:rPr>
          <w:rFonts w:ascii="Open Sans" w:hAnsi="Open Sans" w:cs="Open Sans"/>
        </w:rPr>
        <w:t>.</w:t>
      </w:r>
      <w:r w:rsidR="00BF3569">
        <w:rPr>
          <w:rFonts w:ascii="Open Sans" w:hAnsi="Open Sans" w:cs="Open Sans"/>
        </w:rPr>
        <w:t xml:space="preserve"> </w:t>
      </w:r>
    </w:p>
    <w:p w14:paraId="17E5C01E" w14:textId="60161F20" w:rsidR="00145CE2" w:rsidRDefault="00BF3569" w:rsidP="0036130C">
      <w:pPr>
        <w:pStyle w:val="NormalArial"/>
        <w:rPr>
          <w:rFonts w:ascii="Open Sans" w:hAnsi="Open Sans" w:cs="Open Sans"/>
        </w:rPr>
      </w:pPr>
      <w:r>
        <w:rPr>
          <w:rFonts w:ascii="Open Sans" w:hAnsi="Open Sans" w:cs="Open Sans"/>
        </w:rPr>
        <w:t>For new staff, a probationary period is established</w:t>
      </w:r>
      <w:r w:rsidR="00973625">
        <w:rPr>
          <w:rFonts w:ascii="Open Sans" w:hAnsi="Open Sans" w:cs="Open Sans"/>
        </w:rPr>
        <w:t xml:space="preserve"> which includes a performance review at 6 months; following this</w:t>
      </w:r>
      <w:r w:rsidR="00C11DB5">
        <w:rPr>
          <w:rFonts w:ascii="Open Sans" w:hAnsi="Open Sans" w:cs="Open Sans"/>
        </w:rPr>
        <w:t>,</w:t>
      </w:r>
      <w:r w:rsidR="00973625">
        <w:rPr>
          <w:rFonts w:ascii="Open Sans" w:hAnsi="Open Sans" w:cs="Open Sans"/>
        </w:rPr>
        <w:t xml:space="preserve"> performance reviews are completed on an annual basis</w:t>
      </w:r>
      <w:r w:rsidR="005F58A4">
        <w:rPr>
          <w:rFonts w:ascii="Open Sans" w:hAnsi="Open Sans" w:cs="Open Sans"/>
        </w:rPr>
        <w:t xml:space="preserve"> or as needed</w:t>
      </w:r>
      <w:r w:rsidR="00973625">
        <w:rPr>
          <w:rFonts w:ascii="Open Sans" w:hAnsi="Open Sans" w:cs="Open Sans"/>
        </w:rPr>
        <w:t xml:space="preserve">. </w:t>
      </w:r>
      <w:r w:rsidR="005F58A4">
        <w:rPr>
          <w:rFonts w:ascii="Open Sans" w:hAnsi="Open Sans" w:cs="Open Sans"/>
        </w:rPr>
        <w:t xml:space="preserve">Staff who had been employed for </w:t>
      </w:r>
      <w:r w:rsidR="00DB6B84">
        <w:rPr>
          <w:rFonts w:ascii="Open Sans" w:hAnsi="Open Sans" w:cs="Open Sans"/>
        </w:rPr>
        <w:t>12 months or more confirmed they had participate</w:t>
      </w:r>
      <w:r w:rsidR="002C1DF0">
        <w:rPr>
          <w:rFonts w:ascii="Open Sans" w:hAnsi="Open Sans" w:cs="Open Sans"/>
        </w:rPr>
        <w:t>d</w:t>
      </w:r>
      <w:r w:rsidR="00DB6B84">
        <w:rPr>
          <w:rFonts w:ascii="Open Sans" w:hAnsi="Open Sans" w:cs="Open Sans"/>
        </w:rPr>
        <w:t xml:space="preserve"> in a performance review where they had completed a reflective exercise and had </w:t>
      </w:r>
      <w:r w:rsidR="002C1DF0">
        <w:rPr>
          <w:rFonts w:ascii="Open Sans" w:hAnsi="Open Sans" w:cs="Open Sans"/>
        </w:rPr>
        <w:t>identified further training and/or professional development opportunities</w:t>
      </w:r>
      <w:r w:rsidR="00C524B3">
        <w:rPr>
          <w:rFonts w:ascii="Open Sans" w:hAnsi="Open Sans" w:cs="Open Sans"/>
        </w:rPr>
        <w:t xml:space="preserve">. </w:t>
      </w:r>
    </w:p>
    <w:p w14:paraId="7543442E" w14:textId="119635D3" w:rsidR="00C11DB5" w:rsidRPr="001E694D" w:rsidRDefault="00C11DB5" w:rsidP="0036130C">
      <w:pPr>
        <w:pStyle w:val="NormalArial"/>
        <w:rPr>
          <w:rFonts w:ascii="Open Sans" w:hAnsi="Open Sans" w:cs="Open Sans"/>
        </w:rPr>
      </w:pPr>
      <w:r>
        <w:rPr>
          <w:rFonts w:ascii="Open Sans" w:hAnsi="Open Sans" w:cs="Open Sans"/>
        </w:rPr>
        <w:t>For the reasons detailed</w:t>
      </w:r>
      <w:r w:rsidR="008C5FE1">
        <w:rPr>
          <w:rFonts w:ascii="Open Sans" w:hAnsi="Open Sans" w:cs="Open Sans"/>
        </w:rPr>
        <w:t xml:space="preserve"> </w:t>
      </w:r>
      <w:r w:rsidR="0085598B">
        <w:rPr>
          <w:rFonts w:ascii="Open Sans" w:hAnsi="Open Sans" w:cs="Open Sans"/>
        </w:rPr>
        <w:t xml:space="preserve">above, I am satisfied </w:t>
      </w:r>
      <w:r w:rsidR="00483CA3">
        <w:rPr>
          <w:rFonts w:ascii="Open Sans" w:hAnsi="Open Sans" w:cs="Open Sans"/>
        </w:rPr>
        <w:t>the workforce is supported to deliver care in line with the Quality Standards</w:t>
      </w:r>
      <w:r w:rsidR="003C6185">
        <w:rPr>
          <w:rFonts w:ascii="Open Sans" w:hAnsi="Open Sans" w:cs="Open Sans"/>
        </w:rPr>
        <w:t xml:space="preserve"> and that staff performance is regularly reviewed</w:t>
      </w:r>
      <w:r w:rsidR="00176483">
        <w:rPr>
          <w:rFonts w:ascii="Open Sans" w:hAnsi="Open Sans" w:cs="Open Sans"/>
        </w:rPr>
        <w:t xml:space="preserve">. I find requirements 7(3)(d) and 7(3)(e) are Compliant. </w:t>
      </w:r>
    </w:p>
    <w:p w14:paraId="309C1717" w14:textId="77777777" w:rsidR="00964B18" w:rsidRPr="001E694D" w:rsidRDefault="00964B18" w:rsidP="0036130C">
      <w:pPr>
        <w:pStyle w:val="NormalArial"/>
        <w:rPr>
          <w:rFonts w:ascii="Open Sans" w:hAnsi="Open Sans" w:cs="Open Sans"/>
        </w:rPr>
      </w:pPr>
      <w:r w:rsidRPr="001E694D">
        <w:rPr>
          <w:rFonts w:ascii="Open Sans" w:hAnsi="Open Sans" w:cs="Open Sans"/>
        </w:rPr>
        <w:br w:type="page"/>
      </w:r>
    </w:p>
    <w:p w14:paraId="6F2E8DB7" w14:textId="77777777" w:rsidR="00964B18" w:rsidRPr="001E694D" w:rsidRDefault="00964B18" w:rsidP="00FC045E">
      <w:pPr>
        <w:pStyle w:val="Heading1"/>
        <w:spacing w:before="120" w:after="240" w:line="22" w:lineRule="atLeast"/>
        <w:rPr>
          <w:rFonts w:ascii="Open Sans" w:hAnsi="Open Sans" w:cs="Open Sans"/>
        </w:rPr>
      </w:pPr>
      <w:r w:rsidRPr="001E694D">
        <w:rPr>
          <w:rFonts w:ascii="Open Sans" w:hAnsi="Open Sans" w:cs="Open Sans"/>
        </w:rPr>
        <w:lastRenderedPageBreak/>
        <w:t>Standard 8</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7"/>
        <w:gridCol w:w="5610"/>
        <w:gridCol w:w="1729"/>
      </w:tblGrid>
      <w:tr w:rsidR="00E0100B" w14:paraId="3996CA61" w14:textId="77777777" w:rsidTr="004C2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7" w:type="dxa"/>
            <w:gridSpan w:val="2"/>
            <w:shd w:val="clear" w:color="auto" w:fill="781E77"/>
          </w:tcPr>
          <w:p w14:paraId="67FFA6CE" w14:textId="77777777" w:rsidR="00964B18" w:rsidRPr="001E694D" w:rsidRDefault="00964B18" w:rsidP="000C5D91">
            <w:pPr>
              <w:spacing w:before="0" w:line="22" w:lineRule="atLeast"/>
              <w:rPr>
                <w:rFonts w:ascii="Open Sans" w:hAnsi="Open Sans" w:cs="Open Sans"/>
                <w:b w:val="0"/>
              </w:rPr>
            </w:pPr>
            <w:r w:rsidRPr="001E694D">
              <w:rPr>
                <w:rFonts w:ascii="Open Sans" w:hAnsi="Open Sans" w:cs="Open Sans"/>
                <w:color w:val="FFFFFF" w:themeColor="background1"/>
              </w:rPr>
              <w:t>Organisational governance</w:t>
            </w:r>
          </w:p>
        </w:tc>
        <w:tc>
          <w:tcPr>
            <w:tcW w:w="1729" w:type="dxa"/>
            <w:shd w:val="clear" w:color="auto" w:fill="781E77"/>
          </w:tcPr>
          <w:p w14:paraId="55AF1A74" w14:textId="77777777" w:rsidR="00964B18" w:rsidRPr="001E694D" w:rsidRDefault="00964B18" w:rsidP="000C5D91">
            <w:pPr>
              <w:spacing w:before="0" w:line="22" w:lineRule="atLeast"/>
              <w:cnfStyle w:val="100000000000" w:firstRow="1" w:lastRow="0" w:firstColumn="0" w:lastColumn="0" w:oddVBand="0" w:evenVBand="0" w:oddHBand="0" w:evenHBand="0" w:firstRowFirstColumn="0" w:firstRowLastColumn="0" w:lastRowFirstColumn="0" w:lastRowLastColumn="0"/>
              <w:rPr>
                <w:rFonts w:ascii="Open Sans" w:hAnsi="Open Sans" w:cs="Open Sans"/>
                <w:b w:val="0"/>
              </w:rPr>
            </w:pPr>
          </w:p>
        </w:tc>
      </w:tr>
      <w:tr w:rsidR="00E0100B" w14:paraId="6E1570AE" w14:textId="77777777" w:rsidTr="004C2BDA">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26D4A1" w14:textId="77777777" w:rsidR="00964B18" w:rsidRPr="001E694D" w:rsidRDefault="00964B18" w:rsidP="002C5FA9">
            <w:pPr>
              <w:spacing w:line="22" w:lineRule="atLeast"/>
              <w:rPr>
                <w:rFonts w:ascii="Open Sans" w:hAnsi="Open Sans" w:cs="Open Sans"/>
              </w:rPr>
            </w:pPr>
            <w:r w:rsidRPr="001E694D">
              <w:rPr>
                <w:rFonts w:ascii="Open Sans" w:hAnsi="Open Sans" w:cs="Open Sans"/>
              </w:rPr>
              <w:t>Requirement 8(3)(c)</w:t>
            </w:r>
          </w:p>
        </w:tc>
        <w:tc>
          <w:tcPr>
            <w:tcW w:w="5610" w:type="dxa"/>
            <w:shd w:val="clear" w:color="auto" w:fill="auto"/>
          </w:tcPr>
          <w:p w14:paraId="2DB7F663" w14:textId="77777777" w:rsidR="00964B18" w:rsidRPr="001E694D" w:rsidRDefault="00964B18"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Effective organisation wide governance systems relating to the following:</w:t>
            </w:r>
          </w:p>
          <w:p w14:paraId="0573FBE6"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information management;</w:t>
            </w:r>
          </w:p>
          <w:p w14:paraId="4D93686B"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continuous improvement;</w:t>
            </w:r>
          </w:p>
          <w:p w14:paraId="2B199DC0"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financial governance;</w:t>
            </w:r>
          </w:p>
          <w:p w14:paraId="10C5902A"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workforce governance, including the assignment of clear responsibilities and accountabilities;</w:t>
            </w:r>
          </w:p>
          <w:p w14:paraId="063864B1"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regulatory compliance;</w:t>
            </w:r>
          </w:p>
          <w:p w14:paraId="3C7B8E14" w14:textId="77777777" w:rsidR="00964B18" w:rsidRPr="001E694D" w:rsidRDefault="00964B18" w:rsidP="002C5FA9">
            <w:pPr>
              <w:pStyle w:val="ListParagraph"/>
              <w:numPr>
                <w:ilvl w:val="0"/>
                <w:numId w:val="8"/>
              </w:numPr>
              <w:tabs>
                <w:tab w:val="clear" w:pos="357"/>
              </w:tabs>
              <w:spacing w:before="60" w:after="60" w:line="0" w:lineRule="atLeast"/>
              <w:ind w:left="737"/>
              <w:contextualSpacing w:val="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1E694D">
              <w:rPr>
                <w:rFonts w:ascii="Open Sans" w:hAnsi="Open Sans" w:cs="Open Sans"/>
              </w:rPr>
              <w:t>feedback and complaints.</w:t>
            </w:r>
          </w:p>
        </w:tc>
        <w:tc>
          <w:tcPr>
            <w:tcW w:w="1729" w:type="dxa"/>
            <w:shd w:val="clear" w:color="auto" w:fill="auto"/>
          </w:tcPr>
          <w:p w14:paraId="6B065C72" w14:textId="77777777" w:rsidR="00964B18" w:rsidRPr="001E694D" w:rsidRDefault="005A6D7D" w:rsidP="002C5FA9">
            <w:pPr>
              <w:spacing w:before="0" w:line="22" w:lineRule="atLeast"/>
              <w:cnfStyle w:val="000000000000" w:firstRow="0" w:lastRow="0" w:firstColumn="0" w:lastColumn="0" w:oddVBand="0" w:evenVBand="0" w:oddHBand="0" w:evenHBand="0" w:firstRowFirstColumn="0" w:firstRowLastColumn="0" w:lastRowFirstColumn="0" w:lastRowLastColumn="0"/>
              <w:rPr>
                <w:rFonts w:ascii="Open Sans" w:hAnsi="Open Sans" w:cs="Open Sans"/>
              </w:rPr>
            </w:pPr>
            <w:sdt>
              <w:sdtPr>
                <w:rPr>
                  <w:rFonts w:ascii="Open Sans" w:hAnsi="Open Sans" w:cs="Open Sans"/>
                  <w:color w:val="auto"/>
                </w:rPr>
                <w:id w:val="1142237953"/>
                <w:placeholder>
                  <w:docPart w:val="95F4EF9A18D74BA2A2A1CEA17D502AAE"/>
                </w:placeholder>
                <w:dropDownList>
                  <w:listItem w:displayText="choose a rating" w:value="choose a rating"/>
                  <w:listItem w:displayText="Compliant" w:value="Compliant"/>
                  <w:listItem w:displayText="Not Compliant" w:value="Not Compliant"/>
                </w:dropDownList>
              </w:sdtPr>
              <w:sdtEndPr/>
              <w:sdtContent>
                <w:r w:rsidR="00964B18" w:rsidRPr="001E694D">
                  <w:rPr>
                    <w:rFonts w:ascii="Open Sans" w:hAnsi="Open Sans" w:cs="Open Sans"/>
                  </w:rPr>
                  <w:t>Compliant</w:t>
                </w:r>
              </w:sdtContent>
            </w:sdt>
          </w:p>
        </w:tc>
      </w:tr>
      <w:tr w:rsidR="00E0100B" w14:paraId="44FE278F" w14:textId="77777777" w:rsidTr="004C2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4790B95F" w14:textId="77777777" w:rsidR="00964B18" w:rsidRPr="001E694D" w:rsidRDefault="00964B18" w:rsidP="002C5FA9">
            <w:pPr>
              <w:spacing w:line="22" w:lineRule="atLeast"/>
              <w:rPr>
                <w:rFonts w:ascii="Open Sans" w:hAnsi="Open Sans" w:cs="Open Sans"/>
              </w:rPr>
            </w:pPr>
            <w:r w:rsidRPr="001E694D">
              <w:rPr>
                <w:rFonts w:ascii="Open Sans" w:hAnsi="Open Sans" w:cs="Open Sans"/>
              </w:rPr>
              <w:t>Requirement 8(3)(d)</w:t>
            </w:r>
          </w:p>
        </w:tc>
        <w:tc>
          <w:tcPr>
            <w:tcW w:w="5610" w:type="dxa"/>
            <w:shd w:val="clear" w:color="auto" w:fill="auto"/>
          </w:tcPr>
          <w:p w14:paraId="16245C96" w14:textId="77777777" w:rsidR="00964B18" w:rsidRPr="001E694D" w:rsidRDefault="00964B18" w:rsidP="002C5FA9">
            <w:pPr>
              <w:spacing w:before="0" w:line="22" w:lineRule="atLeast"/>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Effective risk management systems and practices, including but not limited to the following:</w:t>
            </w:r>
          </w:p>
          <w:p w14:paraId="0C00AFA0" w14:textId="77777777" w:rsidR="00964B18" w:rsidRPr="001E694D" w:rsidRDefault="00964B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high impact or high prevalence risks associated with the care of consumers;</w:t>
            </w:r>
          </w:p>
          <w:p w14:paraId="115E4B65" w14:textId="77777777" w:rsidR="00964B18" w:rsidRPr="001E694D" w:rsidRDefault="00964B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identifying and responding to abuse and neglect of consumers;</w:t>
            </w:r>
          </w:p>
          <w:p w14:paraId="697F12FE" w14:textId="77777777" w:rsidR="00964B18" w:rsidRPr="001E694D" w:rsidRDefault="00964B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supporting consumers to live the best life they can</w:t>
            </w:r>
          </w:p>
          <w:p w14:paraId="4B08880B" w14:textId="77777777" w:rsidR="00964B18" w:rsidRPr="001E694D" w:rsidRDefault="00964B18" w:rsidP="002C5FA9">
            <w:pPr>
              <w:pStyle w:val="ListParagraph"/>
              <w:numPr>
                <w:ilvl w:val="0"/>
                <w:numId w:val="9"/>
              </w:numPr>
              <w:tabs>
                <w:tab w:val="clear" w:pos="357"/>
              </w:tabs>
              <w:spacing w:before="60" w:after="60" w:line="0" w:lineRule="atLeast"/>
              <w:ind w:left="737"/>
              <w:contextualSpacing w:val="0"/>
              <w:cnfStyle w:val="000000010000" w:firstRow="0" w:lastRow="0" w:firstColumn="0" w:lastColumn="0" w:oddVBand="0" w:evenVBand="0" w:oddHBand="0" w:evenHBand="1" w:firstRowFirstColumn="0" w:firstRowLastColumn="0" w:lastRowFirstColumn="0" w:lastRowLastColumn="0"/>
              <w:rPr>
                <w:rFonts w:ascii="Open Sans" w:hAnsi="Open Sans" w:cs="Open Sans"/>
              </w:rPr>
            </w:pPr>
            <w:r w:rsidRPr="001E694D">
              <w:rPr>
                <w:rFonts w:ascii="Open Sans" w:hAnsi="Open Sans" w:cs="Open Sans"/>
              </w:rPr>
              <w:t>managing and preventing incidents, including the use of an incident management system.</w:t>
            </w:r>
          </w:p>
        </w:tc>
        <w:tc>
          <w:tcPr>
            <w:tcW w:w="1729" w:type="dxa"/>
            <w:shd w:val="clear" w:color="auto" w:fill="auto"/>
          </w:tcPr>
          <w:p w14:paraId="2157EBCF" w14:textId="77777777" w:rsidR="00964B18" w:rsidRPr="001E694D" w:rsidRDefault="005A6D7D" w:rsidP="002C5FA9">
            <w:pPr>
              <w:pStyle w:val="ListBullet"/>
              <w:numPr>
                <w:ilvl w:val="0"/>
                <w:numId w:val="0"/>
              </w:numPr>
              <w:spacing w:before="0" w:after="120" w:line="22" w:lineRule="atLeast"/>
              <w:ind w:left="360" w:hanging="360"/>
              <w:cnfStyle w:val="000000010000" w:firstRow="0" w:lastRow="0" w:firstColumn="0" w:lastColumn="0" w:oddVBand="0" w:evenVBand="0" w:oddHBand="0" w:evenHBand="1" w:firstRowFirstColumn="0" w:firstRowLastColumn="0" w:lastRowFirstColumn="0" w:lastRowLastColumn="0"/>
              <w:rPr>
                <w:rFonts w:ascii="Open Sans" w:hAnsi="Open Sans" w:cs="Open Sans"/>
              </w:rPr>
            </w:pPr>
            <w:sdt>
              <w:sdtPr>
                <w:rPr>
                  <w:rFonts w:ascii="Open Sans" w:hAnsi="Open Sans" w:cs="Open Sans"/>
                  <w:color w:val="auto"/>
                </w:rPr>
                <w:id w:val="143547789"/>
                <w:placeholder>
                  <w:docPart w:val="6B956414F14542D98305499D2BA20642"/>
                </w:placeholder>
                <w:dropDownList>
                  <w:listItem w:displayText="choose a rating" w:value="choose a rating"/>
                  <w:listItem w:displayText="Compliant" w:value="Compliant"/>
                  <w:listItem w:displayText="Not Compliant" w:value="Not Compliant"/>
                </w:dropDownList>
              </w:sdtPr>
              <w:sdtEndPr/>
              <w:sdtContent>
                <w:r w:rsidR="00964B18" w:rsidRPr="001E694D">
                  <w:rPr>
                    <w:rFonts w:ascii="Open Sans" w:hAnsi="Open Sans" w:cs="Open Sans"/>
                  </w:rPr>
                  <w:t>Compliant</w:t>
                </w:r>
              </w:sdtContent>
            </w:sdt>
          </w:p>
        </w:tc>
      </w:tr>
    </w:tbl>
    <w:p w14:paraId="10E4ED5E" w14:textId="77777777" w:rsidR="00964B18" w:rsidRPr="007A2323" w:rsidRDefault="00964B18" w:rsidP="007A2323">
      <w:pPr>
        <w:pStyle w:val="NormalArial"/>
        <w:rPr>
          <w:rFonts w:ascii="Open Sans" w:hAnsi="Open Sans" w:cs="Open Sans"/>
          <w:b/>
          <w:bCs/>
          <w:color w:val="781E77"/>
        </w:rPr>
      </w:pPr>
      <w:r w:rsidRPr="007A2323">
        <w:rPr>
          <w:rFonts w:ascii="Open Sans" w:hAnsi="Open Sans" w:cs="Open Sans"/>
          <w:b/>
          <w:bCs/>
          <w:color w:val="781E77"/>
        </w:rPr>
        <w:t>Findings</w:t>
      </w:r>
    </w:p>
    <w:p w14:paraId="2E3C2F87" w14:textId="3E9D1F6F" w:rsidR="00363BF4" w:rsidRDefault="007C5FA7" w:rsidP="0036130C">
      <w:pPr>
        <w:pStyle w:val="NormalArial"/>
        <w:rPr>
          <w:rFonts w:ascii="Open Sans" w:hAnsi="Open Sans" w:cs="Open Sans"/>
          <w:color w:val="auto"/>
        </w:rPr>
      </w:pPr>
      <w:r>
        <w:rPr>
          <w:rFonts w:ascii="Open Sans" w:hAnsi="Open Sans" w:cs="Open Sans"/>
          <w:color w:val="auto"/>
        </w:rPr>
        <w:t>Consumers reported the service was well run</w:t>
      </w:r>
      <w:r w:rsidR="00154AB0">
        <w:rPr>
          <w:rFonts w:ascii="Open Sans" w:hAnsi="Open Sans" w:cs="Open Sans"/>
          <w:color w:val="auto"/>
        </w:rPr>
        <w:t xml:space="preserve"> and the organisation </w:t>
      </w:r>
      <w:r w:rsidR="00407A7B">
        <w:rPr>
          <w:rFonts w:ascii="Open Sans" w:hAnsi="Open Sans" w:cs="Open Sans"/>
          <w:color w:val="auto"/>
        </w:rPr>
        <w:t>promoted a culture of safe, quality care and services.</w:t>
      </w:r>
      <w:r w:rsidR="00154AB0">
        <w:rPr>
          <w:rFonts w:ascii="Open Sans" w:hAnsi="Open Sans" w:cs="Open Sans"/>
          <w:color w:val="auto"/>
        </w:rPr>
        <w:t xml:space="preserve"> </w:t>
      </w:r>
      <w:r w:rsidR="008A142E">
        <w:rPr>
          <w:rFonts w:ascii="Open Sans" w:hAnsi="Open Sans" w:cs="Open Sans"/>
          <w:color w:val="auto"/>
        </w:rPr>
        <w:t xml:space="preserve">There were governance systems and processes to support </w:t>
      </w:r>
      <w:r w:rsidR="00644941">
        <w:rPr>
          <w:rFonts w:ascii="Open Sans" w:hAnsi="Open Sans" w:cs="Open Sans"/>
          <w:color w:val="auto"/>
        </w:rPr>
        <w:t xml:space="preserve">effective information management, continuous improvement, financial governance, workforce management, regulatory compliance and </w:t>
      </w:r>
      <w:r w:rsidR="00DB43EB">
        <w:rPr>
          <w:rFonts w:ascii="Open Sans" w:hAnsi="Open Sans" w:cs="Open Sans"/>
          <w:color w:val="auto"/>
        </w:rPr>
        <w:t xml:space="preserve">feedback and complaints. </w:t>
      </w:r>
      <w:r w:rsidR="00363BF4">
        <w:rPr>
          <w:rFonts w:ascii="Open Sans" w:hAnsi="Open Sans" w:cs="Open Sans"/>
          <w:color w:val="auto"/>
        </w:rPr>
        <w:t>For example:</w:t>
      </w:r>
    </w:p>
    <w:p w14:paraId="7F0C34E9" w14:textId="1A6B0046" w:rsidR="00363BF4" w:rsidRDefault="00E32225" w:rsidP="00DD6EF3">
      <w:pPr>
        <w:pStyle w:val="NormalArial"/>
        <w:numPr>
          <w:ilvl w:val="0"/>
          <w:numId w:val="15"/>
        </w:numPr>
        <w:rPr>
          <w:rFonts w:ascii="Open Sans" w:hAnsi="Open Sans" w:cs="Open Sans"/>
          <w:color w:val="auto"/>
        </w:rPr>
      </w:pPr>
      <w:r>
        <w:rPr>
          <w:rFonts w:ascii="Open Sans" w:hAnsi="Open Sans" w:cs="Open Sans"/>
          <w:color w:val="auto"/>
        </w:rPr>
        <w:t>I</w:t>
      </w:r>
      <w:r w:rsidR="00DD6EF3">
        <w:rPr>
          <w:rFonts w:ascii="Open Sans" w:hAnsi="Open Sans" w:cs="Open Sans"/>
          <w:color w:val="auto"/>
        </w:rPr>
        <w:t>nformation systems were established that ensured all stakeholders had access to the information they needed</w:t>
      </w:r>
      <w:r w:rsidR="00CA44DD">
        <w:rPr>
          <w:rFonts w:ascii="Open Sans" w:hAnsi="Open Sans" w:cs="Open Sans"/>
          <w:color w:val="auto"/>
        </w:rPr>
        <w:t xml:space="preserve">. </w:t>
      </w:r>
      <w:r w:rsidR="000F40F5">
        <w:rPr>
          <w:rFonts w:ascii="Open Sans" w:hAnsi="Open Sans" w:cs="Open Sans"/>
          <w:color w:val="auto"/>
        </w:rPr>
        <w:t>Consumers were provided with information about care and services offered, on entry to the service</w:t>
      </w:r>
      <w:r w:rsidR="002B56DA">
        <w:rPr>
          <w:rFonts w:ascii="Open Sans" w:hAnsi="Open Sans" w:cs="Open Sans"/>
          <w:color w:val="auto"/>
        </w:rPr>
        <w:t xml:space="preserve"> and on an ongoing basis. Representatives advised</w:t>
      </w:r>
      <w:r w:rsidR="0069514F">
        <w:rPr>
          <w:rFonts w:ascii="Open Sans" w:hAnsi="Open Sans" w:cs="Open Sans"/>
          <w:color w:val="auto"/>
        </w:rPr>
        <w:t xml:space="preserve"> they are informed of any changes that occur within the service and were aware of information provided by the organisation’s governing body. </w:t>
      </w:r>
      <w:r>
        <w:rPr>
          <w:rFonts w:ascii="Open Sans" w:hAnsi="Open Sans" w:cs="Open Sans"/>
          <w:color w:val="auto"/>
        </w:rPr>
        <w:t>Staff</w:t>
      </w:r>
      <w:r w:rsidR="00D86274">
        <w:rPr>
          <w:rFonts w:ascii="Open Sans" w:hAnsi="Open Sans" w:cs="Open Sans"/>
          <w:color w:val="auto"/>
        </w:rPr>
        <w:t xml:space="preserve"> </w:t>
      </w:r>
      <w:r w:rsidR="00380CAC">
        <w:rPr>
          <w:rFonts w:ascii="Open Sans" w:hAnsi="Open Sans" w:cs="Open Sans"/>
          <w:color w:val="auto"/>
        </w:rPr>
        <w:t xml:space="preserve">were </w:t>
      </w:r>
      <w:r w:rsidR="00D86274">
        <w:rPr>
          <w:rFonts w:ascii="Open Sans" w:hAnsi="Open Sans" w:cs="Open Sans"/>
          <w:color w:val="auto"/>
        </w:rPr>
        <w:t>satisfied</w:t>
      </w:r>
      <w:r w:rsidR="00380CAC">
        <w:rPr>
          <w:rFonts w:ascii="Open Sans" w:hAnsi="Open Sans" w:cs="Open Sans"/>
          <w:color w:val="auto"/>
        </w:rPr>
        <w:t xml:space="preserve"> with information systems and</w:t>
      </w:r>
      <w:r>
        <w:rPr>
          <w:rFonts w:ascii="Open Sans" w:hAnsi="Open Sans" w:cs="Open Sans"/>
          <w:color w:val="auto"/>
        </w:rPr>
        <w:t xml:space="preserve"> accessed the intranet for </w:t>
      </w:r>
      <w:r w:rsidR="00DD25C1">
        <w:rPr>
          <w:rFonts w:ascii="Open Sans" w:hAnsi="Open Sans" w:cs="Open Sans"/>
          <w:color w:val="auto"/>
        </w:rPr>
        <w:t>organisational</w:t>
      </w:r>
      <w:r>
        <w:rPr>
          <w:rFonts w:ascii="Open Sans" w:hAnsi="Open Sans" w:cs="Open Sans"/>
          <w:color w:val="auto"/>
        </w:rPr>
        <w:t xml:space="preserve"> policies </w:t>
      </w:r>
      <w:r>
        <w:rPr>
          <w:rFonts w:ascii="Open Sans" w:hAnsi="Open Sans" w:cs="Open Sans"/>
          <w:color w:val="auto"/>
        </w:rPr>
        <w:lastRenderedPageBreak/>
        <w:t>and procedures</w:t>
      </w:r>
      <w:r w:rsidR="000260AB">
        <w:rPr>
          <w:rFonts w:ascii="Open Sans" w:hAnsi="Open Sans" w:cs="Open Sans"/>
          <w:color w:val="auto"/>
        </w:rPr>
        <w:t>; they</w:t>
      </w:r>
      <w:r w:rsidR="00DD25C1">
        <w:rPr>
          <w:rFonts w:ascii="Open Sans" w:hAnsi="Open Sans" w:cs="Open Sans"/>
          <w:color w:val="auto"/>
        </w:rPr>
        <w:t xml:space="preserve"> had access to an electronic clinical documentation system, handover processes</w:t>
      </w:r>
      <w:r w:rsidR="00642BD2">
        <w:rPr>
          <w:rFonts w:ascii="Open Sans" w:hAnsi="Open Sans" w:cs="Open Sans"/>
          <w:color w:val="auto"/>
        </w:rPr>
        <w:t>, messaging systems, email, training and education and a staff ha</w:t>
      </w:r>
      <w:r w:rsidR="00380CAC">
        <w:rPr>
          <w:rFonts w:ascii="Open Sans" w:hAnsi="Open Sans" w:cs="Open Sans"/>
          <w:color w:val="auto"/>
        </w:rPr>
        <w:t xml:space="preserve">ndbook. </w:t>
      </w:r>
      <w:r w:rsidR="00856065">
        <w:rPr>
          <w:rFonts w:ascii="Open Sans" w:hAnsi="Open Sans" w:cs="Open Sans"/>
          <w:color w:val="auto"/>
        </w:rPr>
        <w:t>There was a program of regular meetings for all stakeholders, minutes were recorded and</w:t>
      </w:r>
      <w:r w:rsidR="00D97275">
        <w:rPr>
          <w:rFonts w:ascii="Open Sans" w:hAnsi="Open Sans" w:cs="Open Sans"/>
          <w:color w:val="auto"/>
        </w:rPr>
        <w:t xml:space="preserve"> were</w:t>
      </w:r>
      <w:r w:rsidR="00856065">
        <w:rPr>
          <w:rFonts w:ascii="Open Sans" w:hAnsi="Open Sans" w:cs="Open Sans"/>
          <w:color w:val="auto"/>
        </w:rPr>
        <w:t xml:space="preserve"> </w:t>
      </w:r>
      <w:r w:rsidR="009E172C">
        <w:rPr>
          <w:rFonts w:ascii="Open Sans" w:hAnsi="Open Sans" w:cs="Open Sans"/>
          <w:color w:val="auto"/>
        </w:rPr>
        <w:t>available</w:t>
      </w:r>
      <w:r w:rsidR="00856065">
        <w:rPr>
          <w:rFonts w:ascii="Open Sans" w:hAnsi="Open Sans" w:cs="Open Sans"/>
          <w:color w:val="auto"/>
        </w:rPr>
        <w:t xml:space="preserve"> to those who were unable to attend. </w:t>
      </w:r>
    </w:p>
    <w:p w14:paraId="44BF1E7C" w14:textId="15F64464" w:rsidR="009E172C" w:rsidRDefault="009E172C" w:rsidP="00DD6EF3">
      <w:pPr>
        <w:pStyle w:val="NormalArial"/>
        <w:numPr>
          <w:ilvl w:val="0"/>
          <w:numId w:val="15"/>
        </w:numPr>
        <w:rPr>
          <w:rFonts w:ascii="Open Sans" w:hAnsi="Open Sans" w:cs="Open Sans"/>
          <w:color w:val="auto"/>
        </w:rPr>
      </w:pPr>
      <w:r>
        <w:rPr>
          <w:rFonts w:ascii="Open Sans" w:hAnsi="Open Sans" w:cs="Open Sans"/>
          <w:color w:val="auto"/>
        </w:rPr>
        <w:t>A continuous improvement system was in place</w:t>
      </w:r>
      <w:r w:rsidR="00031D42">
        <w:rPr>
          <w:rFonts w:ascii="Open Sans" w:hAnsi="Open Sans" w:cs="Open Sans"/>
          <w:color w:val="auto"/>
        </w:rPr>
        <w:t xml:space="preserve"> that was informed by consumer and representative feedback, clinical indicators, incidents, meetings, organisational initiatives</w:t>
      </w:r>
      <w:r w:rsidR="00BC26B7">
        <w:rPr>
          <w:rFonts w:ascii="Open Sans" w:hAnsi="Open Sans" w:cs="Open Sans"/>
          <w:color w:val="auto"/>
        </w:rPr>
        <w:t xml:space="preserve"> and external reviews</w:t>
      </w:r>
      <w:r w:rsidR="00A72DCB">
        <w:rPr>
          <w:rFonts w:ascii="Open Sans" w:hAnsi="Open Sans" w:cs="Open Sans"/>
          <w:color w:val="auto"/>
        </w:rPr>
        <w:t>; further</w:t>
      </w:r>
      <w:r w:rsidR="00D97275">
        <w:rPr>
          <w:rFonts w:ascii="Open Sans" w:hAnsi="Open Sans" w:cs="Open Sans"/>
          <w:color w:val="auto"/>
        </w:rPr>
        <w:t>,</w:t>
      </w:r>
      <w:r w:rsidR="00BC26B7">
        <w:rPr>
          <w:rFonts w:ascii="Open Sans" w:hAnsi="Open Sans" w:cs="Open Sans"/>
          <w:color w:val="auto"/>
        </w:rPr>
        <w:t xml:space="preserve"> </w:t>
      </w:r>
      <w:r w:rsidR="00A72DCB">
        <w:rPr>
          <w:rFonts w:ascii="Open Sans" w:hAnsi="Open Sans" w:cs="Open Sans"/>
          <w:color w:val="auto"/>
        </w:rPr>
        <w:t>t</w:t>
      </w:r>
      <w:r w:rsidR="00207C8B">
        <w:rPr>
          <w:rFonts w:ascii="Open Sans" w:hAnsi="Open Sans" w:cs="Open Sans"/>
          <w:color w:val="auto"/>
        </w:rPr>
        <w:t>he organisa</w:t>
      </w:r>
      <w:r w:rsidR="00AD3220">
        <w:rPr>
          <w:rFonts w:ascii="Open Sans" w:hAnsi="Open Sans" w:cs="Open Sans"/>
          <w:color w:val="auto"/>
        </w:rPr>
        <w:t xml:space="preserve">tion subscribed to an external </w:t>
      </w:r>
      <w:r w:rsidR="00A72DCB">
        <w:rPr>
          <w:rFonts w:ascii="Open Sans" w:hAnsi="Open Sans" w:cs="Open Sans"/>
          <w:color w:val="auto"/>
        </w:rPr>
        <w:t>benchmarking</w:t>
      </w:r>
      <w:r w:rsidR="00AD3220">
        <w:rPr>
          <w:rFonts w:ascii="Open Sans" w:hAnsi="Open Sans" w:cs="Open Sans"/>
          <w:color w:val="auto"/>
        </w:rPr>
        <w:t xml:space="preserve"> and </w:t>
      </w:r>
      <w:r w:rsidR="00A72DCB">
        <w:rPr>
          <w:rFonts w:ascii="Open Sans" w:hAnsi="Open Sans" w:cs="Open Sans"/>
          <w:color w:val="auto"/>
        </w:rPr>
        <w:t xml:space="preserve">auditing service. </w:t>
      </w:r>
      <w:r w:rsidR="00884366">
        <w:rPr>
          <w:rFonts w:ascii="Open Sans" w:hAnsi="Open Sans" w:cs="Open Sans"/>
          <w:color w:val="auto"/>
        </w:rPr>
        <w:t xml:space="preserve">The continuous improvement plan demonstrated improvements </w:t>
      </w:r>
      <w:r w:rsidR="004C4936">
        <w:rPr>
          <w:rFonts w:ascii="Open Sans" w:hAnsi="Open Sans" w:cs="Open Sans"/>
          <w:color w:val="auto"/>
        </w:rPr>
        <w:t>are logged, implemented and evaluated and examples of improvement initiatives were identified.</w:t>
      </w:r>
    </w:p>
    <w:p w14:paraId="3DC2ECBD" w14:textId="2103FC08" w:rsidR="002C2709" w:rsidRDefault="003646B2" w:rsidP="00DD6EF3">
      <w:pPr>
        <w:pStyle w:val="NormalArial"/>
        <w:numPr>
          <w:ilvl w:val="0"/>
          <w:numId w:val="15"/>
        </w:numPr>
        <w:rPr>
          <w:rFonts w:ascii="Open Sans" w:hAnsi="Open Sans" w:cs="Open Sans"/>
          <w:color w:val="auto"/>
        </w:rPr>
      </w:pPr>
      <w:r>
        <w:rPr>
          <w:rFonts w:ascii="Open Sans" w:hAnsi="Open Sans" w:cs="Open Sans"/>
          <w:color w:val="auto"/>
        </w:rPr>
        <w:t xml:space="preserve">Regulatory compliance was managed centrally by the executive team and policies and procedures </w:t>
      </w:r>
      <w:r w:rsidR="0005131E">
        <w:rPr>
          <w:rFonts w:ascii="Open Sans" w:hAnsi="Open Sans" w:cs="Open Sans"/>
          <w:color w:val="auto"/>
        </w:rPr>
        <w:t xml:space="preserve">were updated and communicated to relevant stakeholders as changes occurred. </w:t>
      </w:r>
      <w:r w:rsidR="005A44C7">
        <w:rPr>
          <w:rFonts w:ascii="Open Sans" w:hAnsi="Open Sans" w:cs="Open Sans"/>
          <w:color w:val="auto"/>
        </w:rPr>
        <w:t>A review of policies including those relating to open disclosure</w:t>
      </w:r>
      <w:r w:rsidR="00FA627D">
        <w:rPr>
          <w:rFonts w:ascii="Open Sans" w:hAnsi="Open Sans" w:cs="Open Sans"/>
          <w:color w:val="auto"/>
        </w:rPr>
        <w:t xml:space="preserve"> and</w:t>
      </w:r>
      <w:r w:rsidR="005A44C7">
        <w:rPr>
          <w:rFonts w:ascii="Open Sans" w:hAnsi="Open Sans" w:cs="Open Sans"/>
          <w:color w:val="auto"/>
        </w:rPr>
        <w:t xml:space="preserve"> the Serious Incident Response Scheme</w:t>
      </w:r>
      <w:r w:rsidR="00FA627D">
        <w:rPr>
          <w:rFonts w:ascii="Open Sans" w:hAnsi="Open Sans" w:cs="Open Sans"/>
          <w:color w:val="auto"/>
        </w:rPr>
        <w:t xml:space="preserve"> reflected relevant legislative requirements. </w:t>
      </w:r>
    </w:p>
    <w:p w14:paraId="59E02E4A" w14:textId="77777777" w:rsidR="007F6B03" w:rsidRDefault="00FA627D" w:rsidP="00DD6EF3">
      <w:pPr>
        <w:pStyle w:val="NormalArial"/>
        <w:numPr>
          <w:ilvl w:val="0"/>
          <w:numId w:val="15"/>
        </w:numPr>
        <w:rPr>
          <w:rFonts w:ascii="Open Sans" w:hAnsi="Open Sans" w:cs="Open Sans"/>
          <w:color w:val="auto"/>
        </w:rPr>
      </w:pPr>
      <w:r>
        <w:rPr>
          <w:rFonts w:ascii="Open Sans" w:hAnsi="Open Sans" w:cs="Open Sans"/>
          <w:color w:val="auto"/>
        </w:rPr>
        <w:t xml:space="preserve">Feedback and complaints were used to </w:t>
      </w:r>
      <w:r w:rsidR="00C103D2">
        <w:rPr>
          <w:rFonts w:ascii="Open Sans" w:hAnsi="Open Sans" w:cs="Open Sans"/>
          <w:color w:val="auto"/>
        </w:rPr>
        <w:t xml:space="preserve">inform continuous improvement and trends in complaints data were monitored and reported to the governing body. Consumers and representatives </w:t>
      </w:r>
      <w:r w:rsidR="00156909">
        <w:rPr>
          <w:rFonts w:ascii="Open Sans" w:hAnsi="Open Sans" w:cs="Open Sans"/>
          <w:color w:val="auto"/>
        </w:rPr>
        <w:t>said they were listened to and felt comfortable raising concerns with the management team</w:t>
      </w:r>
      <w:r w:rsidR="00301A3A">
        <w:rPr>
          <w:rFonts w:ascii="Open Sans" w:hAnsi="Open Sans" w:cs="Open Sans"/>
          <w:color w:val="auto"/>
        </w:rPr>
        <w:t>; they reported satisfaction with the response they had received from management</w:t>
      </w:r>
      <w:r w:rsidR="007F6B03">
        <w:rPr>
          <w:rFonts w:ascii="Open Sans" w:hAnsi="Open Sans" w:cs="Open Sans"/>
          <w:color w:val="auto"/>
        </w:rPr>
        <w:t>.</w:t>
      </w:r>
    </w:p>
    <w:p w14:paraId="636169C7" w14:textId="5AD7C69A" w:rsidR="00FA627D" w:rsidRDefault="00595EC0" w:rsidP="007F6B03">
      <w:pPr>
        <w:pStyle w:val="NormalArial"/>
        <w:rPr>
          <w:rFonts w:ascii="Open Sans" w:hAnsi="Open Sans" w:cs="Open Sans"/>
          <w:color w:val="auto"/>
        </w:rPr>
      </w:pPr>
      <w:r>
        <w:rPr>
          <w:rFonts w:ascii="Open Sans" w:hAnsi="Open Sans" w:cs="Open Sans"/>
          <w:color w:val="auto"/>
        </w:rPr>
        <w:t>A r</w:t>
      </w:r>
      <w:r w:rsidR="007F6B03">
        <w:rPr>
          <w:rFonts w:ascii="Open Sans" w:hAnsi="Open Sans" w:cs="Open Sans"/>
          <w:color w:val="auto"/>
        </w:rPr>
        <w:t xml:space="preserve">isk management </w:t>
      </w:r>
      <w:r w:rsidR="002A479E">
        <w:rPr>
          <w:rFonts w:ascii="Open Sans" w:hAnsi="Open Sans" w:cs="Open Sans"/>
          <w:color w:val="auto"/>
        </w:rPr>
        <w:t>framework was documented and included relevant policies and procedures</w:t>
      </w:r>
      <w:r w:rsidR="000F3E7C">
        <w:rPr>
          <w:rFonts w:ascii="Open Sans" w:hAnsi="Open Sans" w:cs="Open Sans"/>
          <w:color w:val="auto"/>
        </w:rPr>
        <w:t xml:space="preserve"> such as</w:t>
      </w:r>
      <w:r w:rsidR="00351E78">
        <w:rPr>
          <w:rFonts w:ascii="Open Sans" w:hAnsi="Open Sans" w:cs="Open Sans"/>
          <w:color w:val="auto"/>
        </w:rPr>
        <w:t xml:space="preserve"> incident management and dignity of risk</w:t>
      </w:r>
      <w:r w:rsidR="002A479E">
        <w:rPr>
          <w:rFonts w:ascii="Open Sans" w:hAnsi="Open Sans" w:cs="Open Sans"/>
          <w:color w:val="auto"/>
        </w:rPr>
        <w:t xml:space="preserve">. </w:t>
      </w:r>
      <w:r w:rsidR="0078613E">
        <w:rPr>
          <w:rFonts w:ascii="Open Sans" w:hAnsi="Open Sans" w:cs="Open Sans"/>
          <w:color w:val="auto"/>
        </w:rPr>
        <w:t xml:space="preserve">The management team monitored the system locally through clinical assessments, daily reviews, </w:t>
      </w:r>
      <w:r w:rsidR="006B030F">
        <w:rPr>
          <w:rFonts w:ascii="Open Sans" w:hAnsi="Open Sans" w:cs="Open Sans"/>
          <w:color w:val="auto"/>
        </w:rPr>
        <w:t>data collection and analysis, and internal and external audits. A quality and compliance team</w:t>
      </w:r>
      <w:r w:rsidR="000037C6">
        <w:rPr>
          <w:rFonts w:ascii="Open Sans" w:hAnsi="Open Sans" w:cs="Open Sans"/>
          <w:color w:val="auto"/>
        </w:rPr>
        <w:t xml:space="preserve"> operate</w:t>
      </w:r>
      <w:r w:rsidR="00D97275">
        <w:rPr>
          <w:rFonts w:ascii="Open Sans" w:hAnsi="Open Sans" w:cs="Open Sans"/>
          <w:color w:val="auto"/>
        </w:rPr>
        <w:t>d</w:t>
      </w:r>
      <w:r w:rsidR="000037C6">
        <w:rPr>
          <w:rFonts w:ascii="Open Sans" w:hAnsi="Open Sans" w:cs="Open Sans"/>
          <w:color w:val="auto"/>
        </w:rPr>
        <w:t xml:space="preserve"> at an organisational level. Management and staff could identify </w:t>
      </w:r>
      <w:r w:rsidR="00362454">
        <w:rPr>
          <w:rFonts w:ascii="Open Sans" w:hAnsi="Open Sans" w:cs="Open Sans"/>
          <w:color w:val="auto"/>
        </w:rPr>
        <w:t xml:space="preserve">high-impact and high-prevalence risks for </w:t>
      </w:r>
      <w:r w:rsidR="00D66D1A">
        <w:rPr>
          <w:rFonts w:ascii="Open Sans" w:hAnsi="Open Sans" w:cs="Open Sans"/>
          <w:color w:val="auto"/>
        </w:rPr>
        <w:t>consumers</w:t>
      </w:r>
      <w:r w:rsidR="00362454">
        <w:rPr>
          <w:rFonts w:ascii="Open Sans" w:hAnsi="Open Sans" w:cs="Open Sans"/>
          <w:color w:val="auto"/>
        </w:rPr>
        <w:t xml:space="preserve"> including control and monitoring measures</w:t>
      </w:r>
      <w:r w:rsidR="004671BD">
        <w:rPr>
          <w:rFonts w:ascii="Open Sans" w:hAnsi="Open Sans" w:cs="Open Sans"/>
          <w:color w:val="auto"/>
        </w:rPr>
        <w:t>.</w:t>
      </w:r>
      <w:r w:rsidR="00D66D1A">
        <w:rPr>
          <w:rFonts w:ascii="Open Sans" w:hAnsi="Open Sans" w:cs="Open Sans"/>
          <w:color w:val="auto"/>
        </w:rPr>
        <w:t xml:space="preserve"> </w:t>
      </w:r>
      <w:r w:rsidR="004671BD">
        <w:rPr>
          <w:rFonts w:ascii="Open Sans" w:hAnsi="Open Sans" w:cs="Open Sans"/>
          <w:color w:val="auto"/>
        </w:rPr>
        <w:t>R</w:t>
      </w:r>
      <w:r w:rsidR="00D66D1A">
        <w:rPr>
          <w:rFonts w:ascii="Open Sans" w:hAnsi="Open Sans" w:cs="Open Sans"/>
          <w:color w:val="auto"/>
        </w:rPr>
        <w:t xml:space="preserve">egular clinical meetings and clinical governance meetings were </w:t>
      </w:r>
      <w:r w:rsidR="004671BD">
        <w:rPr>
          <w:rFonts w:ascii="Open Sans" w:hAnsi="Open Sans" w:cs="Open Sans"/>
          <w:color w:val="auto"/>
        </w:rPr>
        <w:t>held,</w:t>
      </w:r>
      <w:r w:rsidR="00D66D1A">
        <w:rPr>
          <w:rFonts w:ascii="Open Sans" w:hAnsi="Open Sans" w:cs="Open Sans"/>
          <w:color w:val="auto"/>
        </w:rPr>
        <w:t xml:space="preserve"> </w:t>
      </w:r>
      <w:r w:rsidR="0043780F">
        <w:rPr>
          <w:rFonts w:ascii="Open Sans" w:hAnsi="Open Sans" w:cs="Open Sans"/>
          <w:color w:val="auto"/>
        </w:rPr>
        <w:t xml:space="preserve">and </w:t>
      </w:r>
      <w:r w:rsidR="004671BD">
        <w:rPr>
          <w:rFonts w:ascii="Open Sans" w:hAnsi="Open Sans" w:cs="Open Sans"/>
          <w:color w:val="auto"/>
        </w:rPr>
        <w:t xml:space="preserve">documented </w:t>
      </w:r>
      <w:r w:rsidR="0043780F">
        <w:rPr>
          <w:rFonts w:ascii="Open Sans" w:hAnsi="Open Sans" w:cs="Open Sans"/>
          <w:color w:val="auto"/>
        </w:rPr>
        <w:t>minute</w:t>
      </w:r>
      <w:r w:rsidR="004671BD">
        <w:rPr>
          <w:rFonts w:ascii="Open Sans" w:hAnsi="Open Sans" w:cs="Open Sans"/>
          <w:color w:val="auto"/>
        </w:rPr>
        <w:t xml:space="preserve">s </w:t>
      </w:r>
      <w:r w:rsidR="0043780F">
        <w:rPr>
          <w:rFonts w:ascii="Open Sans" w:hAnsi="Open Sans" w:cs="Open Sans"/>
          <w:color w:val="auto"/>
        </w:rPr>
        <w:t>demonstrated emerging high</w:t>
      </w:r>
      <w:r w:rsidR="004671BD">
        <w:rPr>
          <w:rFonts w:ascii="Open Sans" w:hAnsi="Open Sans" w:cs="Open Sans"/>
          <w:color w:val="auto"/>
        </w:rPr>
        <w:t>-</w:t>
      </w:r>
      <w:r w:rsidR="0043780F">
        <w:rPr>
          <w:rFonts w:ascii="Open Sans" w:hAnsi="Open Sans" w:cs="Open Sans"/>
          <w:color w:val="auto"/>
        </w:rPr>
        <w:t xml:space="preserve">impact risks </w:t>
      </w:r>
      <w:r w:rsidR="004671BD">
        <w:rPr>
          <w:rFonts w:ascii="Open Sans" w:hAnsi="Open Sans" w:cs="Open Sans"/>
          <w:color w:val="auto"/>
        </w:rPr>
        <w:t xml:space="preserve">were identified and monitored. </w:t>
      </w:r>
    </w:p>
    <w:p w14:paraId="0339DD23" w14:textId="22357710" w:rsidR="004671BD" w:rsidRDefault="009B4EDB" w:rsidP="007F6B03">
      <w:pPr>
        <w:pStyle w:val="NormalArial"/>
        <w:rPr>
          <w:rFonts w:ascii="Open Sans" w:hAnsi="Open Sans" w:cs="Open Sans"/>
          <w:color w:val="auto"/>
        </w:rPr>
      </w:pPr>
      <w:r>
        <w:rPr>
          <w:rFonts w:ascii="Open Sans" w:hAnsi="Open Sans" w:cs="Open Sans"/>
          <w:color w:val="auto"/>
        </w:rPr>
        <w:t>The reportable</w:t>
      </w:r>
      <w:r w:rsidR="00387A7C">
        <w:rPr>
          <w:rFonts w:ascii="Open Sans" w:hAnsi="Open Sans" w:cs="Open Sans"/>
          <w:color w:val="auto"/>
        </w:rPr>
        <w:t xml:space="preserve"> incident policy </w:t>
      </w:r>
      <w:r w:rsidR="00307E57">
        <w:rPr>
          <w:rFonts w:ascii="Open Sans" w:hAnsi="Open Sans" w:cs="Open Sans"/>
          <w:color w:val="auto"/>
        </w:rPr>
        <w:t>and procedure outline</w:t>
      </w:r>
      <w:r w:rsidR="00D97275">
        <w:rPr>
          <w:rFonts w:ascii="Open Sans" w:hAnsi="Open Sans" w:cs="Open Sans"/>
          <w:color w:val="auto"/>
        </w:rPr>
        <w:t>d</w:t>
      </w:r>
      <w:r w:rsidR="00B06131">
        <w:rPr>
          <w:rFonts w:ascii="Open Sans" w:hAnsi="Open Sans" w:cs="Open Sans"/>
          <w:color w:val="auto"/>
        </w:rPr>
        <w:t xml:space="preserve"> how the</w:t>
      </w:r>
      <w:r w:rsidR="00A32BF7">
        <w:rPr>
          <w:rFonts w:ascii="Open Sans" w:hAnsi="Open Sans" w:cs="Open Sans"/>
          <w:color w:val="auto"/>
        </w:rPr>
        <w:t xml:space="preserve"> </w:t>
      </w:r>
      <w:r w:rsidR="00B06131">
        <w:rPr>
          <w:rFonts w:ascii="Open Sans" w:hAnsi="Open Sans" w:cs="Open Sans"/>
          <w:color w:val="auto"/>
        </w:rPr>
        <w:t>organisation promotes a safe, respectful environment in which consumers receive</w:t>
      </w:r>
      <w:r w:rsidR="00B2720E">
        <w:rPr>
          <w:rFonts w:ascii="Open Sans" w:hAnsi="Open Sans" w:cs="Open Sans"/>
          <w:color w:val="auto"/>
        </w:rPr>
        <w:t xml:space="preserve"> individualised</w:t>
      </w:r>
      <w:r w:rsidR="00B06131">
        <w:rPr>
          <w:rFonts w:ascii="Open Sans" w:hAnsi="Open Sans" w:cs="Open Sans"/>
          <w:color w:val="auto"/>
        </w:rPr>
        <w:t xml:space="preserve"> quality care</w:t>
      </w:r>
      <w:r w:rsidR="00B2720E">
        <w:rPr>
          <w:rFonts w:ascii="Open Sans" w:hAnsi="Open Sans" w:cs="Open Sans"/>
          <w:color w:val="auto"/>
        </w:rPr>
        <w:t>, consistent with their needs and preferences</w:t>
      </w:r>
      <w:r w:rsidR="00C524B3">
        <w:rPr>
          <w:rFonts w:ascii="Open Sans" w:hAnsi="Open Sans" w:cs="Open Sans"/>
          <w:color w:val="auto"/>
        </w:rPr>
        <w:t xml:space="preserve">. </w:t>
      </w:r>
      <w:r w:rsidR="00DF7670">
        <w:rPr>
          <w:rFonts w:ascii="Open Sans" w:hAnsi="Open Sans" w:cs="Open Sans"/>
          <w:color w:val="auto"/>
        </w:rPr>
        <w:t xml:space="preserve">The incident management system </w:t>
      </w:r>
      <w:r w:rsidR="00DB77DE">
        <w:rPr>
          <w:rFonts w:ascii="Open Sans" w:hAnsi="Open Sans" w:cs="Open Sans"/>
          <w:color w:val="auto"/>
        </w:rPr>
        <w:t>ensure</w:t>
      </w:r>
      <w:r w:rsidR="00D97275">
        <w:rPr>
          <w:rFonts w:ascii="Open Sans" w:hAnsi="Open Sans" w:cs="Open Sans"/>
          <w:color w:val="auto"/>
        </w:rPr>
        <w:t>d</w:t>
      </w:r>
      <w:r w:rsidR="00DB77DE">
        <w:rPr>
          <w:rFonts w:ascii="Open Sans" w:hAnsi="Open Sans" w:cs="Open Sans"/>
          <w:color w:val="auto"/>
        </w:rPr>
        <w:t xml:space="preserve"> that incidents are assessed and reported appropriately as required. A</w:t>
      </w:r>
      <w:r w:rsidR="00EB002E">
        <w:rPr>
          <w:rFonts w:ascii="Open Sans" w:hAnsi="Open Sans" w:cs="Open Sans"/>
          <w:color w:val="auto"/>
        </w:rPr>
        <w:t xml:space="preserve">n incident register was maintained and indicated that incidents were </w:t>
      </w:r>
      <w:r>
        <w:rPr>
          <w:rFonts w:ascii="Open Sans" w:hAnsi="Open Sans" w:cs="Open Sans"/>
          <w:color w:val="auto"/>
        </w:rPr>
        <w:t>escalated and reported within required timeframes with appropriate action taken in response, including a root cause analysis. Staff were provided education</w:t>
      </w:r>
      <w:r w:rsidR="000F3E7C">
        <w:rPr>
          <w:rFonts w:ascii="Open Sans" w:hAnsi="Open Sans" w:cs="Open Sans"/>
          <w:color w:val="auto"/>
        </w:rPr>
        <w:t xml:space="preserve"> in relation to incident reporting and were familiar with their responsibilities. </w:t>
      </w:r>
    </w:p>
    <w:p w14:paraId="76493172" w14:textId="2A27E346" w:rsidR="00DB77DE" w:rsidRPr="007A2323" w:rsidRDefault="00DB77DE" w:rsidP="007F6B03">
      <w:pPr>
        <w:pStyle w:val="NormalArial"/>
        <w:rPr>
          <w:rFonts w:ascii="Open Sans" w:hAnsi="Open Sans" w:cs="Open Sans"/>
          <w:color w:val="auto"/>
        </w:rPr>
      </w:pPr>
      <w:r>
        <w:rPr>
          <w:rFonts w:ascii="Open Sans" w:hAnsi="Open Sans" w:cs="Open Sans"/>
          <w:color w:val="auto"/>
        </w:rPr>
        <w:lastRenderedPageBreak/>
        <w:t>For the reasons detailed above I am satisfied there are effective governance systems and processes in place</w:t>
      </w:r>
      <w:r w:rsidR="001C47E5">
        <w:rPr>
          <w:rFonts w:ascii="Open Sans" w:hAnsi="Open Sans" w:cs="Open Sans"/>
          <w:color w:val="auto"/>
        </w:rPr>
        <w:t>;</w:t>
      </w:r>
      <w:r>
        <w:rPr>
          <w:rFonts w:ascii="Open Sans" w:hAnsi="Open Sans" w:cs="Open Sans"/>
          <w:color w:val="auto"/>
        </w:rPr>
        <w:t xml:space="preserve"> and </w:t>
      </w:r>
      <w:r w:rsidR="00B476D8">
        <w:rPr>
          <w:rFonts w:ascii="Open Sans" w:hAnsi="Open Sans" w:cs="Open Sans"/>
          <w:color w:val="auto"/>
        </w:rPr>
        <w:t>an effective risk management system</w:t>
      </w:r>
      <w:r w:rsidR="006D6949">
        <w:rPr>
          <w:rFonts w:ascii="Open Sans" w:hAnsi="Open Sans" w:cs="Open Sans"/>
          <w:color w:val="auto"/>
        </w:rPr>
        <w:t xml:space="preserve"> identifies and manages risk</w:t>
      </w:r>
      <w:r w:rsidR="00F66580">
        <w:rPr>
          <w:rFonts w:ascii="Open Sans" w:hAnsi="Open Sans" w:cs="Open Sans"/>
          <w:color w:val="auto"/>
        </w:rPr>
        <w:t>s to consumers</w:t>
      </w:r>
      <w:r w:rsidR="00C524B3">
        <w:rPr>
          <w:rFonts w:ascii="Open Sans" w:hAnsi="Open Sans" w:cs="Open Sans"/>
          <w:color w:val="auto"/>
        </w:rPr>
        <w:t xml:space="preserve">. </w:t>
      </w:r>
      <w:r w:rsidR="00F66580">
        <w:rPr>
          <w:rFonts w:ascii="Open Sans" w:hAnsi="Open Sans" w:cs="Open Sans"/>
          <w:color w:val="auto"/>
        </w:rPr>
        <w:t xml:space="preserve">I find requirements 8(3)(c) and 8(3)(d) are Compliant. </w:t>
      </w:r>
    </w:p>
    <w:sectPr w:rsidR="00DB77DE" w:rsidRPr="007A2323" w:rsidSect="00412FC5">
      <w:headerReference w:type="default" r:id="rId12"/>
      <w:footerReference w:type="default" r:id="rId13"/>
      <w:headerReference w:type="first" r:id="rId14"/>
      <w:footerReference w:type="first" r:id="rId15"/>
      <w:pgSz w:w="11906" w:h="16838" w:code="9"/>
      <w:pgMar w:top="1440" w:right="1440" w:bottom="1276" w:left="1440"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BD05B" w14:textId="77777777" w:rsidR="00DB486C" w:rsidRDefault="00DB486C">
      <w:pPr>
        <w:spacing w:after="0"/>
      </w:pPr>
      <w:r>
        <w:separator/>
      </w:r>
    </w:p>
  </w:endnote>
  <w:endnote w:type="continuationSeparator" w:id="0">
    <w:p w14:paraId="70583FAA" w14:textId="77777777" w:rsidR="00DB486C" w:rsidRDefault="00DB4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23D2" w14:textId="77777777" w:rsidR="00964B18" w:rsidRPr="00DF37F2" w:rsidRDefault="00964B18" w:rsidP="00DF37F2">
    <w:pPr>
      <w:pStyle w:val="FooterArial9"/>
      <w:rPr>
        <w:rStyle w:val="FooterBold"/>
        <w:rFonts w:ascii="Arial" w:hAnsi="Arial"/>
        <w:b w:val="0"/>
      </w:rPr>
    </w:pPr>
    <w:bookmarkStart w:id="1" w:name="_Hlk144301213"/>
    <w:r w:rsidRPr="00DF37F2">
      <w:rPr>
        <w:rStyle w:val="FooterBold"/>
        <w:rFonts w:ascii="Arial" w:hAnsi="Arial"/>
        <w:b w:val="0"/>
      </w:rPr>
      <w:t xml:space="preserve">Name of service: </w:t>
    </w:r>
    <w:r w:rsidRPr="00D3376F">
      <w:rPr>
        <w:rFonts w:cs="Times New Roman"/>
        <w:color w:val="auto"/>
        <w:szCs w:val="18"/>
      </w:rPr>
      <w:t>Southern Cross Care John Woodward Residential Aged Care</w:t>
    </w:r>
    <w:r w:rsidRPr="00DF37F2">
      <w:rPr>
        <w:rStyle w:val="FooterBold"/>
        <w:rFonts w:ascii="Arial" w:hAnsi="Arial"/>
        <w:b w:val="0"/>
      </w:rPr>
      <w:tab/>
      <w:t>RPT-</w:t>
    </w:r>
    <w:r>
      <w:rPr>
        <w:rStyle w:val="FooterBold"/>
        <w:rFonts w:ascii="Arial" w:hAnsi="Arial"/>
        <w:b w:val="0"/>
      </w:rPr>
      <w:t>OPS</w:t>
    </w:r>
    <w:r w:rsidRPr="00DF37F2">
      <w:rPr>
        <w:rStyle w:val="FooterBold"/>
        <w:rFonts w:ascii="Arial" w:hAnsi="Arial"/>
        <w:b w:val="0"/>
      </w:rPr>
      <w:t>-0</w:t>
    </w:r>
    <w:r>
      <w:rPr>
        <w:rStyle w:val="FooterBold"/>
        <w:rFonts w:ascii="Arial" w:hAnsi="Arial"/>
        <w:b w:val="0"/>
      </w:rPr>
      <w:t>043</w:t>
    </w:r>
    <w:r w:rsidRPr="00DF37F2">
      <w:rPr>
        <w:rStyle w:val="FooterBold"/>
        <w:rFonts w:ascii="Arial" w:hAnsi="Arial"/>
        <w:b w:val="0"/>
      </w:rPr>
      <w:t xml:space="preserve"> v</w:t>
    </w:r>
    <w:r>
      <w:rPr>
        <w:rStyle w:val="FooterBold"/>
        <w:rFonts w:ascii="Arial" w:hAnsi="Arial"/>
        <w:b w:val="0"/>
      </w:rPr>
      <w:t>1</w:t>
    </w:r>
    <w:r w:rsidRPr="00DF37F2">
      <w:rPr>
        <w:rStyle w:val="FooterBold"/>
        <w:rFonts w:ascii="Arial" w:hAnsi="Arial"/>
        <w:b w:val="0"/>
      </w:rPr>
      <w:t>.</w:t>
    </w:r>
    <w:r>
      <w:rPr>
        <w:rStyle w:val="FooterBold"/>
        <w:rFonts w:ascii="Arial" w:hAnsi="Arial"/>
        <w:b w:val="0"/>
      </w:rPr>
      <w:t>2</w:t>
    </w:r>
    <w:r w:rsidRPr="00DF37F2">
      <w:rPr>
        <w:rStyle w:val="FooterBold"/>
        <w:rFonts w:ascii="Arial" w:hAnsi="Arial"/>
        <w:b w:val="0"/>
      </w:rPr>
      <w:t xml:space="preserve"> </w:t>
    </w:r>
  </w:p>
  <w:p w14:paraId="69F70FCB" w14:textId="77777777" w:rsidR="00964B18" w:rsidRPr="00DF37F2" w:rsidRDefault="00964B18" w:rsidP="00DF37F2">
    <w:pPr>
      <w:pStyle w:val="FooterArial9"/>
      <w:rPr>
        <w:rStyle w:val="FooterBold"/>
        <w:rFonts w:ascii="Arial" w:hAnsi="Arial"/>
        <w:b w:val="0"/>
      </w:rPr>
    </w:pPr>
    <w:r w:rsidRPr="00DF37F2">
      <w:rPr>
        <w:rStyle w:val="FooterBold"/>
        <w:rFonts w:ascii="Arial" w:hAnsi="Arial"/>
        <w:b w:val="0"/>
      </w:rPr>
      <w:t xml:space="preserve">Commission ID: </w:t>
    </w:r>
    <w:r w:rsidRPr="00D3376F">
      <w:rPr>
        <w:rFonts w:cs="Times New Roman"/>
        <w:color w:val="auto"/>
        <w:szCs w:val="18"/>
      </w:rPr>
      <w:t>0114</w:t>
    </w:r>
    <w:bookmarkEnd w:id="1"/>
    <w:r w:rsidRPr="00DF37F2">
      <w:rPr>
        <w:rStyle w:val="FooterBold"/>
        <w:rFonts w:ascii="Arial" w:hAnsi="Arial"/>
        <w:b w:val="0"/>
      </w:rPr>
      <w:tab/>
      <w:t xml:space="preserve">OFFICIAL: Sensitive </w:t>
    </w:r>
  </w:p>
  <w:p w14:paraId="4625DD26" w14:textId="77777777" w:rsidR="00964B18" w:rsidRPr="00DF37F2" w:rsidRDefault="00964B18" w:rsidP="00E2364A">
    <w:pPr>
      <w:pStyle w:val="FooterArial9"/>
      <w:ind w:left="720"/>
      <w:jc w:val="center"/>
      <w:rPr>
        <w:rStyle w:val="FooterBold"/>
        <w:rFonts w:ascii="Arial" w:hAnsi="Arial"/>
        <w:b w:val="0"/>
      </w:rPr>
    </w:pPr>
    <w:r>
      <w:rPr>
        <w:rStyle w:val="FooterBold"/>
        <w:rFonts w:ascii="Arial" w:hAnsi="Arial"/>
        <w:b w:val="0"/>
      </w:rPr>
      <w:tab/>
    </w:r>
    <w:r>
      <w:rPr>
        <w:rStyle w:val="FooterBold"/>
        <w:rFonts w:ascii="Arial" w:hAnsi="Arial"/>
        <w:b w:val="0"/>
      </w:rPr>
      <w:tab/>
    </w:r>
    <w:r w:rsidRPr="00DF37F2">
      <w:rPr>
        <w:rStyle w:val="FooterBold"/>
        <w:rFonts w:ascii="Arial" w:hAnsi="Arial"/>
        <w:b w:val="0"/>
      </w:rPr>
      <w:t xml:space="preserve">Page </w:t>
    </w:r>
    <w:r w:rsidRPr="00DF37F2">
      <w:rPr>
        <w:rStyle w:val="FooterBold"/>
        <w:rFonts w:ascii="Arial" w:hAnsi="Arial"/>
        <w:b w:val="0"/>
      </w:rPr>
      <w:fldChar w:fldCharType="begin"/>
    </w:r>
    <w:r w:rsidRPr="00DF37F2">
      <w:rPr>
        <w:rStyle w:val="FooterBold"/>
        <w:rFonts w:ascii="Arial" w:hAnsi="Arial"/>
        <w:b w:val="0"/>
      </w:rPr>
      <w:instrText xml:space="preserve"> PAGE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r w:rsidRPr="00DF37F2">
      <w:rPr>
        <w:rStyle w:val="FooterBold"/>
        <w:rFonts w:ascii="Arial" w:hAnsi="Arial"/>
        <w:b w:val="0"/>
      </w:rPr>
      <w:t xml:space="preserve"> of </w:t>
    </w:r>
    <w:r w:rsidRPr="00DF37F2">
      <w:rPr>
        <w:rStyle w:val="FooterBold"/>
        <w:rFonts w:ascii="Arial" w:hAnsi="Arial"/>
        <w:b w:val="0"/>
      </w:rPr>
      <w:fldChar w:fldCharType="begin"/>
    </w:r>
    <w:r w:rsidRPr="00DF37F2">
      <w:rPr>
        <w:rStyle w:val="FooterBold"/>
        <w:rFonts w:ascii="Arial" w:hAnsi="Arial"/>
        <w:b w:val="0"/>
      </w:rPr>
      <w:instrText xml:space="preserve"> NUMPAGES  \* Arabic  \* MERGEFORMAT </w:instrText>
    </w:r>
    <w:r w:rsidRPr="00DF37F2">
      <w:rPr>
        <w:rStyle w:val="FooterBold"/>
        <w:rFonts w:ascii="Arial" w:hAnsi="Arial"/>
        <w:b w:val="0"/>
      </w:rPr>
      <w:fldChar w:fldCharType="separate"/>
    </w:r>
    <w:r>
      <w:rPr>
        <w:rStyle w:val="FooterBold"/>
        <w:rFonts w:ascii="Arial" w:hAnsi="Arial"/>
        <w:b w:val="0"/>
      </w:rPr>
      <w:t>13</w:t>
    </w:r>
    <w:r w:rsidRPr="00DF37F2">
      <w:rPr>
        <w:rStyle w:val="FooterBold"/>
        <w:rFonts w:ascii="Arial" w:hAnsi="Arial"/>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E73B" w14:textId="77777777" w:rsidR="00964B18" w:rsidRDefault="00964B18" w:rsidP="00E2364A">
    <w:pPr>
      <w:pStyle w:val="Footer"/>
      <w:tabs>
        <w:tab w:val="clear" w:pos="4513"/>
        <w:tab w:val="clear" w:pos="9026"/>
        <w:tab w:val="left" w:pos="10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CC01" w14:textId="77777777" w:rsidR="00DB486C" w:rsidRDefault="00DB486C" w:rsidP="00D71F88">
      <w:pPr>
        <w:spacing w:after="0"/>
      </w:pPr>
      <w:r>
        <w:separator/>
      </w:r>
    </w:p>
  </w:footnote>
  <w:footnote w:type="continuationSeparator" w:id="0">
    <w:p w14:paraId="5990B3C2" w14:textId="77777777" w:rsidR="00DB486C" w:rsidRDefault="00DB486C" w:rsidP="00D71F88">
      <w:pPr>
        <w:spacing w:after="0"/>
      </w:pPr>
      <w:r>
        <w:continuationSeparator/>
      </w:r>
    </w:p>
  </w:footnote>
  <w:footnote w:id="1">
    <w:p w14:paraId="36C145EF" w14:textId="227D508B" w:rsidR="00964B18" w:rsidRDefault="00964B18" w:rsidP="000078F8">
      <w:pPr>
        <w:pStyle w:val="FootnoteText"/>
        <w:rPr>
          <w:rFonts w:ascii="Arial" w:hAnsi="Arial"/>
          <w:sz w:val="20"/>
          <w:szCs w:val="20"/>
        </w:rPr>
      </w:pPr>
      <w:r>
        <w:rPr>
          <w:rStyle w:val="FootnoteReference"/>
        </w:rPr>
        <w:footnoteRef/>
      </w:r>
      <w:r>
        <w:t xml:space="preserve"> </w:t>
      </w:r>
      <w:r w:rsidRPr="00443CA4">
        <w:rPr>
          <w:rFonts w:ascii="Arial" w:hAnsi="Arial"/>
          <w:sz w:val="20"/>
          <w:szCs w:val="20"/>
        </w:rPr>
        <w:t>The preparation of the performance report is in accordanc</w:t>
      </w:r>
      <w:r w:rsidRPr="00F65E72">
        <w:rPr>
          <w:rFonts w:ascii="Arial" w:hAnsi="Arial"/>
          <w:color w:val="auto"/>
          <w:sz w:val="20"/>
          <w:szCs w:val="20"/>
        </w:rPr>
        <w:t>e with section 68A</w:t>
      </w:r>
      <w:r w:rsidR="00F65E72" w:rsidRPr="00F65E72">
        <w:rPr>
          <w:rFonts w:ascii="Arial" w:hAnsi="Arial"/>
          <w:color w:val="auto"/>
          <w:sz w:val="20"/>
          <w:szCs w:val="20"/>
        </w:rPr>
        <w:t xml:space="preserve"> </w:t>
      </w:r>
      <w:r w:rsidRPr="00F65E72">
        <w:rPr>
          <w:rFonts w:ascii="Arial" w:hAnsi="Arial"/>
          <w:color w:val="auto"/>
          <w:sz w:val="20"/>
          <w:szCs w:val="20"/>
        </w:rPr>
        <w:t xml:space="preserve">of the Aged Care </w:t>
      </w:r>
      <w:r w:rsidRPr="00443CA4">
        <w:rPr>
          <w:rFonts w:ascii="Arial" w:hAnsi="Arial"/>
          <w:sz w:val="20"/>
          <w:szCs w:val="20"/>
        </w:rPr>
        <w:t>Quality and Safety Commission Rules 2018.</w:t>
      </w:r>
    </w:p>
    <w:p w14:paraId="2FA4AEA1" w14:textId="77777777" w:rsidR="00964B18" w:rsidRDefault="00964B18" w:rsidP="000078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4513" w14:textId="77777777" w:rsidR="00964B18" w:rsidRDefault="00964B18">
    <w:pPr>
      <w:pStyle w:val="Header"/>
    </w:pPr>
    <w:r>
      <w:rPr>
        <w:noProof/>
        <w:color w:val="2B579A"/>
        <w:shd w:val="clear" w:color="auto" w:fill="E6E6E6"/>
        <w:lang w:val="en-US"/>
      </w:rPr>
      <w:drawing>
        <wp:anchor distT="0" distB="0" distL="114300" distR="114300" simplePos="0" relativeHeight="251658241" behindDoc="1" locked="0" layoutInCell="1" allowOverlap="1" wp14:anchorId="25E03E30" wp14:editId="26BE781A">
          <wp:simplePos x="0" y="0"/>
          <wp:positionH relativeFrom="page">
            <wp:posOffset>0</wp:posOffset>
          </wp:positionH>
          <wp:positionV relativeFrom="page">
            <wp:posOffset>141605</wp:posOffset>
          </wp:positionV>
          <wp:extent cx="7559675" cy="655320"/>
          <wp:effectExtent l="0" t="0" r="3175" b="63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655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134B" w14:textId="77777777" w:rsidR="00964B18" w:rsidRDefault="00964B18">
    <w:pPr>
      <w:pStyle w:val="Header"/>
    </w:pPr>
    <w:r>
      <w:rPr>
        <w:noProof/>
      </w:rPr>
      <w:drawing>
        <wp:anchor distT="0" distB="0" distL="114300" distR="114300" simplePos="0" relativeHeight="251658240" behindDoc="0" locked="0" layoutInCell="1" allowOverlap="1" wp14:anchorId="74124DEA" wp14:editId="7D440D5B">
          <wp:simplePos x="0" y="0"/>
          <wp:positionH relativeFrom="page">
            <wp:posOffset>17585</wp:posOffset>
          </wp:positionH>
          <wp:positionV relativeFrom="page">
            <wp:posOffset>224302</wp:posOffset>
          </wp:positionV>
          <wp:extent cx="7560000" cy="651600"/>
          <wp:effectExtent l="0" t="0" r="3175" b="0"/>
          <wp:wrapTopAndBottom/>
          <wp:docPr id="23" name="Picture 23"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22D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20B1"/>
    <w:multiLevelType w:val="hybridMultilevel"/>
    <w:tmpl w:val="E376B314"/>
    <w:lvl w:ilvl="0" w:tplc="8EA25E5A">
      <w:start w:val="1"/>
      <w:numFmt w:val="lowerRoman"/>
      <w:lvlText w:val="(%1)"/>
      <w:lvlJc w:val="left"/>
      <w:pPr>
        <w:ind w:left="1080" w:hanging="720"/>
      </w:pPr>
      <w:rPr>
        <w:rFonts w:hint="default"/>
      </w:rPr>
    </w:lvl>
    <w:lvl w:ilvl="1" w:tplc="2AAA1D3C" w:tentative="1">
      <w:start w:val="1"/>
      <w:numFmt w:val="lowerLetter"/>
      <w:lvlText w:val="%2."/>
      <w:lvlJc w:val="left"/>
      <w:pPr>
        <w:ind w:left="1440" w:hanging="360"/>
      </w:pPr>
    </w:lvl>
    <w:lvl w:ilvl="2" w:tplc="DE0C0998" w:tentative="1">
      <w:start w:val="1"/>
      <w:numFmt w:val="lowerRoman"/>
      <w:lvlText w:val="%3."/>
      <w:lvlJc w:val="right"/>
      <w:pPr>
        <w:ind w:left="2160" w:hanging="180"/>
      </w:pPr>
    </w:lvl>
    <w:lvl w:ilvl="3" w:tplc="57C6B326" w:tentative="1">
      <w:start w:val="1"/>
      <w:numFmt w:val="decimal"/>
      <w:lvlText w:val="%4."/>
      <w:lvlJc w:val="left"/>
      <w:pPr>
        <w:ind w:left="2880" w:hanging="360"/>
      </w:pPr>
    </w:lvl>
    <w:lvl w:ilvl="4" w:tplc="2D3835EC" w:tentative="1">
      <w:start w:val="1"/>
      <w:numFmt w:val="lowerLetter"/>
      <w:lvlText w:val="%5."/>
      <w:lvlJc w:val="left"/>
      <w:pPr>
        <w:ind w:left="3600" w:hanging="360"/>
      </w:pPr>
    </w:lvl>
    <w:lvl w:ilvl="5" w:tplc="EE0C0C40" w:tentative="1">
      <w:start w:val="1"/>
      <w:numFmt w:val="lowerRoman"/>
      <w:lvlText w:val="%6."/>
      <w:lvlJc w:val="right"/>
      <w:pPr>
        <w:ind w:left="4320" w:hanging="180"/>
      </w:pPr>
    </w:lvl>
    <w:lvl w:ilvl="6" w:tplc="762AC776" w:tentative="1">
      <w:start w:val="1"/>
      <w:numFmt w:val="decimal"/>
      <w:lvlText w:val="%7."/>
      <w:lvlJc w:val="left"/>
      <w:pPr>
        <w:ind w:left="5040" w:hanging="360"/>
      </w:pPr>
    </w:lvl>
    <w:lvl w:ilvl="7" w:tplc="928C91DA" w:tentative="1">
      <w:start w:val="1"/>
      <w:numFmt w:val="lowerLetter"/>
      <w:lvlText w:val="%8."/>
      <w:lvlJc w:val="left"/>
      <w:pPr>
        <w:ind w:left="5760" w:hanging="360"/>
      </w:pPr>
    </w:lvl>
    <w:lvl w:ilvl="8" w:tplc="CB9CA948" w:tentative="1">
      <w:start w:val="1"/>
      <w:numFmt w:val="lowerRoman"/>
      <w:lvlText w:val="%9."/>
      <w:lvlJc w:val="right"/>
      <w:pPr>
        <w:ind w:left="6480" w:hanging="180"/>
      </w:pPr>
    </w:lvl>
  </w:abstractNum>
  <w:abstractNum w:abstractNumId="2" w15:restartNumberingAfterBreak="0">
    <w:nsid w:val="0B5E3AC6"/>
    <w:multiLevelType w:val="hybridMultilevel"/>
    <w:tmpl w:val="59A452EE"/>
    <w:lvl w:ilvl="0" w:tplc="90B637FC">
      <w:start w:val="1"/>
      <w:numFmt w:val="lowerRoman"/>
      <w:lvlText w:val="(%1)"/>
      <w:lvlJc w:val="left"/>
      <w:pPr>
        <w:ind w:left="1080" w:hanging="720"/>
      </w:pPr>
      <w:rPr>
        <w:rFonts w:hint="default"/>
      </w:rPr>
    </w:lvl>
    <w:lvl w:ilvl="1" w:tplc="3CB8C3E8" w:tentative="1">
      <w:start w:val="1"/>
      <w:numFmt w:val="lowerLetter"/>
      <w:lvlText w:val="%2."/>
      <w:lvlJc w:val="left"/>
      <w:pPr>
        <w:ind w:left="1440" w:hanging="360"/>
      </w:pPr>
    </w:lvl>
    <w:lvl w:ilvl="2" w:tplc="147A0722" w:tentative="1">
      <w:start w:val="1"/>
      <w:numFmt w:val="lowerRoman"/>
      <w:lvlText w:val="%3."/>
      <w:lvlJc w:val="right"/>
      <w:pPr>
        <w:ind w:left="2160" w:hanging="180"/>
      </w:pPr>
    </w:lvl>
    <w:lvl w:ilvl="3" w:tplc="070CD6FA" w:tentative="1">
      <w:start w:val="1"/>
      <w:numFmt w:val="decimal"/>
      <w:lvlText w:val="%4."/>
      <w:lvlJc w:val="left"/>
      <w:pPr>
        <w:ind w:left="2880" w:hanging="360"/>
      </w:pPr>
    </w:lvl>
    <w:lvl w:ilvl="4" w:tplc="C5167094" w:tentative="1">
      <w:start w:val="1"/>
      <w:numFmt w:val="lowerLetter"/>
      <w:lvlText w:val="%5."/>
      <w:lvlJc w:val="left"/>
      <w:pPr>
        <w:ind w:left="3600" w:hanging="360"/>
      </w:pPr>
    </w:lvl>
    <w:lvl w:ilvl="5" w:tplc="477CF190" w:tentative="1">
      <w:start w:val="1"/>
      <w:numFmt w:val="lowerRoman"/>
      <w:lvlText w:val="%6."/>
      <w:lvlJc w:val="right"/>
      <w:pPr>
        <w:ind w:left="4320" w:hanging="180"/>
      </w:pPr>
    </w:lvl>
    <w:lvl w:ilvl="6" w:tplc="CCD0BEEC" w:tentative="1">
      <w:start w:val="1"/>
      <w:numFmt w:val="decimal"/>
      <w:lvlText w:val="%7."/>
      <w:lvlJc w:val="left"/>
      <w:pPr>
        <w:ind w:left="5040" w:hanging="360"/>
      </w:pPr>
    </w:lvl>
    <w:lvl w:ilvl="7" w:tplc="E5A45456" w:tentative="1">
      <w:start w:val="1"/>
      <w:numFmt w:val="lowerLetter"/>
      <w:lvlText w:val="%8."/>
      <w:lvlJc w:val="left"/>
      <w:pPr>
        <w:ind w:left="5760" w:hanging="360"/>
      </w:pPr>
    </w:lvl>
    <w:lvl w:ilvl="8" w:tplc="BB22BD9E" w:tentative="1">
      <w:start w:val="1"/>
      <w:numFmt w:val="lowerRoman"/>
      <w:lvlText w:val="%9."/>
      <w:lvlJc w:val="right"/>
      <w:pPr>
        <w:ind w:left="6480" w:hanging="180"/>
      </w:pPr>
    </w:lvl>
  </w:abstractNum>
  <w:abstractNum w:abstractNumId="3" w15:restartNumberingAfterBreak="0">
    <w:nsid w:val="120E603E"/>
    <w:multiLevelType w:val="hybridMultilevel"/>
    <w:tmpl w:val="C68EC94A"/>
    <w:lvl w:ilvl="0" w:tplc="F25C4482">
      <w:start w:val="1"/>
      <w:numFmt w:val="lowerRoman"/>
      <w:lvlText w:val="(%1)"/>
      <w:lvlJc w:val="left"/>
      <w:pPr>
        <w:ind w:left="1080" w:hanging="720"/>
      </w:pPr>
      <w:rPr>
        <w:rFonts w:hint="default"/>
      </w:rPr>
    </w:lvl>
    <w:lvl w:ilvl="1" w:tplc="8D905AF6" w:tentative="1">
      <w:start w:val="1"/>
      <w:numFmt w:val="lowerLetter"/>
      <w:lvlText w:val="%2."/>
      <w:lvlJc w:val="left"/>
      <w:pPr>
        <w:ind w:left="1440" w:hanging="360"/>
      </w:pPr>
    </w:lvl>
    <w:lvl w:ilvl="2" w:tplc="26B44DD0" w:tentative="1">
      <w:start w:val="1"/>
      <w:numFmt w:val="lowerRoman"/>
      <w:lvlText w:val="%3."/>
      <w:lvlJc w:val="right"/>
      <w:pPr>
        <w:ind w:left="2160" w:hanging="180"/>
      </w:pPr>
    </w:lvl>
    <w:lvl w:ilvl="3" w:tplc="7314479A" w:tentative="1">
      <w:start w:val="1"/>
      <w:numFmt w:val="decimal"/>
      <w:lvlText w:val="%4."/>
      <w:lvlJc w:val="left"/>
      <w:pPr>
        <w:ind w:left="2880" w:hanging="360"/>
      </w:pPr>
    </w:lvl>
    <w:lvl w:ilvl="4" w:tplc="6FF45B8E" w:tentative="1">
      <w:start w:val="1"/>
      <w:numFmt w:val="lowerLetter"/>
      <w:lvlText w:val="%5."/>
      <w:lvlJc w:val="left"/>
      <w:pPr>
        <w:ind w:left="3600" w:hanging="360"/>
      </w:pPr>
    </w:lvl>
    <w:lvl w:ilvl="5" w:tplc="E8CEB3B4" w:tentative="1">
      <w:start w:val="1"/>
      <w:numFmt w:val="lowerRoman"/>
      <w:lvlText w:val="%6."/>
      <w:lvlJc w:val="right"/>
      <w:pPr>
        <w:ind w:left="4320" w:hanging="180"/>
      </w:pPr>
    </w:lvl>
    <w:lvl w:ilvl="6" w:tplc="7F62645A" w:tentative="1">
      <w:start w:val="1"/>
      <w:numFmt w:val="decimal"/>
      <w:lvlText w:val="%7."/>
      <w:lvlJc w:val="left"/>
      <w:pPr>
        <w:ind w:left="5040" w:hanging="360"/>
      </w:pPr>
    </w:lvl>
    <w:lvl w:ilvl="7" w:tplc="54A6DA7E" w:tentative="1">
      <w:start w:val="1"/>
      <w:numFmt w:val="lowerLetter"/>
      <w:lvlText w:val="%8."/>
      <w:lvlJc w:val="left"/>
      <w:pPr>
        <w:ind w:left="5760" w:hanging="360"/>
      </w:pPr>
    </w:lvl>
    <w:lvl w:ilvl="8" w:tplc="B3927F9C" w:tentative="1">
      <w:start w:val="1"/>
      <w:numFmt w:val="lowerRoman"/>
      <w:lvlText w:val="%9."/>
      <w:lvlJc w:val="right"/>
      <w:pPr>
        <w:ind w:left="6480" w:hanging="180"/>
      </w:pPr>
    </w:lvl>
  </w:abstractNum>
  <w:abstractNum w:abstractNumId="4" w15:restartNumberingAfterBreak="0">
    <w:nsid w:val="172342AC"/>
    <w:multiLevelType w:val="hybridMultilevel"/>
    <w:tmpl w:val="12548ADC"/>
    <w:lvl w:ilvl="0" w:tplc="860E71D8">
      <w:start w:val="1"/>
      <w:numFmt w:val="bullet"/>
      <w:lvlText w:val=""/>
      <w:lvlJc w:val="left"/>
      <w:pPr>
        <w:ind w:left="720" w:hanging="360"/>
      </w:pPr>
      <w:rPr>
        <w:rFonts w:ascii="Symbol" w:hAnsi="Symbol" w:hint="default"/>
        <w:color w:val="auto"/>
        <w:sz w:val="24"/>
        <w:szCs w:val="24"/>
      </w:rPr>
    </w:lvl>
    <w:lvl w:ilvl="1" w:tplc="E90636E8" w:tentative="1">
      <w:start w:val="1"/>
      <w:numFmt w:val="bullet"/>
      <w:lvlText w:val="o"/>
      <w:lvlJc w:val="left"/>
      <w:pPr>
        <w:ind w:left="1440" w:hanging="360"/>
      </w:pPr>
      <w:rPr>
        <w:rFonts w:ascii="Courier New" w:hAnsi="Courier New" w:cs="Courier New" w:hint="default"/>
      </w:rPr>
    </w:lvl>
    <w:lvl w:ilvl="2" w:tplc="AC9A3518" w:tentative="1">
      <w:start w:val="1"/>
      <w:numFmt w:val="bullet"/>
      <w:lvlText w:val=""/>
      <w:lvlJc w:val="left"/>
      <w:pPr>
        <w:ind w:left="2160" w:hanging="360"/>
      </w:pPr>
      <w:rPr>
        <w:rFonts w:ascii="Wingdings" w:hAnsi="Wingdings" w:hint="default"/>
      </w:rPr>
    </w:lvl>
    <w:lvl w:ilvl="3" w:tplc="22266A6A" w:tentative="1">
      <w:start w:val="1"/>
      <w:numFmt w:val="bullet"/>
      <w:lvlText w:val=""/>
      <w:lvlJc w:val="left"/>
      <w:pPr>
        <w:ind w:left="2880" w:hanging="360"/>
      </w:pPr>
      <w:rPr>
        <w:rFonts w:ascii="Symbol" w:hAnsi="Symbol" w:hint="default"/>
      </w:rPr>
    </w:lvl>
    <w:lvl w:ilvl="4" w:tplc="FBC438A4" w:tentative="1">
      <w:start w:val="1"/>
      <w:numFmt w:val="bullet"/>
      <w:lvlText w:val="o"/>
      <w:lvlJc w:val="left"/>
      <w:pPr>
        <w:ind w:left="3600" w:hanging="360"/>
      </w:pPr>
      <w:rPr>
        <w:rFonts w:ascii="Courier New" w:hAnsi="Courier New" w:cs="Courier New" w:hint="default"/>
      </w:rPr>
    </w:lvl>
    <w:lvl w:ilvl="5" w:tplc="6FC68FF6" w:tentative="1">
      <w:start w:val="1"/>
      <w:numFmt w:val="bullet"/>
      <w:lvlText w:val=""/>
      <w:lvlJc w:val="left"/>
      <w:pPr>
        <w:ind w:left="4320" w:hanging="360"/>
      </w:pPr>
      <w:rPr>
        <w:rFonts w:ascii="Wingdings" w:hAnsi="Wingdings" w:hint="default"/>
      </w:rPr>
    </w:lvl>
    <w:lvl w:ilvl="6" w:tplc="7AEE6CC0" w:tentative="1">
      <w:start w:val="1"/>
      <w:numFmt w:val="bullet"/>
      <w:lvlText w:val=""/>
      <w:lvlJc w:val="left"/>
      <w:pPr>
        <w:ind w:left="5040" w:hanging="360"/>
      </w:pPr>
      <w:rPr>
        <w:rFonts w:ascii="Symbol" w:hAnsi="Symbol" w:hint="default"/>
      </w:rPr>
    </w:lvl>
    <w:lvl w:ilvl="7" w:tplc="69148D8E" w:tentative="1">
      <w:start w:val="1"/>
      <w:numFmt w:val="bullet"/>
      <w:lvlText w:val="o"/>
      <w:lvlJc w:val="left"/>
      <w:pPr>
        <w:ind w:left="5760" w:hanging="360"/>
      </w:pPr>
      <w:rPr>
        <w:rFonts w:ascii="Courier New" w:hAnsi="Courier New" w:cs="Courier New" w:hint="default"/>
      </w:rPr>
    </w:lvl>
    <w:lvl w:ilvl="8" w:tplc="2710EC64" w:tentative="1">
      <w:start w:val="1"/>
      <w:numFmt w:val="bullet"/>
      <w:lvlText w:val=""/>
      <w:lvlJc w:val="left"/>
      <w:pPr>
        <w:ind w:left="6480" w:hanging="360"/>
      </w:pPr>
      <w:rPr>
        <w:rFonts w:ascii="Wingdings" w:hAnsi="Wingdings" w:hint="default"/>
      </w:rPr>
    </w:lvl>
  </w:abstractNum>
  <w:abstractNum w:abstractNumId="5" w15:restartNumberingAfterBreak="0">
    <w:nsid w:val="1B1F247B"/>
    <w:multiLevelType w:val="hybridMultilevel"/>
    <w:tmpl w:val="0716342C"/>
    <w:lvl w:ilvl="0" w:tplc="02409D30">
      <w:start w:val="1"/>
      <w:numFmt w:val="lowerRoman"/>
      <w:lvlText w:val="(%1)"/>
      <w:lvlJc w:val="left"/>
      <w:pPr>
        <w:ind w:left="1080" w:hanging="720"/>
      </w:pPr>
      <w:rPr>
        <w:rFonts w:hint="default"/>
      </w:rPr>
    </w:lvl>
    <w:lvl w:ilvl="1" w:tplc="C59C9E14" w:tentative="1">
      <w:start w:val="1"/>
      <w:numFmt w:val="lowerLetter"/>
      <w:lvlText w:val="%2."/>
      <w:lvlJc w:val="left"/>
      <w:pPr>
        <w:ind w:left="1440" w:hanging="360"/>
      </w:pPr>
    </w:lvl>
    <w:lvl w:ilvl="2" w:tplc="FBE4F524" w:tentative="1">
      <w:start w:val="1"/>
      <w:numFmt w:val="lowerRoman"/>
      <w:lvlText w:val="%3."/>
      <w:lvlJc w:val="right"/>
      <w:pPr>
        <w:ind w:left="2160" w:hanging="180"/>
      </w:pPr>
    </w:lvl>
    <w:lvl w:ilvl="3" w:tplc="08A613C4" w:tentative="1">
      <w:start w:val="1"/>
      <w:numFmt w:val="decimal"/>
      <w:lvlText w:val="%4."/>
      <w:lvlJc w:val="left"/>
      <w:pPr>
        <w:ind w:left="2880" w:hanging="360"/>
      </w:pPr>
    </w:lvl>
    <w:lvl w:ilvl="4" w:tplc="C26405CE" w:tentative="1">
      <w:start w:val="1"/>
      <w:numFmt w:val="lowerLetter"/>
      <w:lvlText w:val="%5."/>
      <w:lvlJc w:val="left"/>
      <w:pPr>
        <w:ind w:left="3600" w:hanging="360"/>
      </w:pPr>
    </w:lvl>
    <w:lvl w:ilvl="5" w:tplc="FEBC153A" w:tentative="1">
      <w:start w:val="1"/>
      <w:numFmt w:val="lowerRoman"/>
      <w:lvlText w:val="%6."/>
      <w:lvlJc w:val="right"/>
      <w:pPr>
        <w:ind w:left="4320" w:hanging="180"/>
      </w:pPr>
    </w:lvl>
    <w:lvl w:ilvl="6" w:tplc="99DCF7F4" w:tentative="1">
      <w:start w:val="1"/>
      <w:numFmt w:val="decimal"/>
      <w:lvlText w:val="%7."/>
      <w:lvlJc w:val="left"/>
      <w:pPr>
        <w:ind w:left="5040" w:hanging="360"/>
      </w:pPr>
    </w:lvl>
    <w:lvl w:ilvl="7" w:tplc="F63E64C8" w:tentative="1">
      <w:start w:val="1"/>
      <w:numFmt w:val="lowerLetter"/>
      <w:lvlText w:val="%8."/>
      <w:lvlJc w:val="left"/>
      <w:pPr>
        <w:ind w:left="5760" w:hanging="360"/>
      </w:pPr>
    </w:lvl>
    <w:lvl w:ilvl="8" w:tplc="D38AD846" w:tentative="1">
      <w:start w:val="1"/>
      <w:numFmt w:val="lowerRoman"/>
      <w:lvlText w:val="%9."/>
      <w:lvlJc w:val="right"/>
      <w:pPr>
        <w:ind w:left="6480" w:hanging="180"/>
      </w:pPr>
    </w:lvl>
  </w:abstractNum>
  <w:abstractNum w:abstractNumId="6" w15:restartNumberingAfterBreak="0">
    <w:nsid w:val="2DB65746"/>
    <w:multiLevelType w:val="hybridMultilevel"/>
    <w:tmpl w:val="0C58F3FE"/>
    <w:lvl w:ilvl="0" w:tplc="62BC2696">
      <w:start w:val="1"/>
      <w:numFmt w:val="lowerRoman"/>
      <w:lvlText w:val="(%1)"/>
      <w:lvlJc w:val="left"/>
      <w:pPr>
        <w:ind w:left="1080" w:hanging="720"/>
      </w:pPr>
      <w:rPr>
        <w:rFonts w:hint="default"/>
      </w:rPr>
    </w:lvl>
    <w:lvl w:ilvl="1" w:tplc="D49C11EC" w:tentative="1">
      <w:start w:val="1"/>
      <w:numFmt w:val="lowerLetter"/>
      <w:lvlText w:val="%2."/>
      <w:lvlJc w:val="left"/>
      <w:pPr>
        <w:ind w:left="1440" w:hanging="360"/>
      </w:pPr>
    </w:lvl>
    <w:lvl w:ilvl="2" w:tplc="EECA5EC4" w:tentative="1">
      <w:start w:val="1"/>
      <w:numFmt w:val="lowerRoman"/>
      <w:lvlText w:val="%3."/>
      <w:lvlJc w:val="right"/>
      <w:pPr>
        <w:ind w:left="2160" w:hanging="180"/>
      </w:pPr>
    </w:lvl>
    <w:lvl w:ilvl="3" w:tplc="DFBE1776" w:tentative="1">
      <w:start w:val="1"/>
      <w:numFmt w:val="decimal"/>
      <w:lvlText w:val="%4."/>
      <w:lvlJc w:val="left"/>
      <w:pPr>
        <w:ind w:left="2880" w:hanging="360"/>
      </w:pPr>
    </w:lvl>
    <w:lvl w:ilvl="4" w:tplc="697AD6BA" w:tentative="1">
      <w:start w:val="1"/>
      <w:numFmt w:val="lowerLetter"/>
      <w:lvlText w:val="%5."/>
      <w:lvlJc w:val="left"/>
      <w:pPr>
        <w:ind w:left="3600" w:hanging="360"/>
      </w:pPr>
    </w:lvl>
    <w:lvl w:ilvl="5" w:tplc="333A92C4" w:tentative="1">
      <w:start w:val="1"/>
      <w:numFmt w:val="lowerRoman"/>
      <w:lvlText w:val="%6."/>
      <w:lvlJc w:val="right"/>
      <w:pPr>
        <w:ind w:left="4320" w:hanging="180"/>
      </w:pPr>
    </w:lvl>
    <w:lvl w:ilvl="6" w:tplc="E3AAAE1A" w:tentative="1">
      <w:start w:val="1"/>
      <w:numFmt w:val="decimal"/>
      <w:lvlText w:val="%7."/>
      <w:lvlJc w:val="left"/>
      <w:pPr>
        <w:ind w:left="5040" w:hanging="360"/>
      </w:pPr>
    </w:lvl>
    <w:lvl w:ilvl="7" w:tplc="9D38FFF4" w:tentative="1">
      <w:start w:val="1"/>
      <w:numFmt w:val="lowerLetter"/>
      <w:lvlText w:val="%8."/>
      <w:lvlJc w:val="left"/>
      <w:pPr>
        <w:ind w:left="5760" w:hanging="360"/>
      </w:pPr>
    </w:lvl>
    <w:lvl w:ilvl="8" w:tplc="B99C3986" w:tentative="1">
      <w:start w:val="1"/>
      <w:numFmt w:val="lowerRoman"/>
      <w:lvlText w:val="%9."/>
      <w:lvlJc w:val="right"/>
      <w:pPr>
        <w:ind w:left="6480" w:hanging="180"/>
      </w:pPr>
    </w:lvl>
  </w:abstractNum>
  <w:abstractNum w:abstractNumId="7" w15:restartNumberingAfterBreak="0">
    <w:nsid w:val="303A55B1"/>
    <w:multiLevelType w:val="hybridMultilevel"/>
    <w:tmpl w:val="59A452EE"/>
    <w:lvl w:ilvl="0" w:tplc="0FC68A30">
      <w:start w:val="1"/>
      <w:numFmt w:val="lowerRoman"/>
      <w:lvlText w:val="(%1)"/>
      <w:lvlJc w:val="left"/>
      <w:pPr>
        <w:ind w:left="1080" w:hanging="720"/>
      </w:pPr>
      <w:rPr>
        <w:rFonts w:hint="default"/>
      </w:rPr>
    </w:lvl>
    <w:lvl w:ilvl="1" w:tplc="F93AC9BC" w:tentative="1">
      <w:start w:val="1"/>
      <w:numFmt w:val="lowerLetter"/>
      <w:lvlText w:val="%2."/>
      <w:lvlJc w:val="left"/>
      <w:pPr>
        <w:ind w:left="1440" w:hanging="360"/>
      </w:pPr>
    </w:lvl>
    <w:lvl w:ilvl="2" w:tplc="AFD2AAEA" w:tentative="1">
      <w:start w:val="1"/>
      <w:numFmt w:val="lowerRoman"/>
      <w:lvlText w:val="%3."/>
      <w:lvlJc w:val="right"/>
      <w:pPr>
        <w:ind w:left="2160" w:hanging="180"/>
      </w:pPr>
    </w:lvl>
    <w:lvl w:ilvl="3" w:tplc="7D22F95A" w:tentative="1">
      <w:start w:val="1"/>
      <w:numFmt w:val="decimal"/>
      <w:lvlText w:val="%4."/>
      <w:lvlJc w:val="left"/>
      <w:pPr>
        <w:ind w:left="2880" w:hanging="360"/>
      </w:pPr>
    </w:lvl>
    <w:lvl w:ilvl="4" w:tplc="9132B55E" w:tentative="1">
      <w:start w:val="1"/>
      <w:numFmt w:val="lowerLetter"/>
      <w:lvlText w:val="%5."/>
      <w:lvlJc w:val="left"/>
      <w:pPr>
        <w:ind w:left="3600" w:hanging="360"/>
      </w:pPr>
    </w:lvl>
    <w:lvl w:ilvl="5" w:tplc="5F3604D8" w:tentative="1">
      <w:start w:val="1"/>
      <w:numFmt w:val="lowerRoman"/>
      <w:lvlText w:val="%6."/>
      <w:lvlJc w:val="right"/>
      <w:pPr>
        <w:ind w:left="4320" w:hanging="180"/>
      </w:pPr>
    </w:lvl>
    <w:lvl w:ilvl="6" w:tplc="4D7C21E0" w:tentative="1">
      <w:start w:val="1"/>
      <w:numFmt w:val="decimal"/>
      <w:lvlText w:val="%7."/>
      <w:lvlJc w:val="left"/>
      <w:pPr>
        <w:ind w:left="5040" w:hanging="360"/>
      </w:pPr>
    </w:lvl>
    <w:lvl w:ilvl="7" w:tplc="1AC2F3CC" w:tentative="1">
      <w:start w:val="1"/>
      <w:numFmt w:val="lowerLetter"/>
      <w:lvlText w:val="%8."/>
      <w:lvlJc w:val="left"/>
      <w:pPr>
        <w:ind w:left="5760" w:hanging="360"/>
      </w:pPr>
    </w:lvl>
    <w:lvl w:ilvl="8" w:tplc="7D2C6328" w:tentative="1">
      <w:start w:val="1"/>
      <w:numFmt w:val="lowerRoman"/>
      <w:lvlText w:val="%9."/>
      <w:lvlJc w:val="right"/>
      <w:pPr>
        <w:ind w:left="6480" w:hanging="180"/>
      </w:pPr>
    </w:lvl>
  </w:abstractNum>
  <w:abstractNum w:abstractNumId="8" w15:restartNumberingAfterBreak="0">
    <w:nsid w:val="32A94BEF"/>
    <w:multiLevelType w:val="hybridMultilevel"/>
    <w:tmpl w:val="B4CA3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1448E"/>
    <w:multiLevelType w:val="hybridMultilevel"/>
    <w:tmpl w:val="D0AE350E"/>
    <w:lvl w:ilvl="0" w:tplc="AC886E90">
      <w:start w:val="1"/>
      <w:numFmt w:val="lowerRoman"/>
      <w:lvlText w:val="(%1)"/>
      <w:lvlJc w:val="left"/>
      <w:pPr>
        <w:ind w:left="1080" w:hanging="720"/>
      </w:pPr>
      <w:rPr>
        <w:rFonts w:hint="default"/>
      </w:rPr>
    </w:lvl>
    <w:lvl w:ilvl="1" w:tplc="04B26B92" w:tentative="1">
      <w:start w:val="1"/>
      <w:numFmt w:val="lowerLetter"/>
      <w:lvlText w:val="%2."/>
      <w:lvlJc w:val="left"/>
      <w:pPr>
        <w:ind w:left="1440" w:hanging="360"/>
      </w:pPr>
    </w:lvl>
    <w:lvl w:ilvl="2" w:tplc="21ECE190" w:tentative="1">
      <w:start w:val="1"/>
      <w:numFmt w:val="lowerRoman"/>
      <w:lvlText w:val="%3."/>
      <w:lvlJc w:val="right"/>
      <w:pPr>
        <w:ind w:left="2160" w:hanging="180"/>
      </w:pPr>
    </w:lvl>
    <w:lvl w:ilvl="3" w:tplc="10447FA8" w:tentative="1">
      <w:start w:val="1"/>
      <w:numFmt w:val="decimal"/>
      <w:lvlText w:val="%4."/>
      <w:lvlJc w:val="left"/>
      <w:pPr>
        <w:ind w:left="2880" w:hanging="360"/>
      </w:pPr>
    </w:lvl>
    <w:lvl w:ilvl="4" w:tplc="D01A350E" w:tentative="1">
      <w:start w:val="1"/>
      <w:numFmt w:val="lowerLetter"/>
      <w:lvlText w:val="%5."/>
      <w:lvlJc w:val="left"/>
      <w:pPr>
        <w:ind w:left="3600" w:hanging="360"/>
      </w:pPr>
    </w:lvl>
    <w:lvl w:ilvl="5" w:tplc="EA00C5EE" w:tentative="1">
      <w:start w:val="1"/>
      <w:numFmt w:val="lowerRoman"/>
      <w:lvlText w:val="%6."/>
      <w:lvlJc w:val="right"/>
      <w:pPr>
        <w:ind w:left="4320" w:hanging="180"/>
      </w:pPr>
    </w:lvl>
    <w:lvl w:ilvl="6" w:tplc="E506C3F0" w:tentative="1">
      <w:start w:val="1"/>
      <w:numFmt w:val="decimal"/>
      <w:lvlText w:val="%7."/>
      <w:lvlJc w:val="left"/>
      <w:pPr>
        <w:ind w:left="5040" w:hanging="360"/>
      </w:pPr>
    </w:lvl>
    <w:lvl w:ilvl="7" w:tplc="61067E7A" w:tentative="1">
      <w:start w:val="1"/>
      <w:numFmt w:val="lowerLetter"/>
      <w:lvlText w:val="%8."/>
      <w:lvlJc w:val="left"/>
      <w:pPr>
        <w:ind w:left="5760" w:hanging="360"/>
      </w:pPr>
    </w:lvl>
    <w:lvl w:ilvl="8" w:tplc="7B04CECA" w:tentative="1">
      <w:start w:val="1"/>
      <w:numFmt w:val="lowerRoman"/>
      <w:lvlText w:val="%9."/>
      <w:lvlJc w:val="right"/>
      <w:pPr>
        <w:ind w:left="6480" w:hanging="180"/>
      </w:pPr>
    </w:lvl>
  </w:abstractNum>
  <w:abstractNum w:abstractNumId="10" w15:restartNumberingAfterBreak="0">
    <w:nsid w:val="5695616A"/>
    <w:multiLevelType w:val="hybridMultilevel"/>
    <w:tmpl w:val="790C5C02"/>
    <w:lvl w:ilvl="0" w:tplc="6756C4CE">
      <w:start w:val="1"/>
      <w:numFmt w:val="lowerRoman"/>
      <w:lvlText w:val="(%1)"/>
      <w:lvlJc w:val="left"/>
      <w:pPr>
        <w:ind w:left="1080" w:hanging="720"/>
      </w:pPr>
      <w:rPr>
        <w:rFonts w:hint="default"/>
      </w:rPr>
    </w:lvl>
    <w:lvl w:ilvl="1" w:tplc="92A404F8" w:tentative="1">
      <w:start w:val="1"/>
      <w:numFmt w:val="lowerLetter"/>
      <w:lvlText w:val="%2."/>
      <w:lvlJc w:val="left"/>
      <w:pPr>
        <w:ind w:left="1440" w:hanging="360"/>
      </w:pPr>
    </w:lvl>
    <w:lvl w:ilvl="2" w:tplc="F7CE26CE" w:tentative="1">
      <w:start w:val="1"/>
      <w:numFmt w:val="lowerRoman"/>
      <w:lvlText w:val="%3."/>
      <w:lvlJc w:val="right"/>
      <w:pPr>
        <w:ind w:left="2160" w:hanging="180"/>
      </w:pPr>
    </w:lvl>
    <w:lvl w:ilvl="3" w:tplc="FBA4533A" w:tentative="1">
      <w:start w:val="1"/>
      <w:numFmt w:val="decimal"/>
      <w:lvlText w:val="%4."/>
      <w:lvlJc w:val="left"/>
      <w:pPr>
        <w:ind w:left="2880" w:hanging="360"/>
      </w:pPr>
    </w:lvl>
    <w:lvl w:ilvl="4" w:tplc="5940834C" w:tentative="1">
      <w:start w:val="1"/>
      <w:numFmt w:val="lowerLetter"/>
      <w:lvlText w:val="%5."/>
      <w:lvlJc w:val="left"/>
      <w:pPr>
        <w:ind w:left="3600" w:hanging="360"/>
      </w:pPr>
    </w:lvl>
    <w:lvl w:ilvl="5" w:tplc="866674D6" w:tentative="1">
      <w:start w:val="1"/>
      <w:numFmt w:val="lowerRoman"/>
      <w:lvlText w:val="%6."/>
      <w:lvlJc w:val="right"/>
      <w:pPr>
        <w:ind w:left="4320" w:hanging="180"/>
      </w:pPr>
    </w:lvl>
    <w:lvl w:ilvl="6" w:tplc="94C86A6C" w:tentative="1">
      <w:start w:val="1"/>
      <w:numFmt w:val="decimal"/>
      <w:lvlText w:val="%7."/>
      <w:lvlJc w:val="left"/>
      <w:pPr>
        <w:ind w:left="5040" w:hanging="360"/>
      </w:pPr>
    </w:lvl>
    <w:lvl w:ilvl="7" w:tplc="1D746A22" w:tentative="1">
      <w:start w:val="1"/>
      <w:numFmt w:val="lowerLetter"/>
      <w:lvlText w:val="%8."/>
      <w:lvlJc w:val="left"/>
      <w:pPr>
        <w:ind w:left="5760" w:hanging="360"/>
      </w:pPr>
    </w:lvl>
    <w:lvl w:ilvl="8" w:tplc="0A441464" w:tentative="1">
      <w:start w:val="1"/>
      <w:numFmt w:val="lowerRoman"/>
      <w:lvlText w:val="%9."/>
      <w:lvlJc w:val="right"/>
      <w:pPr>
        <w:ind w:left="6480" w:hanging="180"/>
      </w:pPr>
    </w:lvl>
  </w:abstractNum>
  <w:abstractNum w:abstractNumId="11" w15:restartNumberingAfterBreak="0">
    <w:nsid w:val="704C5705"/>
    <w:multiLevelType w:val="hybridMultilevel"/>
    <w:tmpl w:val="C7521458"/>
    <w:lvl w:ilvl="0" w:tplc="D58CDBF8">
      <w:start w:val="1"/>
      <w:numFmt w:val="lowerRoman"/>
      <w:lvlText w:val="(%1)"/>
      <w:lvlJc w:val="left"/>
      <w:pPr>
        <w:ind w:left="1080" w:hanging="720"/>
      </w:pPr>
      <w:rPr>
        <w:rFonts w:hint="default"/>
      </w:rPr>
    </w:lvl>
    <w:lvl w:ilvl="1" w:tplc="6AA6D096" w:tentative="1">
      <w:start w:val="1"/>
      <w:numFmt w:val="lowerLetter"/>
      <w:lvlText w:val="%2."/>
      <w:lvlJc w:val="left"/>
      <w:pPr>
        <w:ind w:left="1440" w:hanging="360"/>
      </w:pPr>
    </w:lvl>
    <w:lvl w:ilvl="2" w:tplc="8746EFAA" w:tentative="1">
      <w:start w:val="1"/>
      <w:numFmt w:val="lowerRoman"/>
      <w:lvlText w:val="%3."/>
      <w:lvlJc w:val="right"/>
      <w:pPr>
        <w:ind w:left="2160" w:hanging="180"/>
      </w:pPr>
    </w:lvl>
    <w:lvl w:ilvl="3" w:tplc="E6CE1C24" w:tentative="1">
      <w:start w:val="1"/>
      <w:numFmt w:val="decimal"/>
      <w:lvlText w:val="%4."/>
      <w:lvlJc w:val="left"/>
      <w:pPr>
        <w:ind w:left="2880" w:hanging="360"/>
      </w:pPr>
    </w:lvl>
    <w:lvl w:ilvl="4" w:tplc="08AE5B60" w:tentative="1">
      <w:start w:val="1"/>
      <w:numFmt w:val="lowerLetter"/>
      <w:lvlText w:val="%5."/>
      <w:lvlJc w:val="left"/>
      <w:pPr>
        <w:ind w:left="3600" w:hanging="360"/>
      </w:pPr>
    </w:lvl>
    <w:lvl w:ilvl="5" w:tplc="EEB09CE6" w:tentative="1">
      <w:start w:val="1"/>
      <w:numFmt w:val="lowerRoman"/>
      <w:lvlText w:val="%6."/>
      <w:lvlJc w:val="right"/>
      <w:pPr>
        <w:ind w:left="4320" w:hanging="180"/>
      </w:pPr>
    </w:lvl>
    <w:lvl w:ilvl="6" w:tplc="AF9CA848" w:tentative="1">
      <w:start w:val="1"/>
      <w:numFmt w:val="decimal"/>
      <w:lvlText w:val="%7."/>
      <w:lvlJc w:val="left"/>
      <w:pPr>
        <w:ind w:left="5040" w:hanging="360"/>
      </w:pPr>
    </w:lvl>
    <w:lvl w:ilvl="7" w:tplc="4ABA53C2" w:tentative="1">
      <w:start w:val="1"/>
      <w:numFmt w:val="lowerLetter"/>
      <w:lvlText w:val="%8."/>
      <w:lvlJc w:val="left"/>
      <w:pPr>
        <w:ind w:left="5760" w:hanging="360"/>
      </w:pPr>
    </w:lvl>
    <w:lvl w:ilvl="8" w:tplc="BE100E80" w:tentative="1">
      <w:start w:val="1"/>
      <w:numFmt w:val="lowerRoman"/>
      <w:lvlText w:val="%9."/>
      <w:lvlJc w:val="right"/>
      <w:pPr>
        <w:ind w:left="6480" w:hanging="180"/>
      </w:pPr>
    </w:lvl>
  </w:abstractNum>
  <w:abstractNum w:abstractNumId="12" w15:restartNumberingAfterBreak="0">
    <w:nsid w:val="7A032636"/>
    <w:multiLevelType w:val="multilevel"/>
    <w:tmpl w:val="58B8F352"/>
    <w:lvl w:ilvl="0">
      <w:start w:val="1"/>
      <w:numFmt w:val="bullet"/>
      <w:pStyle w:val="ListBullet"/>
      <w:lvlText w:val="•"/>
      <w:lvlJc w:val="left"/>
      <w:pPr>
        <w:ind w:left="360" w:hanging="360"/>
      </w:pPr>
      <w:rPr>
        <w:rFonts w:ascii="Klinic Slab Bold" w:hAnsi="Klinic Slab Bold" w:hint="default"/>
        <w:color w:val="000000" w:themeColor="text1"/>
      </w:rPr>
    </w:lvl>
    <w:lvl w:ilvl="1">
      <w:start w:val="1"/>
      <w:numFmt w:val="bullet"/>
      <w:pStyle w:val="ListBullet2"/>
      <w:lvlText w:val="•"/>
      <w:lvlJc w:val="left"/>
      <w:pPr>
        <w:ind w:left="720" w:hanging="363"/>
      </w:pPr>
      <w:rPr>
        <w:rFonts w:ascii="Klinic Slab Bold" w:hAnsi="Klinic Slab Bold" w:hint="default"/>
        <w:color w:val="000000" w:themeColor="text1"/>
      </w:rPr>
    </w:lvl>
    <w:lvl w:ilvl="2">
      <w:start w:val="1"/>
      <w:numFmt w:val="bullet"/>
      <w:pStyle w:val="ListBullet3"/>
      <w:lvlText w:val="•"/>
      <w:lvlJc w:val="left"/>
      <w:pPr>
        <w:ind w:left="1077" w:hanging="357"/>
      </w:pPr>
      <w:rPr>
        <w:rFonts w:ascii="Klinic Slab Bold" w:hAnsi="Klinic Slab Bold"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50891349">
    <w:abstractNumId w:val="12"/>
  </w:num>
  <w:num w:numId="2" w16cid:durableId="1362782258">
    <w:abstractNumId w:val="4"/>
  </w:num>
  <w:num w:numId="3" w16cid:durableId="2108773322">
    <w:abstractNumId w:val="2"/>
  </w:num>
  <w:num w:numId="4" w16cid:durableId="1445885311">
    <w:abstractNumId w:val="7"/>
  </w:num>
  <w:num w:numId="5" w16cid:durableId="1286083257">
    <w:abstractNumId w:val="6"/>
  </w:num>
  <w:num w:numId="6" w16cid:durableId="696351326">
    <w:abstractNumId w:val="1"/>
  </w:num>
  <w:num w:numId="7" w16cid:durableId="151260923">
    <w:abstractNumId w:val="10"/>
  </w:num>
  <w:num w:numId="8" w16cid:durableId="1901162691">
    <w:abstractNumId w:val="5"/>
  </w:num>
  <w:num w:numId="9" w16cid:durableId="458955042">
    <w:abstractNumId w:val="9"/>
  </w:num>
  <w:num w:numId="10" w16cid:durableId="1098450697">
    <w:abstractNumId w:val="3"/>
  </w:num>
  <w:num w:numId="11" w16cid:durableId="2111965401">
    <w:abstractNumId w:val="11"/>
  </w:num>
  <w:num w:numId="12" w16cid:durableId="507594717">
    <w:abstractNumId w:val="0"/>
  </w:num>
  <w:num w:numId="13" w16cid:durableId="391078554">
    <w:abstractNumId w:val="12"/>
  </w:num>
  <w:num w:numId="14" w16cid:durableId="1238175202">
    <w:abstractNumId w:val="12"/>
  </w:num>
  <w:num w:numId="15" w16cid:durableId="1926064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comment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0B"/>
    <w:rsid w:val="00002961"/>
    <w:rsid w:val="000037C6"/>
    <w:rsid w:val="000260AB"/>
    <w:rsid w:val="00031D42"/>
    <w:rsid w:val="00043B94"/>
    <w:rsid w:val="0005131E"/>
    <w:rsid w:val="00071E67"/>
    <w:rsid w:val="00081505"/>
    <w:rsid w:val="000F3E7C"/>
    <w:rsid w:val="000F40F5"/>
    <w:rsid w:val="001017C5"/>
    <w:rsid w:val="001067EF"/>
    <w:rsid w:val="00145CE2"/>
    <w:rsid w:val="0015400C"/>
    <w:rsid w:val="00154AB0"/>
    <w:rsid w:val="00156909"/>
    <w:rsid w:val="00176483"/>
    <w:rsid w:val="001C47E5"/>
    <w:rsid w:val="00207C8B"/>
    <w:rsid w:val="00245B41"/>
    <w:rsid w:val="00260147"/>
    <w:rsid w:val="002656C8"/>
    <w:rsid w:val="002A479E"/>
    <w:rsid w:val="002B56DA"/>
    <w:rsid w:val="002C1DF0"/>
    <w:rsid w:val="002C2709"/>
    <w:rsid w:val="00301A3A"/>
    <w:rsid w:val="00307E57"/>
    <w:rsid w:val="00317EA5"/>
    <w:rsid w:val="00351E78"/>
    <w:rsid w:val="00362454"/>
    <w:rsid w:val="00363BF4"/>
    <w:rsid w:val="003646B2"/>
    <w:rsid w:val="00380CAC"/>
    <w:rsid w:val="00387A7C"/>
    <w:rsid w:val="003C6185"/>
    <w:rsid w:val="003E17C3"/>
    <w:rsid w:val="003E5F16"/>
    <w:rsid w:val="003E66F6"/>
    <w:rsid w:val="004018A4"/>
    <w:rsid w:val="00407A7B"/>
    <w:rsid w:val="0043780F"/>
    <w:rsid w:val="004671BD"/>
    <w:rsid w:val="00483CA3"/>
    <w:rsid w:val="00494180"/>
    <w:rsid w:val="00495603"/>
    <w:rsid w:val="004C2BDA"/>
    <w:rsid w:val="004C4936"/>
    <w:rsid w:val="004C792F"/>
    <w:rsid w:val="004F78D6"/>
    <w:rsid w:val="00505729"/>
    <w:rsid w:val="00595EC0"/>
    <w:rsid w:val="005A44C7"/>
    <w:rsid w:val="005F331D"/>
    <w:rsid w:val="005F58A4"/>
    <w:rsid w:val="00642BD2"/>
    <w:rsid w:val="00644941"/>
    <w:rsid w:val="0069514F"/>
    <w:rsid w:val="006B030F"/>
    <w:rsid w:val="006D6949"/>
    <w:rsid w:val="00704241"/>
    <w:rsid w:val="0078613E"/>
    <w:rsid w:val="007C5FA7"/>
    <w:rsid w:val="007F6B03"/>
    <w:rsid w:val="00805873"/>
    <w:rsid w:val="0085598B"/>
    <w:rsid w:val="00856065"/>
    <w:rsid w:val="0087231C"/>
    <w:rsid w:val="00884366"/>
    <w:rsid w:val="00884D81"/>
    <w:rsid w:val="008A142E"/>
    <w:rsid w:val="008C5FE1"/>
    <w:rsid w:val="008C67C0"/>
    <w:rsid w:val="008D589F"/>
    <w:rsid w:val="008D5A3F"/>
    <w:rsid w:val="008F5BF9"/>
    <w:rsid w:val="00920E17"/>
    <w:rsid w:val="00964B18"/>
    <w:rsid w:val="00973625"/>
    <w:rsid w:val="009833C9"/>
    <w:rsid w:val="009A24F9"/>
    <w:rsid w:val="009B4EDB"/>
    <w:rsid w:val="009E172C"/>
    <w:rsid w:val="00A051BB"/>
    <w:rsid w:val="00A14383"/>
    <w:rsid w:val="00A32BF7"/>
    <w:rsid w:val="00A71AB5"/>
    <w:rsid w:val="00A72DCB"/>
    <w:rsid w:val="00A72E3A"/>
    <w:rsid w:val="00AA7D19"/>
    <w:rsid w:val="00AD3220"/>
    <w:rsid w:val="00AD7843"/>
    <w:rsid w:val="00AE4932"/>
    <w:rsid w:val="00B0147A"/>
    <w:rsid w:val="00B06131"/>
    <w:rsid w:val="00B2720E"/>
    <w:rsid w:val="00B476D8"/>
    <w:rsid w:val="00B82279"/>
    <w:rsid w:val="00BC06A3"/>
    <w:rsid w:val="00BC26B7"/>
    <w:rsid w:val="00BC3F4B"/>
    <w:rsid w:val="00BF3569"/>
    <w:rsid w:val="00BF73BF"/>
    <w:rsid w:val="00C103D2"/>
    <w:rsid w:val="00C11DB5"/>
    <w:rsid w:val="00C474C5"/>
    <w:rsid w:val="00C524B3"/>
    <w:rsid w:val="00CA1F66"/>
    <w:rsid w:val="00CA2183"/>
    <w:rsid w:val="00CA44DD"/>
    <w:rsid w:val="00CC2D0B"/>
    <w:rsid w:val="00D13A17"/>
    <w:rsid w:val="00D57FF6"/>
    <w:rsid w:val="00D66D1A"/>
    <w:rsid w:val="00D86274"/>
    <w:rsid w:val="00D97275"/>
    <w:rsid w:val="00D973C0"/>
    <w:rsid w:val="00DB3854"/>
    <w:rsid w:val="00DB43EB"/>
    <w:rsid w:val="00DB486C"/>
    <w:rsid w:val="00DB6B84"/>
    <w:rsid w:val="00DB77DE"/>
    <w:rsid w:val="00DD25C1"/>
    <w:rsid w:val="00DD6EF3"/>
    <w:rsid w:val="00DF7670"/>
    <w:rsid w:val="00E0100B"/>
    <w:rsid w:val="00E32225"/>
    <w:rsid w:val="00E3294F"/>
    <w:rsid w:val="00E4120A"/>
    <w:rsid w:val="00E62321"/>
    <w:rsid w:val="00EA0C4C"/>
    <w:rsid w:val="00EB002E"/>
    <w:rsid w:val="00F006FB"/>
    <w:rsid w:val="00F24E7D"/>
    <w:rsid w:val="00F654B6"/>
    <w:rsid w:val="00F65E72"/>
    <w:rsid w:val="00F66580"/>
    <w:rsid w:val="00FA627D"/>
    <w:rsid w:val="00FF28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35B8"/>
  <w15:docId w15:val="{F135526A-97C1-4CFA-929B-CE68AE38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D2559D"/>
    <w:pPr>
      <w:spacing w:after="120" w:line="240" w:lineRule="auto"/>
    </w:pPr>
    <w:rPr>
      <w:rFonts w:ascii="Fira Sans Light" w:hAnsi="Fira Sans Light"/>
      <w:color w:val="000000" w:themeColor="text1"/>
      <w:sz w:val="24"/>
      <w:szCs w:val="24"/>
    </w:rPr>
  </w:style>
  <w:style w:type="paragraph" w:styleId="Heading1">
    <w:name w:val="heading 1"/>
    <w:basedOn w:val="Normal"/>
    <w:next w:val="Normal"/>
    <w:link w:val="Heading1Char"/>
    <w:uiPriority w:val="9"/>
    <w:qFormat/>
    <w:rsid w:val="000078F8"/>
    <w:pPr>
      <w:keepNext/>
      <w:keepLines/>
      <w:spacing w:before="360" w:after="0" w:line="262" w:lineRule="auto"/>
      <w:outlineLvl w:val="0"/>
    </w:pPr>
    <w:rPr>
      <w:rFonts w:ascii="Fira Sans" w:eastAsia="Yu Gothic Light" w:hAnsi="Fira Sans" w:cs="Times New Roman"/>
      <w:b/>
      <w:bCs/>
      <w:sz w:val="30"/>
      <w:szCs w:val="28"/>
    </w:rPr>
  </w:style>
  <w:style w:type="paragraph" w:styleId="Heading2">
    <w:name w:val="heading 2"/>
    <w:basedOn w:val="Normal"/>
    <w:next w:val="Normal"/>
    <w:link w:val="Heading2Char"/>
    <w:uiPriority w:val="9"/>
    <w:unhideWhenUsed/>
    <w:rsid w:val="00FC045E"/>
    <w:pPr>
      <w:keepNext/>
      <w:keepLines/>
      <w:spacing w:before="40" w:after="0"/>
      <w:outlineLvl w:val="1"/>
    </w:pPr>
    <w:rPr>
      <w:rFonts w:ascii="Calibri Light" w:eastAsia="Yu Gothic Light" w:hAnsi="Calibri Light" w:cs="Times New Roman"/>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F88"/>
    <w:pPr>
      <w:tabs>
        <w:tab w:val="center" w:pos="4513"/>
        <w:tab w:val="right" w:pos="9026"/>
      </w:tabs>
      <w:spacing w:after="0"/>
    </w:pPr>
  </w:style>
  <w:style w:type="character" w:customStyle="1" w:styleId="HeaderChar">
    <w:name w:val="Header Char"/>
    <w:basedOn w:val="DefaultParagraphFont"/>
    <w:link w:val="Header"/>
    <w:uiPriority w:val="99"/>
    <w:rsid w:val="00D71F88"/>
  </w:style>
  <w:style w:type="paragraph" w:styleId="Footer">
    <w:name w:val="footer"/>
    <w:basedOn w:val="Normal"/>
    <w:link w:val="FooterChar"/>
    <w:uiPriority w:val="99"/>
    <w:unhideWhenUsed/>
    <w:rsid w:val="00D71F88"/>
    <w:pPr>
      <w:tabs>
        <w:tab w:val="center" w:pos="4513"/>
        <w:tab w:val="right" w:pos="9026"/>
      </w:tabs>
      <w:spacing w:after="0"/>
    </w:pPr>
  </w:style>
  <w:style w:type="character" w:customStyle="1" w:styleId="FooterChar">
    <w:name w:val="Footer Char"/>
    <w:basedOn w:val="DefaultParagraphFont"/>
    <w:link w:val="Footer"/>
    <w:uiPriority w:val="99"/>
    <w:rsid w:val="00D71F88"/>
  </w:style>
  <w:style w:type="table" w:styleId="TableGrid">
    <w:name w:val="Table Grid"/>
    <w:basedOn w:val="TableNormal"/>
    <w:uiPriority w:val="39"/>
    <w:rsid w:val="00D2559D"/>
    <w:pPr>
      <w:spacing w:before="40" w:after="40" w:line="240" w:lineRule="auto"/>
    </w:pPr>
    <w:rPr>
      <w:rFonts w:ascii="Fira Sans Light" w:hAnsi="Fira Sans Light"/>
      <w:color w:val="000000" w:themeColor="text1"/>
      <w:sz w:val="24"/>
      <w:szCs w:val="24"/>
    </w:rPr>
    <w:tblPr>
      <w:tblStyleRowBandSize w:val="1"/>
    </w:tblPr>
    <w:tcPr>
      <w:vAlign w:val="center"/>
    </w:tcPr>
    <w:tblStylePr w:type="firstRow">
      <w:rPr>
        <w:rFonts w:ascii="Open Sans" w:hAnsi="Open Sans"/>
        <w:b/>
        <w:color w:val="FFFFFF" w:themeColor="background1"/>
      </w:rPr>
      <w:tblPr/>
      <w:tcPr>
        <w:shd w:val="clear" w:color="auto" w:fill="008FBC"/>
      </w:tcPr>
    </w:tblStylePr>
    <w:tblStylePr w:type="lastRow">
      <w:rPr>
        <w:b w:val="0"/>
      </w:rPr>
    </w:tblStylePr>
    <w:tblStylePr w:type="firstCol">
      <w:rPr>
        <w:b w:val="0"/>
      </w:rPr>
      <w:tblPr/>
      <w:tcPr>
        <w:tcBorders>
          <w:right w:val="single" w:sz="4" w:space="0" w:color="auto"/>
        </w:tcBorders>
      </w:tcPr>
    </w:tblStylePr>
    <w:tblStylePr w:type="lastCol">
      <w:pPr>
        <w:jc w:val="right"/>
      </w:pPr>
    </w:tblStylePr>
    <w:tblStylePr w:type="band2Horz">
      <w:tblPr/>
      <w:tcPr>
        <w:shd w:val="clear" w:color="auto" w:fill="F0F0F0"/>
      </w:tcPr>
    </w:tblStylePr>
  </w:style>
  <w:style w:type="paragraph" w:customStyle="1" w:styleId="CoverHeading">
    <w:name w:val="Cover Heading"/>
    <w:basedOn w:val="Normal"/>
    <w:uiPriority w:val="15"/>
    <w:qFormat/>
    <w:rsid w:val="00D2559D"/>
    <w:pPr>
      <w:spacing w:after="0" w:line="216" w:lineRule="auto"/>
    </w:pPr>
    <w:rPr>
      <w:rFonts w:ascii="Fira Sans" w:hAnsi="Fira Sans"/>
      <w:b/>
      <w:sz w:val="30"/>
    </w:rPr>
  </w:style>
  <w:style w:type="paragraph" w:customStyle="1" w:styleId="ContactNumber">
    <w:name w:val="Contact Number"/>
    <w:basedOn w:val="Normal"/>
    <w:uiPriority w:val="15"/>
    <w:qFormat/>
    <w:rsid w:val="00D2559D"/>
    <w:pPr>
      <w:framePr w:h="312" w:hRule="exact" w:wrap="around" w:vAnchor="page" w:hAnchor="text" w:y="8761"/>
      <w:spacing w:after="0" w:line="216" w:lineRule="auto"/>
    </w:pPr>
    <w:rPr>
      <w:rFonts w:ascii="Calibri Light" w:hAnsi="Calibri Light"/>
      <w:b/>
      <w:color w:val="FFFFFF" w:themeColor="background1"/>
      <w:sz w:val="32"/>
    </w:rPr>
  </w:style>
  <w:style w:type="paragraph" w:styleId="ListBullet">
    <w:name w:val="List Bullet"/>
    <w:basedOn w:val="Normal"/>
    <w:uiPriority w:val="16"/>
    <w:unhideWhenUsed/>
    <w:qFormat/>
    <w:rsid w:val="00D2559D"/>
    <w:pPr>
      <w:numPr>
        <w:numId w:val="1"/>
      </w:numPr>
      <w:spacing w:before="40" w:after="40"/>
    </w:pPr>
  </w:style>
  <w:style w:type="paragraph" w:styleId="ListBullet2">
    <w:name w:val="List Bullet 2"/>
    <w:basedOn w:val="Normal"/>
    <w:uiPriority w:val="16"/>
    <w:unhideWhenUsed/>
    <w:qFormat/>
    <w:rsid w:val="00D2559D"/>
    <w:pPr>
      <w:numPr>
        <w:ilvl w:val="1"/>
        <w:numId w:val="1"/>
      </w:numPr>
    </w:pPr>
  </w:style>
  <w:style w:type="paragraph" w:styleId="ListBullet3">
    <w:name w:val="List Bullet 3"/>
    <w:basedOn w:val="Normal"/>
    <w:uiPriority w:val="16"/>
    <w:unhideWhenUsed/>
    <w:qFormat/>
    <w:rsid w:val="00D2559D"/>
    <w:pPr>
      <w:numPr>
        <w:ilvl w:val="2"/>
        <w:numId w:val="1"/>
      </w:numPr>
    </w:pPr>
  </w:style>
  <w:style w:type="character" w:customStyle="1" w:styleId="Heading1Char">
    <w:name w:val="Heading 1 Char"/>
    <w:basedOn w:val="DefaultParagraphFont"/>
    <w:link w:val="Heading1"/>
    <w:uiPriority w:val="9"/>
    <w:rsid w:val="000078F8"/>
    <w:rPr>
      <w:rFonts w:ascii="Fira Sans" w:eastAsia="Yu Gothic Light" w:hAnsi="Fira Sans" w:cs="Times New Roman"/>
      <w:b/>
      <w:bCs/>
      <w:color w:val="000000" w:themeColor="text1"/>
      <w:sz w:val="30"/>
      <w:szCs w:val="28"/>
    </w:rPr>
  </w:style>
  <w:style w:type="character" w:styleId="FootnoteReference">
    <w:name w:val="footnote reference"/>
    <w:basedOn w:val="DefaultParagraphFont"/>
    <w:uiPriority w:val="99"/>
    <w:semiHidden/>
    <w:rsid w:val="000078F8"/>
    <w:rPr>
      <w:noProof w:val="0"/>
      <w:sz w:val="16"/>
      <w:vertAlign w:val="superscript"/>
      <w:lang w:val="en-AU"/>
    </w:rPr>
  </w:style>
  <w:style w:type="paragraph" w:styleId="FootnoteText">
    <w:name w:val="footnote text"/>
    <w:basedOn w:val="Normal"/>
    <w:link w:val="FootnoteTextChar"/>
    <w:uiPriority w:val="99"/>
    <w:semiHidden/>
    <w:rsid w:val="000078F8"/>
    <w:pPr>
      <w:spacing w:after="0"/>
      <w:ind w:left="170" w:hanging="170"/>
    </w:pPr>
    <w:rPr>
      <w:sz w:val="16"/>
    </w:rPr>
  </w:style>
  <w:style w:type="character" w:customStyle="1" w:styleId="FootnoteTextChar">
    <w:name w:val="Footnote Text Char"/>
    <w:basedOn w:val="DefaultParagraphFont"/>
    <w:link w:val="FootnoteText"/>
    <w:uiPriority w:val="99"/>
    <w:semiHidden/>
    <w:rsid w:val="000078F8"/>
    <w:rPr>
      <w:rFonts w:ascii="Fira Sans Light" w:hAnsi="Fira Sans Light"/>
      <w:color w:val="000000" w:themeColor="text1"/>
      <w:sz w:val="16"/>
      <w:szCs w:val="24"/>
    </w:rPr>
  </w:style>
  <w:style w:type="paragraph" w:styleId="ListParagraph">
    <w:name w:val="List Paragraph"/>
    <w:uiPriority w:val="17"/>
    <w:qFormat/>
    <w:rsid w:val="000078F8"/>
    <w:pPr>
      <w:tabs>
        <w:tab w:val="left" w:pos="357"/>
      </w:tabs>
      <w:spacing w:after="120" w:line="240" w:lineRule="auto"/>
      <w:ind w:left="357"/>
      <w:contextualSpacing/>
    </w:pPr>
    <w:rPr>
      <w:rFonts w:ascii="Fira Sans Light" w:hAnsi="Fira Sans Light"/>
      <w:color w:val="000000" w:themeColor="text1"/>
      <w:sz w:val="24"/>
      <w:szCs w:val="24"/>
    </w:rPr>
  </w:style>
  <w:style w:type="character" w:customStyle="1" w:styleId="FooterBold">
    <w:name w:val="Footer Bold"/>
    <w:basedOn w:val="DefaultParagraphFont"/>
    <w:uiPriority w:val="99"/>
    <w:qFormat/>
    <w:rsid w:val="00DF37F2"/>
    <w:rPr>
      <w:rFonts w:ascii="Fira Sans" w:hAnsi="Fira Sans"/>
      <w:b/>
    </w:rPr>
  </w:style>
  <w:style w:type="paragraph" w:customStyle="1" w:styleId="FooterArial9">
    <w:name w:val="Footer Arial 9"/>
    <w:basedOn w:val="Normal"/>
    <w:link w:val="FooterArial9Char"/>
    <w:qFormat/>
    <w:rsid w:val="00DF37F2"/>
    <w:pPr>
      <w:tabs>
        <w:tab w:val="left" w:pos="1440"/>
        <w:tab w:val="right" w:pos="10080"/>
      </w:tabs>
      <w:contextualSpacing/>
    </w:pPr>
    <w:rPr>
      <w:rFonts w:ascii="Arial" w:hAnsi="Arial"/>
      <w:sz w:val="18"/>
    </w:rPr>
  </w:style>
  <w:style w:type="character" w:customStyle="1" w:styleId="FooterArial9Char">
    <w:name w:val="Footer Arial 9 Char"/>
    <w:basedOn w:val="DefaultParagraphFont"/>
    <w:link w:val="FooterArial9"/>
    <w:rsid w:val="00DF37F2"/>
    <w:rPr>
      <w:rFonts w:ascii="Arial" w:hAnsi="Arial" w:cs="Arial"/>
      <w:color w:val="000000" w:themeColor="text1"/>
      <w:sz w:val="18"/>
      <w:szCs w:val="24"/>
    </w:rPr>
  </w:style>
  <w:style w:type="character" w:customStyle="1" w:styleId="Heading2Char">
    <w:name w:val="Heading 2 Char"/>
    <w:basedOn w:val="DefaultParagraphFont"/>
    <w:link w:val="Heading2"/>
    <w:uiPriority w:val="9"/>
    <w:rsid w:val="00FC045E"/>
    <w:rPr>
      <w:rFonts w:ascii="Calibri Light" w:eastAsia="Yu Gothic Light" w:hAnsi="Calibri Light" w:cs="Times New Roman"/>
      <w:color w:val="2F5496" w:themeColor="accent1" w:themeShade="BF"/>
      <w:sz w:val="26"/>
      <w:szCs w:val="26"/>
    </w:rPr>
  </w:style>
  <w:style w:type="paragraph" w:styleId="CommentText">
    <w:name w:val="annotation text"/>
    <w:basedOn w:val="Normal"/>
    <w:link w:val="CommentTextChar"/>
    <w:uiPriority w:val="99"/>
    <w:semiHidden/>
    <w:rsid w:val="00FC045E"/>
  </w:style>
  <w:style w:type="character" w:customStyle="1" w:styleId="CommentTextChar">
    <w:name w:val="Comment Text Char"/>
    <w:basedOn w:val="DefaultParagraphFont"/>
    <w:link w:val="CommentText"/>
    <w:uiPriority w:val="99"/>
    <w:semiHidden/>
    <w:rsid w:val="00FC045E"/>
    <w:rPr>
      <w:rFonts w:ascii="Fira Sans Light" w:hAnsi="Fira Sans Light"/>
      <w:color w:val="000000" w:themeColor="text1"/>
      <w:sz w:val="24"/>
      <w:szCs w:val="24"/>
    </w:rPr>
  </w:style>
  <w:style w:type="paragraph" w:customStyle="1" w:styleId="Heading20">
    <w:name w:val="Heading2"/>
    <w:basedOn w:val="Heading2"/>
    <w:link w:val="Heading2Char0"/>
    <w:qFormat/>
    <w:rsid w:val="00FC045E"/>
    <w:pPr>
      <w:spacing w:before="120" w:after="120" w:line="22" w:lineRule="atLeast"/>
    </w:pPr>
    <w:rPr>
      <w:rFonts w:ascii="Arial" w:hAnsi="Arial" w:cs="Arial"/>
      <w:b/>
      <w:bCs/>
      <w:color w:val="000000" w:themeColor="text1"/>
      <w:sz w:val="24"/>
    </w:rPr>
  </w:style>
  <w:style w:type="paragraph" w:customStyle="1" w:styleId="NormalArial">
    <w:name w:val="Normal Arial"/>
    <w:basedOn w:val="Normal"/>
    <w:link w:val="NormalArialChar"/>
    <w:qFormat/>
    <w:rsid w:val="001A5684"/>
    <w:rPr>
      <w:rFonts w:ascii="Arial" w:hAnsi="Arial"/>
    </w:rPr>
  </w:style>
  <w:style w:type="character" w:customStyle="1" w:styleId="Heading2Char0">
    <w:name w:val="Heading2 Char"/>
    <w:basedOn w:val="Heading2Char"/>
    <w:link w:val="Heading20"/>
    <w:rsid w:val="00FC045E"/>
    <w:rPr>
      <w:rFonts w:ascii="Arial" w:eastAsia="Yu Gothic Light" w:hAnsi="Arial" w:cs="Arial"/>
      <w:b/>
      <w:bCs/>
      <w:color w:val="000000" w:themeColor="text1"/>
      <w:sz w:val="24"/>
      <w:szCs w:val="26"/>
    </w:rPr>
  </w:style>
  <w:style w:type="paragraph" w:styleId="NoSpacing">
    <w:name w:val="No Spacing"/>
    <w:uiPriority w:val="1"/>
    <w:rsid w:val="002F49A8"/>
    <w:pPr>
      <w:spacing w:after="0" w:line="240" w:lineRule="auto"/>
    </w:pPr>
    <w:rPr>
      <w:rFonts w:ascii="Fira Sans Light" w:hAnsi="Fira Sans Light"/>
      <w:color w:val="000000" w:themeColor="text1"/>
      <w:sz w:val="24"/>
      <w:szCs w:val="24"/>
    </w:rPr>
  </w:style>
  <w:style w:type="character" w:customStyle="1" w:styleId="NormalArialChar">
    <w:name w:val="Normal Arial Char"/>
    <w:basedOn w:val="DefaultParagraphFont"/>
    <w:link w:val="NormalArial"/>
    <w:rsid w:val="001A5684"/>
    <w:rPr>
      <w:rFonts w:ascii="Arial" w:hAnsi="Arial" w:cs="Arial"/>
      <w:color w:val="000000" w:themeColor="text1"/>
      <w:sz w:val="24"/>
      <w:szCs w:val="24"/>
    </w:rPr>
  </w:style>
  <w:style w:type="character" w:styleId="PlaceholderText">
    <w:name w:val="Placeholder Text"/>
    <w:basedOn w:val="DefaultParagraphFont"/>
    <w:uiPriority w:val="99"/>
    <w:rsid w:val="00A12E45"/>
    <w:rPr>
      <w:color w:val="808080"/>
    </w:rPr>
  </w:style>
  <w:style w:type="paragraph" w:styleId="Revision">
    <w:name w:val="Revision"/>
    <w:hidden/>
    <w:uiPriority w:val="99"/>
    <w:semiHidden/>
    <w:rsid w:val="00713182"/>
    <w:pPr>
      <w:spacing w:after="0" w:line="240" w:lineRule="auto"/>
    </w:pPr>
    <w:rPr>
      <w:rFonts w:ascii="Fira Sans Light" w:hAnsi="Fira Sans Light"/>
      <w:color w:val="000000" w:themeColor="text1"/>
      <w:sz w:val="24"/>
      <w:szCs w:val="24"/>
    </w:rPr>
  </w:style>
  <w:style w:type="character" w:styleId="CommentReference">
    <w:name w:val="annotation reference"/>
    <w:basedOn w:val="DefaultParagraphFont"/>
    <w:uiPriority w:val="99"/>
    <w:semiHidden/>
    <w:unhideWhenUsed/>
    <w:rsid w:val="00CF2FDE"/>
    <w:rPr>
      <w:sz w:val="16"/>
      <w:szCs w:val="16"/>
    </w:rPr>
  </w:style>
  <w:style w:type="paragraph" w:styleId="CommentSubject">
    <w:name w:val="annotation subject"/>
    <w:basedOn w:val="CommentText"/>
    <w:next w:val="CommentText"/>
    <w:link w:val="CommentSubjectChar"/>
    <w:uiPriority w:val="99"/>
    <w:semiHidden/>
    <w:unhideWhenUsed/>
    <w:rsid w:val="00CF2FDE"/>
    <w:rPr>
      <w:b/>
      <w:bCs/>
      <w:sz w:val="20"/>
      <w:szCs w:val="20"/>
    </w:rPr>
  </w:style>
  <w:style w:type="character" w:customStyle="1" w:styleId="CommentSubjectChar">
    <w:name w:val="Comment Subject Char"/>
    <w:basedOn w:val="CommentTextChar"/>
    <w:link w:val="CommentSubject"/>
    <w:uiPriority w:val="99"/>
    <w:semiHidden/>
    <w:rsid w:val="00CF2FDE"/>
    <w:rPr>
      <w:rFonts w:ascii="Fira Sans Light" w:hAnsi="Fira Sans Light"/>
      <w:b/>
      <w:bCs/>
      <w:color w:val="000000" w:themeColor="text1"/>
      <w:sz w:val="20"/>
      <w:szCs w:val="20"/>
    </w:rPr>
  </w:style>
  <w:style w:type="character" w:customStyle="1" w:styleId="Mention1">
    <w:name w:val="Mention1"/>
    <w:basedOn w:val="DefaultParagraphFont"/>
    <w:uiPriority w:val="99"/>
    <w:unhideWhenUsed/>
    <w:rsid w:val="00FE34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254A005-EDD8-432F-8B75-5D8B824AA27D}"/>
      </w:docPartPr>
      <w:docPartBody>
        <w:p w:rsidR="00FF1A42" w:rsidRDefault="00FF1A42">
          <w:r w:rsidRPr="00925A3E">
            <w:rPr>
              <w:rStyle w:val="PlaceholderText"/>
            </w:rPr>
            <w:t>Click or tap to enter a date.</w:t>
          </w:r>
        </w:p>
      </w:docPartBody>
    </w:docPart>
    <w:docPart>
      <w:docPartPr>
        <w:name w:val="112FA60B6F004B3AAAF3EFAFA0AFABF5"/>
        <w:category>
          <w:name w:val="General"/>
          <w:gallery w:val="placeholder"/>
        </w:category>
        <w:types>
          <w:type w:val="bbPlcHdr"/>
        </w:types>
        <w:behaviors>
          <w:behavior w:val="content"/>
        </w:behaviors>
        <w:guid w:val="{17F4652F-79C3-432A-A311-0B7C451A2892}"/>
      </w:docPartPr>
      <w:docPartBody>
        <w:p w:rsidR="00FF1A42" w:rsidRDefault="00FF1A42" w:rsidP="00AF0AC5">
          <w:pPr>
            <w:pStyle w:val="112FA60B6F004B3AAAF3EFAFA0AFABF5"/>
          </w:pPr>
          <w:r w:rsidRPr="00D858FE">
            <w:rPr>
              <w:rStyle w:val="PlaceholderText"/>
            </w:rPr>
            <w:t>Choose an item.</w:t>
          </w:r>
        </w:p>
      </w:docPartBody>
    </w:docPart>
    <w:docPart>
      <w:docPartPr>
        <w:name w:val="72D173DF183F466F90692AF84945A83C"/>
        <w:category>
          <w:name w:val="General"/>
          <w:gallery w:val="placeholder"/>
        </w:category>
        <w:types>
          <w:type w:val="bbPlcHdr"/>
        </w:types>
        <w:behaviors>
          <w:behavior w:val="content"/>
        </w:behaviors>
        <w:guid w:val="{F2840F31-42E0-4DDA-B1B1-152F12986A4C}"/>
      </w:docPartPr>
      <w:docPartBody>
        <w:p w:rsidR="00FF1A42" w:rsidRDefault="00FF1A42" w:rsidP="00AF0AC5">
          <w:pPr>
            <w:pStyle w:val="72D173DF183F466F90692AF84945A83C"/>
          </w:pPr>
          <w:r w:rsidRPr="00D858FE">
            <w:rPr>
              <w:rStyle w:val="PlaceholderText"/>
            </w:rPr>
            <w:t>Choose an item.</w:t>
          </w:r>
        </w:p>
      </w:docPartBody>
    </w:docPart>
    <w:docPart>
      <w:docPartPr>
        <w:name w:val="95F4EF9A18D74BA2A2A1CEA17D502AAE"/>
        <w:category>
          <w:name w:val="General"/>
          <w:gallery w:val="placeholder"/>
        </w:category>
        <w:types>
          <w:type w:val="bbPlcHdr"/>
        </w:types>
        <w:behaviors>
          <w:behavior w:val="content"/>
        </w:behaviors>
        <w:guid w:val="{57BF77AF-B3D7-478F-BBF0-21B8FCB06709}"/>
      </w:docPartPr>
      <w:docPartBody>
        <w:p w:rsidR="00FF1A42" w:rsidRDefault="00FF1A42" w:rsidP="00AF0AC5">
          <w:pPr>
            <w:pStyle w:val="95F4EF9A18D74BA2A2A1CEA17D502AAE"/>
          </w:pPr>
          <w:r w:rsidRPr="00D858FE">
            <w:rPr>
              <w:rStyle w:val="PlaceholderText"/>
            </w:rPr>
            <w:t>Choose an item.</w:t>
          </w:r>
        </w:p>
      </w:docPartBody>
    </w:docPart>
    <w:docPart>
      <w:docPartPr>
        <w:name w:val="6B956414F14542D98305499D2BA20642"/>
        <w:category>
          <w:name w:val="General"/>
          <w:gallery w:val="placeholder"/>
        </w:category>
        <w:types>
          <w:type w:val="bbPlcHdr"/>
        </w:types>
        <w:behaviors>
          <w:behavior w:val="content"/>
        </w:behaviors>
        <w:guid w:val="{A0715352-8753-49ED-9FFD-117769A277D8}"/>
      </w:docPartPr>
      <w:docPartBody>
        <w:p w:rsidR="00FF1A42" w:rsidRDefault="00FF1A42" w:rsidP="00AF0AC5">
          <w:pPr>
            <w:pStyle w:val="6B956414F14542D98305499D2BA20642"/>
          </w:pPr>
          <w:r w:rsidRPr="00D858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inic Slab Bold">
    <w:altName w:val="Calibri"/>
    <w:panose1 w:val="00000000000000000000"/>
    <w:charset w:val="00"/>
    <w:family w:val="modern"/>
    <w:notTrueType/>
    <w:pitch w:val="variable"/>
    <w:sig w:usb0="8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Light">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F1A42"/>
    <w:rsid w:val="00043B94"/>
    <w:rsid w:val="00125495"/>
    <w:rsid w:val="00A14383"/>
    <w:rsid w:val="00CA1F66"/>
    <w:rsid w:val="00FF1A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0AC5"/>
    <w:rPr>
      <w:color w:val="808080"/>
    </w:rPr>
  </w:style>
  <w:style w:type="paragraph" w:customStyle="1" w:styleId="112FA60B6F004B3AAAF3EFAFA0AFABF5">
    <w:name w:val="112FA60B6F004B3AAAF3EFAFA0AFABF5"/>
    <w:rsid w:val="00AF0AC5"/>
  </w:style>
  <w:style w:type="paragraph" w:customStyle="1" w:styleId="72D173DF183F466F90692AF84945A83C">
    <w:name w:val="72D173DF183F466F90692AF84945A83C"/>
    <w:rsid w:val="00AF0AC5"/>
  </w:style>
  <w:style w:type="paragraph" w:customStyle="1" w:styleId="95F4EF9A18D74BA2A2A1CEA17D502AAE">
    <w:name w:val="95F4EF9A18D74BA2A2A1CEA17D502AAE"/>
    <w:rsid w:val="00AF0AC5"/>
  </w:style>
  <w:style w:type="paragraph" w:customStyle="1" w:styleId="6B956414F14542D98305499D2BA20642">
    <w:name w:val="6B956414F14542D98305499D2BA20642"/>
    <w:rsid w:val="00AF0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576AF35252644BADEA5DAB2F2D1768" ma:contentTypeVersion="14" ma:contentTypeDescription="Create a new document." ma:contentTypeScope="" ma:versionID="e58a0a1a68870ab4b6710e61e1fb965a">
  <xsd:schema xmlns:xsd="http://www.w3.org/2001/XMLSchema" xmlns:xs="http://www.w3.org/2001/XMLSchema" xmlns:p="http://schemas.microsoft.com/office/2006/metadata/properties" xmlns:ns2="f16fc18b-663d-44ac-91af-69339e8701b8" xmlns:ns3="ea0c41bd-eddf-4996-a808-577d948389c7" targetNamespace="http://schemas.microsoft.com/office/2006/metadata/properties" ma:root="true" ma:fieldsID="958a9b81c34e5f34235eb3798f40d267" ns2:_="" ns3:_="">
    <xsd:import namespace="f16fc18b-663d-44ac-91af-69339e8701b8"/>
    <xsd:import namespace="ea0c41bd-eddf-4996-a808-577d948389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fc18b-663d-44ac-91af-69339e87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c41bd-eddf-4996-a808-577d948389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7da3f9-e82e-40d8-b5b4-44106b747e3c}" ma:internalName="TaxCatchAll" ma:showField="CatchAllData" ma:web="ea0c41bd-eddf-4996-a808-577d94838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a0c41bd-eddf-4996-a808-577d948389c7" xsi:nil="true"/>
    <lcf76f155ced4ddcb4097134ff3c332f xmlns="f16fc18b-663d-44ac-91af-69339e8701b8">
      <Terms xmlns="http://schemas.microsoft.com/office/infopath/2007/PartnerControls"/>
    </lcf76f155ced4ddcb4097134ff3c332f>
    <SharedWithUsers xmlns="ea0c41bd-eddf-4996-a808-577d948389c7">
      <UserInfo>
        <DisplayName/>
        <AccountId xsi:nil="true"/>
        <AccountType/>
      </UserInfo>
    </SharedWithUsers>
  </documentManagement>
</p:properties>
</file>

<file path=customXml/itemProps1.xml><?xml version="1.0" encoding="utf-8"?>
<ds:datastoreItem xmlns:ds="http://schemas.openxmlformats.org/officeDocument/2006/customXml" ds:itemID="{9D3E2DE6-3127-4C7C-AA3A-57889D5FB850}">
  <ds:schemaRefs>
    <ds:schemaRef ds:uri="http://schemas.microsoft.com/sharepoint/v3/contenttype/forms"/>
  </ds:schemaRefs>
</ds:datastoreItem>
</file>

<file path=customXml/itemProps2.xml><?xml version="1.0" encoding="utf-8"?>
<ds:datastoreItem xmlns:ds="http://schemas.openxmlformats.org/officeDocument/2006/customXml" ds:itemID="{02BD033D-551C-4935-BE9D-EDFDAFEE6E55}">
  <ds:schemaRefs>
    <ds:schemaRef ds:uri="http://schemas.openxmlformats.org/officeDocument/2006/bibliography"/>
  </ds:schemaRefs>
</ds:datastoreItem>
</file>

<file path=customXml/itemProps3.xml><?xml version="1.0" encoding="utf-8"?>
<ds:datastoreItem xmlns:ds="http://schemas.openxmlformats.org/officeDocument/2006/customXml" ds:itemID="{06776613-F70B-4AD1-B9D0-901979B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fc18b-663d-44ac-91af-69339e8701b8"/>
    <ds:schemaRef ds:uri="ea0c41bd-eddf-4996-a808-577d94838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9DE4-17DE-48C1-A70E-76375A750734}">
  <ds:schemaRefs>
    <ds:schemaRef ds:uri="http://schemas.microsoft.com/office/2006/metadata/properties"/>
    <ds:schemaRef ds:uri="http://schemas.microsoft.com/office/infopath/2007/PartnerControls"/>
    <ds:schemaRef ds:uri="ea0c41bd-eddf-4996-a808-577d948389c7"/>
    <ds:schemaRef ds:uri="f16fc18b-663d-44ac-91af-69339e8701b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1347</Words>
  <Characters>7678</Characters>
  <Application>Microsoft Office Word</Application>
  <DocSecurity>8</DocSecurity>
  <Lines>63</Lines>
  <Paragraphs>18</Paragraphs>
  <ScaleCrop>false</ScaleCrop>
  <HeadingPairs>
    <vt:vector size="2" baseType="variant">
      <vt:variant>
        <vt:lpstr>Title</vt:lpstr>
      </vt:variant>
      <vt:variant>
        <vt:i4>1</vt:i4>
      </vt:variant>
    </vt:vector>
  </HeadingPairs>
  <TitlesOfParts>
    <vt:vector size="1" baseType="lpstr">
      <vt:lpstr>Performance report - RES</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 RES</dc:title>
  <dc:creator>Brenda Leslie</dc:creator>
  <cp:lastModifiedBy>Merlita Golaw</cp:lastModifiedBy>
  <cp:revision>3</cp:revision>
  <dcterms:created xsi:type="dcterms:W3CDTF">2024-12-18T05:43:00Z</dcterms:created>
  <dcterms:modified xsi:type="dcterms:W3CDTF">2024-12-18T05:43:00Z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0x010100AD576AF35252644BADEA5DAB2F2D1768</vt:lpwstr>
  </property>
  <property fmtid="{D5CDD505-2E9C-101B-9397-08002B2CF9AE}" pid="4" name="Document Type">
    <vt:lpwstr/>
  </property>
  <property fmtid="{D5CDD505-2E9C-101B-9397-08002B2CF9AE}" pid="5" name="Framework">
    <vt:lpwstr/>
  </property>
  <property fmtid="{D5CDD505-2E9C-101B-9397-08002B2CF9AE}" pid="6" name="MediaServiceImageTags">
    <vt:lpwstr/>
  </property>
  <property fmtid="{D5CDD505-2E9C-101B-9397-08002B2CF9AE}" pid="7" name="Order">
    <vt:r8>32700</vt:r8>
  </property>
  <property fmtid="{D5CDD505-2E9C-101B-9397-08002B2CF9AE}" pid="8" name="TemplateUrl">
    <vt:lpwstr/>
  </property>
  <property fmtid="{D5CDD505-2E9C-101B-9397-08002B2CF9AE}" pid="9" name="Topic">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39593923-532b-48bc-ba69-5b03e0e7472f</vt:lpwstr>
  </property>
  <property fmtid="{D5CDD505-2E9C-101B-9397-08002B2CF9AE}" pid="14" name="_ExtendedDescription">
    <vt:lpwstr/>
  </property>
</Properties>
</file>