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5A3DD7" w14:textId="77777777" w:rsidR="00D2559D" w:rsidRPr="002C3EBF" w:rsidRDefault="008F086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5A3F13" wp14:editId="6C5A3F1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8740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5A3DD8" w14:textId="77777777" w:rsidR="00D2559D" w:rsidRDefault="008F086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5A3DD9" w14:textId="77777777" w:rsidR="00D2559D" w:rsidRDefault="008F086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5A3DDA" w14:textId="77777777" w:rsidR="00D2559D" w:rsidRPr="002C3EBF" w:rsidRDefault="008F086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6F94" w14:paraId="6C5A3DDD" w14:textId="77777777" w:rsidTr="00216F94">
        <w:tc>
          <w:tcPr>
            <w:cnfStyle w:val="001000000000" w:firstRow="0" w:lastRow="0" w:firstColumn="1" w:lastColumn="0" w:oddVBand="0" w:evenVBand="0" w:oddHBand="0" w:evenHBand="0" w:firstRowFirstColumn="0" w:firstRowLastColumn="0" w:lastRowFirstColumn="0" w:lastRowLastColumn="0"/>
            <w:tcW w:w="3227" w:type="dxa"/>
          </w:tcPr>
          <w:p w14:paraId="6C5A3DDB" w14:textId="77777777" w:rsidR="00D2559D" w:rsidRPr="00996FAF" w:rsidRDefault="008F086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5A3DDC" w14:textId="77777777" w:rsidR="00D2559D" w:rsidRPr="00996FAF" w:rsidRDefault="008F08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Southern Cross Care Reynolds Court Residential Aged Care</w:t>
            </w:r>
          </w:p>
        </w:tc>
      </w:tr>
      <w:tr w:rsidR="00216F94" w14:paraId="6C5A3DE0" w14:textId="77777777" w:rsidTr="00216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A3DDE" w14:textId="77777777" w:rsidR="00CA37CB" w:rsidRPr="00996FAF" w:rsidRDefault="008F086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5A3DDF" w14:textId="77777777" w:rsidR="00CA37CB" w:rsidRPr="00996FAF" w:rsidRDefault="008F08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7 Bias Avenue</w:t>
            </w:r>
            <w:r w:rsidRPr="00602258">
              <w:rPr>
                <w:rFonts w:ascii="Arial" w:hAnsi="Arial" w:cs="Arial"/>
                <w:color w:val="auto"/>
              </w:rPr>
              <w:t xml:space="preserve"> BATEAU BAY NSW 2261</w:t>
            </w:r>
          </w:p>
        </w:tc>
      </w:tr>
      <w:tr w:rsidR="00216F94" w14:paraId="6C5A3DE3" w14:textId="77777777" w:rsidTr="00216F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A3DE1" w14:textId="77777777" w:rsidR="00CA37CB" w:rsidRPr="00996FAF" w:rsidRDefault="008F086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5A3DE2" w14:textId="77777777" w:rsidR="00CA37CB" w:rsidRPr="00996FAF" w:rsidRDefault="008F08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0016</w:t>
            </w:r>
          </w:p>
        </w:tc>
      </w:tr>
      <w:tr w:rsidR="00216F94" w14:paraId="6C5A3DE6" w14:textId="77777777" w:rsidTr="00216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A3DE4" w14:textId="77777777" w:rsidR="00D2559D" w:rsidRPr="00996FAF" w:rsidRDefault="008F086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5A3DE5" w14:textId="77777777" w:rsidR="00D2559D" w:rsidRPr="00996FAF" w:rsidRDefault="008F08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Southern Cross Care (NSW &amp; ACT) Limited</w:t>
            </w:r>
          </w:p>
        </w:tc>
      </w:tr>
      <w:tr w:rsidR="00216F94" w14:paraId="6C5A3DE9" w14:textId="77777777" w:rsidTr="00216F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A3DE7" w14:textId="77777777" w:rsidR="00D2559D" w:rsidRPr="00996FAF" w:rsidRDefault="008F086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5A3DE8" w14:textId="77777777" w:rsidR="00D2559D" w:rsidRPr="00996FAF" w:rsidRDefault="008F086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16F94" w14:paraId="6C5A3DEC" w14:textId="77777777" w:rsidTr="00216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5A3DEA" w14:textId="77777777" w:rsidR="00D2559D" w:rsidRPr="00996FAF" w:rsidRDefault="008F086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5A3DEB" w14:textId="77777777" w:rsidR="00D2559D" w:rsidRPr="00996FAF" w:rsidRDefault="008F086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17 July 2023</w:t>
            </w:r>
          </w:p>
        </w:tc>
      </w:tr>
      <w:tr w:rsidR="00A35A3D" w:rsidRPr="00A35A3D" w14:paraId="6C5A3DEF" w14:textId="77777777" w:rsidTr="00216F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5A3DED" w14:textId="77777777" w:rsidR="00D2559D" w:rsidRPr="00A35A3D" w:rsidRDefault="008F086D" w:rsidP="00E33967">
            <w:pPr>
              <w:pStyle w:val="CoverHeading"/>
              <w:spacing w:before="0" w:after="120" w:line="22" w:lineRule="atLeast"/>
              <w:rPr>
                <w:rFonts w:ascii="Arial" w:hAnsi="Arial" w:cs="Arial"/>
                <w:color w:val="auto"/>
                <w:sz w:val="24"/>
              </w:rPr>
            </w:pPr>
            <w:r w:rsidRPr="00A35A3D">
              <w:rPr>
                <w:rFonts w:ascii="Arial" w:hAnsi="Arial" w:cs="Arial"/>
                <w:color w:val="auto"/>
                <w:sz w:val="24"/>
              </w:rPr>
              <w:t>Performance report date:</w:t>
            </w:r>
          </w:p>
        </w:tc>
        <w:tc>
          <w:tcPr>
            <w:tcW w:w="7114" w:type="dxa"/>
            <w:shd w:val="clear" w:color="auto" w:fill="FFFFFF" w:themeFill="background1"/>
          </w:tcPr>
          <w:p w14:paraId="6C5A3DEE" w14:textId="7447C71D" w:rsidR="00D2559D" w:rsidRPr="00A35A3D" w:rsidRDefault="00A35A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5A3D">
              <w:rPr>
                <w:rFonts w:ascii="Arial" w:hAnsi="Arial" w:cs="Arial"/>
                <w:color w:val="auto"/>
              </w:rPr>
              <w:t>10 August 2023</w:t>
            </w:r>
          </w:p>
        </w:tc>
      </w:tr>
    </w:tbl>
    <w:bookmarkEnd w:id="0"/>
    <w:p w14:paraId="6C5A3DF0" w14:textId="77777777" w:rsidR="00FA0A5B" w:rsidRPr="00A35A3D" w:rsidRDefault="008F086D" w:rsidP="00511423">
      <w:pPr>
        <w:spacing w:before="240" w:after="0"/>
        <w:rPr>
          <w:rFonts w:ascii="Arial" w:hAnsi="Arial" w:cs="Arial"/>
          <w:color w:val="auto"/>
        </w:rPr>
      </w:pPr>
      <w:r w:rsidRPr="00A35A3D">
        <w:rPr>
          <w:rFonts w:ascii="Arial" w:hAnsi="Arial" w:cs="Arial"/>
          <w:color w:val="auto"/>
        </w:rPr>
        <w:t>This performance report</w:t>
      </w:r>
      <w:r w:rsidRPr="00A35A3D">
        <w:rPr>
          <w:rFonts w:ascii="Arial" w:hAnsi="Arial" w:cs="Arial"/>
          <w:b/>
          <w:color w:val="auto"/>
        </w:rPr>
        <w:t xml:space="preserve"> is published</w:t>
      </w:r>
      <w:r w:rsidRPr="00A35A3D">
        <w:rPr>
          <w:rFonts w:ascii="Arial" w:hAnsi="Arial" w:cs="Arial"/>
          <w:color w:val="auto"/>
        </w:rPr>
        <w:t xml:space="preserve"> on the Aged Care Quality and Safety Commission’s (the </w:t>
      </w:r>
      <w:r w:rsidRPr="00A35A3D">
        <w:rPr>
          <w:rFonts w:ascii="Arial" w:hAnsi="Arial" w:cs="Arial"/>
          <w:b/>
          <w:color w:val="auto"/>
        </w:rPr>
        <w:t>Commission</w:t>
      </w:r>
      <w:r w:rsidRPr="00A35A3D">
        <w:rPr>
          <w:rFonts w:ascii="Arial" w:hAnsi="Arial" w:cs="Arial"/>
          <w:color w:val="auto"/>
        </w:rPr>
        <w:t>) website under the Aged Care Quality and Safety Commission Rules 2018.</w:t>
      </w:r>
      <w:r w:rsidRPr="00A35A3D">
        <w:rPr>
          <w:rFonts w:ascii="Arial" w:hAnsi="Arial" w:cs="Arial"/>
          <w:color w:val="auto"/>
        </w:rPr>
        <w:br w:type="page"/>
      </w:r>
    </w:p>
    <w:p w14:paraId="6C5A3DF1" w14:textId="77777777" w:rsidR="000078F8" w:rsidRPr="00A35A3D" w:rsidRDefault="008F086D" w:rsidP="000078F8">
      <w:pPr>
        <w:spacing w:after="240" w:line="22" w:lineRule="atLeast"/>
        <w:textAlignment w:val="baseline"/>
        <w:rPr>
          <w:rFonts w:ascii="Arial" w:eastAsiaTheme="majorEastAsia" w:hAnsi="Arial" w:cs="Arial"/>
          <w:b/>
          <w:bCs/>
          <w:color w:val="auto"/>
          <w:sz w:val="30"/>
          <w:szCs w:val="28"/>
        </w:rPr>
      </w:pPr>
      <w:r w:rsidRPr="00A35A3D">
        <w:rPr>
          <w:rFonts w:ascii="Arial" w:eastAsiaTheme="majorEastAsia" w:hAnsi="Arial" w:cs="Arial"/>
          <w:b/>
          <w:bCs/>
          <w:color w:val="auto"/>
          <w:sz w:val="30"/>
          <w:szCs w:val="28"/>
        </w:rPr>
        <w:lastRenderedPageBreak/>
        <w:t>This performance report</w:t>
      </w:r>
    </w:p>
    <w:p w14:paraId="6C5A3DF2" w14:textId="4BB88057" w:rsidR="000078F8" w:rsidRPr="00996FAF" w:rsidRDefault="008F086D" w:rsidP="0036130C">
      <w:pPr>
        <w:pStyle w:val="NormalArial"/>
      </w:pPr>
      <w:r w:rsidRPr="00A35A3D">
        <w:rPr>
          <w:color w:val="auto"/>
        </w:rPr>
        <w:t>This performance report for Southern Cross Care Reynolds Court Residential Aged Care (</w:t>
      </w:r>
      <w:r w:rsidRPr="00A35A3D">
        <w:rPr>
          <w:b/>
          <w:color w:val="auto"/>
        </w:rPr>
        <w:t>the service</w:t>
      </w:r>
      <w:r w:rsidRPr="00A35A3D">
        <w:rPr>
          <w:color w:val="auto"/>
        </w:rPr>
        <w:t xml:space="preserve">) has been prepared by </w:t>
      </w:r>
      <w:r w:rsidR="00A35A3D" w:rsidRPr="00A35A3D">
        <w:rPr>
          <w:color w:val="auto"/>
        </w:rPr>
        <w:t xml:space="preserve">G Jones, </w:t>
      </w:r>
      <w:r w:rsidRPr="00996FAF">
        <w:t>delegate of the Aged Care Quality and Safety Commissioner (Commissioner)</w:t>
      </w:r>
      <w:r>
        <w:rPr>
          <w:rStyle w:val="FootnoteReference"/>
        </w:rPr>
        <w:footnoteReference w:id="1"/>
      </w:r>
      <w:r w:rsidRPr="00996FAF">
        <w:t xml:space="preserve">. </w:t>
      </w:r>
    </w:p>
    <w:p w14:paraId="6C5A3DF3" w14:textId="77777777" w:rsidR="000078F8" w:rsidRPr="00996FAF" w:rsidRDefault="008F086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5A3DF4" w14:textId="77777777" w:rsidR="000078F8" w:rsidRPr="00996FAF" w:rsidRDefault="008F086D" w:rsidP="0036130C">
      <w:pPr>
        <w:pStyle w:val="NormalArial"/>
      </w:pPr>
      <w:r w:rsidRPr="00996FAF">
        <w:t>The report also specifies any areas in which improvements must be made to ensure the Quality Standards are complied with.</w:t>
      </w:r>
    </w:p>
    <w:p w14:paraId="6C5A3DF5" w14:textId="77777777" w:rsidR="00DF37F2" w:rsidRPr="00996FAF" w:rsidRDefault="008F086D" w:rsidP="00712752">
      <w:pPr>
        <w:pStyle w:val="Heading1"/>
        <w:spacing w:before="240" w:after="240" w:line="22" w:lineRule="atLeast"/>
        <w:rPr>
          <w:rFonts w:ascii="Arial" w:hAnsi="Arial" w:cs="Arial"/>
        </w:rPr>
      </w:pPr>
      <w:r w:rsidRPr="00996FAF">
        <w:rPr>
          <w:rFonts w:ascii="Arial" w:hAnsi="Arial" w:cs="Arial"/>
        </w:rPr>
        <w:t>Material relied on</w:t>
      </w:r>
    </w:p>
    <w:p w14:paraId="6C5A3DF6" w14:textId="77777777" w:rsidR="00DF37F2" w:rsidRPr="00996FAF" w:rsidRDefault="008F086D" w:rsidP="0036130C">
      <w:pPr>
        <w:pStyle w:val="NormalArial"/>
      </w:pPr>
      <w:r w:rsidRPr="00996FAF">
        <w:t>The following information has been considered in preparing the performance report:</w:t>
      </w:r>
    </w:p>
    <w:p w14:paraId="6C5A3DF7" w14:textId="66AAB6ED" w:rsidR="00DF37F2" w:rsidRPr="00996FAF" w:rsidRDefault="008F086D"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by </w:t>
      </w:r>
      <w:r w:rsidRPr="00A35A3D">
        <w:rPr>
          <w:rFonts w:ascii="Arial" w:hAnsi="Arial" w:cs="Arial"/>
          <w:color w:val="auto"/>
        </w:rPr>
        <w:t>a site assessment, observations at the service, review of documents and interviews with staff, consumers/representatives and others</w:t>
      </w:r>
      <w:r w:rsidR="00A35A3D" w:rsidRPr="00A35A3D">
        <w:rPr>
          <w:rFonts w:ascii="Arial" w:hAnsi="Arial" w:cs="Arial"/>
          <w:color w:val="auto"/>
        </w:rPr>
        <w:t>.</w:t>
      </w:r>
    </w:p>
    <w:p w14:paraId="6C5A3DF8" w14:textId="733EEAEA" w:rsidR="00DF37F2" w:rsidRPr="00996FAF" w:rsidRDefault="008F086D"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35A3D">
        <w:rPr>
          <w:rFonts w:ascii="Arial" w:hAnsi="Arial" w:cs="Arial"/>
        </w:rPr>
        <w:t>21 July 2023.</w:t>
      </w:r>
    </w:p>
    <w:p w14:paraId="6C5A3DFB" w14:textId="4FC714B5" w:rsidR="003B1763" w:rsidRPr="00712752" w:rsidRDefault="008F086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C5A3DFC" w14:textId="77777777" w:rsidR="00FC045E" w:rsidRPr="00996FAF" w:rsidRDefault="008F086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16F94" w14:paraId="6C5A3E02" w14:textId="77777777" w:rsidTr="00216F9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A3E00" w14:textId="77777777" w:rsidR="00FC045E" w:rsidRPr="00996FAF" w:rsidRDefault="008F086D" w:rsidP="009767BC">
            <w:pPr>
              <w:keepNext/>
              <w:spacing w:before="0" w:line="22" w:lineRule="atLeast"/>
              <w:ind w:right="-109"/>
              <w:rPr>
                <w:rFonts w:ascii="Arial" w:hAnsi="Arial" w:cs="Arial"/>
              </w:rPr>
            </w:pPr>
            <w:r w:rsidRPr="00996FAF">
              <w:rPr>
                <w:rFonts w:ascii="Arial" w:hAnsi="Arial" w:cs="Arial"/>
              </w:rPr>
              <w:t>Standard 2 Ongoing assessment and planning with consumers</w:t>
            </w:r>
          </w:p>
        </w:tc>
        <w:tc>
          <w:tcPr>
            <w:tcW w:w="1583" w:type="pct"/>
            <w:shd w:val="clear" w:color="auto" w:fill="auto"/>
          </w:tcPr>
          <w:p w14:paraId="6C5A3E01" w14:textId="51BCE3E5" w:rsidR="00FC045E" w:rsidRPr="00A35A3D" w:rsidRDefault="00297E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5A3D" w:rsidRPr="00A35A3D">
                  <w:rPr>
                    <w:rFonts w:ascii="Arial" w:hAnsi="Arial" w:cs="Arial"/>
                    <w:bCs/>
                  </w:rPr>
                  <w:t>Not applicable as not all requirements have been assessed</w:t>
                </w:r>
              </w:sdtContent>
            </w:sdt>
            <w:r w:rsidR="008F086D" w:rsidRPr="00A35A3D">
              <w:rPr>
                <w:rFonts w:ascii="Arial" w:hAnsi="Arial" w:cs="Arial"/>
                <w:bCs/>
              </w:rPr>
              <w:t xml:space="preserve"> </w:t>
            </w:r>
          </w:p>
        </w:tc>
      </w:tr>
      <w:tr w:rsidR="00216F94" w14:paraId="6C5A3E05" w14:textId="77777777" w:rsidTr="00216F9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5A3E03" w14:textId="77777777" w:rsidR="00FC045E" w:rsidRPr="00996FAF" w:rsidRDefault="008F086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w:t>
            </w:r>
            <w:r w:rsidRPr="008F086D">
              <w:rPr>
                <w:rFonts w:ascii="Arial" w:hAnsi="Arial" w:cs="Arial"/>
                <w:b/>
                <w:bCs/>
              </w:rPr>
              <w:t>Personal care and clinical care</w:t>
            </w:r>
          </w:p>
        </w:tc>
        <w:tc>
          <w:tcPr>
            <w:tcW w:w="1583" w:type="pct"/>
            <w:shd w:val="clear" w:color="auto" w:fill="auto"/>
          </w:tcPr>
          <w:p w14:paraId="6C5A3E04" w14:textId="1B27629B" w:rsidR="00FC045E" w:rsidRPr="00996FAF" w:rsidRDefault="00297E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35A3D">
                  <w:rPr>
                    <w:rFonts w:ascii="Arial" w:hAnsi="Arial" w:cs="Arial"/>
                    <w:b/>
                  </w:rPr>
                  <w:t>Not applicable as not all requirements have been assessed</w:t>
                </w:r>
              </w:sdtContent>
            </w:sdt>
            <w:r w:rsidR="008F086D" w:rsidRPr="00996FAF">
              <w:rPr>
                <w:rFonts w:ascii="Arial" w:hAnsi="Arial" w:cs="Arial"/>
                <w:b/>
              </w:rPr>
              <w:t xml:space="preserve"> </w:t>
            </w:r>
          </w:p>
        </w:tc>
      </w:tr>
    </w:tbl>
    <w:p w14:paraId="6C5A3E15" w14:textId="77777777" w:rsidR="00FC045E" w:rsidRPr="00996FAF" w:rsidRDefault="008F086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C5A3E16" w14:textId="77777777" w:rsidR="00FC045E" w:rsidRPr="00996FAF" w:rsidRDefault="008F086D" w:rsidP="00712752">
      <w:pPr>
        <w:pStyle w:val="Heading1"/>
        <w:spacing w:before="0" w:after="240" w:line="22" w:lineRule="atLeast"/>
        <w:rPr>
          <w:rFonts w:ascii="Arial" w:hAnsi="Arial" w:cs="Arial"/>
        </w:rPr>
      </w:pPr>
      <w:r w:rsidRPr="00996FAF">
        <w:rPr>
          <w:rFonts w:ascii="Arial" w:hAnsi="Arial" w:cs="Arial"/>
        </w:rPr>
        <w:t>Areas for improvement</w:t>
      </w:r>
    </w:p>
    <w:p w14:paraId="6C5A3E18" w14:textId="77777777" w:rsidR="00FC045E" w:rsidRPr="00996FAF" w:rsidRDefault="008F086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C5A3E1D" w14:textId="6FD6A4DD" w:rsidR="00FC045E" w:rsidRPr="00996FAF" w:rsidRDefault="008F086D" w:rsidP="0036130C">
      <w:pPr>
        <w:pStyle w:val="NormalArial"/>
      </w:pPr>
      <w:r w:rsidRPr="00996FAF">
        <w:br w:type="page"/>
      </w:r>
    </w:p>
    <w:p w14:paraId="6C5A3E40" w14:textId="77777777" w:rsidR="00FC045E" w:rsidRPr="00996FAF" w:rsidRDefault="008F086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16F94" w14:paraId="6C5A3E43" w14:textId="77777777" w:rsidTr="00216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C5A3E41" w14:textId="77777777" w:rsidR="00FC045E" w:rsidRPr="0075021E" w:rsidRDefault="008F086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C5A3E42" w14:textId="77777777" w:rsidR="00FC045E" w:rsidRPr="00996FAF" w:rsidRDefault="00297E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F94" w14:paraId="6C5A3E59" w14:textId="77777777" w:rsidTr="00216F9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C5A3E56" w14:textId="77777777" w:rsidR="00FC045E" w:rsidRPr="00996FAF" w:rsidRDefault="008F086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C5A3E57" w14:textId="77777777" w:rsidR="00FC045E" w:rsidRPr="00996FAF" w:rsidRDefault="008F086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C5A3E58" w14:textId="594D23FD" w:rsidR="00FC045E" w:rsidRPr="00996FAF" w:rsidRDefault="00297E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35A3D">
                  <w:rPr>
                    <w:rFonts w:ascii="Arial" w:hAnsi="Arial" w:cs="Arial"/>
                    <w:color w:val="auto"/>
                  </w:rPr>
                  <w:t>Compliant</w:t>
                </w:r>
              </w:sdtContent>
            </w:sdt>
            <w:r w:rsidR="008F086D" w:rsidRPr="00996FAF">
              <w:rPr>
                <w:rFonts w:ascii="Arial" w:hAnsi="Arial" w:cs="Arial"/>
                <w:color w:val="0000FF"/>
              </w:rPr>
              <w:t xml:space="preserve"> </w:t>
            </w:r>
          </w:p>
        </w:tc>
      </w:tr>
    </w:tbl>
    <w:p w14:paraId="6C5A3E5A" w14:textId="77777777" w:rsidR="00D87E7C" w:rsidRDefault="008F086D" w:rsidP="00D87E7C">
      <w:pPr>
        <w:pStyle w:val="Heading20"/>
      </w:pPr>
      <w:r w:rsidRPr="00996FAF">
        <w:t>Findings</w:t>
      </w:r>
    </w:p>
    <w:p w14:paraId="75CF7414" w14:textId="76490083" w:rsidR="00CE011A" w:rsidRDefault="00CE011A" w:rsidP="0036130C">
      <w:pPr>
        <w:pStyle w:val="NormalArial"/>
      </w:pPr>
      <w:r>
        <w:t xml:space="preserve">The Assessment Team found that the actions taken in response to the previous </w:t>
      </w:r>
      <w:r w:rsidRPr="00456E2F">
        <w:t>non</w:t>
      </w:r>
      <w:r w:rsidR="0078001D">
        <w:t>-</w:t>
      </w:r>
      <w:r w:rsidRPr="00456E2F">
        <w:t>compliance have been effective</w:t>
      </w:r>
      <w:r>
        <w:t>.</w:t>
      </w:r>
      <w:r w:rsidRPr="00797D57">
        <w:t xml:space="preserve"> </w:t>
      </w:r>
    </w:p>
    <w:p w14:paraId="53CCBEE5" w14:textId="55FA139E" w:rsidR="008F086D" w:rsidRDefault="00A35A3D" w:rsidP="0036130C">
      <w:pPr>
        <w:pStyle w:val="NormalArial"/>
        <w:rPr>
          <w:color w:val="auto"/>
        </w:rPr>
      </w:pPr>
      <w:r>
        <w:t xml:space="preserve">For all consumers sampled, care planning documentation indicated evidence of review on both a regular basis and when circumstances changed, such as </w:t>
      </w:r>
      <w:r w:rsidR="008F086D">
        <w:t xml:space="preserve">following </w:t>
      </w:r>
      <w:r>
        <w:t xml:space="preserve">consumer deterioration or incidents such as falls. Management and clinical staff could describe how and when consumer care plans are reviewed. Consumers and representatives interviewed indicated that clinical staff regularly discuss changes in consumer care needs with them and that incidents are addressed in a timely manner. </w:t>
      </w:r>
      <w:r w:rsidRPr="00564DC9">
        <w:rPr>
          <w:color w:val="auto"/>
        </w:rPr>
        <w:t xml:space="preserve">Staff </w:t>
      </w:r>
      <w:r>
        <w:rPr>
          <w:color w:val="auto"/>
        </w:rPr>
        <w:t>demonstrated a knowledge of the need to review consumer care needs following incidents or changes in their health circumstances</w:t>
      </w:r>
      <w:r w:rsidRPr="00564DC9">
        <w:rPr>
          <w:color w:val="auto"/>
        </w:rPr>
        <w:t xml:space="preserve">. </w:t>
      </w:r>
    </w:p>
    <w:p w14:paraId="6C5A3E5B" w14:textId="6E8C31FA" w:rsidR="0087700C" w:rsidRPr="00334B7D" w:rsidRDefault="008F086D" w:rsidP="0036130C">
      <w:pPr>
        <w:pStyle w:val="NormalArial"/>
      </w:pPr>
      <w:r>
        <w:rPr>
          <w:color w:val="auto"/>
        </w:rPr>
        <w:t>The Approved Provider, in their response to the Assessment Team’s report, indicated their agreement with the findings.</w:t>
      </w:r>
      <w:r w:rsidRPr="00996FAF">
        <w:br w:type="page"/>
      </w:r>
    </w:p>
    <w:p w14:paraId="6C5A3E5C" w14:textId="77777777" w:rsidR="00FC045E" w:rsidRPr="00996FAF" w:rsidRDefault="008F086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16F94" w14:paraId="6C5A3E5F" w14:textId="77777777" w:rsidTr="00A35A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C5A3E5D" w14:textId="77777777" w:rsidR="00FC045E" w:rsidRPr="00996FAF" w:rsidRDefault="008F086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C5A3E5E" w14:textId="77777777" w:rsidR="00FC045E" w:rsidRPr="00996FAF" w:rsidRDefault="00297E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16F94" w14:paraId="6C5A3E6A" w14:textId="77777777" w:rsidTr="00216F9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5A3E67" w14:textId="77777777" w:rsidR="00FC045E" w:rsidRPr="00996FAF" w:rsidRDefault="008F086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C5A3E68" w14:textId="77777777" w:rsidR="00FC045E" w:rsidRPr="00996FAF" w:rsidRDefault="008F086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C5A3E69" w14:textId="04B6BC06" w:rsidR="00FC045E" w:rsidRPr="00996FAF" w:rsidRDefault="00297E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35A3D">
                  <w:rPr>
                    <w:rFonts w:ascii="Arial" w:hAnsi="Arial" w:cs="Arial"/>
                    <w:color w:val="auto"/>
                  </w:rPr>
                  <w:t>Compliant</w:t>
                </w:r>
              </w:sdtContent>
            </w:sdt>
            <w:r w:rsidR="008F086D" w:rsidRPr="00996FAF">
              <w:rPr>
                <w:rFonts w:ascii="Arial" w:hAnsi="Arial" w:cs="Arial"/>
                <w:color w:val="0000FF"/>
              </w:rPr>
              <w:t xml:space="preserve"> </w:t>
            </w:r>
          </w:p>
        </w:tc>
      </w:tr>
    </w:tbl>
    <w:p w14:paraId="6C5A3E81" w14:textId="77777777" w:rsidR="00D87E7C" w:rsidRDefault="008F086D" w:rsidP="00D87E7C">
      <w:pPr>
        <w:pStyle w:val="Heading20"/>
      </w:pPr>
      <w:r w:rsidRPr="00996FAF">
        <w:t>Findings</w:t>
      </w:r>
    </w:p>
    <w:p w14:paraId="040C673E" w14:textId="79197166" w:rsidR="00CE011A" w:rsidRDefault="00CE011A" w:rsidP="0036130C">
      <w:pPr>
        <w:pStyle w:val="NormalArial"/>
      </w:pPr>
      <w:r>
        <w:t xml:space="preserve">The Assessment Team found that the actions taken in response to the previous </w:t>
      </w:r>
      <w:r w:rsidRPr="00456E2F">
        <w:t>non</w:t>
      </w:r>
      <w:r w:rsidR="0055655D">
        <w:t>-</w:t>
      </w:r>
      <w:r w:rsidRPr="00456E2F">
        <w:t>compliance have been effective</w:t>
      </w:r>
      <w:r>
        <w:t>.</w:t>
      </w:r>
      <w:r w:rsidRPr="00797D57">
        <w:t xml:space="preserve"> </w:t>
      </w:r>
    </w:p>
    <w:p w14:paraId="6C5A3ED1" w14:textId="2D5AFA52" w:rsidR="002B0C90" w:rsidRDefault="00A35A3D" w:rsidP="0036130C">
      <w:pPr>
        <w:pStyle w:val="NormalArial"/>
        <w:rPr>
          <w:color w:val="auto"/>
        </w:rPr>
      </w:pPr>
      <w:r>
        <w:rPr>
          <w:color w:val="auto"/>
        </w:rPr>
        <w:t>Overall, sampled consumers and their representative’s indicated satisfaction with the management of risks associated with the care of consumers. The service demonstrated high impact and high prevalence risks are overall effectively managed through clinical oversight processes. Management indicated they monitor key clinical indicators related to incidents to aid the identification of high impact and high prevalent consumer risk. Risks are updated in the consumer care planning documents, and planned interventions to minimise risks are implemented for most consumers sampled.</w:t>
      </w:r>
    </w:p>
    <w:p w14:paraId="0730E3EF" w14:textId="79A50377" w:rsidR="008F086D" w:rsidRPr="00712752" w:rsidRDefault="008F086D" w:rsidP="0036130C">
      <w:pPr>
        <w:pStyle w:val="NormalArial"/>
      </w:pPr>
      <w:r>
        <w:rPr>
          <w:color w:val="auto"/>
        </w:rPr>
        <w:t>The Approved Provider, in their response to the Assessment Team’s report, indicated their agreement with the findings.</w:t>
      </w:r>
    </w:p>
    <w:sectPr w:rsidR="008F086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A3F1F" w14:textId="77777777" w:rsidR="00AF4B08" w:rsidRDefault="008F086D">
      <w:pPr>
        <w:spacing w:after="0"/>
      </w:pPr>
      <w:r>
        <w:separator/>
      </w:r>
    </w:p>
  </w:endnote>
  <w:endnote w:type="continuationSeparator" w:id="0">
    <w:p w14:paraId="6C5A3F21" w14:textId="77777777" w:rsidR="00AF4B08" w:rsidRDefault="008F08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3F18" w14:textId="77777777" w:rsidR="00DF37F2" w:rsidRPr="00DF37F2" w:rsidRDefault="008F086D" w:rsidP="00DF37F2">
    <w:pPr>
      <w:pStyle w:val="FooterArial9"/>
      <w:rPr>
        <w:rStyle w:val="FooterBold"/>
        <w:rFonts w:ascii="Arial" w:hAnsi="Arial"/>
        <w:b w:val="0"/>
      </w:rPr>
    </w:pPr>
    <w:r w:rsidRPr="00DF37F2">
      <w:rPr>
        <w:rStyle w:val="FooterBold"/>
        <w:rFonts w:ascii="Arial" w:hAnsi="Arial"/>
        <w:b w:val="0"/>
      </w:rPr>
      <w:t>Name of service: Southern Cross Care Reynolds Court Residential Aged Care</w:t>
    </w:r>
    <w:r w:rsidRPr="00DF37F2">
      <w:rPr>
        <w:rStyle w:val="FooterBold"/>
        <w:rFonts w:ascii="Arial" w:hAnsi="Arial"/>
        <w:b w:val="0"/>
      </w:rPr>
      <w:tab/>
      <w:t xml:space="preserve">RPT-ACC-0122 v3.0 </w:t>
    </w:r>
  </w:p>
  <w:p w14:paraId="6C5A3F19" w14:textId="77777777" w:rsidR="00DF37F2" w:rsidRPr="00DF37F2" w:rsidRDefault="008F086D" w:rsidP="00DF37F2">
    <w:pPr>
      <w:pStyle w:val="FooterArial9"/>
      <w:rPr>
        <w:rStyle w:val="FooterBold"/>
        <w:rFonts w:ascii="Arial" w:hAnsi="Arial"/>
        <w:b w:val="0"/>
      </w:rPr>
    </w:pPr>
    <w:r w:rsidRPr="00DF37F2">
      <w:rPr>
        <w:rStyle w:val="FooterBold"/>
        <w:rFonts w:ascii="Arial" w:hAnsi="Arial"/>
        <w:b w:val="0"/>
      </w:rPr>
      <w:t>Commission ID: 0016</w:t>
    </w:r>
    <w:r w:rsidRPr="00DF37F2">
      <w:rPr>
        <w:rStyle w:val="FooterBold"/>
        <w:rFonts w:ascii="Arial" w:hAnsi="Arial"/>
        <w:b w:val="0"/>
      </w:rPr>
      <w:tab/>
      <w:t xml:space="preserve">OFFICIAL: Sensitive </w:t>
    </w:r>
  </w:p>
  <w:p w14:paraId="6C5A3F1A" w14:textId="77777777" w:rsidR="00DF37F2" w:rsidRPr="00DF37F2" w:rsidRDefault="008F086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3F1C" w14:textId="77777777" w:rsidR="00E2364A" w:rsidRDefault="00297E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A3F15" w14:textId="77777777" w:rsidR="00D3157C" w:rsidRDefault="008F086D" w:rsidP="00D71F88">
      <w:pPr>
        <w:spacing w:after="0"/>
      </w:pPr>
      <w:r>
        <w:separator/>
      </w:r>
    </w:p>
  </w:footnote>
  <w:footnote w:type="continuationSeparator" w:id="0">
    <w:p w14:paraId="6C5A3F16" w14:textId="77777777" w:rsidR="00D3157C" w:rsidRDefault="008F086D" w:rsidP="00D71F88">
      <w:pPr>
        <w:spacing w:after="0"/>
      </w:pPr>
      <w:r>
        <w:continuationSeparator/>
      </w:r>
    </w:p>
  </w:footnote>
  <w:footnote w:id="1">
    <w:p w14:paraId="6C5A3F21" w14:textId="33195F3C" w:rsidR="000078F8" w:rsidRDefault="008F086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35A3D">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6C5A3F22" w14:textId="77777777" w:rsidR="002B0884" w:rsidRDefault="00297E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3F17" w14:textId="77777777" w:rsidR="00D71F88" w:rsidRDefault="008F086D">
    <w:pPr>
      <w:pStyle w:val="Header"/>
    </w:pPr>
    <w:r>
      <w:rPr>
        <w:noProof/>
        <w:color w:val="2B579A"/>
        <w:shd w:val="clear" w:color="auto" w:fill="E6E6E6"/>
        <w:lang w:val="en-US"/>
      </w:rPr>
      <w:drawing>
        <wp:anchor distT="0" distB="0" distL="114300" distR="114300" simplePos="0" relativeHeight="251659264" behindDoc="1" locked="0" layoutInCell="1" allowOverlap="1" wp14:anchorId="6C5A3F1D" wp14:editId="6C5A3F1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9693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A3F1B" w14:textId="77777777" w:rsidR="00FA0A5B" w:rsidRDefault="008F086D">
    <w:pPr>
      <w:pStyle w:val="Header"/>
    </w:pPr>
    <w:r>
      <w:rPr>
        <w:noProof/>
      </w:rPr>
      <w:drawing>
        <wp:anchor distT="0" distB="0" distL="114300" distR="114300" simplePos="0" relativeHeight="251658240" behindDoc="0" locked="0" layoutInCell="1" allowOverlap="1" wp14:anchorId="6C5A3F1F" wp14:editId="6C5A3F2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2382BCA">
      <w:start w:val="1"/>
      <w:numFmt w:val="lowerRoman"/>
      <w:lvlText w:val="(%1)"/>
      <w:lvlJc w:val="left"/>
      <w:pPr>
        <w:ind w:left="1080" w:hanging="720"/>
      </w:pPr>
      <w:rPr>
        <w:rFonts w:hint="default"/>
      </w:rPr>
    </w:lvl>
    <w:lvl w:ilvl="1" w:tplc="6DEC7C3C" w:tentative="1">
      <w:start w:val="1"/>
      <w:numFmt w:val="lowerLetter"/>
      <w:lvlText w:val="%2."/>
      <w:lvlJc w:val="left"/>
      <w:pPr>
        <w:ind w:left="1440" w:hanging="360"/>
      </w:pPr>
    </w:lvl>
    <w:lvl w:ilvl="2" w:tplc="921CE346" w:tentative="1">
      <w:start w:val="1"/>
      <w:numFmt w:val="lowerRoman"/>
      <w:lvlText w:val="%3."/>
      <w:lvlJc w:val="right"/>
      <w:pPr>
        <w:ind w:left="2160" w:hanging="180"/>
      </w:pPr>
    </w:lvl>
    <w:lvl w:ilvl="3" w:tplc="7ADCBA4A" w:tentative="1">
      <w:start w:val="1"/>
      <w:numFmt w:val="decimal"/>
      <w:lvlText w:val="%4."/>
      <w:lvlJc w:val="left"/>
      <w:pPr>
        <w:ind w:left="2880" w:hanging="360"/>
      </w:pPr>
    </w:lvl>
    <w:lvl w:ilvl="4" w:tplc="2B2E00D4" w:tentative="1">
      <w:start w:val="1"/>
      <w:numFmt w:val="lowerLetter"/>
      <w:lvlText w:val="%5."/>
      <w:lvlJc w:val="left"/>
      <w:pPr>
        <w:ind w:left="3600" w:hanging="360"/>
      </w:pPr>
    </w:lvl>
    <w:lvl w:ilvl="5" w:tplc="221610EE" w:tentative="1">
      <w:start w:val="1"/>
      <w:numFmt w:val="lowerRoman"/>
      <w:lvlText w:val="%6."/>
      <w:lvlJc w:val="right"/>
      <w:pPr>
        <w:ind w:left="4320" w:hanging="180"/>
      </w:pPr>
    </w:lvl>
    <w:lvl w:ilvl="6" w:tplc="FFECCDAA" w:tentative="1">
      <w:start w:val="1"/>
      <w:numFmt w:val="decimal"/>
      <w:lvlText w:val="%7."/>
      <w:lvlJc w:val="left"/>
      <w:pPr>
        <w:ind w:left="5040" w:hanging="360"/>
      </w:pPr>
    </w:lvl>
    <w:lvl w:ilvl="7" w:tplc="9BB26D5C" w:tentative="1">
      <w:start w:val="1"/>
      <w:numFmt w:val="lowerLetter"/>
      <w:lvlText w:val="%8."/>
      <w:lvlJc w:val="left"/>
      <w:pPr>
        <w:ind w:left="5760" w:hanging="360"/>
      </w:pPr>
    </w:lvl>
    <w:lvl w:ilvl="8" w:tplc="0166017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254704C">
      <w:start w:val="1"/>
      <w:numFmt w:val="lowerRoman"/>
      <w:lvlText w:val="(%1)"/>
      <w:lvlJc w:val="left"/>
      <w:pPr>
        <w:ind w:left="1080" w:hanging="720"/>
      </w:pPr>
      <w:rPr>
        <w:rFonts w:hint="default"/>
      </w:rPr>
    </w:lvl>
    <w:lvl w:ilvl="1" w:tplc="92509414" w:tentative="1">
      <w:start w:val="1"/>
      <w:numFmt w:val="lowerLetter"/>
      <w:lvlText w:val="%2."/>
      <w:lvlJc w:val="left"/>
      <w:pPr>
        <w:ind w:left="1440" w:hanging="360"/>
      </w:pPr>
    </w:lvl>
    <w:lvl w:ilvl="2" w:tplc="4E604F12" w:tentative="1">
      <w:start w:val="1"/>
      <w:numFmt w:val="lowerRoman"/>
      <w:lvlText w:val="%3."/>
      <w:lvlJc w:val="right"/>
      <w:pPr>
        <w:ind w:left="2160" w:hanging="180"/>
      </w:pPr>
    </w:lvl>
    <w:lvl w:ilvl="3" w:tplc="D6CAAF9C" w:tentative="1">
      <w:start w:val="1"/>
      <w:numFmt w:val="decimal"/>
      <w:lvlText w:val="%4."/>
      <w:lvlJc w:val="left"/>
      <w:pPr>
        <w:ind w:left="2880" w:hanging="360"/>
      </w:pPr>
    </w:lvl>
    <w:lvl w:ilvl="4" w:tplc="7BDA00E2" w:tentative="1">
      <w:start w:val="1"/>
      <w:numFmt w:val="lowerLetter"/>
      <w:lvlText w:val="%5."/>
      <w:lvlJc w:val="left"/>
      <w:pPr>
        <w:ind w:left="3600" w:hanging="360"/>
      </w:pPr>
    </w:lvl>
    <w:lvl w:ilvl="5" w:tplc="16003DFE" w:tentative="1">
      <w:start w:val="1"/>
      <w:numFmt w:val="lowerRoman"/>
      <w:lvlText w:val="%6."/>
      <w:lvlJc w:val="right"/>
      <w:pPr>
        <w:ind w:left="4320" w:hanging="180"/>
      </w:pPr>
    </w:lvl>
    <w:lvl w:ilvl="6" w:tplc="8EEEE6C6" w:tentative="1">
      <w:start w:val="1"/>
      <w:numFmt w:val="decimal"/>
      <w:lvlText w:val="%7."/>
      <w:lvlJc w:val="left"/>
      <w:pPr>
        <w:ind w:left="5040" w:hanging="360"/>
      </w:pPr>
    </w:lvl>
    <w:lvl w:ilvl="7" w:tplc="FE687B7E" w:tentative="1">
      <w:start w:val="1"/>
      <w:numFmt w:val="lowerLetter"/>
      <w:lvlText w:val="%8."/>
      <w:lvlJc w:val="left"/>
      <w:pPr>
        <w:ind w:left="5760" w:hanging="360"/>
      </w:pPr>
    </w:lvl>
    <w:lvl w:ilvl="8" w:tplc="F2DC943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FA0FFAE">
      <w:start w:val="1"/>
      <w:numFmt w:val="lowerRoman"/>
      <w:lvlText w:val="(%1)"/>
      <w:lvlJc w:val="left"/>
      <w:pPr>
        <w:ind w:left="1080" w:hanging="720"/>
      </w:pPr>
      <w:rPr>
        <w:rFonts w:hint="default"/>
      </w:rPr>
    </w:lvl>
    <w:lvl w:ilvl="1" w:tplc="4282080C" w:tentative="1">
      <w:start w:val="1"/>
      <w:numFmt w:val="lowerLetter"/>
      <w:lvlText w:val="%2."/>
      <w:lvlJc w:val="left"/>
      <w:pPr>
        <w:ind w:left="1440" w:hanging="360"/>
      </w:pPr>
    </w:lvl>
    <w:lvl w:ilvl="2" w:tplc="2D489294" w:tentative="1">
      <w:start w:val="1"/>
      <w:numFmt w:val="lowerRoman"/>
      <w:lvlText w:val="%3."/>
      <w:lvlJc w:val="right"/>
      <w:pPr>
        <w:ind w:left="2160" w:hanging="180"/>
      </w:pPr>
    </w:lvl>
    <w:lvl w:ilvl="3" w:tplc="CE8EB830" w:tentative="1">
      <w:start w:val="1"/>
      <w:numFmt w:val="decimal"/>
      <w:lvlText w:val="%4."/>
      <w:lvlJc w:val="left"/>
      <w:pPr>
        <w:ind w:left="2880" w:hanging="360"/>
      </w:pPr>
    </w:lvl>
    <w:lvl w:ilvl="4" w:tplc="B72213C6" w:tentative="1">
      <w:start w:val="1"/>
      <w:numFmt w:val="lowerLetter"/>
      <w:lvlText w:val="%5."/>
      <w:lvlJc w:val="left"/>
      <w:pPr>
        <w:ind w:left="3600" w:hanging="360"/>
      </w:pPr>
    </w:lvl>
    <w:lvl w:ilvl="5" w:tplc="DE7AA9AA" w:tentative="1">
      <w:start w:val="1"/>
      <w:numFmt w:val="lowerRoman"/>
      <w:lvlText w:val="%6."/>
      <w:lvlJc w:val="right"/>
      <w:pPr>
        <w:ind w:left="4320" w:hanging="180"/>
      </w:pPr>
    </w:lvl>
    <w:lvl w:ilvl="6" w:tplc="7EFAC948" w:tentative="1">
      <w:start w:val="1"/>
      <w:numFmt w:val="decimal"/>
      <w:lvlText w:val="%7."/>
      <w:lvlJc w:val="left"/>
      <w:pPr>
        <w:ind w:left="5040" w:hanging="360"/>
      </w:pPr>
    </w:lvl>
    <w:lvl w:ilvl="7" w:tplc="89A4F6D2" w:tentative="1">
      <w:start w:val="1"/>
      <w:numFmt w:val="lowerLetter"/>
      <w:lvlText w:val="%8."/>
      <w:lvlJc w:val="left"/>
      <w:pPr>
        <w:ind w:left="5760" w:hanging="360"/>
      </w:pPr>
    </w:lvl>
    <w:lvl w:ilvl="8" w:tplc="6E8C4E4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43AC43A">
      <w:start w:val="1"/>
      <w:numFmt w:val="bullet"/>
      <w:lvlText w:val=""/>
      <w:lvlJc w:val="left"/>
      <w:pPr>
        <w:ind w:left="720" w:hanging="360"/>
      </w:pPr>
      <w:rPr>
        <w:rFonts w:ascii="Symbol" w:hAnsi="Symbol" w:hint="default"/>
        <w:color w:val="auto"/>
        <w:sz w:val="24"/>
        <w:szCs w:val="24"/>
      </w:rPr>
    </w:lvl>
    <w:lvl w:ilvl="1" w:tplc="57CC9496" w:tentative="1">
      <w:start w:val="1"/>
      <w:numFmt w:val="bullet"/>
      <w:lvlText w:val="o"/>
      <w:lvlJc w:val="left"/>
      <w:pPr>
        <w:ind w:left="1440" w:hanging="360"/>
      </w:pPr>
      <w:rPr>
        <w:rFonts w:ascii="Courier New" w:hAnsi="Courier New" w:cs="Courier New" w:hint="default"/>
      </w:rPr>
    </w:lvl>
    <w:lvl w:ilvl="2" w:tplc="B9E63066" w:tentative="1">
      <w:start w:val="1"/>
      <w:numFmt w:val="bullet"/>
      <w:lvlText w:val=""/>
      <w:lvlJc w:val="left"/>
      <w:pPr>
        <w:ind w:left="2160" w:hanging="360"/>
      </w:pPr>
      <w:rPr>
        <w:rFonts w:ascii="Wingdings" w:hAnsi="Wingdings" w:hint="default"/>
      </w:rPr>
    </w:lvl>
    <w:lvl w:ilvl="3" w:tplc="107E0CF8" w:tentative="1">
      <w:start w:val="1"/>
      <w:numFmt w:val="bullet"/>
      <w:lvlText w:val=""/>
      <w:lvlJc w:val="left"/>
      <w:pPr>
        <w:ind w:left="2880" w:hanging="360"/>
      </w:pPr>
      <w:rPr>
        <w:rFonts w:ascii="Symbol" w:hAnsi="Symbol" w:hint="default"/>
      </w:rPr>
    </w:lvl>
    <w:lvl w:ilvl="4" w:tplc="E8CA29D0" w:tentative="1">
      <w:start w:val="1"/>
      <w:numFmt w:val="bullet"/>
      <w:lvlText w:val="o"/>
      <w:lvlJc w:val="left"/>
      <w:pPr>
        <w:ind w:left="3600" w:hanging="360"/>
      </w:pPr>
      <w:rPr>
        <w:rFonts w:ascii="Courier New" w:hAnsi="Courier New" w:cs="Courier New" w:hint="default"/>
      </w:rPr>
    </w:lvl>
    <w:lvl w:ilvl="5" w:tplc="7CB8131E" w:tentative="1">
      <w:start w:val="1"/>
      <w:numFmt w:val="bullet"/>
      <w:lvlText w:val=""/>
      <w:lvlJc w:val="left"/>
      <w:pPr>
        <w:ind w:left="4320" w:hanging="360"/>
      </w:pPr>
      <w:rPr>
        <w:rFonts w:ascii="Wingdings" w:hAnsi="Wingdings" w:hint="default"/>
      </w:rPr>
    </w:lvl>
    <w:lvl w:ilvl="6" w:tplc="ECC000C6" w:tentative="1">
      <w:start w:val="1"/>
      <w:numFmt w:val="bullet"/>
      <w:lvlText w:val=""/>
      <w:lvlJc w:val="left"/>
      <w:pPr>
        <w:ind w:left="5040" w:hanging="360"/>
      </w:pPr>
      <w:rPr>
        <w:rFonts w:ascii="Symbol" w:hAnsi="Symbol" w:hint="default"/>
      </w:rPr>
    </w:lvl>
    <w:lvl w:ilvl="7" w:tplc="2212978E" w:tentative="1">
      <w:start w:val="1"/>
      <w:numFmt w:val="bullet"/>
      <w:lvlText w:val="o"/>
      <w:lvlJc w:val="left"/>
      <w:pPr>
        <w:ind w:left="5760" w:hanging="360"/>
      </w:pPr>
      <w:rPr>
        <w:rFonts w:ascii="Courier New" w:hAnsi="Courier New" w:cs="Courier New" w:hint="default"/>
      </w:rPr>
    </w:lvl>
    <w:lvl w:ilvl="8" w:tplc="B6345FF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2E6273C">
      <w:start w:val="1"/>
      <w:numFmt w:val="lowerRoman"/>
      <w:lvlText w:val="(%1)"/>
      <w:lvlJc w:val="left"/>
      <w:pPr>
        <w:ind w:left="1080" w:hanging="720"/>
      </w:pPr>
      <w:rPr>
        <w:rFonts w:hint="default"/>
      </w:rPr>
    </w:lvl>
    <w:lvl w:ilvl="1" w:tplc="86EC7B08" w:tentative="1">
      <w:start w:val="1"/>
      <w:numFmt w:val="lowerLetter"/>
      <w:lvlText w:val="%2."/>
      <w:lvlJc w:val="left"/>
      <w:pPr>
        <w:ind w:left="1440" w:hanging="360"/>
      </w:pPr>
    </w:lvl>
    <w:lvl w:ilvl="2" w:tplc="425E8190" w:tentative="1">
      <w:start w:val="1"/>
      <w:numFmt w:val="lowerRoman"/>
      <w:lvlText w:val="%3."/>
      <w:lvlJc w:val="right"/>
      <w:pPr>
        <w:ind w:left="2160" w:hanging="180"/>
      </w:pPr>
    </w:lvl>
    <w:lvl w:ilvl="3" w:tplc="02167128" w:tentative="1">
      <w:start w:val="1"/>
      <w:numFmt w:val="decimal"/>
      <w:lvlText w:val="%4."/>
      <w:lvlJc w:val="left"/>
      <w:pPr>
        <w:ind w:left="2880" w:hanging="360"/>
      </w:pPr>
    </w:lvl>
    <w:lvl w:ilvl="4" w:tplc="69545BD6" w:tentative="1">
      <w:start w:val="1"/>
      <w:numFmt w:val="lowerLetter"/>
      <w:lvlText w:val="%5."/>
      <w:lvlJc w:val="left"/>
      <w:pPr>
        <w:ind w:left="3600" w:hanging="360"/>
      </w:pPr>
    </w:lvl>
    <w:lvl w:ilvl="5" w:tplc="B5A87856" w:tentative="1">
      <w:start w:val="1"/>
      <w:numFmt w:val="lowerRoman"/>
      <w:lvlText w:val="%6."/>
      <w:lvlJc w:val="right"/>
      <w:pPr>
        <w:ind w:left="4320" w:hanging="180"/>
      </w:pPr>
    </w:lvl>
    <w:lvl w:ilvl="6" w:tplc="F77E3354" w:tentative="1">
      <w:start w:val="1"/>
      <w:numFmt w:val="decimal"/>
      <w:lvlText w:val="%7."/>
      <w:lvlJc w:val="left"/>
      <w:pPr>
        <w:ind w:left="5040" w:hanging="360"/>
      </w:pPr>
    </w:lvl>
    <w:lvl w:ilvl="7" w:tplc="6EF0521C" w:tentative="1">
      <w:start w:val="1"/>
      <w:numFmt w:val="lowerLetter"/>
      <w:lvlText w:val="%8."/>
      <w:lvlJc w:val="left"/>
      <w:pPr>
        <w:ind w:left="5760" w:hanging="360"/>
      </w:pPr>
    </w:lvl>
    <w:lvl w:ilvl="8" w:tplc="7F4AB25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626E02">
      <w:start w:val="1"/>
      <w:numFmt w:val="lowerRoman"/>
      <w:lvlText w:val="(%1)"/>
      <w:lvlJc w:val="left"/>
      <w:pPr>
        <w:ind w:left="1080" w:hanging="720"/>
      </w:pPr>
      <w:rPr>
        <w:rFonts w:hint="default"/>
      </w:rPr>
    </w:lvl>
    <w:lvl w:ilvl="1" w:tplc="BA10ADC4" w:tentative="1">
      <w:start w:val="1"/>
      <w:numFmt w:val="lowerLetter"/>
      <w:lvlText w:val="%2."/>
      <w:lvlJc w:val="left"/>
      <w:pPr>
        <w:ind w:left="1440" w:hanging="360"/>
      </w:pPr>
    </w:lvl>
    <w:lvl w:ilvl="2" w:tplc="EEDC11EC" w:tentative="1">
      <w:start w:val="1"/>
      <w:numFmt w:val="lowerRoman"/>
      <w:lvlText w:val="%3."/>
      <w:lvlJc w:val="right"/>
      <w:pPr>
        <w:ind w:left="2160" w:hanging="180"/>
      </w:pPr>
    </w:lvl>
    <w:lvl w:ilvl="3" w:tplc="F1C0ED72" w:tentative="1">
      <w:start w:val="1"/>
      <w:numFmt w:val="decimal"/>
      <w:lvlText w:val="%4."/>
      <w:lvlJc w:val="left"/>
      <w:pPr>
        <w:ind w:left="2880" w:hanging="360"/>
      </w:pPr>
    </w:lvl>
    <w:lvl w:ilvl="4" w:tplc="CF64D23E" w:tentative="1">
      <w:start w:val="1"/>
      <w:numFmt w:val="lowerLetter"/>
      <w:lvlText w:val="%5."/>
      <w:lvlJc w:val="left"/>
      <w:pPr>
        <w:ind w:left="3600" w:hanging="360"/>
      </w:pPr>
    </w:lvl>
    <w:lvl w:ilvl="5" w:tplc="417CA3B2" w:tentative="1">
      <w:start w:val="1"/>
      <w:numFmt w:val="lowerRoman"/>
      <w:lvlText w:val="%6."/>
      <w:lvlJc w:val="right"/>
      <w:pPr>
        <w:ind w:left="4320" w:hanging="180"/>
      </w:pPr>
    </w:lvl>
    <w:lvl w:ilvl="6" w:tplc="6E9279FA" w:tentative="1">
      <w:start w:val="1"/>
      <w:numFmt w:val="decimal"/>
      <w:lvlText w:val="%7."/>
      <w:lvlJc w:val="left"/>
      <w:pPr>
        <w:ind w:left="5040" w:hanging="360"/>
      </w:pPr>
    </w:lvl>
    <w:lvl w:ilvl="7" w:tplc="0A48C2D0" w:tentative="1">
      <w:start w:val="1"/>
      <w:numFmt w:val="lowerLetter"/>
      <w:lvlText w:val="%8."/>
      <w:lvlJc w:val="left"/>
      <w:pPr>
        <w:ind w:left="5760" w:hanging="360"/>
      </w:pPr>
    </w:lvl>
    <w:lvl w:ilvl="8" w:tplc="5B02F3B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B372947A">
      <w:start w:val="1"/>
      <w:numFmt w:val="lowerRoman"/>
      <w:lvlText w:val="(%1)"/>
      <w:lvlJc w:val="left"/>
      <w:pPr>
        <w:ind w:left="1080" w:hanging="720"/>
      </w:pPr>
      <w:rPr>
        <w:rFonts w:hint="default"/>
      </w:rPr>
    </w:lvl>
    <w:lvl w:ilvl="1" w:tplc="95AED696" w:tentative="1">
      <w:start w:val="1"/>
      <w:numFmt w:val="lowerLetter"/>
      <w:lvlText w:val="%2."/>
      <w:lvlJc w:val="left"/>
      <w:pPr>
        <w:ind w:left="1440" w:hanging="360"/>
      </w:pPr>
    </w:lvl>
    <w:lvl w:ilvl="2" w:tplc="C4848746" w:tentative="1">
      <w:start w:val="1"/>
      <w:numFmt w:val="lowerRoman"/>
      <w:lvlText w:val="%3."/>
      <w:lvlJc w:val="right"/>
      <w:pPr>
        <w:ind w:left="2160" w:hanging="180"/>
      </w:pPr>
    </w:lvl>
    <w:lvl w:ilvl="3" w:tplc="FDCE7380" w:tentative="1">
      <w:start w:val="1"/>
      <w:numFmt w:val="decimal"/>
      <w:lvlText w:val="%4."/>
      <w:lvlJc w:val="left"/>
      <w:pPr>
        <w:ind w:left="2880" w:hanging="360"/>
      </w:pPr>
    </w:lvl>
    <w:lvl w:ilvl="4" w:tplc="8C0AD804" w:tentative="1">
      <w:start w:val="1"/>
      <w:numFmt w:val="lowerLetter"/>
      <w:lvlText w:val="%5."/>
      <w:lvlJc w:val="left"/>
      <w:pPr>
        <w:ind w:left="3600" w:hanging="360"/>
      </w:pPr>
    </w:lvl>
    <w:lvl w:ilvl="5" w:tplc="9B9AE914" w:tentative="1">
      <w:start w:val="1"/>
      <w:numFmt w:val="lowerRoman"/>
      <w:lvlText w:val="%6."/>
      <w:lvlJc w:val="right"/>
      <w:pPr>
        <w:ind w:left="4320" w:hanging="180"/>
      </w:pPr>
    </w:lvl>
    <w:lvl w:ilvl="6" w:tplc="2B50078C" w:tentative="1">
      <w:start w:val="1"/>
      <w:numFmt w:val="decimal"/>
      <w:lvlText w:val="%7."/>
      <w:lvlJc w:val="left"/>
      <w:pPr>
        <w:ind w:left="5040" w:hanging="360"/>
      </w:pPr>
    </w:lvl>
    <w:lvl w:ilvl="7" w:tplc="08AE6404" w:tentative="1">
      <w:start w:val="1"/>
      <w:numFmt w:val="lowerLetter"/>
      <w:lvlText w:val="%8."/>
      <w:lvlJc w:val="left"/>
      <w:pPr>
        <w:ind w:left="5760" w:hanging="360"/>
      </w:pPr>
    </w:lvl>
    <w:lvl w:ilvl="8" w:tplc="8910A3A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4A85C22">
      <w:start w:val="1"/>
      <w:numFmt w:val="lowerRoman"/>
      <w:lvlText w:val="(%1)"/>
      <w:lvlJc w:val="left"/>
      <w:pPr>
        <w:ind w:left="1080" w:hanging="720"/>
      </w:pPr>
      <w:rPr>
        <w:rFonts w:hint="default"/>
      </w:rPr>
    </w:lvl>
    <w:lvl w:ilvl="1" w:tplc="DCBCA00C" w:tentative="1">
      <w:start w:val="1"/>
      <w:numFmt w:val="lowerLetter"/>
      <w:lvlText w:val="%2."/>
      <w:lvlJc w:val="left"/>
      <w:pPr>
        <w:ind w:left="1440" w:hanging="360"/>
      </w:pPr>
    </w:lvl>
    <w:lvl w:ilvl="2" w:tplc="9DDCB0A6" w:tentative="1">
      <w:start w:val="1"/>
      <w:numFmt w:val="lowerRoman"/>
      <w:lvlText w:val="%3."/>
      <w:lvlJc w:val="right"/>
      <w:pPr>
        <w:ind w:left="2160" w:hanging="180"/>
      </w:pPr>
    </w:lvl>
    <w:lvl w:ilvl="3" w:tplc="424E0E1C" w:tentative="1">
      <w:start w:val="1"/>
      <w:numFmt w:val="decimal"/>
      <w:lvlText w:val="%4."/>
      <w:lvlJc w:val="left"/>
      <w:pPr>
        <w:ind w:left="2880" w:hanging="360"/>
      </w:pPr>
    </w:lvl>
    <w:lvl w:ilvl="4" w:tplc="883249FC" w:tentative="1">
      <w:start w:val="1"/>
      <w:numFmt w:val="lowerLetter"/>
      <w:lvlText w:val="%5."/>
      <w:lvlJc w:val="left"/>
      <w:pPr>
        <w:ind w:left="3600" w:hanging="360"/>
      </w:pPr>
    </w:lvl>
    <w:lvl w:ilvl="5" w:tplc="D0C0F4AA" w:tentative="1">
      <w:start w:val="1"/>
      <w:numFmt w:val="lowerRoman"/>
      <w:lvlText w:val="%6."/>
      <w:lvlJc w:val="right"/>
      <w:pPr>
        <w:ind w:left="4320" w:hanging="180"/>
      </w:pPr>
    </w:lvl>
    <w:lvl w:ilvl="6" w:tplc="A220171C" w:tentative="1">
      <w:start w:val="1"/>
      <w:numFmt w:val="decimal"/>
      <w:lvlText w:val="%7."/>
      <w:lvlJc w:val="left"/>
      <w:pPr>
        <w:ind w:left="5040" w:hanging="360"/>
      </w:pPr>
    </w:lvl>
    <w:lvl w:ilvl="7" w:tplc="D6ECBBBA" w:tentative="1">
      <w:start w:val="1"/>
      <w:numFmt w:val="lowerLetter"/>
      <w:lvlText w:val="%8."/>
      <w:lvlJc w:val="left"/>
      <w:pPr>
        <w:ind w:left="5760" w:hanging="360"/>
      </w:pPr>
    </w:lvl>
    <w:lvl w:ilvl="8" w:tplc="7604078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A5368B12">
      <w:start w:val="1"/>
      <w:numFmt w:val="lowerRoman"/>
      <w:lvlText w:val="(%1)"/>
      <w:lvlJc w:val="left"/>
      <w:pPr>
        <w:ind w:left="1080" w:hanging="720"/>
      </w:pPr>
      <w:rPr>
        <w:rFonts w:hint="default"/>
      </w:rPr>
    </w:lvl>
    <w:lvl w:ilvl="1" w:tplc="D4601AC2" w:tentative="1">
      <w:start w:val="1"/>
      <w:numFmt w:val="lowerLetter"/>
      <w:lvlText w:val="%2."/>
      <w:lvlJc w:val="left"/>
      <w:pPr>
        <w:ind w:left="1440" w:hanging="360"/>
      </w:pPr>
    </w:lvl>
    <w:lvl w:ilvl="2" w:tplc="C4964392" w:tentative="1">
      <w:start w:val="1"/>
      <w:numFmt w:val="lowerRoman"/>
      <w:lvlText w:val="%3."/>
      <w:lvlJc w:val="right"/>
      <w:pPr>
        <w:ind w:left="2160" w:hanging="180"/>
      </w:pPr>
    </w:lvl>
    <w:lvl w:ilvl="3" w:tplc="B908F48A" w:tentative="1">
      <w:start w:val="1"/>
      <w:numFmt w:val="decimal"/>
      <w:lvlText w:val="%4."/>
      <w:lvlJc w:val="left"/>
      <w:pPr>
        <w:ind w:left="2880" w:hanging="360"/>
      </w:pPr>
    </w:lvl>
    <w:lvl w:ilvl="4" w:tplc="FD3A5508" w:tentative="1">
      <w:start w:val="1"/>
      <w:numFmt w:val="lowerLetter"/>
      <w:lvlText w:val="%5."/>
      <w:lvlJc w:val="left"/>
      <w:pPr>
        <w:ind w:left="3600" w:hanging="360"/>
      </w:pPr>
    </w:lvl>
    <w:lvl w:ilvl="5" w:tplc="8ACA0750" w:tentative="1">
      <w:start w:val="1"/>
      <w:numFmt w:val="lowerRoman"/>
      <w:lvlText w:val="%6."/>
      <w:lvlJc w:val="right"/>
      <w:pPr>
        <w:ind w:left="4320" w:hanging="180"/>
      </w:pPr>
    </w:lvl>
    <w:lvl w:ilvl="6" w:tplc="D390DEA4" w:tentative="1">
      <w:start w:val="1"/>
      <w:numFmt w:val="decimal"/>
      <w:lvlText w:val="%7."/>
      <w:lvlJc w:val="left"/>
      <w:pPr>
        <w:ind w:left="5040" w:hanging="360"/>
      </w:pPr>
    </w:lvl>
    <w:lvl w:ilvl="7" w:tplc="DB6C618C" w:tentative="1">
      <w:start w:val="1"/>
      <w:numFmt w:val="lowerLetter"/>
      <w:lvlText w:val="%8."/>
      <w:lvlJc w:val="left"/>
      <w:pPr>
        <w:ind w:left="5760" w:hanging="360"/>
      </w:pPr>
    </w:lvl>
    <w:lvl w:ilvl="8" w:tplc="90DCD57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B6AD4FC">
      <w:start w:val="1"/>
      <w:numFmt w:val="lowerRoman"/>
      <w:lvlText w:val="(%1)"/>
      <w:lvlJc w:val="left"/>
      <w:pPr>
        <w:ind w:left="1080" w:hanging="720"/>
      </w:pPr>
      <w:rPr>
        <w:rFonts w:hint="default"/>
      </w:rPr>
    </w:lvl>
    <w:lvl w:ilvl="1" w:tplc="63FACE5C" w:tentative="1">
      <w:start w:val="1"/>
      <w:numFmt w:val="lowerLetter"/>
      <w:lvlText w:val="%2."/>
      <w:lvlJc w:val="left"/>
      <w:pPr>
        <w:ind w:left="1440" w:hanging="360"/>
      </w:pPr>
    </w:lvl>
    <w:lvl w:ilvl="2" w:tplc="57AAB0C8" w:tentative="1">
      <w:start w:val="1"/>
      <w:numFmt w:val="lowerRoman"/>
      <w:lvlText w:val="%3."/>
      <w:lvlJc w:val="right"/>
      <w:pPr>
        <w:ind w:left="2160" w:hanging="180"/>
      </w:pPr>
    </w:lvl>
    <w:lvl w:ilvl="3" w:tplc="96D058A8" w:tentative="1">
      <w:start w:val="1"/>
      <w:numFmt w:val="decimal"/>
      <w:lvlText w:val="%4."/>
      <w:lvlJc w:val="left"/>
      <w:pPr>
        <w:ind w:left="2880" w:hanging="360"/>
      </w:pPr>
    </w:lvl>
    <w:lvl w:ilvl="4" w:tplc="B30C4E2C" w:tentative="1">
      <w:start w:val="1"/>
      <w:numFmt w:val="lowerLetter"/>
      <w:lvlText w:val="%5."/>
      <w:lvlJc w:val="left"/>
      <w:pPr>
        <w:ind w:left="3600" w:hanging="360"/>
      </w:pPr>
    </w:lvl>
    <w:lvl w:ilvl="5" w:tplc="62C0C1E8" w:tentative="1">
      <w:start w:val="1"/>
      <w:numFmt w:val="lowerRoman"/>
      <w:lvlText w:val="%6."/>
      <w:lvlJc w:val="right"/>
      <w:pPr>
        <w:ind w:left="4320" w:hanging="180"/>
      </w:pPr>
    </w:lvl>
    <w:lvl w:ilvl="6" w:tplc="8D64D0BC" w:tentative="1">
      <w:start w:val="1"/>
      <w:numFmt w:val="decimal"/>
      <w:lvlText w:val="%7."/>
      <w:lvlJc w:val="left"/>
      <w:pPr>
        <w:ind w:left="5040" w:hanging="360"/>
      </w:pPr>
    </w:lvl>
    <w:lvl w:ilvl="7" w:tplc="42ECCCC0" w:tentative="1">
      <w:start w:val="1"/>
      <w:numFmt w:val="lowerLetter"/>
      <w:lvlText w:val="%8."/>
      <w:lvlJc w:val="left"/>
      <w:pPr>
        <w:ind w:left="5760" w:hanging="360"/>
      </w:pPr>
    </w:lvl>
    <w:lvl w:ilvl="8" w:tplc="63B483C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F94"/>
    <w:rsid w:val="0008146E"/>
    <w:rsid w:val="00216F94"/>
    <w:rsid w:val="00297E05"/>
    <w:rsid w:val="0055655D"/>
    <w:rsid w:val="00631F90"/>
    <w:rsid w:val="0078001D"/>
    <w:rsid w:val="008F086D"/>
    <w:rsid w:val="008F233D"/>
    <w:rsid w:val="00A35A3D"/>
    <w:rsid w:val="00AF4B08"/>
    <w:rsid w:val="00CE011A"/>
    <w:rsid w:val="00D25D9E"/>
    <w:rsid w:val="00F340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5A3DD7"/>
  <w15:docId w15:val="{06ACBD87-19F1-4B78-8F50-CF77E0D8C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9E26C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9E26C8" w:rsidP="00BF58F7">
          <w:pPr>
            <w:pStyle w:val="C89A94DFFEE0425CBBD08C0631155E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9E26C8"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9E26C8"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C8"/>
    <w:rsid w:val="000C25F1"/>
    <w:rsid w:val="00853051"/>
    <w:rsid w:val="009E26C8"/>
    <w:rsid w:val="00E87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E26C8"/>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0016</RACS_x0020_ID>
    <Approved_x0020_Provider xmlns="a8338b6e-77a6-4851-82b6-98166143ffdd">Southern Cross Care (NSW &amp; ACT) Limited</Approved_x0020_Provider>
    <Management_x0020_Company_x0020_ID xmlns="a8338b6e-77a6-4851-82b6-98166143ffdd" xsi:nil="true"/>
    <Home xmlns="a8338b6e-77a6-4851-82b6-98166143ffdd">Southern Cross Care Reynolds Court Residential Aged Care</Home>
    <Signed xmlns="a8338b6e-77a6-4851-82b6-98166143ffdd" xsi:nil="true"/>
    <Uploaded xmlns="a8338b6e-77a6-4851-82b6-98166143ffdd">true</Uploaded>
    <Management_x0020_Company xmlns="a8338b6e-77a6-4851-82b6-98166143ffdd" xsi:nil="true"/>
    <Doc_x0020_Date xmlns="a8338b6e-77a6-4851-82b6-98166143ffdd">2023-08-10T04:56:28+00:00</Doc_x0020_Date>
    <CSI_x0020_ID xmlns="a8338b6e-77a6-4851-82b6-98166143ffdd" xsi:nil="true"/>
    <Case_x0020_ID xmlns="a8338b6e-77a6-4851-82b6-98166143ffdd" xsi:nil="true"/>
    <Approved_x0020_Provider_x0020_ID xmlns="a8338b6e-77a6-4851-82b6-98166143ffdd">D6E6B244-75F4-DC11-AD41-005056922186</Approved_x0020_Provider_x0020_ID>
    <Location xmlns="a8338b6e-77a6-4851-82b6-98166143ffdd" xsi:nil="true"/>
    <Home_x0020_ID xmlns="a8338b6e-77a6-4851-82b6-98166143ffdd">F5E4A0A5-7CF4-DC11-AD41-005056922186</Home_x0020_ID>
    <State xmlns="a8338b6e-77a6-4851-82b6-98166143ffdd">NSW</State>
    <Doc_x0020_Sent_Received_x0020_Date xmlns="a8338b6e-77a6-4851-82b6-98166143ffdd">2023-07-19T00:00:00+00:00</Doc_x0020_Sent_Received_x0020_Date>
    <Activity_x0020_ID xmlns="a8338b6e-77a6-4851-82b6-98166143ffdd">BA642277-A21F-EE11-8390-005056922186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5033DB7-3720-4A55-90F6-295EA1E25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2023-08-10T04:55:00Z</cp:lastPrinted>
  <dcterms:created xsi:type="dcterms:W3CDTF">2023-08-10T22:30:00Z</dcterms:created>
  <dcterms:modified xsi:type="dcterms:W3CDTF">2023-08-10T22:31:00Z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