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ABB11" w14:textId="77777777" w:rsidR="00F571CB" w:rsidRPr="003217D3" w:rsidRDefault="005305F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BE0D1BE" wp14:editId="0ADB456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67427F" w14:textId="77777777" w:rsidR="00F571CB" w:rsidRPr="003217D3" w:rsidRDefault="005305F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6EF00F" w14:textId="77777777" w:rsidR="00F571CB" w:rsidRPr="00A36AA9" w:rsidRDefault="005305F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FC34E8" w14:textId="77777777" w:rsidR="00F571CB" w:rsidRPr="00A36AA9" w:rsidRDefault="005305F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77DAC" w14:paraId="1F4542E5" w14:textId="77777777" w:rsidTr="00E77DAC">
        <w:tc>
          <w:tcPr>
            <w:cnfStyle w:val="001000000000" w:firstRow="0" w:lastRow="0" w:firstColumn="1" w:lastColumn="0" w:oddVBand="0" w:evenVBand="0" w:oddHBand="0" w:evenHBand="0" w:firstRowFirstColumn="0" w:firstRowLastColumn="0" w:lastRowFirstColumn="0" w:lastRowLastColumn="0"/>
            <w:tcW w:w="3227" w:type="dxa"/>
          </w:tcPr>
          <w:p w14:paraId="528690BB" w14:textId="77777777" w:rsidR="00F571CB" w:rsidRPr="00A36AA9" w:rsidRDefault="005305F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6B37B8" w14:textId="77777777" w:rsidR="00F571CB" w:rsidRDefault="005305F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Southern Cross Community Care - Parkes</w:t>
            </w:r>
          </w:p>
        </w:tc>
      </w:tr>
      <w:tr w:rsidR="00E77DAC" w14:paraId="01682677"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415BF" w14:textId="77777777" w:rsidR="00F571CB" w:rsidRPr="00A36AA9" w:rsidRDefault="005305F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630FF5" w14:textId="77777777" w:rsidR="00F571CB" w:rsidRPr="00C27BE3" w:rsidRDefault="005305F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200192</w:t>
            </w:r>
          </w:p>
        </w:tc>
      </w:tr>
      <w:tr w:rsidR="00E77DAC" w14:paraId="5EF6D7FF" w14:textId="77777777" w:rsidTr="00E77D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984B65" w14:textId="77777777" w:rsidR="00F571CB" w:rsidRPr="00A36AA9" w:rsidRDefault="005305F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49122F4" w14:textId="77777777" w:rsidR="00F571CB" w:rsidRPr="00540817" w:rsidRDefault="005305F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Welcome House</w:t>
            </w:r>
            <w:r>
              <w:rPr>
                <w:rFonts w:ascii="Arial" w:eastAsia="Times New Roman" w:hAnsi="Arial" w:cs="Arial"/>
                <w:lang w:eastAsia="en-AU"/>
              </w:rPr>
              <w:t>, 2-10 Middleton Street, PARKES, New South Wales, 2870</w:t>
            </w:r>
          </w:p>
        </w:tc>
      </w:tr>
      <w:tr w:rsidR="00E77DAC" w14:paraId="13E491E1"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942A1" w14:textId="77777777" w:rsidR="00F571CB" w:rsidRPr="00A36AA9" w:rsidRDefault="005305F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0DF108" w14:textId="77777777" w:rsidR="00F571CB" w:rsidRPr="00A36AA9" w:rsidRDefault="005305F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77DAC" w14:paraId="23E18F0B" w14:textId="77777777" w:rsidTr="00E77D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D33A3" w14:textId="77777777" w:rsidR="00F571CB" w:rsidRPr="00A36AA9" w:rsidRDefault="005305F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72D851" w14:textId="77777777" w:rsidR="00F571CB" w:rsidRPr="00A36AA9" w:rsidRDefault="005305F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15 November 2023</w:t>
            </w:r>
          </w:p>
        </w:tc>
      </w:tr>
      <w:tr w:rsidR="00E77DAC" w14:paraId="610FD592"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956F7" w14:textId="77777777" w:rsidR="00F571CB" w:rsidRPr="00A36AA9" w:rsidRDefault="005305F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13813334"/>
            <w:placeholder>
              <w:docPart w:val="A7F4949C78414813B67B25D37262F9D8"/>
            </w:placeholder>
            <w:date w:fullDate="2024-01-14T00:00:00Z">
              <w:dateFormat w:val="d MMMM yyyy"/>
              <w:lid w:val="en-AU"/>
              <w:storeMappedDataAs w:val="dateTime"/>
              <w:calendar w:val="gregorian"/>
            </w:date>
          </w:sdtPr>
          <w:sdtEndPr/>
          <w:sdtContent>
            <w:tc>
              <w:tcPr>
                <w:tcW w:w="7114" w:type="dxa"/>
                <w:shd w:val="clear" w:color="auto" w:fill="auto"/>
              </w:tcPr>
              <w:p w14:paraId="75C9FD85" w14:textId="0882EA27" w:rsidR="00F571CB" w:rsidRPr="00A36AA9" w:rsidRDefault="001716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January 2024</w:t>
                </w:r>
              </w:p>
            </w:tc>
          </w:sdtContent>
        </w:sdt>
      </w:tr>
    </w:tbl>
    <w:bookmarkEnd w:id="0"/>
    <w:p w14:paraId="37811E6D" w14:textId="77777777" w:rsidR="00F571CB" w:rsidRPr="00A36AA9" w:rsidRDefault="005305F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791403" w14:textId="77777777" w:rsidR="00F571CB" w:rsidRDefault="005305F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3019DD2" w14:textId="77777777" w:rsidR="00F571CB" w:rsidRPr="00214549" w:rsidRDefault="005305F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305 Southern Cross Care (NSW &amp; ACT) Limited</w:t>
      </w:r>
      <w:r>
        <w:rPr>
          <w:rFonts w:ascii="Arial" w:eastAsia="Arial" w:hAnsi="Arial" w:cs="Arial"/>
        </w:rPr>
        <w:br/>
        <w:t>Service: 17729 Southern Cross Community Care - Blacktown</w:t>
      </w:r>
      <w:r>
        <w:rPr>
          <w:rFonts w:ascii="Arial" w:eastAsia="Arial" w:hAnsi="Arial" w:cs="Arial"/>
        </w:rPr>
        <w:br/>
        <w:t>Service: 17730 Southern Cross Community Care - Botany Randwick</w:t>
      </w:r>
      <w:r>
        <w:rPr>
          <w:rFonts w:ascii="Arial" w:eastAsia="Arial" w:hAnsi="Arial" w:cs="Arial"/>
        </w:rPr>
        <w:br/>
        <w:t>Service: 17731 Southern Cross Community Care - Casino</w:t>
      </w:r>
      <w:r>
        <w:rPr>
          <w:rFonts w:ascii="Arial" w:eastAsia="Arial" w:hAnsi="Arial" w:cs="Arial"/>
        </w:rPr>
        <w:br/>
        <w:t>Service: 17735 Southern Cross Community Care - Gosford</w:t>
      </w:r>
      <w:r>
        <w:rPr>
          <w:rFonts w:ascii="Arial" w:eastAsia="Arial" w:hAnsi="Arial" w:cs="Arial"/>
        </w:rPr>
        <w:br/>
        <w:t>Service: 17732 Southern Cross Community Care - Holroyd</w:t>
      </w:r>
      <w:r>
        <w:rPr>
          <w:rFonts w:ascii="Arial" w:eastAsia="Arial" w:hAnsi="Arial" w:cs="Arial"/>
        </w:rPr>
        <w:br/>
        <w:t>Service: 22838 Southern Cross Community Care - Hunter</w:t>
      </w:r>
      <w:r>
        <w:rPr>
          <w:rFonts w:ascii="Arial" w:eastAsia="Arial" w:hAnsi="Arial" w:cs="Arial"/>
        </w:rPr>
        <w:br/>
        <w:t>Service: 23635 Southern Cross Community Care - Inner West</w:t>
      </w:r>
      <w:r>
        <w:rPr>
          <w:rFonts w:ascii="Arial" w:eastAsia="Arial" w:hAnsi="Arial" w:cs="Arial"/>
        </w:rPr>
        <w:br/>
        <w:t>Service: 17733 Southern Cross Community Care - Murray River</w:t>
      </w:r>
      <w:r>
        <w:rPr>
          <w:rFonts w:ascii="Arial" w:eastAsia="Arial" w:hAnsi="Arial" w:cs="Arial"/>
        </w:rPr>
        <w:br/>
        <w:t>Service: 22837 Southern Cross Community Care - Nepean</w:t>
      </w:r>
      <w:r>
        <w:rPr>
          <w:rFonts w:ascii="Arial" w:eastAsia="Arial" w:hAnsi="Arial" w:cs="Arial"/>
        </w:rPr>
        <w:br/>
        <w:t>Service: 22836 Southern Cross Community Care - Northern Sydney</w:t>
      </w:r>
      <w:r>
        <w:rPr>
          <w:rFonts w:ascii="Arial" w:eastAsia="Arial" w:hAnsi="Arial" w:cs="Arial"/>
        </w:rPr>
        <w:br/>
        <w:t>Service: 17734 Southern Cross Community Care - Parkes</w:t>
      </w:r>
      <w:r>
        <w:rPr>
          <w:rFonts w:ascii="Arial" w:eastAsia="Arial" w:hAnsi="Arial" w:cs="Arial"/>
        </w:rPr>
        <w:br/>
        <w:t>Service: 22835 Southern Cross Community Care - South West Sydney</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7900 Southern Cross Care (NSW &amp; ACT)</w:t>
      </w:r>
      <w:r>
        <w:rPr>
          <w:rFonts w:ascii="Arial" w:eastAsia="Arial" w:hAnsi="Arial" w:cs="Arial"/>
        </w:rPr>
        <w:br/>
        <w:t>Service: 24342 Southern Cross Care (NSW &amp; ACT) - Care Relationships and Carer Support</w:t>
      </w:r>
      <w:r>
        <w:rPr>
          <w:rFonts w:ascii="Arial" w:eastAsia="Arial" w:hAnsi="Arial" w:cs="Arial"/>
        </w:rPr>
        <w:br/>
        <w:t>Service: 24343 Southern Cross Care (NSW &amp; ACT) - Community and Home Support</w:t>
      </w:r>
      <w:r>
        <w:br/>
      </w:r>
      <w:bookmarkEnd w:id="1"/>
    </w:p>
    <w:p w14:paraId="401035F7" w14:textId="77777777" w:rsidR="00F571CB" w:rsidRPr="00A36AA9" w:rsidRDefault="005305F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8F312CE" w14:textId="0D8E3E11" w:rsidR="00F571CB" w:rsidRPr="00A36AA9" w:rsidRDefault="005305F9" w:rsidP="00F87E39">
      <w:pPr>
        <w:pStyle w:val="NormalArial"/>
      </w:pPr>
      <w:r w:rsidRPr="00A36AA9">
        <w:t xml:space="preserve">This performance report for </w:t>
      </w:r>
      <w:r w:rsidRPr="00C27BE3">
        <w:rPr>
          <w:color w:val="auto"/>
        </w:rPr>
        <w:t>Southern Cross Community Care - Parkes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47D40">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0254D04" w14:textId="77777777" w:rsidR="00F571CB" w:rsidRPr="00A36AA9" w:rsidRDefault="005305F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0866AD" w14:textId="77777777" w:rsidR="00F571CB" w:rsidRDefault="005305F9" w:rsidP="00F87E39">
      <w:pPr>
        <w:pStyle w:val="NormalArial"/>
      </w:pPr>
      <w:r w:rsidRPr="00A36AA9">
        <w:t>The report also specifies any areas in which improvements must be made to ensure the Quality Standards are complied with.</w:t>
      </w:r>
    </w:p>
    <w:p w14:paraId="3757B49E" w14:textId="77777777" w:rsidR="00F571CB" w:rsidRPr="00A36AA9" w:rsidRDefault="005305F9" w:rsidP="00DF37F2">
      <w:pPr>
        <w:pStyle w:val="Heading1"/>
        <w:spacing w:before="0" w:after="240" w:line="22" w:lineRule="atLeast"/>
        <w:rPr>
          <w:rFonts w:ascii="Arial" w:hAnsi="Arial" w:cs="Arial"/>
        </w:rPr>
      </w:pPr>
      <w:r w:rsidRPr="00A36AA9">
        <w:rPr>
          <w:rFonts w:ascii="Arial" w:hAnsi="Arial" w:cs="Arial"/>
        </w:rPr>
        <w:t>Material relied on</w:t>
      </w:r>
    </w:p>
    <w:p w14:paraId="3AB8ECF6" w14:textId="77777777" w:rsidR="00F571CB" w:rsidRPr="00A36AA9" w:rsidRDefault="005305F9" w:rsidP="00F87E39">
      <w:pPr>
        <w:pStyle w:val="NormalArial"/>
      </w:pPr>
      <w:r w:rsidRPr="00A36AA9">
        <w:t>The following information has been considered in preparing the performance report:</w:t>
      </w:r>
    </w:p>
    <w:p w14:paraId="636771DB" w14:textId="0525AF7A" w:rsidR="00F571CB" w:rsidRPr="000755E0" w:rsidRDefault="005305F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0755E0">
        <w:rPr>
          <w:rFonts w:ascii="Arial" w:hAnsi="Arial" w:cs="Arial"/>
          <w:color w:val="auto"/>
        </w:rPr>
        <w:t xml:space="preserve">report was informed by a site assessment, observations at the service, review of documents and interviews with staff, consumers/representatives and others. </w:t>
      </w:r>
    </w:p>
    <w:p w14:paraId="1287CC42" w14:textId="02F0D667" w:rsidR="00F571CB" w:rsidRPr="000755E0" w:rsidRDefault="005305F9" w:rsidP="00DF37F2">
      <w:pPr>
        <w:pStyle w:val="ListParagraph"/>
        <w:numPr>
          <w:ilvl w:val="0"/>
          <w:numId w:val="2"/>
        </w:numPr>
        <w:spacing w:line="22" w:lineRule="atLeast"/>
        <w:ind w:left="714" w:hanging="357"/>
        <w:contextualSpacing w:val="0"/>
        <w:rPr>
          <w:rFonts w:ascii="Arial" w:hAnsi="Arial" w:cs="Arial"/>
          <w:color w:val="auto"/>
        </w:rPr>
      </w:pPr>
      <w:r w:rsidRPr="000755E0">
        <w:rPr>
          <w:rFonts w:ascii="Arial" w:hAnsi="Arial" w:cs="Arial"/>
          <w:color w:val="auto"/>
        </w:rPr>
        <w:t xml:space="preserve">the provider’s response to the assessment team’s report received 18 December 2023. </w:t>
      </w:r>
    </w:p>
    <w:p w14:paraId="08979480" w14:textId="77777777" w:rsidR="00F571CB" w:rsidRPr="00D76BC8" w:rsidRDefault="005305F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A28A96C" w14:textId="5D53EA91" w:rsidR="00F571CB" w:rsidRPr="00244176" w:rsidRDefault="005305F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7DAC" w14:paraId="576832CF" w14:textId="77777777" w:rsidTr="00E77D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8738B" w14:textId="77777777" w:rsidR="00F571CB" w:rsidRPr="00A36AA9" w:rsidRDefault="005305F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A757723" w14:textId="77777777" w:rsidR="00F571CB" w:rsidRPr="00E96B92" w:rsidRDefault="00A868B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186925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305F9">
                  <w:rPr>
                    <w:rFonts w:ascii="Arial" w:hAnsi="Arial" w:cs="Arial"/>
                  </w:rPr>
                  <w:t>Compliant</w:t>
                </w:r>
              </w:sdtContent>
            </w:sdt>
          </w:p>
        </w:tc>
      </w:tr>
      <w:tr w:rsidR="00E77DAC" w14:paraId="7142E4C3"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7218C6" w14:textId="77777777" w:rsidR="00F571CB" w:rsidRPr="00A36AA9" w:rsidRDefault="005305F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2D3B25" w14:textId="06B39E97" w:rsidR="00F571CB" w:rsidRPr="00A213EA" w:rsidRDefault="00A868B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14651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C73E8">
                  <w:rPr>
                    <w:rFonts w:ascii="Arial" w:hAnsi="Arial" w:cs="Arial"/>
                    <w:b/>
                    <w:bCs/>
                  </w:rPr>
                  <w:t>Not Compliant</w:t>
                </w:r>
              </w:sdtContent>
            </w:sdt>
          </w:p>
        </w:tc>
      </w:tr>
      <w:tr w:rsidR="00E77DAC" w14:paraId="6F464D5B" w14:textId="77777777" w:rsidTr="00E77D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4F0361" w14:textId="77777777" w:rsidR="00F571CB" w:rsidRPr="00A36AA9" w:rsidRDefault="005305F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416181" w14:textId="7719B4C7" w:rsidR="00F571CB" w:rsidRPr="00A213EA" w:rsidRDefault="00A868B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075361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C73E8">
                  <w:rPr>
                    <w:rFonts w:ascii="Arial" w:hAnsi="Arial" w:cs="Arial"/>
                    <w:b/>
                    <w:bCs/>
                  </w:rPr>
                  <w:t>Not Compliant</w:t>
                </w:r>
              </w:sdtContent>
            </w:sdt>
          </w:p>
        </w:tc>
      </w:tr>
      <w:tr w:rsidR="00E77DAC" w14:paraId="0455F3F2"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27E70" w14:textId="77777777" w:rsidR="00F571CB" w:rsidRPr="00A36AA9" w:rsidRDefault="005305F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897B90" w14:textId="1F25C9B7" w:rsidR="00F571CB" w:rsidRPr="00A213EA" w:rsidRDefault="00A868B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84280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C73E8">
                  <w:rPr>
                    <w:rFonts w:ascii="Arial" w:hAnsi="Arial" w:cs="Arial"/>
                    <w:b/>
                    <w:bCs/>
                  </w:rPr>
                  <w:t>Not Compliant</w:t>
                </w:r>
              </w:sdtContent>
            </w:sdt>
          </w:p>
        </w:tc>
      </w:tr>
      <w:tr w:rsidR="00E77DAC" w14:paraId="77D2F5EA" w14:textId="77777777" w:rsidTr="00E77D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7C39F7" w14:textId="77777777" w:rsidR="00F571CB" w:rsidRPr="00A36AA9" w:rsidRDefault="005305F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8C8BBA1" w14:textId="2BF59EF6" w:rsidR="00F571CB" w:rsidRPr="00A213EA" w:rsidRDefault="001C73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E77DAC" w14:paraId="5DEBCC1F"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30F775" w14:textId="77777777" w:rsidR="00F571CB" w:rsidRPr="00A36AA9" w:rsidRDefault="005305F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892419C" w14:textId="77777777" w:rsidR="00F571CB" w:rsidRPr="00A213EA" w:rsidRDefault="00A868B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304136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305F9" w:rsidRPr="00A213EA">
                  <w:rPr>
                    <w:rFonts w:ascii="Arial" w:hAnsi="Arial" w:cs="Arial"/>
                    <w:b/>
                    <w:bCs/>
                  </w:rPr>
                  <w:t>Compliant</w:t>
                </w:r>
              </w:sdtContent>
            </w:sdt>
          </w:p>
        </w:tc>
      </w:tr>
      <w:tr w:rsidR="00E77DAC" w14:paraId="3BD02A57" w14:textId="77777777" w:rsidTr="00E77D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2A1EB" w14:textId="77777777" w:rsidR="00F571CB" w:rsidRPr="00A36AA9" w:rsidRDefault="005305F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20A9A5A" w14:textId="39E9404E" w:rsidR="00F571CB" w:rsidRPr="00A213EA" w:rsidRDefault="00A868B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818989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927FC">
                  <w:rPr>
                    <w:rFonts w:ascii="Arial" w:hAnsi="Arial" w:cs="Arial"/>
                    <w:b/>
                    <w:bCs/>
                  </w:rPr>
                  <w:t>Compliant</w:t>
                </w:r>
              </w:sdtContent>
            </w:sdt>
          </w:p>
        </w:tc>
      </w:tr>
      <w:tr w:rsidR="00E77DAC" w14:paraId="3DB26C90"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F5158F" w14:textId="77777777" w:rsidR="00F571CB" w:rsidRPr="00A36AA9" w:rsidRDefault="005305F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448F381" w14:textId="77777777" w:rsidR="00F571CB" w:rsidRPr="00A213EA" w:rsidRDefault="00A868B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128309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305F9" w:rsidRPr="00A213EA">
                  <w:rPr>
                    <w:rFonts w:ascii="Arial" w:hAnsi="Arial" w:cs="Arial"/>
                    <w:b/>
                    <w:bCs/>
                  </w:rPr>
                  <w:t>Compliant</w:t>
                </w:r>
              </w:sdtContent>
            </w:sdt>
          </w:p>
        </w:tc>
      </w:tr>
    </w:tbl>
    <w:p w14:paraId="00FB9BD8" w14:textId="77777777" w:rsidR="00F571CB" w:rsidRPr="00244176" w:rsidRDefault="005305F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C73E8" w14:paraId="143B3B1A" w14:textId="77777777" w:rsidTr="00E77D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96648A" w14:textId="77777777" w:rsidR="001C73E8" w:rsidRPr="00244176" w:rsidRDefault="001C73E8" w:rsidP="001C73E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79BEF61" w14:textId="556EFA25" w:rsidR="001C73E8" w:rsidRPr="00A213EA" w:rsidRDefault="00A868B7" w:rsidP="001C73E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5249862"/>
                <w:placeholder>
                  <w:docPart w:val="C6BC0E097FA743CAB6FD8DF90BB9DD04"/>
                </w:placeholder>
                <w:dropDownList>
                  <w:listItem w:displayText="choose a rating" w:value="choose a rating"/>
                  <w:listItem w:displayText="Compliant" w:value="Compliant"/>
                  <w:listItem w:displayText="Not Compliant" w:value="Not Compliant"/>
                </w:dropDownList>
              </w:sdtPr>
              <w:sdtEndPr/>
              <w:sdtContent>
                <w:r w:rsidR="001C73E8">
                  <w:rPr>
                    <w:rFonts w:ascii="Arial" w:hAnsi="Arial" w:cs="Arial"/>
                  </w:rPr>
                  <w:t>Compliant</w:t>
                </w:r>
              </w:sdtContent>
            </w:sdt>
          </w:p>
        </w:tc>
      </w:tr>
      <w:tr w:rsidR="001C73E8" w14:paraId="5D09E793"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570646" w14:textId="77777777" w:rsidR="001C73E8" w:rsidRPr="00244176" w:rsidRDefault="001C73E8" w:rsidP="001C73E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8987D41" w14:textId="07B43628" w:rsidR="001C73E8" w:rsidRPr="00A213EA" w:rsidRDefault="00A868B7" w:rsidP="001C73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22349274"/>
                <w:placeholder>
                  <w:docPart w:val="C36E8030F5F94D13AE30CF7D91EAAB62"/>
                </w:placeholder>
                <w:dropDownList>
                  <w:listItem w:displayText="choose a rating" w:value="choose a rating"/>
                  <w:listItem w:displayText="Compliant" w:value="Compliant"/>
                  <w:listItem w:displayText="Not Compliant" w:value="Not Compliant"/>
                </w:dropDownList>
              </w:sdtPr>
              <w:sdtEndPr/>
              <w:sdtContent>
                <w:r w:rsidR="001C73E8">
                  <w:rPr>
                    <w:rFonts w:ascii="Arial" w:hAnsi="Arial" w:cs="Arial"/>
                    <w:b/>
                    <w:bCs/>
                  </w:rPr>
                  <w:t>Not Compliant</w:t>
                </w:r>
              </w:sdtContent>
            </w:sdt>
          </w:p>
        </w:tc>
      </w:tr>
      <w:tr w:rsidR="001C73E8" w14:paraId="005DDA8D" w14:textId="77777777" w:rsidTr="00E77D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5DEBF" w14:textId="77777777" w:rsidR="001C73E8" w:rsidRPr="00244176" w:rsidRDefault="001C73E8" w:rsidP="001C73E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3F3840" w14:textId="5D929C46" w:rsidR="001C73E8" w:rsidRPr="00A213EA" w:rsidRDefault="00A868B7" w:rsidP="001C73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723513197"/>
                <w:placeholder>
                  <w:docPart w:val="CDC97C9A21A3437A97E30A17C72DDD76"/>
                </w:placeholder>
                <w:dropDownList>
                  <w:listItem w:displayText="choose a rating" w:value="choose a rating"/>
                  <w:listItem w:displayText="Compliant" w:value="Compliant"/>
                  <w:listItem w:displayText="Not Compliant" w:value="Not Compliant"/>
                </w:dropDownList>
              </w:sdtPr>
              <w:sdtEndPr/>
              <w:sdtContent>
                <w:r w:rsidR="001C73E8">
                  <w:rPr>
                    <w:rFonts w:ascii="Arial" w:hAnsi="Arial" w:cs="Arial"/>
                    <w:b/>
                    <w:bCs/>
                  </w:rPr>
                  <w:t>Not Compliant</w:t>
                </w:r>
              </w:sdtContent>
            </w:sdt>
          </w:p>
        </w:tc>
      </w:tr>
      <w:tr w:rsidR="001C73E8" w14:paraId="6F862EAD"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960AE5" w14:textId="77777777" w:rsidR="001C73E8" w:rsidRPr="00244176" w:rsidRDefault="001C73E8" w:rsidP="001C73E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2CCB76" w14:textId="4BC007F3" w:rsidR="001C73E8" w:rsidRPr="00A213EA" w:rsidRDefault="00A868B7" w:rsidP="001C73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922951706"/>
                <w:placeholder>
                  <w:docPart w:val="78CCBA8C0BE349DC85A37104B5162E91"/>
                </w:placeholder>
                <w:dropDownList>
                  <w:listItem w:displayText="choose a rating" w:value="choose a rating"/>
                  <w:listItem w:displayText="Compliant" w:value="Compliant"/>
                  <w:listItem w:displayText="Not Compliant" w:value="Not Compliant"/>
                </w:dropDownList>
              </w:sdtPr>
              <w:sdtEndPr/>
              <w:sdtContent>
                <w:r w:rsidR="001C73E8">
                  <w:rPr>
                    <w:rFonts w:ascii="Arial" w:hAnsi="Arial" w:cs="Arial"/>
                    <w:b/>
                    <w:bCs/>
                  </w:rPr>
                  <w:t>Not Compliant</w:t>
                </w:r>
              </w:sdtContent>
            </w:sdt>
          </w:p>
        </w:tc>
      </w:tr>
      <w:tr w:rsidR="001C73E8" w14:paraId="3470666A" w14:textId="77777777" w:rsidTr="00E77D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B9A7A0" w14:textId="77777777" w:rsidR="001C73E8" w:rsidRPr="00244176" w:rsidRDefault="001C73E8" w:rsidP="001C73E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605382" w14:textId="68F0D3CF" w:rsidR="001C73E8" w:rsidRPr="00A213EA" w:rsidRDefault="001C73E8" w:rsidP="001C73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 xml:space="preserve">Not Assessed </w:t>
            </w:r>
          </w:p>
        </w:tc>
      </w:tr>
      <w:tr w:rsidR="00E77DAC" w14:paraId="12296556"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15AF39" w14:textId="77777777" w:rsidR="00F571CB" w:rsidRPr="00244176" w:rsidRDefault="005305F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5EFF8D1" w14:textId="77777777" w:rsidR="00F571CB" w:rsidRPr="00A213EA" w:rsidRDefault="00A868B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365214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305F9" w:rsidRPr="00A213EA">
                  <w:rPr>
                    <w:rFonts w:ascii="Arial" w:hAnsi="Arial" w:cs="Arial"/>
                    <w:b/>
                  </w:rPr>
                  <w:t>Compliant</w:t>
                </w:r>
              </w:sdtContent>
            </w:sdt>
          </w:p>
        </w:tc>
      </w:tr>
      <w:tr w:rsidR="00E77DAC" w14:paraId="2C4B7329" w14:textId="77777777" w:rsidTr="00E77D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14E03" w14:textId="77777777" w:rsidR="00F571CB" w:rsidRPr="00244176" w:rsidRDefault="005305F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DBAA4A6" w14:textId="77777777" w:rsidR="00F571CB" w:rsidRPr="00A213EA" w:rsidRDefault="00A868B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105059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305F9" w:rsidRPr="00A213EA">
                  <w:rPr>
                    <w:rFonts w:ascii="Arial" w:hAnsi="Arial" w:cs="Arial"/>
                    <w:b/>
                  </w:rPr>
                  <w:t>Compliant</w:t>
                </w:r>
              </w:sdtContent>
            </w:sdt>
          </w:p>
        </w:tc>
      </w:tr>
      <w:tr w:rsidR="00E77DAC" w14:paraId="78BAD860" w14:textId="77777777" w:rsidTr="00E77D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8DB34D" w14:textId="77777777" w:rsidR="00F571CB" w:rsidRPr="00244176" w:rsidRDefault="005305F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246EC9" w14:textId="77777777" w:rsidR="00F571CB" w:rsidRPr="00A213EA" w:rsidRDefault="00A868B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814965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305F9" w:rsidRPr="00A213EA">
                  <w:rPr>
                    <w:rFonts w:ascii="Arial" w:hAnsi="Arial" w:cs="Arial"/>
                    <w:b/>
                  </w:rPr>
                  <w:t>Compliant</w:t>
                </w:r>
              </w:sdtContent>
            </w:sdt>
          </w:p>
        </w:tc>
      </w:tr>
    </w:tbl>
    <w:p w14:paraId="330BE665" w14:textId="77777777" w:rsidR="00F571CB" w:rsidRPr="00A36AA9" w:rsidRDefault="005305F9" w:rsidP="00F87E39">
      <w:pPr>
        <w:pStyle w:val="NormalArial"/>
        <w:spacing w:before="120"/>
      </w:pPr>
      <w:r w:rsidRPr="00A36AA9">
        <w:t>A detailed assessment is provided later in this report for each assessed Standard.</w:t>
      </w:r>
    </w:p>
    <w:p w14:paraId="6A926C8F" w14:textId="77777777" w:rsidR="00F571CB" w:rsidRPr="00A36AA9" w:rsidRDefault="005305F9" w:rsidP="00FC045E">
      <w:pPr>
        <w:pStyle w:val="Heading1"/>
        <w:spacing w:before="0" w:after="240" w:line="22" w:lineRule="atLeast"/>
        <w:rPr>
          <w:rFonts w:ascii="Arial" w:hAnsi="Arial" w:cs="Arial"/>
        </w:rPr>
      </w:pPr>
      <w:r w:rsidRPr="00A36AA9">
        <w:rPr>
          <w:rFonts w:ascii="Arial" w:hAnsi="Arial" w:cs="Arial"/>
        </w:rPr>
        <w:t>Areas for improvement</w:t>
      </w:r>
    </w:p>
    <w:p w14:paraId="11639C22" w14:textId="77777777" w:rsidR="00F571CB" w:rsidRDefault="005305F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5606360" w14:textId="752C7FB8" w:rsidR="003455A9" w:rsidRPr="00C47D40" w:rsidRDefault="003455A9" w:rsidP="00F87E39">
      <w:pPr>
        <w:pStyle w:val="NormalArial"/>
        <w:rPr>
          <w:b/>
          <w:bCs/>
          <w:color w:val="auto"/>
        </w:rPr>
      </w:pPr>
      <w:r w:rsidRPr="00C47D40">
        <w:rPr>
          <w:b/>
          <w:bCs/>
          <w:color w:val="auto"/>
        </w:rPr>
        <w:t xml:space="preserve">Standard 2 </w:t>
      </w:r>
    </w:p>
    <w:p w14:paraId="35698A56" w14:textId="567DA182" w:rsidR="00F571CB" w:rsidRPr="003841B5" w:rsidRDefault="003455A9" w:rsidP="00D76BC8">
      <w:pPr>
        <w:pStyle w:val="ListBullet"/>
        <w:spacing w:before="0" w:after="120" w:line="22" w:lineRule="atLeast"/>
        <w:ind w:left="425" w:hanging="425"/>
        <w:rPr>
          <w:rFonts w:ascii="Arial" w:hAnsi="Arial" w:cs="Arial"/>
          <w:color w:val="auto"/>
        </w:rPr>
      </w:pPr>
      <w:r w:rsidRPr="003841B5">
        <w:rPr>
          <w:rFonts w:ascii="Arial" w:hAnsi="Arial" w:cs="Arial"/>
          <w:color w:val="auto"/>
        </w:rPr>
        <w:t>Requirement 2(3)(a)</w:t>
      </w:r>
      <w:r w:rsidR="00EA419F" w:rsidRPr="003841B5">
        <w:rPr>
          <w:rFonts w:ascii="Arial" w:hAnsi="Arial" w:cs="Arial"/>
          <w:color w:val="auto"/>
        </w:rPr>
        <w:t xml:space="preserve"> ensure </w:t>
      </w:r>
      <w:r w:rsidR="00B52877" w:rsidRPr="003841B5">
        <w:rPr>
          <w:rFonts w:ascii="Arial" w:hAnsi="Arial" w:cs="Arial"/>
          <w:color w:val="auto"/>
        </w:rPr>
        <w:t xml:space="preserve">centralised access to information related to risk and where incidents occur </w:t>
      </w:r>
    </w:p>
    <w:p w14:paraId="5DE61745" w14:textId="61928E6B" w:rsidR="003455A9" w:rsidRPr="00CE56DD" w:rsidRDefault="003455A9" w:rsidP="003455A9">
      <w:pPr>
        <w:pStyle w:val="ListBullet"/>
        <w:numPr>
          <w:ilvl w:val="0"/>
          <w:numId w:val="0"/>
        </w:numPr>
        <w:spacing w:before="0" w:after="120" w:line="22" w:lineRule="atLeast"/>
        <w:rPr>
          <w:rFonts w:ascii="Arial" w:hAnsi="Arial" w:cs="Arial"/>
          <w:b/>
          <w:bCs/>
          <w:color w:val="auto"/>
        </w:rPr>
      </w:pPr>
      <w:r w:rsidRPr="00CE56DD">
        <w:rPr>
          <w:rFonts w:ascii="Arial" w:hAnsi="Arial" w:cs="Arial"/>
          <w:b/>
          <w:bCs/>
          <w:color w:val="auto"/>
        </w:rPr>
        <w:t xml:space="preserve">Standard 3 </w:t>
      </w:r>
    </w:p>
    <w:p w14:paraId="599951D4" w14:textId="6C3ED048" w:rsidR="003455A9" w:rsidRPr="003841B5" w:rsidRDefault="003455A9" w:rsidP="003455A9">
      <w:pPr>
        <w:pStyle w:val="ListBullet"/>
        <w:spacing w:before="0" w:after="120" w:line="22" w:lineRule="atLeast"/>
        <w:ind w:left="425" w:hanging="425"/>
        <w:rPr>
          <w:rFonts w:ascii="Arial" w:hAnsi="Arial" w:cs="Arial"/>
          <w:color w:val="auto"/>
        </w:rPr>
      </w:pPr>
      <w:r w:rsidRPr="003841B5">
        <w:rPr>
          <w:rFonts w:ascii="Arial" w:hAnsi="Arial" w:cs="Arial"/>
          <w:color w:val="auto"/>
        </w:rPr>
        <w:t xml:space="preserve">Requirement </w:t>
      </w:r>
      <w:r w:rsidR="00EA419F" w:rsidRPr="003841B5">
        <w:rPr>
          <w:rFonts w:ascii="Arial" w:hAnsi="Arial" w:cs="Arial"/>
          <w:color w:val="auto"/>
        </w:rPr>
        <w:t>3</w:t>
      </w:r>
      <w:r w:rsidRPr="003841B5">
        <w:rPr>
          <w:rFonts w:ascii="Arial" w:hAnsi="Arial" w:cs="Arial"/>
          <w:color w:val="auto"/>
        </w:rPr>
        <w:t>(3)(</w:t>
      </w:r>
      <w:r w:rsidR="005457AF" w:rsidRPr="003841B5">
        <w:rPr>
          <w:rFonts w:ascii="Arial" w:hAnsi="Arial" w:cs="Arial"/>
          <w:color w:val="auto"/>
        </w:rPr>
        <w:t>b</w:t>
      </w:r>
      <w:r w:rsidRPr="003841B5">
        <w:rPr>
          <w:rFonts w:ascii="Arial" w:hAnsi="Arial" w:cs="Arial"/>
          <w:color w:val="auto"/>
        </w:rPr>
        <w:t>)</w:t>
      </w:r>
      <w:r w:rsidR="005457AF" w:rsidRPr="003841B5">
        <w:rPr>
          <w:rFonts w:ascii="Arial" w:hAnsi="Arial" w:cs="Arial"/>
          <w:color w:val="auto"/>
        </w:rPr>
        <w:t xml:space="preserve"> </w:t>
      </w:r>
      <w:r w:rsidR="00815302" w:rsidRPr="003841B5">
        <w:rPr>
          <w:rFonts w:ascii="Arial" w:hAnsi="Arial" w:cs="Arial"/>
          <w:color w:val="auto"/>
        </w:rPr>
        <w:t xml:space="preserve">ensure risk is effectively identified with risk mitigation strategies easily accessible for staff access </w:t>
      </w:r>
    </w:p>
    <w:p w14:paraId="25A4CB9E" w14:textId="3A645B8C" w:rsidR="003455A9" w:rsidRPr="003841B5" w:rsidRDefault="00EA419F" w:rsidP="003455A9">
      <w:pPr>
        <w:pStyle w:val="ListBullet"/>
        <w:spacing w:before="0" w:after="120" w:line="22" w:lineRule="atLeast"/>
        <w:ind w:left="425" w:hanging="425"/>
        <w:rPr>
          <w:rFonts w:ascii="Arial" w:hAnsi="Arial" w:cs="Arial"/>
          <w:color w:val="auto"/>
        </w:rPr>
      </w:pPr>
      <w:r w:rsidRPr="003841B5">
        <w:rPr>
          <w:rFonts w:ascii="Arial" w:hAnsi="Arial" w:cs="Arial"/>
          <w:color w:val="auto"/>
        </w:rPr>
        <w:t>Requirement</w:t>
      </w:r>
      <w:r w:rsidR="003455A9" w:rsidRPr="003841B5">
        <w:rPr>
          <w:rFonts w:ascii="Arial" w:hAnsi="Arial" w:cs="Arial"/>
          <w:color w:val="auto"/>
        </w:rPr>
        <w:t xml:space="preserve"> 3(3)(</w:t>
      </w:r>
      <w:r w:rsidR="005457AF" w:rsidRPr="003841B5">
        <w:rPr>
          <w:rFonts w:ascii="Arial" w:hAnsi="Arial" w:cs="Arial"/>
          <w:color w:val="auto"/>
        </w:rPr>
        <w:t>e</w:t>
      </w:r>
      <w:r w:rsidR="003455A9" w:rsidRPr="003841B5">
        <w:rPr>
          <w:rFonts w:ascii="Arial" w:hAnsi="Arial" w:cs="Arial"/>
          <w:color w:val="auto"/>
        </w:rPr>
        <w:t>)</w:t>
      </w:r>
      <w:r w:rsidR="005457AF" w:rsidRPr="003841B5">
        <w:rPr>
          <w:rFonts w:ascii="Arial" w:hAnsi="Arial" w:cs="Arial"/>
          <w:color w:val="auto"/>
        </w:rPr>
        <w:t xml:space="preserve"> ensure software modifications and access to enhanced handover communication support staff access to comprehensive consumer care information</w:t>
      </w:r>
    </w:p>
    <w:p w14:paraId="7ECC1347" w14:textId="10FA393C" w:rsidR="003455A9" w:rsidRPr="00CE56DD" w:rsidRDefault="003455A9" w:rsidP="003455A9">
      <w:pPr>
        <w:pStyle w:val="ListBullet"/>
        <w:numPr>
          <w:ilvl w:val="0"/>
          <w:numId w:val="0"/>
        </w:numPr>
        <w:spacing w:before="0" w:after="120" w:line="22" w:lineRule="atLeast"/>
        <w:rPr>
          <w:rFonts w:ascii="Arial" w:hAnsi="Arial" w:cs="Arial"/>
          <w:b/>
          <w:bCs/>
          <w:color w:val="auto"/>
        </w:rPr>
      </w:pPr>
      <w:r w:rsidRPr="00CE56DD">
        <w:rPr>
          <w:rFonts w:ascii="Arial" w:hAnsi="Arial" w:cs="Arial"/>
          <w:b/>
          <w:bCs/>
          <w:color w:val="auto"/>
        </w:rPr>
        <w:t xml:space="preserve">Standard 4 </w:t>
      </w:r>
    </w:p>
    <w:p w14:paraId="133BED76" w14:textId="26FDD756" w:rsidR="003455A9" w:rsidRPr="003841B5" w:rsidRDefault="003455A9" w:rsidP="003455A9">
      <w:pPr>
        <w:pStyle w:val="ListBullet"/>
        <w:spacing w:before="0" w:after="120" w:line="22" w:lineRule="atLeast"/>
        <w:ind w:left="425" w:hanging="425"/>
        <w:rPr>
          <w:rFonts w:ascii="Arial" w:hAnsi="Arial" w:cs="Arial"/>
          <w:color w:val="auto"/>
        </w:rPr>
      </w:pPr>
      <w:r w:rsidRPr="003841B5">
        <w:rPr>
          <w:rFonts w:ascii="Arial" w:hAnsi="Arial" w:cs="Arial"/>
          <w:color w:val="auto"/>
        </w:rPr>
        <w:lastRenderedPageBreak/>
        <w:t xml:space="preserve">Requirement </w:t>
      </w:r>
      <w:r w:rsidR="00EA419F" w:rsidRPr="003841B5">
        <w:rPr>
          <w:rFonts w:ascii="Arial" w:hAnsi="Arial" w:cs="Arial"/>
          <w:color w:val="auto"/>
        </w:rPr>
        <w:t>4</w:t>
      </w:r>
      <w:r w:rsidRPr="003841B5">
        <w:rPr>
          <w:rFonts w:ascii="Arial" w:hAnsi="Arial" w:cs="Arial"/>
          <w:color w:val="auto"/>
        </w:rPr>
        <w:t>(3)</w:t>
      </w:r>
      <w:r w:rsidR="00097605">
        <w:rPr>
          <w:rFonts w:ascii="Arial" w:hAnsi="Arial" w:cs="Arial"/>
          <w:color w:val="auto"/>
        </w:rPr>
        <w:t>(d)</w:t>
      </w:r>
      <w:r w:rsidR="00815302" w:rsidRPr="003841B5">
        <w:rPr>
          <w:rFonts w:ascii="Arial" w:hAnsi="Arial" w:cs="Arial"/>
          <w:color w:val="auto"/>
        </w:rPr>
        <w:t xml:space="preserve"> ensure </w:t>
      </w:r>
      <w:r w:rsidR="001B35BB" w:rsidRPr="003841B5">
        <w:rPr>
          <w:rFonts w:ascii="Arial" w:hAnsi="Arial" w:cs="Arial"/>
          <w:color w:val="auto"/>
        </w:rPr>
        <w:t>consumer</w:t>
      </w:r>
      <w:r w:rsidR="00815302" w:rsidRPr="003841B5">
        <w:rPr>
          <w:rFonts w:ascii="Arial" w:hAnsi="Arial" w:cs="Arial"/>
          <w:color w:val="auto"/>
        </w:rPr>
        <w:t xml:space="preserve"> </w:t>
      </w:r>
      <w:r w:rsidR="001B35BB" w:rsidRPr="003841B5">
        <w:rPr>
          <w:rFonts w:ascii="Arial" w:hAnsi="Arial" w:cs="Arial"/>
          <w:color w:val="auto"/>
        </w:rPr>
        <w:t xml:space="preserve">information is accessible and detailed to support </w:t>
      </w:r>
      <w:r w:rsidR="003841B5" w:rsidRPr="003841B5">
        <w:rPr>
          <w:rFonts w:ascii="Arial" w:hAnsi="Arial" w:cs="Arial"/>
          <w:color w:val="auto"/>
        </w:rPr>
        <w:t>identification of risk and current condition</w:t>
      </w:r>
    </w:p>
    <w:p w14:paraId="14375153" w14:textId="412DED6D" w:rsidR="00F571CB" w:rsidRPr="00A36AA9" w:rsidRDefault="005305F9" w:rsidP="00F87E39">
      <w:pPr>
        <w:pStyle w:val="NormalArial"/>
      </w:pPr>
      <w:r w:rsidRPr="00A36AA9">
        <w:br w:type="page"/>
      </w:r>
    </w:p>
    <w:p w14:paraId="293794D3" w14:textId="77777777" w:rsidR="00F571CB" w:rsidRDefault="005305F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77DAC" w14:paraId="11B145CE"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4553AEB" w14:textId="77777777" w:rsidR="00F571CB" w:rsidRPr="003217D3" w:rsidRDefault="00530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4C22229"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6A5621A"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DAC" w14:paraId="2CDF45EA"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FB8D1" w14:textId="77777777" w:rsidR="00F571CB" w:rsidRPr="00244176" w:rsidRDefault="005305F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3F2009E"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60E8D4E"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96540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shd w:val="clear" w:color="auto" w:fill="auto"/>
          </w:tcPr>
          <w:p w14:paraId="574FD65B"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83020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5852CF2E"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9E838"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19E6764"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4F11FE6"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636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shd w:val="clear" w:color="auto" w:fill="auto"/>
          </w:tcPr>
          <w:p w14:paraId="416199B7"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43192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76CF7700"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2FF69"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E6D47F8"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16ED36D" w14:textId="77777777" w:rsidR="00F571CB" w:rsidRPr="00244176" w:rsidRDefault="005305F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3B1F0BD" w14:textId="77777777" w:rsidR="00F571CB" w:rsidRPr="00244176" w:rsidRDefault="005305F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6D4AF6" w14:textId="77777777" w:rsidR="00F571CB" w:rsidRPr="00244176" w:rsidRDefault="005305F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E1CA70" w14:textId="77777777" w:rsidR="00F571CB" w:rsidRPr="00244176" w:rsidRDefault="005305F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C1FE2F5"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22024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shd w:val="clear" w:color="auto" w:fill="auto"/>
          </w:tcPr>
          <w:p w14:paraId="6E52BAA6"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77695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0BC14551"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52F38"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7C12055"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7021E11"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63334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shd w:val="clear" w:color="auto" w:fill="auto"/>
          </w:tcPr>
          <w:p w14:paraId="57484D10"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67241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58DC36CC"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CFA7D"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B723A85"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83BC121"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28769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shd w:val="clear" w:color="auto" w:fill="auto"/>
          </w:tcPr>
          <w:p w14:paraId="676CED65"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37936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7CB7CE5E"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F1AA9"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11E841D"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ABF0149"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88619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shd w:val="clear" w:color="auto" w:fill="auto"/>
          </w:tcPr>
          <w:p w14:paraId="6CA12290"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53808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bl>
    <w:p w14:paraId="3274E742" w14:textId="77777777" w:rsidR="00F571CB" w:rsidRDefault="005305F9" w:rsidP="007B3959">
      <w:pPr>
        <w:pStyle w:val="Heading20"/>
      </w:pPr>
      <w:r w:rsidRPr="00A36AA9">
        <w:t>Findings</w:t>
      </w:r>
    </w:p>
    <w:p w14:paraId="59828226" w14:textId="77777777" w:rsidR="0010516E" w:rsidRDefault="0010516E" w:rsidP="00AE2D33">
      <w:pPr>
        <w:pStyle w:val="NormalArial"/>
        <w:spacing w:before="240" w:line="276" w:lineRule="auto"/>
      </w:pPr>
      <w:r w:rsidRPr="0010516E">
        <w:t xml:space="preserve">I am satisfied based on the Assessment Team’s observations and recommendations that the service complies with the Requirements as outlined in the table above and as a result complies with this Standard. </w:t>
      </w:r>
    </w:p>
    <w:p w14:paraId="54FB2E50" w14:textId="7FDBFA07" w:rsidR="0010516E" w:rsidRDefault="006D6DE0" w:rsidP="00AE2D33">
      <w:pPr>
        <w:pStyle w:val="NormalArial"/>
        <w:spacing w:before="240" w:line="276" w:lineRule="auto"/>
      </w:pPr>
      <w:r>
        <w:t>Consumers and representatives provided consistent feedback of support workers treating them with dignity and respect through their interactions.</w:t>
      </w:r>
      <w:r w:rsidR="00CD47BD">
        <w:t xml:space="preserve"> Consumers indicated that support workers made them feel valued as an individual by way of getting to know them and knowing what is important to them.</w:t>
      </w:r>
      <w:r w:rsidR="00806EB6">
        <w:t xml:space="preserve"> Support workers provided practical examples of how they showed respect such as establishing rapport, explaining what is happening every step of the way when assisting with personal care and listening to what they say.</w:t>
      </w:r>
    </w:p>
    <w:p w14:paraId="4DE7E56B" w14:textId="598AA647" w:rsidR="00BF1261" w:rsidRDefault="00BF1261" w:rsidP="00AE2D33">
      <w:pPr>
        <w:pStyle w:val="NormalArial"/>
        <w:spacing w:before="240" w:line="276" w:lineRule="auto"/>
      </w:pPr>
      <w:r>
        <w:lastRenderedPageBreak/>
        <w:t>Support workers described how they provided culturally safe care and services to culturally and linguistically diverse consumers</w:t>
      </w:r>
      <w:r w:rsidR="00AF2D42">
        <w:t>. The Assessment Team reviewed training records and sighted evidence of most staff completing cultural awareness training including spiritual care orientation.</w:t>
      </w:r>
    </w:p>
    <w:p w14:paraId="76F6B103" w14:textId="04863A2F" w:rsidR="00AF2D42" w:rsidRDefault="009A3AFA" w:rsidP="00AE2D33">
      <w:pPr>
        <w:pStyle w:val="NormalArial"/>
        <w:spacing w:before="240" w:line="276" w:lineRule="auto"/>
      </w:pPr>
      <w:r>
        <w:t>The services assessment and care planning policy guide staff to empower consumers to be a partner in making decisions about care and services including listening to what the consumer wants and supporting ability and choice. A review of care plans demonstrated information around specific needs and goals and details of consumer wishes to maintain independence and preferences with significant other involvement in care.</w:t>
      </w:r>
    </w:p>
    <w:p w14:paraId="104FCF60" w14:textId="15DB8342" w:rsidR="00F72F9E" w:rsidRDefault="00F72F9E" w:rsidP="00AE2D33">
      <w:pPr>
        <w:pStyle w:val="NormalArial"/>
        <w:spacing w:before="240" w:line="276" w:lineRule="auto"/>
      </w:pPr>
      <w:r>
        <w:t>Where risk is identified the service will discuss the identified risk, including potential safety issues, risk mitigation strategies and agree on outcomes through a Risk Elect form.</w:t>
      </w:r>
      <w:r w:rsidR="00177FA4">
        <w:t xml:space="preserve"> This was supported by a practical example of risk mitigation strategies to </w:t>
      </w:r>
      <w:r w:rsidR="007E5727">
        <w:t xml:space="preserve">enable a consumer to progress with a chosen </w:t>
      </w:r>
      <w:r w:rsidR="001A220B">
        <w:t>at home treatment method</w:t>
      </w:r>
      <w:r w:rsidR="00370DCB">
        <w:t xml:space="preserve"> to assist with pain reliving strategies. </w:t>
      </w:r>
    </w:p>
    <w:p w14:paraId="5031FAD5" w14:textId="25ECC2BB" w:rsidR="00370DCB" w:rsidRDefault="0021238F" w:rsidP="00AE2D33">
      <w:pPr>
        <w:pStyle w:val="NormalArial"/>
        <w:spacing w:before="240" w:line="276" w:lineRule="auto"/>
      </w:pPr>
      <w:r>
        <w:t xml:space="preserve">Most consumers and representatives confirmed the information from the service was timely and easy to understand. </w:t>
      </w:r>
      <w:r w:rsidR="00FD2C24">
        <w:t>C</w:t>
      </w:r>
      <w:r>
        <w:t>are plans, monthly statements, newsletter</w:t>
      </w:r>
      <w:r w:rsidR="00FD2C24">
        <w:t xml:space="preserve">s and </w:t>
      </w:r>
      <w:r>
        <w:t>survey</w:t>
      </w:r>
      <w:r w:rsidR="00FD2C24">
        <w:t>s are provided in the</w:t>
      </w:r>
      <w:r>
        <w:t xml:space="preserve"> information pack. </w:t>
      </w:r>
      <w:r w:rsidR="00FD2C24">
        <w:t>The Assessment Team noted that some consumers indicated</w:t>
      </w:r>
      <w:r>
        <w:t xml:space="preserve"> monthly statements </w:t>
      </w:r>
      <w:r w:rsidR="00FD2C24">
        <w:t>can be</w:t>
      </w:r>
      <w:r>
        <w:t xml:space="preserve"> confusing </w:t>
      </w:r>
      <w:r w:rsidR="00FD2C24">
        <w:t xml:space="preserve">with </w:t>
      </w:r>
      <w:r>
        <w:t>the</w:t>
      </w:r>
      <w:r w:rsidR="00FD2C24">
        <w:t xml:space="preserve"> inclusion of</w:t>
      </w:r>
      <w:r>
        <w:t xml:space="preserve"> government charges</w:t>
      </w:r>
      <w:r w:rsidR="00F706B6">
        <w:t xml:space="preserve"> however acknowledged that</w:t>
      </w:r>
      <w:r w:rsidR="00FD2C24">
        <w:t xml:space="preserve"> the service assists with a review</w:t>
      </w:r>
      <w:r>
        <w:t xml:space="preserve"> </w:t>
      </w:r>
      <w:r w:rsidR="00F706B6">
        <w:t xml:space="preserve">providing explanation of the charges. </w:t>
      </w:r>
      <w:r w:rsidR="00FD2C24">
        <w:t xml:space="preserve"> </w:t>
      </w:r>
    </w:p>
    <w:p w14:paraId="3BD356F2" w14:textId="2514B9BE" w:rsidR="00FD2C24" w:rsidRDefault="00AE2D33" w:rsidP="00AE2D33">
      <w:pPr>
        <w:pStyle w:val="NormalArial"/>
        <w:spacing w:before="240" w:line="276" w:lineRule="auto"/>
      </w:pPr>
      <w:r>
        <w:t>Management explained all staff sign privacy and confidentiality agreements when they commence at the service and are reminded about the importance of keeping consumer information safe during staff meetings. The services privacy policy provides direction on sharing information with consumer consent only, how information is stored and protected.</w:t>
      </w:r>
    </w:p>
    <w:p w14:paraId="49D8933C" w14:textId="7EC7E077" w:rsidR="00F571CB" w:rsidRPr="006B4042" w:rsidRDefault="005305F9" w:rsidP="00F87E39">
      <w:pPr>
        <w:pStyle w:val="NormalArial"/>
      </w:pPr>
      <w:r w:rsidRPr="00A36AA9">
        <w:br w:type="page"/>
      </w:r>
    </w:p>
    <w:p w14:paraId="149550D9" w14:textId="77777777" w:rsidR="00F571CB" w:rsidRDefault="005305F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77DAC" w14:paraId="32EC7570"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F4B4576" w14:textId="77777777" w:rsidR="00F571CB" w:rsidRPr="003217D3" w:rsidRDefault="005305F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5B49549" w14:textId="77777777" w:rsidR="00F571CB" w:rsidRPr="003217D3" w:rsidRDefault="005305F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BCFEE0E"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DAC" w14:paraId="5812C9CA"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2282C"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4ABFBB3"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4E3C217" w14:textId="04BF625D" w:rsidR="00F571CB" w:rsidRPr="0050257B"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86356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0257B">
                  <w:rPr>
                    <w:rFonts w:ascii="Arial" w:hAnsi="Arial" w:cs="Arial"/>
                    <w:color w:val="auto"/>
                  </w:rPr>
                  <w:t>Not Compliant</w:t>
                </w:r>
              </w:sdtContent>
            </w:sdt>
            <w:r w:rsidR="005305F9" w:rsidRPr="0050257B">
              <w:rPr>
                <w:rFonts w:ascii="Arial" w:hAnsi="Arial" w:cs="Arial"/>
              </w:rPr>
              <w:t xml:space="preserve"> </w:t>
            </w:r>
          </w:p>
        </w:tc>
        <w:tc>
          <w:tcPr>
            <w:tcW w:w="1977" w:type="dxa"/>
            <w:shd w:val="clear" w:color="auto" w:fill="auto"/>
          </w:tcPr>
          <w:p w14:paraId="7099D1CE" w14:textId="0BD901E9" w:rsidR="00F571CB" w:rsidRPr="0050257B"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99859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0257B">
                  <w:rPr>
                    <w:rFonts w:ascii="Arial" w:hAnsi="Arial" w:cs="Arial"/>
                    <w:color w:val="auto"/>
                  </w:rPr>
                  <w:t>Not Compliant</w:t>
                </w:r>
              </w:sdtContent>
            </w:sdt>
            <w:r w:rsidR="005305F9" w:rsidRPr="0050257B">
              <w:rPr>
                <w:rFonts w:ascii="Arial" w:hAnsi="Arial" w:cs="Arial"/>
              </w:rPr>
              <w:t xml:space="preserve"> </w:t>
            </w:r>
          </w:p>
        </w:tc>
      </w:tr>
      <w:tr w:rsidR="00E77DAC" w:rsidRPr="00984612" w14:paraId="780B3296"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43142"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E7299E0"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D860B9A" w14:textId="4CB2F078" w:rsidR="00F571CB" w:rsidRPr="000E4B6E"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91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0257B">
                  <w:rPr>
                    <w:rFonts w:ascii="Arial" w:hAnsi="Arial" w:cs="Arial"/>
                    <w:color w:val="auto"/>
                  </w:rPr>
                  <w:t>Compliant</w:t>
                </w:r>
              </w:sdtContent>
            </w:sdt>
            <w:r w:rsidR="005305F9" w:rsidRPr="000E4B6E">
              <w:rPr>
                <w:rFonts w:ascii="Arial" w:hAnsi="Arial" w:cs="Arial"/>
              </w:rPr>
              <w:t xml:space="preserve"> </w:t>
            </w:r>
          </w:p>
        </w:tc>
        <w:tc>
          <w:tcPr>
            <w:tcW w:w="1977" w:type="dxa"/>
            <w:shd w:val="clear" w:color="auto" w:fill="auto"/>
          </w:tcPr>
          <w:p w14:paraId="4A77FBFF" w14:textId="6B611338" w:rsidR="00F571CB" w:rsidRPr="000E4B6E"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8560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0257B">
                  <w:rPr>
                    <w:rFonts w:ascii="Arial" w:hAnsi="Arial" w:cs="Arial"/>
                    <w:color w:val="auto"/>
                  </w:rPr>
                  <w:t>Compliant</w:t>
                </w:r>
              </w:sdtContent>
            </w:sdt>
            <w:r w:rsidR="005305F9" w:rsidRPr="000E4B6E">
              <w:rPr>
                <w:rFonts w:ascii="Arial" w:hAnsi="Arial" w:cs="Arial"/>
              </w:rPr>
              <w:t xml:space="preserve"> </w:t>
            </w:r>
          </w:p>
        </w:tc>
      </w:tr>
      <w:tr w:rsidR="00E77DAC" w14:paraId="14B75F75"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0933C"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B3D509F"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4AA5D9" w14:textId="77777777" w:rsidR="00F571CB" w:rsidRPr="00244176" w:rsidRDefault="005305F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C9579D" w14:textId="77777777" w:rsidR="00F571CB" w:rsidRPr="00244176" w:rsidRDefault="005305F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332FD73"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08298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shd w:val="clear" w:color="auto" w:fill="auto"/>
          </w:tcPr>
          <w:p w14:paraId="1631EF55"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40794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1125060A"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5BB3B"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77CBB52"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72B206B"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63238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shd w:val="clear" w:color="auto" w:fill="auto"/>
          </w:tcPr>
          <w:p w14:paraId="1C876471"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29396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43116D9E"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56FF2"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284673D"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C795E36"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78969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shd w:val="clear" w:color="auto" w:fill="auto"/>
          </w:tcPr>
          <w:p w14:paraId="1720094C"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0692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bl>
    <w:bookmarkEnd w:id="2"/>
    <w:p w14:paraId="0EA72B68" w14:textId="77777777" w:rsidR="00F571CB" w:rsidRDefault="005305F9" w:rsidP="00A63FCF">
      <w:pPr>
        <w:pStyle w:val="Heading20"/>
        <w:tabs>
          <w:tab w:val="left" w:pos="1890"/>
        </w:tabs>
      </w:pPr>
      <w:r w:rsidRPr="00A36AA9">
        <w:t>Findings</w:t>
      </w:r>
    </w:p>
    <w:p w14:paraId="75B70CD6" w14:textId="027A6BD7" w:rsidR="00AE6FEE" w:rsidRDefault="00AE6FEE" w:rsidP="00853378">
      <w:pPr>
        <w:pStyle w:val="NormalArial"/>
        <w:spacing w:before="240" w:line="276" w:lineRule="auto"/>
      </w:pPr>
      <w:r w:rsidRPr="00AE6FEE">
        <w:t xml:space="preserve">The Assessment Team recommended that </w:t>
      </w:r>
      <w:r w:rsidRPr="008B2027">
        <w:t>Requirement</w:t>
      </w:r>
      <w:r w:rsidR="00F31EAF" w:rsidRPr="008B2027">
        <w:t>s</w:t>
      </w:r>
      <w:r w:rsidRPr="008B2027">
        <w:t xml:space="preserve"> 2(3)(a)</w:t>
      </w:r>
      <w:r w:rsidR="00F31EAF" w:rsidRPr="008B2027">
        <w:t xml:space="preserve"> and </w:t>
      </w:r>
      <w:r w:rsidR="00984DBC" w:rsidRPr="008B2027">
        <w:t>2(3)(b)</w:t>
      </w:r>
      <w:r w:rsidRPr="008B2027">
        <w:t xml:space="preserve"> w</w:t>
      </w:r>
      <w:r w:rsidR="00F31EAF" w:rsidRPr="008B2027">
        <w:t>ere</w:t>
      </w:r>
      <w:r w:rsidRPr="008B2027">
        <w:t xml:space="preserve"> non-compliant</w:t>
      </w:r>
      <w:r w:rsidR="002F760A" w:rsidRPr="008B2027">
        <w:t>, I have come to a different view following</w:t>
      </w:r>
      <w:r w:rsidRPr="008B2027">
        <w:t xml:space="preserve"> consideration to the available information and Approved Provider response</w:t>
      </w:r>
      <w:r w:rsidR="002F760A" w:rsidRPr="008B2027">
        <w:t xml:space="preserve">. </w:t>
      </w:r>
      <w:r w:rsidRPr="008B2027">
        <w:t xml:space="preserve">I am satisfied that </w:t>
      </w:r>
      <w:r w:rsidR="00CF1173" w:rsidRPr="008B2027">
        <w:t>the service</w:t>
      </w:r>
      <w:r w:rsidRPr="008B2027">
        <w:t xml:space="preserve"> complies with the Requirement</w:t>
      </w:r>
      <w:r w:rsidR="00D556FF" w:rsidRPr="008B2027">
        <w:t xml:space="preserve"> 2(3)(</w:t>
      </w:r>
      <w:r w:rsidR="0050257B" w:rsidRPr="008B2027">
        <w:t>b</w:t>
      </w:r>
      <w:r w:rsidR="00D556FF" w:rsidRPr="008B2027">
        <w:t>)</w:t>
      </w:r>
      <w:r w:rsidR="00CF1173" w:rsidRPr="008B2027">
        <w:t xml:space="preserve">, </w:t>
      </w:r>
      <w:r w:rsidR="000E4B6E" w:rsidRPr="008B2027">
        <w:t>however does not comply with Requirement 2(3)(</w:t>
      </w:r>
      <w:r w:rsidR="0050257B" w:rsidRPr="008B2027">
        <w:t>a</w:t>
      </w:r>
      <w:r w:rsidR="000E4B6E" w:rsidRPr="008B2027">
        <w:t xml:space="preserve">) as </w:t>
      </w:r>
      <w:r w:rsidRPr="008B2027">
        <w:t xml:space="preserve">outlined in the table above and as a result </w:t>
      </w:r>
      <w:r w:rsidR="000E4B6E" w:rsidRPr="008B2027">
        <w:t xml:space="preserve">does not </w:t>
      </w:r>
      <w:r w:rsidRPr="008B2027">
        <w:t>compl</w:t>
      </w:r>
      <w:r w:rsidR="000E4B6E" w:rsidRPr="008B2027">
        <w:t>y</w:t>
      </w:r>
      <w:r w:rsidRPr="008B2027">
        <w:t xml:space="preserve"> with this Standard</w:t>
      </w:r>
      <w:r w:rsidR="00373956" w:rsidRPr="008B2027">
        <w:t>.</w:t>
      </w:r>
      <w:r w:rsidR="00373956">
        <w:t xml:space="preserve"> </w:t>
      </w:r>
    </w:p>
    <w:p w14:paraId="17F6A99A" w14:textId="23267650" w:rsidR="00431638" w:rsidRDefault="00431638" w:rsidP="00853378">
      <w:pPr>
        <w:pStyle w:val="NormalArial"/>
        <w:spacing w:before="240" w:line="276" w:lineRule="auto"/>
        <w:rPr>
          <w:u w:val="single"/>
        </w:rPr>
      </w:pPr>
      <w:r w:rsidRPr="00431638">
        <w:rPr>
          <w:u w:val="single"/>
        </w:rPr>
        <w:t>Requirement 2(3)(a):</w:t>
      </w:r>
    </w:p>
    <w:p w14:paraId="2B10562E" w14:textId="21ED4CCB" w:rsidR="00431638" w:rsidRDefault="00D7336F" w:rsidP="00853378">
      <w:pPr>
        <w:pStyle w:val="NormalArial"/>
        <w:spacing w:before="240" w:line="276" w:lineRule="auto"/>
      </w:pPr>
      <w:r>
        <w:lastRenderedPageBreak/>
        <w:t xml:space="preserve">The Assessment Team noted inconsistencies between assessments and care plans where risk was identified. </w:t>
      </w:r>
      <w:r w:rsidR="002E1685">
        <w:t xml:space="preserve">The mobile telephone application did not enable </w:t>
      </w:r>
      <w:r w:rsidR="002246BE">
        <w:t>consumer risks to be easily identified</w:t>
      </w:r>
      <w:r w:rsidR="00801598">
        <w:t xml:space="preserve">. </w:t>
      </w:r>
      <w:r w:rsidR="00E929FF">
        <w:t>Care staff</w:t>
      </w:r>
      <w:r w:rsidR="0014114A">
        <w:t xml:space="preserve"> </w:t>
      </w:r>
      <w:r w:rsidR="00D752D2">
        <w:t xml:space="preserve">indicated </w:t>
      </w:r>
      <w:r w:rsidR="0014114A">
        <w:t xml:space="preserve">they </w:t>
      </w:r>
      <w:r w:rsidR="00D752D2">
        <w:t>we</w:t>
      </w:r>
      <w:r w:rsidR="0014114A">
        <w:t>re unable to access progress note</w:t>
      </w:r>
      <w:r w:rsidR="00D752D2">
        <w:t>s</w:t>
      </w:r>
      <w:r w:rsidR="00F2640B">
        <w:t xml:space="preserve"> and</w:t>
      </w:r>
      <w:r w:rsidR="00D752D2">
        <w:t xml:space="preserve"> </w:t>
      </w:r>
      <w:r w:rsidR="00B57CEA">
        <w:t>i</w:t>
      </w:r>
      <w:r w:rsidR="0014114A">
        <w:t xml:space="preserve">nformation </w:t>
      </w:r>
      <w:r w:rsidR="004C61E9">
        <w:t xml:space="preserve">related to incidents at </w:t>
      </w:r>
      <w:r w:rsidR="0014114A">
        <w:t>all time</w:t>
      </w:r>
      <w:r w:rsidR="004C61E9">
        <w:t xml:space="preserve">s. An example was noted where </w:t>
      </w:r>
      <w:r w:rsidR="00BF4667">
        <w:t xml:space="preserve">staff were unaware a consumer </w:t>
      </w:r>
      <w:r w:rsidR="0014114A">
        <w:t>had suffered injuries as a result of a fall</w:t>
      </w:r>
      <w:r w:rsidR="008C27FC">
        <w:t xml:space="preserve"> </w:t>
      </w:r>
      <w:r w:rsidR="009B2023">
        <w:t xml:space="preserve">until attending </w:t>
      </w:r>
      <w:r w:rsidR="00801598">
        <w:t>the consumers home</w:t>
      </w:r>
      <w:r w:rsidR="009B2023">
        <w:t xml:space="preserve">. </w:t>
      </w:r>
      <w:r w:rsidR="0014114A">
        <w:t xml:space="preserve">The Assessment Team </w:t>
      </w:r>
      <w:r w:rsidR="009B2023">
        <w:t xml:space="preserve">reviewed </w:t>
      </w:r>
      <w:r w:rsidR="00B01751">
        <w:t xml:space="preserve">records reflecting </w:t>
      </w:r>
      <w:r w:rsidR="0014114A">
        <w:t xml:space="preserve">the fall </w:t>
      </w:r>
      <w:r w:rsidR="00FE64CE">
        <w:t>had been recorded</w:t>
      </w:r>
      <w:r w:rsidR="0014114A">
        <w:t xml:space="preserve"> in the incident management system, however this information had not been made available to staff.</w:t>
      </w:r>
    </w:p>
    <w:p w14:paraId="25549B8E" w14:textId="3B7B5D50" w:rsidR="006D6C04" w:rsidRPr="008B2027" w:rsidRDefault="00FE64CE" w:rsidP="00853378">
      <w:pPr>
        <w:pStyle w:val="NormalArial"/>
        <w:spacing w:before="240" w:line="276" w:lineRule="auto"/>
      </w:pPr>
      <w:r>
        <w:t>The Approved Provider submitted a response to the Assessment Team</w:t>
      </w:r>
      <w:r w:rsidR="0072683D">
        <w:t xml:space="preserve"> report as well as a </w:t>
      </w:r>
      <w:r w:rsidR="00B4169F">
        <w:t>c</w:t>
      </w:r>
      <w:r w:rsidR="0072683D">
        <w:t xml:space="preserve">opy of the Plan for Continuous Improvement </w:t>
      </w:r>
      <w:r w:rsidR="00B4169F">
        <w:t>(PCI)</w:t>
      </w:r>
      <w:r w:rsidR="00AB4D59">
        <w:t>. A</w:t>
      </w:r>
      <w:r w:rsidR="0072683D">
        <w:t xml:space="preserve">dditional clarifying information regarding the nature of arrangements </w:t>
      </w:r>
      <w:r w:rsidR="00FB6333">
        <w:t xml:space="preserve">for consumers receiving </w:t>
      </w:r>
      <w:r w:rsidR="00B4169F">
        <w:t xml:space="preserve">care </w:t>
      </w:r>
      <w:r w:rsidR="00DF0723">
        <w:t xml:space="preserve">under a </w:t>
      </w:r>
      <w:r w:rsidR="00B10DC5">
        <w:t xml:space="preserve">Home Care Package (HCP) </w:t>
      </w:r>
      <w:r w:rsidR="00FB6333">
        <w:t xml:space="preserve">and those </w:t>
      </w:r>
      <w:r w:rsidR="00DF0723">
        <w:t xml:space="preserve">with </w:t>
      </w:r>
      <w:r w:rsidR="00B10DC5">
        <w:t xml:space="preserve">Commonwealth </w:t>
      </w:r>
      <w:r w:rsidR="00B10DC5" w:rsidRPr="008B2027">
        <w:t>Home Supported Program (CHSP)</w:t>
      </w:r>
      <w:r w:rsidR="00FB6333" w:rsidRPr="008B2027">
        <w:t xml:space="preserve"> </w:t>
      </w:r>
      <w:r w:rsidR="00DF0723" w:rsidRPr="008B2027">
        <w:t>arrangements</w:t>
      </w:r>
      <w:r w:rsidR="00AB4D59" w:rsidRPr="008B2027">
        <w:t xml:space="preserve"> w</w:t>
      </w:r>
      <w:r w:rsidR="000500FA" w:rsidRPr="008B2027">
        <w:t>a</w:t>
      </w:r>
      <w:r w:rsidR="00AB4D59" w:rsidRPr="008B2027">
        <w:t>s also provided</w:t>
      </w:r>
      <w:r w:rsidR="00DF0723" w:rsidRPr="008B2027">
        <w:t xml:space="preserve">. </w:t>
      </w:r>
      <w:r w:rsidR="00C26837" w:rsidRPr="008B2027">
        <w:t>I accept the Approved Providers</w:t>
      </w:r>
      <w:r w:rsidR="00F378DC" w:rsidRPr="008B2027">
        <w:t xml:space="preserve"> assertions</w:t>
      </w:r>
      <w:r w:rsidR="00C26837" w:rsidRPr="008B2027">
        <w:t xml:space="preserve"> </w:t>
      </w:r>
      <w:r w:rsidR="00462D6E" w:rsidRPr="008B2027">
        <w:t>that</w:t>
      </w:r>
      <w:r w:rsidR="00F378DC" w:rsidRPr="008B2027">
        <w:t xml:space="preserve"> </w:t>
      </w:r>
      <w:r w:rsidR="00DB777B" w:rsidRPr="008B2027">
        <w:t xml:space="preserve">the recorded </w:t>
      </w:r>
      <w:r w:rsidR="00BD4314" w:rsidRPr="008B2027">
        <w:t xml:space="preserve">consumer </w:t>
      </w:r>
      <w:r w:rsidR="00F378DC" w:rsidRPr="008B2027">
        <w:t>information</w:t>
      </w:r>
      <w:r w:rsidR="000500FA" w:rsidRPr="008B2027">
        <w:t xml:space="preserve"> </w:t>
      </w:r>
      <w:r w:rsidR="00072D6C" w:rsidRPr="008B2027">
        <w:t>may be more</w:t>
      </w:r>
      <w:r w:rsidR="009B6F2E" w:rsidRPr="008B2027">
        <w:t xml:space="preserve"> sp</w:t>
      </w:r>
      <w:r w:rsidR="00BD4314" w:rsidRPr="008B2027">
        <w:t>ecific</w:t>
      </w:r>
      <w:r w:rsidR="00462D6E" w:rsidRPr="008B2027">
        <w:t xml:space="preserve"> </w:t>
      </w:r>
      <w:r w:rsidR="009B6F2E" w:rsidRPr="008B2027">
        <w:t>to the type of</w:t>
      </w:r>
      <w:r w:rsidR="00BD4314" w:rsidRPr="008B2027">
        <w:t xml:space="preserve"> package</w:t>
      </w:r>
      <w:r w:rsidR="009B6F2E" w:rsidRPr="008B2027">
        <w:t xml:space="preserve"> and services being received, however where risk is identified this </w:t>
      </w:r>
      <w:r w:rsidR="009E0E37" w:rsidRPr="008B2027">
        <w:t xml:space="preserve">should be visible to all staff through the available information systems. </w:t>
      </w:r>
    </w:p>
    <w:p w14:paraId="36D0EB88" w14:textId="56286A69" w:rsidR="00FE64CE" w:rsidRPr="008B2027" w:rsidRDefault="006D6C04" w:rsidP="00853378">
      <w:pPr>
        <w:pStyle w:val="NormalArial"/>
        <w:spacing w:before="240" w:line="276" w:lineRule="auto"/>
      </w:pPr>
      <w:r w:rsidRPr="008B2027">
        <w:t xml:space="preserve">I </w:t>
      </w:r>
      <w:r w:rsidR="00462D6E" w:rsidRPr="008B2027">
        <w:t>acknowledge</w:t>
      </w:r>
      <w:r w:rsidRPr="008B2027">
        <w:t xml:space="preserve"> the actions implemented </w:t>
      </w:r>
      <w:r w:rsidR="00462D6E" w:rsidRPr="008B2027">
        <w:t xml:space="preserve">to address the Assessment Teams concerns including the addition of </w:t>
      </w:r>
      <w:r w:rsidR="00DF0E20" w:rsidRPr="008B2027">
        <w:t xml:space="preserve">information </w:t>
      </w:r>
      <w:r w:rsidR="0024222B" w:rsidRPr="008B2027">
        <w:t xml:space="preserve">to </w:t>
      </w:r>
      <w:r w:rsidR="00D522BB" w:rsidRPr="008B2027">
        <w:t>the front page of the care plan</w:t>
      </w:r>
      <w:r w:rsidR="0024222B" w:rsidRPr="008B2027">
        <w:t xml:space="preserve">, </w:t>
      </w:r>
      <w:r w:rsidR="008C6449" w:rsidRPr="008B2027">
        <w:t xml:space="preserve">development of a daily handover report to ensure </w:t>
      </w:r>
      <w:r w:rsidR="006230F7" w:rsidRPr="008B2027">
        <w:t xml:space="preserve">contemporaneous </w:t>
      </w:r>
      <w:r w:rsidR="008C6449" w:rsidRPr="008B2027">
        <w:t xml:space="preserve">communication </w:t>
      </w:r>
      <w:r w:rsidR="006230F7" w:rsidRPr="008B2027">
        <w:t>of events</w:t>
      </w:r>
      <w:r w:rsidR="002D0567" w:rsidRPr="008B2027">
        <w:t xml:space="preserve"> and </w:t>
      </w:r>
      <w:r w:rsidR="006230F7" w:rsidRPr="008B2027">
        <w:t xml:space="preserve">changes, </w:t>
      </w:r>
      <w:r w:rsidR="008035F1" w:rsidRPr="008B2027">
        <w:t>updates to procedure</w:t>
      </w:r>
      <w:r w:rsidR="004E19C5" w:rsidRPr="008B2027">
        <w:t xml:space="preserve">s and dignity of risk tool. </w:t>
      </w:r>
      <w:r w:rsidR="00BD2E70" w:rsidRPr="008B2027">
        <w:t xml:space="preserve">Notwithstanding these improvements, I consider additional time is required to evaluate and ensure these measures are </w:t>
      </w:r>
      <w:r w:rsidR="004B3981" w:rsidRPr="008B2027">
        <w:t>adequate</w:t>
      </w:r>
      <w:r w:rsidR="00BD2E70" w:rsidRPr="008B2027">
        <w:t xml:space="preserve"> to support </w:t>
      </w:r>
      <w:r w:rsidR="004B3981" w:rsidRPr="008B2027">
        <w:t xml:space="preserve">access to </w:t>
      </w:r>
      <w:r w:rsidR="0050257B" w:rsidRPr="008B2027">
        <w:t xml:space="preserve">support the delivery of safe and effective care. </w:t>
      </w:r>
    </w:p>
    <w:p w14:paraId="5D5BC691" w14:textId="3E52F53E" w:rsidR="000377BE" w:rsidRDefault="000377BE" w:rsidP="00853378">
      <w:pPr>
        <w:pStyle w:val="NormalArial"/>
        <w:spacing w:before="240" w:line="276" w:lineRule="auto"/>
        <w:rPr>
          <w:u w:val="single"/>
        </w:rPr>
      </w:pPr>
      <w:r w:rsidRPr="008B2027">
        <w:rPr>
          <w:u w:val="single"/>
        </w:rPr>
        <w:t>Requirement 2(3)(b):</w:t>
      </w:r>
    </w:p>
    <w:p w14:paraId="4BF93ED0" w14:textId="65D69C2A" w:rsidR="007A1AB7" w:rsidRPr="001E5706" w:rsidRDefault="00072D6C" w:rsidP="00853378">
      <w:pPr>
        <w:pStyle w:val="NormalArial"/>
        <w:spacing w:before="240" w:line="276" w:lineRule="auto"/>
      </w:pPr>
      <w:r w:rsidRPr="001E5706">
        <w:t>W</w:t>
      </w:r>
      <w:r w:rsidR="00DB777B" w:rsidRPr="001E5706">
        <w:t xml:space="preserve">hen undertaking assessment and planning, consumers goals and preferences had </w:t>
      </w:r>
      <w:r w:rsidRPr="001E5706">
        <w:t xml:space="preserve">not </w:t>
      </w:r>
      <w:r w:rsidR="00DB777B" w:rsidRPr="001E5706">
        <w:t>been discussed using the domains presented on the</w:t>
      </w:r>
      <w:r w:rsidRPr="001E5706">
        <w:t xml:space="preserve"> </w:t>
      </w:r>
      <w:r w:rsidR="00DB777B" w:rsidRPr="001E5706">
        <w:t>central management system.</w:t>
      </w:r>
      <w:r w:rsidR="00D3456B" w:rsidRPr="001E5706">
        <w:t xml:space="preserve"> The Assessment Team noted HCP and CHSP care planning documentation were identical, however HCP care plans were more comprehensively completed.</w:t>
      </w:r>
    </w:p>
    <w:p w14:paraId="463319E5" w14:textId="794D93B2" w:rsidR="00AB646F" w:rsidRDefault="00C62219" w:rsidP="00853378">
      <w:pPr>
        <w:pStyle w:val="NormalArial"/>
        <w:spacing w:before="240" w:line="276" w:lineRule="auto"/>
      </w:pPr>
      <w:r w:rsidRPr="001E5706">
        <w:t xml:space="preserve">The Approved Provider response and PCI provided further context regarding the inclusion of information specific to the type of consumer package being delivered related to the information recorded </w:t>
      </w:r>
      <w:r w:rsidR="004501C6" w:rsidRPr="001E5706">
        <w:t xml:space="preserve">against the </w:t>
      </w:r>
      <w:r w:rsidR="006520E8" w:rsidRPr="001E5706">
        <w:t xml:space="preserve">domains in the </w:t>
      </w:r>
      <w:r w:rsidR="00355244" w:rsidRPr="001E5706">
        <w:t>client management</w:t>
      </w:r>
      <w:r w:rsidR="00956C1E" w:rsidRPr="001E5706">
        <w:t xml:space="preserve"> system. As a result of the Assessment Teams </w:t>
      </w:r>
      <w:r w:rsidR="00355244" w:rsidRPr="001E5706">
        <w:t>observations</w:t>
      </w:r>
      <w:r w:rsidR="00BC0EBF" w:rsidRPr="001E5706">
        <w:t>,</w:t>
      </w:r>
      <w:r w:rsidR="00956C1E" w:rsidRPr="001E5706">
        <w:t xml:space="preserve"> </w:t>
      </w:r>
      <w:r w:rsidR="00EA4A67" w:rsidRPr="001E5706">
        <w:t>a working group was established to</w:t>
      </w:r>
      <w:r w:rsidR="00956C1E" w:rsidRPr="001E5706">
        <w:t xml:space="preserve"> </w:t>
      </w:r>
      <w:r w:rsidR="00A4723E" w:rsidRPr="001E5706">
        <w:t xml:space="preserve">review information required to support </w:t>
      </w:r>
      <w:r w:rsidR="001C2B8C" w:rsidRPr="001E5706">
        <w:t>a modified CHSP care plan</w:t>
      </w:r>
      <w:r w:rsidR="00CB6230" w:rsidRPr="001E5706">
        <w:t xml:space="preserve"> with t</w:t>
      </w:r>
      <w:r w:rsidR="00BC0EBF" w:rsidRPr="001E5706">
        <w:t xml:space="preserve">he </w:t>
      </w:r>
      <w:r w:rsidR="00CB6230" w:rsidRPr="001E5706">
        <w:t xml:space="preserve">aim to </w:t>
      </w:r>
      <w:r w:rsidR="00BC0EBF" w:rsidRPr="001E5706">
        <w:t>remov</w:t>
      </w:r>
      <w:r w:rsidR="00CB6230" w:rsidRPr="001E5706">
        <w:t xml:space="preserve">e </w:t>
      </w:r>
      <w:r w:rsidR="001C2B8C" w:rsidRPr="001E5706">
        <w:t xml:space="preserve">superfluous </w:t>
      </w:r>
      <w:r w:rsidR="00BC0EBF" w:rsidRPr="001E5706">
        <w:t>information from the</w:t>
      </w:r>
      <w:r w:rsidR="00355244" w:rsidRPr="001E5706">
        <w:t xml:space="preserve"> client management system </w:t>
      </w:r>
      <w:r w:rsidR="00CB6230" w:rsidRPr="001E5706">
        <w:t xml:space="preserve">and better reflect services </w:t>
      </w:r>
      <w:r w:rsidR="006717EC" w:rsidRPr="001E5706">
        <w:t>received</w:t>
      </w:r>
      <w:r w:rsidR="00CB6230" w:rsidRPr="001E5706">
        <w:t xml:space="preserve"> at this entry level care </w:t>
      </w:r>
      <w:r w:rsidR="006717EC" w:rsidRPr="001E5706">
        <w:t xml:space="preserve">provision. </w:t>
      </w:r>
      <w:r w:rsidR="006B12C9" w:rsidRPr="001E5706">
        <w:t xml:space="preserve">An audit was also carried out to ensure completion of </w:t>
      </w:r>
      <w:r w:rsidR="00536585">
        <w:t xml:space="preserve">goals </w:t>
      </w:r>
      <w:r w:rsidR="006B12C9" w:rsidRPr="001E5706">
        <w:t xml:space="preserve">within HCP consumer records </w:t>
      </w:r>
      <w:r w:rsidR="002759BA" w:rsidRPr="001E5706">
        <w:t xml:space="preserve">as well as additional staff education and updates to process to ensure statements </w:t>
      </w:r>
      <w:r w:rsidR="00C2711E" w:rsidRPr="001E5706">
        <w:t>within all client goals are included in HCP Client Assessments.</w:t>
      </w:r>
    </w:p>
    <w:p w14:paraId="5CCB4861" w14:textId="77777777" w:rsidR="001E5706" w:rsidRPr="0065793C" w:rsidRDefault="001E5706" w:rsidP="001E5706">
      <w:pPr>
        <w:pStyle w:val="NormalArial"/>
        <w:spacing w:before="240" w:line="276" w:lineRule="auto"/>
      </w:pPr>
      <w:r w:rsidRPr="0065793C">
        <w:t xml:space="preserve">The Assessment Team noted evidence to support Advance Care Planning was discussed with consumers. </w:t>
      </w:r>
    </w:p>
    <w:p w14:paraId="6A6093E1" w14:textId="49A73B33" w:rsidR="000E4B6E" w:rsidRPr="00813F74" w:rsidRDefault="00E02496" w:rsidP="00853378">
      <w:pPr>
        <w:pStyle w:val="NormalArial"/>
        <w:spacing w:before="240" w:line="276" w:lineRule="auto"/>
      </w:pPr>
      <w:r w:rsidRPr="00FE1CD7">
        <w:t xml:space="preserve">I acknowledge the Approved Provider response and actions to address the discrepancies </w:t>
      </w:r>
      <w:r w:rsidR="00AD69C6" w:rsidRPr="00FE1CD7">
        <w:t>identified in consumer records</w:t>
      </w:r>
      <w:r w:rsidR="00435FA3" w:rsidRPr="00FE1CD7">
        <w:t xml:space="preserve"> and encourage the service to </w:t>
      </w:r>
      <w:r w:rsidR="00FE1CD7" w:rsidRPr="00FE1CD7">
        <w:t>continue</w:t>
      </w:r>
      <w:r w:rsidR="00435FA3" w:rsidRPr="00FE1CD7">
        <w:t xml:space="preserve"> to monitor the completion </w:t>
      </w:r>
      <w:r w:rsidR="00435FA3" w:rsidRPr="00FE1CD7">
        <w:lastRenderedPageBreak/>
        <w:t xml:space="preserve">of all aspects of care requirements in care planning </w:t>
      </w:r>
      <w:r w:rsidR="00FE1CD7" w:rsidRPr="00FE1CD7">
        <w:t>documentation</w:t>
      </w:r>
      <w:r w:rsidR="00435FA3" w:rsidRPr="00FE1CD7">
        <w:t xml:space="preserve">. As a </w:t>
      </w:r>
      <w:r w:rsidR="00FE1CD7" w:rsidRPr="00FE1CD7">
        <w:t>result,</w:t>
      </w:r>
      <w:r w:rsidR="00435FA3" w:rsidRPr="00FE1CD7">
        <w:t xml:space="preserve"> I </w:t>
      </w:r>
      <w:r w:rsidR="00FE1CD7" w:rsidRPr="00FE1CD7">
        <w:t>consider this Requirement is compliant.</w:t>
      </w:r>
      <w:r w:rsidR="00FE1CD7">
        <w:t xml:space="preserve"> </w:t>
      </w:r>
    </w:p>
    <w:p w14:paraId="165DD992" w14:textId="52FCA4E2" w:rsidR="000377BE" w:rsidRDefault="000377BE" w:rsidP="00F87E39">
      <w:pPr>
        <w:pStyle w:val="NormalArial"/>
        <w:rPr>
          <w:u w:val="single"/>
        </w:rPr>
      </w:pPr>
      <w:r>
        <w:rPr>
          <w:u w:val="single"/>
        </w:rPr>
        <w:t xml:space="preserve">Compliance with remaining Requirements: </w:t>
      </w:r>
    </w:p>
    <w:p w14:paraId="680E1206" w14:textId="7B96C21A" w:rsidR="00AA7961" w:rsidRPr="00813F74" w:rsidRDefault="00AA7961" w:rsidP="00813F74">
      <w:pPr>
        <w:spacing w:before="240" w:line="276" w:lineRule="auto"/>
        <w:rPr>
          <w:rFonts w:ascii="Arial" w:hAnsi="Arial" w:cs="Arial"/>
        </w:rPr>
      </w:pPr>
      <w:r w:rsidRPr="00813F74">
        <w:rPr>
          <w:rFonts w:ascii="Arial" w:hAnsi="Arial" w:cs="Arial"/>
        </w:rPr>
        <w:t>There was evidence of ongoing partnership with consumers and others</w:t>
      </w:r>
      <w:r w:rsidR="00F76F70" w:rsidRPr="00813F74">
        <w:rPr>
          <w:rFonts w:ascii="Arial" w:hAnsi="Arial" w:cs="Arial"/>
        </w:rPr>
        <w:t>. C</w:t>
      </w:r>
      <w:r w:rsidRPr="00813F74">
        <w:rPr>
          <w:rFonts w:ascii="Arial" w:hAnsi="Arial" w:cs="Arial"/>
        </w:rPr>
        <w:t xml:space="preserve">onsumers nominate an advocate of their choice as well as </w:t>
      </w:r>
      <w:r w:rsidR="00F76F70" w:rsidRPr="00813F74">
        <w:rPr>
          <w:rFonts w:ascii="Arial" w:hAnsi="Arial" w:cs="Arial"/>
        </w:rPr>
        <w:t xml:space="preserve">providing </w:t>
      </w:r>
      <w:r w:rsidRPr="00813F74">
        <w:rPr>
          <w:rFonts w:ascii="Arial" w:hAnsi="Arial" w:cs="Arial"/>
        </w:rPr>
        <w:t xml:space="preserve">consent to share information </w:t>
      </w:r>
      <w:r w:rsidR="00F76F70" w:rsidRPr="00813F74">
        <w:rPr>
          <w:rFonts w:ascii="Arial" w:hAnsi="Arial" w:cs="Arial"/>
        </w:rPr>
        <w:t>with</w:t>
      </w:r>
      <w:r w:rsidRPr="00813F74">
        <w:rPr>
          <w:rFonts w:ascii="Arial" w:hAnsi="Arial" w:cs="Arial"/>
        </w:rPr>
        <w:t xml:space="preserve"> external organisations and others providing care</w:t>
      </w:r>
      <w:r w:rsidR="00F76F70" w:rsidRPr="00813F74">
        <w:rPr>
          <w:rFonts w:ascii="Arial" w:hAnsi="Arial" w:cs="Arial"/>
        </w:rPr>
        <w:t xml:space="preserve">. </w:t>
      </w:r>
      <w:r w:rsidR="0063589B" w:rsidRPr="00813F74">
        <w:rPr>
          <w:rFonts w:ascii="Arial" w:hAnsi="Arial" w:cs="Arial"/>
        </w:rPr>
        <w:t>Reassessment occurs regularly</w:t>
      </w:r>
      <w:r w:rsidR="004D4D23" w:rsidRPr="00813F74">
        <w:rPr>
          <w:rFonts w:ascii="Arial" w:hAnsi="Arial" w:cs="Arial"/>
        </w:rPr>
        <w:t>,</w:t>
      </w:r>
      <w:r w:rsidR="0063589B" w:rsidRPr="00813F74">
        <w:rPr>
          <w:rFonts w:ascii="Arial" w:hAnsi="Arial" w:cs="Arial"/>
        </w:rPr>
        <w:t xml:space="preserve"> or as consumer needs change</w:t>
      </w:r>
      <w:r w:rsidR="004D4D23" w:rsidRPr="00813F74">
        <w:rPr>
          <w:rFonts w:ascii="Arial" w:hAnsi="Arial" w:cs="Arial"/>
        </w:rPr>
        <w:t xml:space="preserve">. </w:t>
      </w:r>
    </w:p>
    <w:p w14:paraId="0788CD80" w14:textId="6F9E7343" w:rsidR="00880936" w:rsidRPr="00813F74" w:rsidRDefault="00880936" w:rsidP="00813F74">
      <w:pPr>
        <w:spacing w:before="240" w:line="276" w:lineRule="auto"/>
        <w:rPr>
          <w:rFonts w:ascii="Arial" w:hAnsi="Arial" w:cs="Arial"/>
        </w:rPr>
      </w:pPr>
      <w:r w:rsidRPr="00813F74">
        <w:rPr>
          <w:rFonts w:ascii="Arial" w:hAnsi="Arial" w:cs="Arial"/>
        </w:rPr>
        <w:t>Consumers and representative confirmed that outcomes of assessment and planning had been communicated and they were able to request additional supports and services as required.</w:t>
      </w:r>
      <w:r w:rsidR="005F21F8" w:rsidRPr="00813F74">
        <w:rPr>
          <w:rFonts w:ascii="Arial" w:hAnsi="Arial" w:cs="Arial"/>
        </w:rPr>
        <w:t xml:space="preserve"> Management explained that assessment and planning for HCP consumers is undertaken through a home visit, with any updates to the care plan provided to the consumer</w:t>
      </w:r>
      <w:r w:rsidR="00791F53">
        <w:rPr>
          <w:rFonts w:ascii="Arial" w:hAnsi="Arial" w:cs="Arial"/>
        </w:rPr>
        <w:t>.</w:t>
      </w:r>
      <w:r w:rsidR="00B10DC5" w:rsidRPr="00813F74">
        <w:rPr>
          <w:rFonts w:ascii="Arial" w:hAnsi="Arial" w:cs="Arial"/>
        </w:rPr>
        <w:t xml:space="preserve"> </w:t>
      </w:r>
      <w:r w:rsidR="001C07E8" w:rsidRPr="00813F74">
        <w:rPr>
          <w:rFonts w:ascii="Arial" w:hAnsi="Arial" w:cs="Arial"/>
        </w:rPr>
        <w:t>CHSP consumers are usually contacted by phone at which time goals are identified or reviewed</w:t>
      </w:r>
      <w:r w:rsidR="008176CB" w:rsidRPr="00813F74">
        <w:rPr>
          <w:rFonts w:ascii="Arial" w:hAnsi="Arial" w:cs="Arial"/>
        </w:rPr>
        <w:t>, updates made</w:t>
      </w:r>
      <w:r w:rsidR="001C07E8" w:rsidRPr="00813F74">
        <w:rPr>
          <w:rFonts w:ascii="Arial" w:hAnsi="Arial" w:cs="Arial"/>
        </w:rPr>
        <w:t xml:space="preserve"> and a care plan developed.</w:t>
      </w:r>
      <w:r w:rsidR="00AF7BFF" w:rsidRPr="00813F74">
        <w:rPr>
          <w:rFonts w:ascii="Arial" w:hAnsi="Arial" w:cs="Arial"/>
        </w:rPr>
        <w:t xml:space="preserve"> A hard copy of the care plan is available </w:t>
      </w:r>
      <w:r w:rsidR="00EC0E60" w:rsidRPr="00813F74">
        <w:rPr>
          <w:rFonts w:ascii="Arial" w:hAnsi="Arial" w:cs="Arial"/>
        </w:rPr>
        <w:t>in each</w:t>
      </w:r>
      <w:r w:rsidR="00AF7BFF" w:rsidRPr="00813F74">
        <w:rPr>
          <w:rFonts w:ascii="Arial" w:hAnsi="Arial" w:cs="Arial"/>
        </w:rPr>
        <w:t xml:space="preserve"> consumer’s home.  </w:t>
      </w:r>
    </w:p>
    <w:p w14:paraId="74794612" w14:textId="6ABBAF5D" w:rsidR="000377BE" w:rsidRPr="00813F74" w:rsidRDefault="00936445" w:rsidP="00813F74">
      <w:pPr>
        <w:pStyle w:val="NormalArial"/>
        <w:spacing w:before="240" w:line="276" w:lineRule="auto"/>
      </w:pPr>
      <w:r w:rsidRPr="00813F74">
        <w:t>There was evidence of regular review of care plans</w:t>
      </w:r>
      <w:r w:rsidR="00056C31" w:rsidRPr="00813F74">
        <w:t xml:space="preserve"> the frequency of which differed depending on </w:t>
      </w:r>
      <w:r w:rsidR="00D71CA2" w:rsidRPr="00813F74">
        <w:t>the type</w:t>
      </w:r>
      <w:r w:rsidR="0020053A" w:rsidRPr="00813F74">
        <w:t xml:space="preserve"> and level</w:t>
      </w:r>
      <w:r w:rsidR="00D71CA2" w:rsidRPr="00813F74">
        <w:t xml:space="preserve"> of package received. </w:t>
      </w:r>
      <w:r w:rsidR="007960C5" w:rsidRPr="00813F74">
        <w:t xml:space="preserve">The Assessment Team noted that all </w:t>
      </w:r>
      <w:r w:rsidR="00813F74" w:rsidRPr="00813F74">
        <w:t xml:space="preserve">sampled </w:t>
      </w:r>
      <w:r w:rsidR="007960C5" w:rsidRPr="00813F74">
        <w:t>care plans h</w:t>
      </w:r>
      <w:r w:rsidR="00813F74" w:rsidRPr="00813F74">
        <w:t>a</w:t>
      </w:r>
      <w:r w:rsidR="00813F74">
        <w:t>d</w:t>
      </w:r>
      <w:r w:rsidR="00813F74" w:rsidRPr="00813F74">
        <w:t xml:space="preserve"> recently been reviewed. </w:t>
      </w:r>
    </w:p>
    <w:p w14:paraId="3E38E290" w14:textId="5D3C8494" w:rsidR="00F571CB" w:rsidRPr="006B4042" w:rsidRDefault="005305F9" w:rsidP="00F87E39">
      <w:pPr>
        <w:pStyle w:val="NormalArial"/>
      </w:pPr>
      <w:r w:rsidRPr="006B4042">
        <w:br w:type="page"/>
      </w:r>
    </w:p>
    <w:p w14:paraId="2758877B" w14:textId="77777777" w:rsidR="00F571CB" w:rsidRDefault="005305F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77DAC" w14:paraId="631B9537"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523302" w14:textId="77777777" w:rsidR="00F571CB" w:rsidRPr="003217D3" w:rsidRDefault="005305F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7B857B"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BC8A8A"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DAC" w14:paraId="0287F365" w14:textId="77777777" w:rsidTr="00E77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84AF4"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A042A9"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52A4D4D" w14:textId="77777777" w:rsidR="00F571CB" w:rsidRPr="00244176" w:rsidRDefault="005305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2E438D9" w14:textId="77777777" w:rsidR="00F571CB" w:rsidRPr="00244176" w:rsidRDefault="005305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65A74F" w14:textId="77777777" w:rsidR="00F571CB" w:rsidRPr="00244176" w:rsidRDefault="005305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D070AB" w14:textId="09D0D5AF" w:rsidR="00F571CB" w:rsidRPr="00D75FAD"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1406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75FAD">
                  <w:rPr>
                    <w:rFonts w:ascii="Arial" w:hAnsi="Arial" w:cs="Arial"/>
                    <w:color w:val="auto"/>
                  </w:rPr>
                  <w:t>Compliant</w:t>
                </w:r>
              </w:sdtContent>
            </w:sdt>
            <w:r w:rsidR="005305F9" w:rsidRPr="00D75FAD">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F2A56" w14:textId="0BB324BE" w:rsidR="00F571CB" w:rsidRPr="00D75FAD"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0642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75FAD">
                  <w:rPr>
                    <w:rFonts w:ascii="Arial" w:hAnsi="Arial" w:cs="Arial"/>
                    <w:color w:val="auto"/>
                  </w:rPr>
                  <w:t>Compliant</w:t>
                </w:r>
              </w:sdtContent>
            </w:sdt>
            <w:r w:rsidR="005305F9" w:rsidRPr="00D75FAD">
              <w:rPr>
                <w:rFonts w:ascii="Arial" w:hAnsi="Arial" w:cs="Arial"/>
              </w:rPr>
              <w:t xml:space="preserve"> </w:t>
            </w:r>
          </w:p>
        </w:tc>
      </w:tr>
      <w:tr w:rsidR="00E77DAC" w14:paraId="69FCBE79"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12E7A"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0CE6C"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BD661" w14:textId="6630D9A1"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35534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75FAD">
                  <w:rPr>
                    <w:rFonts w:ascii="Arial" w:hAnsi="Arial" w:cs="Arial"/>
                    <w:color w:val="auto"/>
                  </w:rPr>
                  <w:t>Not Compliant</w:t>
                </w:r>
              </w:sdtContent>
            </w:sdt>
            <w:r w:rsidR="005305F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8C3C93" w14:textId="2DD0DA8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83386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75FAD">
                  <w:rPr>
                    <w:rFonts w:ascii="Arial" w:hAnsi="Arial" w:cs="Arial"/>
                    <w:color w:val="auto"/>
                  </w:rPr>
                  <w:t>Not Compliant</w:t>
                </w:r>
              </w:sdtContent>
            </w:sdt>
            <w:r w:rsidR="005305F9" w:rsidRPr="00501C01">
              <w:rPr>
                <w:rFonts w:ascii="Arial" w:hAnsi="Arial" w:cs="Arial"/>
              </w:rPr>
              <w:t xml:space="preserve"> </w:t>
            </w:r>
          </w:p>
        </w:tc>
      </w:tr>
      <w:tr w:rsidR="00E77DAC" w14:paraId="1585FBF6" w14:textId="77777777" w:rsidTr="00E77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241774" w14:textId="77777777" w:rsidR="00F571CB" w:rsidRPr="00244176" w:rsidRDefault="005305F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47B68" w14:textId="77777777" w:rsidR="00F571CB" w:rsidRPr="00244176" w:rsidRDefault="005305F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1F1C72"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35195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932F2F"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45221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5D162D66"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FD6B2"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7C4BB2"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70CE1E"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42979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048D0"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28568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573DA15C" w14:textId="77777777" w:rsidTr="00E77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D89A17"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9C3DBF"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9969D" w14:textId="508FD209"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93537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31F91">
                  <w:rPr>
                    <w:rFonts w:ascii="Arial" w:hAnsi="Arial" w:cs="Arial"/>
                    <w:color w:val="auto"/>
                  </w:rPr>
                  <w:t>Not Compliant</w:t>
                </w:r>
              </w:sdtContent>
            </w:sdt>
            <w:r w:rsidR="005305F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13D0CA" w14:textId="2ACC69CC"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38746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31F91">
                  <w:rPr>
                    <w:rFonts w:ascii="Arial" w:hAnsi="Arial" w:cs="Arial"/>
                    <w:color w:val="auto"/>
                  </w:rPr>
                  <w:t>Not Compliant</w:t>
                </w:r>
              </w:sdtContent>
            </w:sdt>
            <w:r w:rsidR="005305F9" w:rsidRPr="00501C01">
              <w:rPr>
                <w:rFonts w:ascii="Arial" w:hAnsi="Arial" w:cs="Arial"/>
              </w:rPr>
              <w:t xml:space="preserve"> </w:t>
            </w:r>
          </w:p>
        </w:tc>
      </w:tr>
      <w:tr w:rsidR="00E77DAC" w14:paraId="2DFCAF3C"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4274D"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4AFDC"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B3A33"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51855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4A7F8"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05306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0464FBB5" w14:textId="77777777" w:rsidTr="00E77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DB57FA"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B0116"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F59F15" w14:textId="77777777" w:rsidR="00F571CB" w:rsidRPr="00244176" w:rsidRDefault="005305F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DE4A64C" w14:textId="77777777" w:rsidR="00F571CB" w:rsidRPr="00244176" w:rsidRDefault="005305F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CC77E5"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43807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204E34"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99377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bl>
    <w:bookmarkEnd w:id="3"/>
    <w:p w14:paraId="311907ED" w14:textId="77777777" w:rsidR="00F571CB" w:rsidRDefault="005305F9" w:rsidP="007B3959">
      <w:pPr>
        <w:pStyle w:val="Heading20"/>
      </w:pPr>
      <w:r w:rsidRPr="00A36AA9">
        <w:t>Findings</w:t>
      </w:r>
    </w:p>
    <w:p w14:paraId="53BAB604" w14:textId="6C357F06" w:rsidR="004D66EA" w:rsidRDefault="004D66EA" w:rsidP="00931F91">
      <w:pPr>
        <w:pStyle w:val="NormalArial"/>
        <w:spacing w:before="240" w:line="276" w:lineRule="auto"/>
      </w:pPr>
      <w:r w:rsidRPr="004D66EA">
        <w:t>I am satisfied based on the Assessment Team’s report and the approved provider’s response that the service does not comply with Requiremen</w:t>
      </w:r>
      <w:r>
        <w:t>ts 3</w:t>
      </w:r>
      <w:r w:rsidRPr="004D66EA">
        <w:t>(3)(</w:t>
      </w:r>
      <w:r>
        <w:t>b</w:t>
      </w:r>
      <w:r w:rsidRPr="004D66EA">
        <w:t xml:space="preserve">) </w:t>
      </w:r>
      <w:r>
        <w:t xml:space="preserve">and 3(3)(e) </w:t>
      </w:r>
      <w:r w:rsidRPr="004D66EA">
        <w:t>and as a result does not comply with Standard</w:t>
      </w:r>
      <w:r>
        <w:t xml:space="preserve"> 3</w:t>
      </w:r>
      <w:r w:rsidRPr="004D66EA">
        <w:t>.</w:t>
      </w:r>
    </w:p>
    <w:p w14:paraId="1649897F" w14:textId="2AF352C2" w:rsidR="00D75FAD" w:rsidRPr="00D75FAD" w:rsidRDefault="00D75FAD" w:rsidP="00931F91">
      <w:pPr>
        <w:pStyle w:val="NormalArial"/>
        <w:spacing w:before="240" w:line="276" w:lineRule="auto"/>
        <w:rPr>
          <w:u w:val="single"/>
        </w:rPr>
      </w:pPr>
      <w:r w:rsidRPr="00D75FAD">
        <w:rPr>
          <w:u w:val="single"/>
        </w:rPr>
        <w:lastRenderedPageBreak/>
        <w:t>Requirement 3(3)(b):</w:t>
      </w:r>
    </w:p>
    <w:p w14:paraId="15ABD581" w14:textId="114EB2E0" w:rsidR="00C10212" w:rsidRDefault="003547DF" w:rsidP="00931F91">
      <w:pPr>
        <w:pStyle w:val="NormalArial"/>
        <w:spacing w:before="240" w:line="276" w:lineRule="auto"/>
        <w:rPr>
          <w:color w:val="auto"/>
        </w:rPr>
      </w:pPr>
      <w:r>
        <w:t xml:space="preserve">The Assessment Team noted that </w:t>
      </w:r>
      <w:r w:rsidR="00C10212">
        <w:t xml:space="preserve">high impact or high prevalence risks associated with the care of every consumer was not always documented, and that strategies to mitigate risks were not readily available to staff and others providing care and support. </w:t>
      </w:r>
      <w:r w:rsidR="000B69C5">
        <w:t xml:space="preserve">A review of most consumer care plans did not identify consumer risks and care plans </w:t>
      </w:r>
      <w:r w:rsidR="000B69C5">
        <w:rPr>
          <w:color w:val="auto"/>
        </w:rPr>
        <w:t xml:space="preserve">where a risk appeared did not provide comprehensive strategies to mitigate </w:t>
      </w:r>
      <w:r w:rsidR="00C014F1">
        <w:rPr>
          <w:color w:val="auto"/>
        </w:rPr>
        <w:t xml:space="preserve">the </w:t>
      </w:r>
      <w:r w:rsidR="000B69C5">
        <w:rPr>
          <w:color w:val="auto"/>
        </w:rPr>
        <w:t>risk</w:t>
      </w:r>
      <w:r w:rsidR="00C014F1">
        <w:rPr>
          <w:color w:val="auto"/>
        </w:rPr>
        <w:t xml:space="preserve">. </w:t>
      </w:r>
    </w:p>
    <w:p w14:paraId="087405DC" w14:textId="3F139C15" w:rsidR="004455C8" w:rsidRDefault="004455C8" w:rsidP="00931F91">
      <w:pPr>
        <w:pStyle w:val="NormalArial"/>
        <w:spacing w:before="240" w:line="276" w:lineRule="auto"/>
        <w:rPr>
          <w:color w:val="auto"/>
        </w:rPr>
      </w:pPr>
      <w:r>
        <w:rPr>
          <w:color w:val="auto"/>
        </w:rPr>
        <w:t>Management acknowledged that mitigation strategies for risks were not available, however the service recognised these are required and can be documented into one of the care management system domains.</w:t>
      </w:r>
    </w:p>
    <w:p w14:paraId="25018D44" w14:textId="3CDC93E5" w:rsidR="006F2157" w:rsidRDefault="006F2157" w:rsidP="00931F91">
      <w:pPr>
        <w:pStyle w:val="NormalArial"/>
        <w:spacing w:before="240" w:line="276" w:lineRule="auto"/>
        <w:rPr>
          <w:color w:val="auto"/>
        </w:rPr>
      </w:pPr>
      <w:r>
        <w:rPr>
          <w:color w:val="auto"/>
        </w:rPr>
        <w:t xml:space="preserve">The Approved Provider response and PCI provide additional information regarding the available consumer documentation which </w:t>
      </w:r>
      <w:r w:rsidR="005611BE">
        <w:rPr>
          <w:color w:val="auto"/>
        </w:rPr>
        <w:t xml:space="preserve">includes information related to key risk areas. </w:t>
      </w:r>
      <w:r w:rsidR="00640838">
        <w:rPr>
          <w:color w:val="auto"/>
        </w:rPr>
        <w:t>The response also indicates where previousl</w:t>
      </w:r>
      <w:r w:rsidR="00022CE8">
        <w:rPr>
          <w:color w:val="auto"/>
        </w:rPr>
        <w:t xml:space="preserve">y the care management system </w:t>
      </w:r>
      <w:r w:rsidR="00185063">
        <w:rPr>
          <w:color w:val="auto"/>
        </w:rPr>
        <w:t xml:space="preserve">displayed </w:t>
      </w:r>
      <w:r w:rsidR="00BF566C">
        <w:rPr>
          <w:color w:val="auto"/>
        </w:rPr>
        <w:t xml:space="preserve">a </w:t>
      </w:r>
      <w:r w:rsidR="00185063">
        <w:rPr>
          <w:color w:val="auto"/>
        </w:rPr>
        <w:t xml:space="preserve">blank field related </w:t>
      </w:r>
      <w:r w:rsidR="00990CAD">
        <w:rPr>
          <w:color w:val="auto"/>
        </w:rPr>
        <w:t>where no allergy was identified</w:t>
      </w:r>
      <w:r w:rsidR="00185063">
        <w:rPr>
          <w:color w:val="auto"/>
        </w:rPr>
        <w:t xml:space="preserve"> this has been updated to display a </w:t>
      </w:r>
      <w:r w:rsidR="0041203A">
        <w:rPr>
          <w:color w:val="auto"/>
        </w:rPr>
        <w:t xml:space="preserve">nil allergy </w:t>
      </w:r>
      <w:r w:rsidR="00185063">
        <w:rPr>
          <w:color w:val="auto"/>
        </w:rPr>
        <w:t>statement</w:t>
      </w:r>
      <w:r w:rsidR="00990CAD">
        <w:rPr>
          <w:color w:val="auto"/>
        </w:rPr>
        <w:t xml:space="preserve">. </w:t>
      </w:r>
      <w:r w:rsidR="00E738F8">
        <w:rPr>
          <w:color w:val="auto"/>
        </w:rPr>
        <w:t>Additionally,</w:t>
      </w:r>
      <w:r w:rsidR="00990CAD">
        <w:rPr>
          <w:color w:val="auto"/>
        </w:rPr>
        <w:t xml:space="preserve"> the response reflects the level of information within the care plan relates directly to the p</w:t>
      </w:r>
      <w:r w:rsidR="005016D2">
        <w:rPr>
          <w:color w:val="auto"/>
        </w:rPr>
        <w:t>ackage level and care to be provided</w:t>
      </w:r>
      <w:r w:rsidR="00924DD2">
        <w:rPr>
          <w:color w:val="auto"/>
        </w:rPr>
        <w:t xml:space="preserve">, leading to the identified blank sections of documentation. The response </w:t>
      </w:r>
      <w:r w:rsidR="00C45F7C">
        <w:rPr>
          <w:color w:val="auto"/>
        </w:rPr>
        <w:t>a</w:t>
      </w:r>
      <w:r w:rsidR="00924DD2">
        <w:rPr>
          <w:color w:val="auto"/>
        </w:rPr>
        <w:t xml:space="preserve">lso points to multiple </w:t>
      </w:r>
      <w:r w:rsidR="00C45F7C">
        <w:rPr>
          <w:color w:val="auto"/>
        </w:rPr>
        <w:t>locations</w:t>
      </w:r>
      <w:r w:rsidR="00B916E1">
        <w:rPr>
          <w:color w:val="auto"/>
        </w:rPr>
        <w:t xml:space="preserve"> </w:t>
      </w:r>
      <w:r w:rsidR="00E738F8">
        <w:rPr>
          <w:color w:val="auto"/>
        </w:rPr>
        <w:t xml:space="preserve">in </w:t>
      </w:r>
      <w:r w:rsidR="00B916E1">
        <w:rPr>
          <w:color w:val="auto"/>
        </w:rPr>
        <w:t xml:space="preserve">consumer files which </w:t>
      </w:r>
      <w:r w:rsidR="00C45F7C">
        <w:rPr>
          <w:color w:val="auto"/>
        </w:rPr>
        <w:t>include identified consumer risks</w:t>
      </w:r>
      <w:r w:rsidR="00E738F8">
        <w:rPr>
          <w:color w:val="auto"/>
        </w:rPr>
        <w:t xml:space="preserve"> and </w:t>
      </w:r>
      <w:r w:rsidR="00AD212D">
        <w:rPr>
          <w:color w:val="auto"/>
        </w:rPr>
        <w:t xml:space="preserve">asserts that any changes to care are communicated </w:t>
      </w:r>
      <w:r w:rsidR="00A52182">
        <w:rPr>
          <w:color w:val="auto"/>
        </w:rPr>
        <w:t xml:space="preserve">to staff and updated in the service plan. </w:t>
      </w:r>
      <w:r w:rsidR="00E057BC">
        <w:rPr>
          <w:color w:val="auto"/>
        </w:rPr>
        <w:t xml:space="preserve">The service has implemented a handover report to enhance communication of incidents </w:t>
      </w:r>
      <w:r w:rsidR="006A15D8">
        <w:rPr>
          <w:color w:val="auto"/>
        </w:rPr>
        <w:t>as reflected in Requirement 2(3)(a).</w:t>
      </w:r>
    </w:p>
    <w:p w14:paraId="00A26300" w14:textId="05BEC03A" w:rsidR="00C014F1" w:rsidRDefault="003E44C6" w:rsidP="00931F91">
      <w:pPr>
        <w:pStyle w:val="NormalArial"/>
        <w:spacing w:before="240" w:line="276" w:lineRule="auto"/>
      </w:pPr>
      <w:r>
        <w:t xml:space="preserve">I acknowledge the Approved </w:t>
      </w:r>
      <w:r w:rsidR="007242F5">
        <w:t xml:space="preserve">Provider response and information related to the multiple points of care documentation reflecting consumer risk and mitigation strategies. I am reassured that </w:t>
      </w:r>
      <w:r w:rsidR="00B75F39">
        <w:t>modifications</w:t>
      </w:r>
      <w:r w:rsidR="007242F5">
        <w:t xml:space="preserve"> to the care management system will reduce the quantity of blank </w:t>
      </w:r>
      <w:r w:rsidR="00894B25">
        <w:t>sections within c</w:t>
      </w:r>
      <w:r w:rsidR="00B75F39">
        <w:t>a</w:t>
      </w:r>
      <w:r w:rsidR="00894B25">
        <w:t xml:space="preserve">re documentation thus eliminating any question as to </w:t>
      </w:r>
      <w:r w:rsidR="00B75F39">
        <w:t xml:space="preserve">requirements under those care domains. </w:t>
      </w:r>
      <w:r w:rsidR="005F174C">
        <w:t xml:space="preserve">I also acknowledge the introduction of the daily handover sheet to enhance </w:t>
      </w:r>
      <w:r w:rsidR="00481A8E">
        <w:t>communication of incidents and change. Notwithstanding these improvements</w:t>
      </w:r>
      <w:r w:rsidR="006B5409">
        <w:t>,</w:t>
      </w:r>
      <w:r w:rsidR="00481A8E">
        <w:t xml:space="preserve"> </w:t>
      </w:r>
      <w:r w:rsidR="00E806E1">
        <w:t xml:space="preserve">I consider additional time is required to </w:t>
      </w:r>
      <w:r w:rsidR="00607226">
        <w:t xml:space="preserve">ensure </w:t>
      </w:r>
      <w:r w:rsidR="006B5409">
        <w:t xml:space="preserve">documented </w:t>
      </w:r>
      <w:r w:rsidR="00607226">
        <w:t>information is</w:t>
      </w:r>
      <w:r w:rsidR="0056004F">
        <w:t xml:space="preserve"> provided in a manner which reflects direct attention to risk </w:t>
      </w:r>
      <w:r w:rsidR="004040ED">
        <w:t>and supported mitigation strategies</w:t>
      </w:r>
      <w:r w:rsidR="006B5409">
        <w:t xml:space="preserve">. As a result, this Requirement is non-compliant. </w:t>
      </w:r>
    </w:p>
    <w:p w14:paraId="2579413D" w14:textId="76D1BC2A" w:rsidR="006D78F4" w:rsidRDefault="006D78F4" w:rsidP="00931F91">
      <w:pPr>
        <w:pStyle w:val="NormalArial"/>
        <w:spacing w:before="240" w:line="276" w:lineRule="auto"/>
        <w:rPr>
          <w:u w:val="single"/>
        </w:rPr>
      </w:pPr>
      <w:r w:rsidRPr="006D78F4">
        <w:rPr>
          <w:u w:val="single"/>
        </w:rPr>
        <w:t>Requirement 3(3)(e):</w:t>
      </w:r>
    </w:p>
    <w:p w14:paraId="329094A6" w14:textId="003A6B8B" w:rsidR="006D78F4" w:rsidRDefault="00AF6055" w:rsidP="00931F91">
      <w:pPr>
        <w:pStyle w:val="NormalArial"/>
        <w:spacing w:before="240" w:line="276" w:lineRule="auto"/>
        <w:rPr>
          <w:color w:val="auto"/>
        </w:rPr>
      </w:pPr>
      <w:r>
        <w:rPr>
          <w:color w:val="auto"/>
        </w:rPr>
        <w:t>Staff indicated that there was not always enough information available to them</w:t>
      </w:r>
      <w:r w:rsidR="00D805EB">
        <w:rPr>
          <w:color w:val="auto"/>
        </w:rPr>
        <w:t xml:space="preserve"> as </w:t>
      </w:r>
      <w:r>
        <w:rPr>
          <w:color w:val="auto"/>
        </w:rPr>
        <w:t xml:space="preserve">they were unable to view progress </w:t>
      </w:r>
      <w:r w:rsidR="00D805EB">
        <w:rPr>
          <w:color w:val="auto"/>
        </w:rPr>
        <w:t>notes or</w:t>
      </w:r>
      <w:r>
        <w:rPr>
          <w:color w:val="auto"/>
        </w:rPr>
        <w:t xml:space="preserve"> </w:t>
      </w:r>
      <w:r w:rsidR="00D805EB">
        <w:rPr>
          <w:color w:val="auto"/>
        </w:rPr>
        <w:t>were not always</w:t>
      </w:r>
      <w:r>
        <w:rPr>
          <w:color w:val="auto"/>
        </w:rPr>
        <w:t xml:space="preserve"> notified when consumer needs or condition had changed.</w:t>
      </w:r>
      <w:r w:rsidR="000045B5">
        <w:rPr>
          <w:color w:val="auto"/>
        </w:rPr>
        <w:t xml:space="preserve"> The Assessment Team noted that care planning documentation found information to be contained amongst several pages, however vital information was distributed throughout the </w:t>
      </w:r>
      <w:r w:rsidR="00A92A67">
        <w:rPr>
          <w:color w:val="auto"/>
        </w:rPr>
        <w:t>twelve-page</w:t>
      </w:r>
      <w:r w:rsidR="000045B5">
        <w:rPr>
          <w:color w:val="auto"/>
        </w:rPr>
        <w:t xml:space="preserve"> summary document and not contained in a central spot for quick access by staff.</w:t>
      </w:r>
    </w:p>
    <w:p w14:paraId="22D2DD8E" w14:textId="6664E1D7" w:rsidR="00A92A67" w:rsidRPr="001F7C6C" w:rsidRDefault="000F1447" w:rsidP="00931F91">
      <w:pPr>
        <w:spacing w:before="240" w:line="276" w:lineRule="auto"/>
        <w:rPr>
          <w:rFonts w:ascii="Arial" w:hAnsi="Arial" w:cs="Arial"/>
          <w:color w:val="auto"/>
        </w:rPr>
      </w:pPr>
      <w:r w:rsidRPr="001F7C6C">
        <w:rPr>
          <w:rFonts w:ascii="Arial" w:hAnsi="Arial" w:cs="Arial"/>
          <w:color w:val="auto"/>
        </w:rPr>
        <w:t>A review of the mobile app available to staff contained information on incidents and progress notes. Staff are unable to access these fields, with consumers who had recently experienced falls and had been identified on the incident register, presenting with no incidents on their record.</w:t>
      </w:r>
      <w:r w:rsidR="00A92A67" w:rsidRPr="001F7C6C">
        <w:rPr>
          <w:rFonts w:ascii="Arial" w:hAnsi="Arial" w:cs="Arial"/>
          <w:color w:val="auto"/>
        </w:rPr>
        <w:t xml:space="preserve"> Management acknowledged that information available to staff on commencement of a </w:t>
      </w:r>
      <w:r w:rsidR="00A92A67" w:rsidRPr="001F7C6C">
        <w:rPr>
          <w:rFonts w:ascii="Arial" w:hAnsi="Arial" w:cs="Arial"/>
          <w:color w:val="auto"/>
        </w:rPr>
        <w:lastRenderedPageBreak/>
        <w:t>service could be streamlined to incorporate alerts and risks</w:t>
      </w:r>
      <w:r w:rsidR="001A59C8" w:rsidRPr="001F7C6C">
        <w:rPr>
          <w:rFonts w:ascii="Arial" w:hAnsi="Arial" w:cs="Arial"/>
          <w:color w:val="auto"/>
        </w:rPr>
        <w:t xml:space="preserve">, with a review of the care management system </w:t>
      </w:r>
      <w:r w:rsidR="00A92A67" w:rsidRPr="001F7C6C">
        <w:rPr>
          <w:rFonts w:ascii="Arial" w:hAnsi="Arial" w:cs="Arial"/>
          <w:color w:val="auto"/>
        </w:rPr>
        <w:t>functionality</w:t>
      </w:r>
      <w:r w:rsidR="001A59C8" w:rsidRPr="001F7C6C">
        <w:rPr>
          <w:rFonts w:ascii="Arial" w:hAnsi="Arial" w:cs="Arial"/>
          <w:color w:val="auto"/>
        </w:rPr>
        <w:t xml:space="preserve"> to be carried out. </w:t>
      </w:r>
      <w:r w:rsidR="00275284" w:rsidRPr="001F7C6C">
        <w:rPr>
          <w:rFonts w:ascii="Arial" w:hAnsi="Arial" w:cs="Arial"/>
          <w:color w:val="auto"/>
        </w:rPr>
        <w:t xml:space="preserve">The Assessment Team noted the recent </w:t>
      </w:r>
      <w:r w:rsidR="00FE0DE7" w:rsidRPr="001F7C6C">
        <w:rPr>
          <w:rFonts w:ascii="Arial" w:hAnsi="Arial" w:cs="Arial"/>
          <w:color w:val="auto"/>
        </w:rPr>
        <w:t xml:space="preserve">implementation of the new care management system, ongoing discussion regarding software </w:t>
      </w:r>
      <w:r w:rsidR="0046710C" w:rsidRPr="001F7C6C">
        <w:rPr>
          <w:rFonts w:ascii="Arial" w:hAnsi="Arial" w:cs="Arial"/>
          <w:color w:val="auto"/>
        </w:rPr>
        <w:t>improvements</w:t>
      </w:r>
      <w:r w:rsidR="00FE0DE7" w:rsidRPr="001F7C6C">
        <w:rPr>
          <w:rFonts w:ascii="Arial" w:hAnsi="Arial" w:cs="Arial"/>
          <w:color w:val="auto"/>
        </w:rPr>
        <w:t xml:space="preserve">, and </w:t>
      </w:r>
      <w:r w:rsidR="0046710C" w:rsidRPr="001F7C6C">
        <w:rPr>
          <w:rFonts w:ascii="Arial" w:hAnsi="Arial" w:cs="Arial"/>
          <w:color w:val="auto"/>
        </w:rPr>
        <w:t>that some information had not yet been trans</w:t>
      </w:r>
      <w:r w:rsidR="00275284" w:rsidRPr="001F7C6C">
        <w:rPr>
          <w:rFonts w:ascii="Arial" w:hAnsi="Arial" w:cs="Arial"/>
          <w:color w:val="auto"/>
        </w:rPr>
        <w:t xml:space="preserve">itioned. </w:t>
      </w:r>
    </w:p>
    <w:p w14:paraId="095BD9DD" w14:textId="75228ECE" w:rsidR="00D805EB" w:rsidRPr="00235365" w:rsidRDefault="00D17A2A" w:rsidP="00931F91">
      <w:pPr>
        <w:pStyle w:val="NormalArial"/>
        <w:spacing w:before="240" w:line="276" w:lineRule="auto"/>
        <w:rPr>
          <w:color w:val="auto"/>
        </w:rPr>
      </w:pPr>
      <w:r>
        <w:rPr>
          <w:color w:val="auto"/>
        </w:rPr>
        <w:t xml:space="preserve">The Approved Provider response and PCI </w:t>
      </w:r>
      <w:r w:rsidR="00FD68A6">
        <w:rPr>
          <w:color w:val="auto"/>
        </w:rPr>
        <w:t xml:space="preserve">provide additional clarifying information </w:t>
      </w:r>
      <w:r w:rsidR="00892CB0">
        <w:rPr>
          <w:color w:val="auto"/>
        </w:rPr>
        <w:t>regarding</w:t>
      </w:r>
      <w:r w:rsidR="00FD68A6">
        <w:rPr>
          <w:color w:val="auto"/>
        </w:rPr>
        <w:t xml:space="preserve"> the information available to </w:t>
      </w:r>
      <w:r w:rsidR="00892CB0">
        <w:rPr>
          <w:color w:val="auto"/>
        </w:rPr>
        <w:t>staff through the mobile telephone application and newly implement care management system. I acknowledge th</w:t>
      </w:r>
      <w:r w:rsidR="00D01BA8">
        <w:rPr>
          <w:color w:val="auto"/>
        </w:rPr>
        <w:t>at the additional information reflec</w:t>
      </w:r>
      <w:r w:rsidR="0090431B">
        <w:rPr>
          <w:color w:val="auto"/>
        </w:rPr>
        <w:t>ts that there are two main sources of care documentation to inform</w:t>
      </w:r>
      <w:r w:rsidR="00D967BF">
        <w:rPr>
          <w:color w:val="auto"/>
        </w:rPr>
        <w:t xml:space="preserve"> the provision of care and services to consumers. The</w:t>
      </w:r>
      <w:r w:rsidR="00B227A2">
        <w:rPr>
          <w:color w:val="auto"/>
        </w:rPr>
        <w:t>re is a</w:t>
      </w:r>
      <w:r w:rsidR="00D967BF">
        <w:rPr>
          <w:color w:val="auto"/>
        </w:rPr>
        <w:t xml:space="preserve"> summary care plan and </w:t>
      </w:r>
      <w:r w:rsidR="006B098B">
        <w:rPr>
          <w:color w:val="auto"/>
        </w:rPr>
        <w:t xml:space="preserve">a service </w:t>
      </w:r>
      <w:r w:rsidR="00FF0D25">
        <w:rPr>
          <w:color w:val="auto"/>
        </w:rPr>
        <w:t>plan</w:t>
      </w:r>
      <w:r w:rsidR="00B227A2">
        <w:rPr>
          <w:color w:val="auto"/>
        </w:rPr>
        <w:t>,</w:t>
      </w:r>
      <w:r w:rsidR="00FF0D25">
        <w:rPr>
          <w:color w:val="auto"/>
        </w:rPr>
        <w:t xml:space="preserve"> which is a condensed version of the </w:t>
      </w:r>
      <w:r w:rsidR="00B31D77">
        <w:rPr>
          <w:color w:val="auto"/>
        </w:rPr>
        <w:t>summary</w:t>
      </w:r>
      <w:r w:rsidR="00FF0D25">
        <w:rPr>
          <w:color w:val="auto"/>
        </w:rPr>
        <w:t xml:space="preserve"> care plan</w:t>
      </w:r>
      <w:r w:rsidR="00B227A2">
        <w:rPr>
          <w:color w:val="auto"/>
        </w:rPr>
        <w:t xml:space="preserve"> </w:t>
      </w:r>
      <w:r w:rsidR="002802F9">
        <w:rPr>
          <w:color w:val="auto"/>
        </w:rPr>
        <w:t>signed by the consumer</w:t>
      </w:r>
      <w:r w:rsidR="004B641C">
        <w:rPr>
          <w:color w:val="auto"/>
        </w:rPr>
        <w:t xml:space="preserve"> and available through </w:t>
      </w:r>
      <w:r w:rsidR="005D489C">
        <w:rPr>
          <w:color w:val="auto"/>
        </w:rPr>
        <w:t>the mobile telephone application. I am reassured that there is access to the information as reflected by the response however</w:t>
      </w:r>
      <w:r w:rsidR="00D2465F">
        <w:rPr>
          <w:color w:val="auto"/>
        </w:rPr>
        <w:t>,</w:t>
      </w:r>
      <w:r w:rsidR="005D489C">
        <w:rPr>
          <w:color w:val="auto"/>
        </w:rPr>
        <w:t xml:space="preserve"> I am </w:t>
      </w:r>
      <w:r w:rsidR="0000227B">
        <w:rPr>
          <w:color w:val="auto"/>
        </w:rPr>
        <w:t xml:space="preserve">persuaded by the Assessment Team </w:t>
      </w:r>
      <w:r w:rsidR="00D2465F">
        <w:rPr>
          <w:color w:val="auto"/>
        </w:rPr>
        <w:t xml:space="preserve">report which reflected </w:t>
      </w:r>
      <w:r w:rsidR="0000227B">
        <w:rPr>
          <w:color w:val="auto"/>
        </w:rPr>
        <w:t xml:space="preserve">that staff did not feel they had comprehensive access to information at the point of care. I note the addition of a daily handover sheet to also complement </w:t>
      </w:r>
      <w:r w:rsidR="003F163A">
        <w:rPr>
          <w:color w:val="auto"/>
        </w:rPr>
        <w:t xml:space="preserve">the communication of information as well as updates to software to support access to information </w:t>
      </w:r>
      <w:r w:rsidR="00EC27AD">
        <w:rPr>
          <w:color w:val="auto"/>
        </w:rPr>
        <w:t xml:space="preserve">availability. I consider further time is required to </w:t>
      </w:r>
      <w:r w:rsidR="00485F52">
        <w:rPr>
          <w:color w:val="auto"/>
        </w:rPr>
        <w:t xml:space="preserve">evaluate improvements and ensure staff are confident in the information available to them to </w:t>
      </w:r>
      <w:r w:rsidR="00235365">
        <w:rPr>
          <w:color w:val="auto"/>
        </w:rPr>
        <w:t xml:space="preserve">inform consumer care. As a </w:t>
      </w:r>
      <w:r w:rsidR="00765B2B">
        <w:rPr>
          <w:color w:val="auto"/>
        </w:rPr>
        <w:t>result,</w:t>
      </w:r>
      <w:r w:rsidR="00235365">
        <w:rPr>
          <w:color w:val="auto"/>
        </w:rPr>
        <w:t xml:space="preserve"> this requirement is non-compliant. </w:t>
      </w:r>
    </w:p>
    <w:p w14:paraId="577F053A" w14:textId="7E70078B" w:rsidR="004D6619" w:rsidRDefault="004D6619" w:rsidP="00931F91">
      <w:pPr>
        <w:pStyle w:val="NormalArial"/>
        <w:spacing w:before="240" w:line="276" w:lineRule="auto"/>
        <w:rPr>
          <w:u w:val="single"/>
        </w:rPr>
      </w:pPr>
      <w:r>
        <w:rPr>
          <w:u w:val="single"/>
        </w:rPr>
        <w:t xml:space="preserve">Compliance with remaining Requirements: </w:t>
      </w:r>
    </w:p>
    <w:p w14:paraId="2C8C2FEC" w14:textId="49CD7424" w:rsidR="004D6619" w:rsidRDefault="005212B1" w:rsidP="00931F91">
      <w:pPr>
        <w:pStyle w:val="NormalArial"/>
        <w:spacing w:before="240" w:line="276" w:lineRule="auto"/>
      </w:pPr>
      <w:r w:rsidRPr="00BF7235">
        <w:t xml:space="preserve">Consumer care is determined </w:t>
      </w:r>
      <w:r w:rsidR="006F58E0" w:rsidRPr="00BF7235">
        <w:t xml:space="preserve">with consideration to information </w:t>
      </w:r>
      <w:r w:rsidR="00FA0CF6" w:rsidRPr="00BF7235">
        <w:t>from</w:t>
      </w:r>
      <w:r w:rsidR="009D6D94" w:rsidRPr="00BF7235">
        <w:t xml:space="preserve"> a variety of</w:t>
      </w:r>
      <w:r w:rsidR="006F58E0" w:rsidRPr="00BF7235">
        <w:t xml:space="preserve"> sources</w:t>
      </w:r>
      <w:r w:rsidR="009D6D94" w:rsidRPr="00BF7235">
        <w:t xml:space="preserve"> including clinical assessments and health professional recommendations. Where </w:t>
      </w:r>
      <w:r w:rsidR="00BF7235" w:rsidRPr="00BF7235">
        <w:t>services</w:t>
      </w:r>
      <w:r w:rsidR="00BF7235">
        <w:t xml:space="preserve"> or supports could not be delivered by the service, external service providers or individuals were utilised to ensure safe and effective care. Management indicated a review of care requirements can be triggered through feedback from staff</w:t>
      </w:r>
      <w:r w:rsidR="000F7E74">
        <w:t>,</w:t>
      </w:r>
      <w:r w:rsidR="00BF7235">
        <w:t xml:space="preserve"> following discharge from hospital</w:t>
      </w:r>
      <w:r w:rsidR="000F7E74">
        <w:t xml:space="preserve"> or by request</w:t>
      </w:r>
      <w:r w:rsidR="00BF7235">
        <w:t>.</w:t>
      </w:r>
      <w:r w:rsidR="003C70C0">
        <w:t xml:space="preserve"> Where concerns or incidents have been reported, these are discussed at fortnightly clinical risk and incident meeting</w:t>
      </w:r>
      <w:r w:rsidR="00121030">
        <w:t>s</w:t>
      </w:r>
      <w:r w:rsidR="003C70C0">
        <w:t xml:space="preserve"> which </w:t>
      </w:r>
      <w:r w:rsidR="00244EBA">
        <w:t xml:space="preserve">are </w:t>
      </w:r>
      <w:r w:rsidR="003C70C0">
        <w:t xml:space="preserve">presented to the Board. </w:t>
      </w:r>
    </w:p>
    <w:p w14:paraId="3BE23CD4" w14:textId="5FA9B07F" w:rsidR="004455C8" w:rsidRDefault="008E326B" w:rsidP="00931F91">
      <w:pPr>
        <w:pStyle w:val="NormalArial"/>
        <w:spacing w:before="240" w:line="276" w:lineRule="auto"/>
      </w:pPr>
      <w:r>
        <w:rPr>
          <w:color w:val="auto"/>
        </w:rPr>
        <w:t>The service does not provide end of life care services, if palliative care is required, the service will work closely with the palliative care team.</w:t>
      </w:r>
      <w:r>
        <w:t xml:space="preserve"> </w:t>
      </w:r>
      <w:r w:rsidR="007F2830">
        <w:t xml:space="preserve">The service is notified of deterioration of HCP and CHSP consumers </w:t>
      </w:r>
      <w:r w:rsidR="00452E01">
        <w:t>through</w:t>
      </w:r>
      <w:r w:rsidR="007F2830">
        <w:t xml:space="preserve"> support worker feedback or from consumers and or representatives.</w:t>
      </w:r>
      <w:r w:rsidR="002D5213">
        <w:t xml:space="preserve"> Management demonstrated that incidents are logged into the risk management system and entries triaged and reviewed for trends. </w:t>
      </w:r>
    </w:p>
    <w:p w14:paraId="269B95EA" w14:textId="6BBCC747" w:rsidR="006B0326" w:rsidRDefault="006B0326" w:rsidP="00931F91">
      <w:pPr>
        <w:pStyle w:val="NormalArial"/>
        <w:spacing w:before="240" w:line="276" w:lineRule="auto"/>
        <w:rPr>
          <w:color w:val="auto"/>
        </w:rPr>
      </w:pPr>
      <w:r>
        <w:rPr>
          <w:color w:val="auto"/>
        </w:rPr>
        <w:t>Management demonstrated how the service makes referrals and liaises with external providers.  Where additional information is provided by these services, further services or supports are sought.</w:t>
      </w:r>
    </w:p>
    <w:p w14:paraId="598CF7A9" w14:textId="37A687F4" w:rsidR="002D4CAE" w:rsidRPr="00BF7235" w:rsidRDefault="00184E43" w:rsidP="00931F91">
      <w:pPr>
        <w:pStyle w:val="NormalArial"/>
        <w:spacing w:before="240" w:line="276" w:lineRule="auto"/>
      </w:pPr>
      <w:r>
        <w:rPr>
          <w:color w:val="auto"/>
        </w:rPr>
        <w:t xml:space="preserve">The Assessment Team noted </w:t>
      </w:r>
      <w:r w:rsidR="00931F91">
        <w:rPr>
          <w:color w:val="auto"/>
        </w:rPr>
        <w:t xml:space="preserve">process in place and </w:t>
      </w:r>
      <w:r>
        <w:rPr>
          <w:color w:val="auto"/>
        </w:rPr>
        <w:t>the completion of staff</w:t>
      </w:r>
      <w:r w:rsidR="002D4CAE">
        <w:rPr>
          <w:color w:val="auto"/>
        </w:rPr>
        <w:t xml:space="preserve"> training </w:t>
      </w:r>
      <w:r>
        <w:rPr>
          <w:color w:val="auto"/>
        </w:rPr>
        <w:t>related to</w:t>
      </w:r>
      <w:r w:rsidR="008C5CBE">
        <w:rPr>
          <w:color w:val="auto"/>
        </w:rPr>
        <w:t xml:space="preserve"> </w:t>
      </w:r>
      <w:r w:rsidR="002D4CAE">
        <w:rPr>
          <w:color w:val="auto"/>
        </w:rPr>
        <w:t xml:space="preserve">minimising infection </w:t>
      </w:r>
      <w:r w:rsidR="00AA2103">
        <w:rPr>
          <w:color w:val="auto"/>
        </w:rPr>
        <w:t>related risks</w:t>
      </w:r>
      <w:r w:rsidR="00931F91">
        <w:rPr>
          <w:color w:val="auto"/>
        </w:rPr>
        <w:t xml:space="preserve"> as well and hand hygiene and use of Personal Protective Equipment (PPE) competencies.  </w:t>
      </w:r>
    </w:p>
    <w:p w14:paraId="2851D947" w14:textId="005EF012" w:rsidR="00F571CB" w:rsidRPr="006B4042" w:rsidRDefault="005305F9" w:rsidP="00F87E39">
      <w:pPr>
        <w:pStyle w:val="NormalArial"/>
      </w:pPr>
      <w:r w:rsidRPr="006B4042">
        <w:br w:type="page"/>
      </w:r>
    </w:p>
    <w:p w14:paraId="67094BE3" w14:textId="77777777" w:rsidR="00F571CB" w:rsidRPr="00A36AA9" w:rsidRDefault="005305F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77DAC" w14:paraId="7FE43BBE"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AB12E29" w14:textId="77777777" w:rsidR="00F571CB" w:rsidRPr="00991076" w:rsidRDefault="005305F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A44CDE9" w14:textId="77777777" w:rsidR="00F571CB" w:rsidRPr="00991076"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C9C3684" w14:textId="77777777" w:rsidR="00F571CB" w:rsidRPr="00991076"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77DAC" w14:paraId="723264E1"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4E766"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FBE2C2B"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DB127B2"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87233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shd w:val="clear" w:color="auto" w:fill="auto"/>
          </w:tcPr>
          <w:p w14:paraId="604C825F"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89250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7D920CB0"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4FAEF"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12B6B94"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9CAF4EA"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35985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shd w:val="clear" w:color="auto" w:fill="auto"/>
          </w:tcPr>
          <w:p w14:paraId="5A22A147"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14522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3D30099C"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DAB5B"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CA39FCC"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C361181" w14:textId="77777777" w:rsidR="00F571CB" w:rsidRPr="00244176" w:rsidRDefault="005305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4A44C6" w14:textId="77777777" w:rsidR="00F571CB" w:rsidRPr="00244176" w:rsidRDefault="005305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93D41A2" w14:textId="77777777" w:rsidR="00F571CB" w:rsidRPr="00244176" w:rsidRDefault="005305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E0BDEA9"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08835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shd w:val="clear" w:color="auto" w:fill="auto"/>
          </w:tcPr>
          <w:p w14:paraId="6869C824"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2333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3FF6523F"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D7B29"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F9ADDC4"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33A6412" w14:textId="3CF60742"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42067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A0B58">
                  <w:rPr>
                    <w:rFonts w:ascii="Arial" w:hAnsi="Arial" w:cs="Arial"/>
                    <w:color w:val="auto"/>
                  </w:rPr>
                  <w:t>Not Compliant</w:t>
                </w:r>
              </w:sdtContent>
            </w:sdt>
            <w:r w:rsidR="005305F9" w:rsidRPr="00501C01">
              <w:rPr>
                <w:rFonts w:ascii="Arial" w:hAnsi="Arial" w:cs="Arial"/>
              </w:rPr>
              <w:t xml:space="preserve"> </w:t>
            </w:r>
          </w:p>
        </w:tc>
        <w:tc>
          <w:tcPr>
            <w:tcW w:w="1977" w:type="dxa"/>
            <w:shd w:val="clear" w:color="auto" w:fill="auto"/>
          </w:tcPr>
          <w:p w14:paraId="321DE566" w14:textId="0CCA807B"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15997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A0B58">
                  <w:rPr>
                    <w:rFonts w:ascii="Arial" w:hAnsi="Arial" w:cs="Arial"/>
                    <w:color w:val="auto"/>
                  </w:rPr>
                  <w:t>Not Compliant</w:t>
                </w:r>
              </w:sdtContent>
            </w:sdt>
            <w:r w:rsidR="005305F9" w:rsidRPr="00501C01">
              <w:rPr>
                <w:rFonts w:ascii="Arial" w:hAnsi="Arial" w:cs="Arial"/>
              </w:rPr>
              <w:t xml:space="preserve"> </w:t>
            </w:r>
          </w:p>
        </w:tc>
      </w:tr>
      <w:tr w:rsidR="00E77DAC" w14:paraId="6BE01791"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E0CB5"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0FA6316"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0B7E29D"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92181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shd w:val="clear" w:color="auto" w:fill="auto"/>
          </w:tcPr>
          <w:p w14:paraId="497D6D8A"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81675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7B75BF7C"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50253"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866EC50"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F84A1D0" w14:textId="621329D2" w:rsidR="00F571CB" w:rsidRPr="00CC646C" w:rsidRDefault="00F57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2E407FDB" w14:textId="2E2873C1" w:rsidR="00F571CB" w:rsidRPr="00CC646C" w:rsidRDefault="00F57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E77DAC" w14:paraId="0667C027" w14:textId="77777777" w:rsidTr="00E77DAC">
        <w:tc>
          <w:tcPr>
            <w:cnfStyle w:val="001000000000" w:firstRow="0" w:lastRow="0" w:firstColumn="1" w:lastColumn="0" w:oddVBand="0" w:evenVBand="0" w:oddHBand="0" w:evenHBand="0" w:firstRowFirstColumn="0" w:firstRowLastColumn="0" w:lastRowFirstColumn="0" w:lastRowLastColumn="0"/>
            <w:tcW w:w="0" w:type="auto"/>
          </w:tcPr>
          <w:p w14:paraId="6F3FEA76"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21298CC"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E7C7B31"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35893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77" w:type="dxa"/>
          </w:tcPr>
          <w:p w14:paraId="288EB94E"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62403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bl>
    <w:p w14:paraId="55435156" w14:textId="77777777" w:rsidR="00F571CB" w:rsidRDefault="005305F9" w:rsidP="007B3959">
      <w:pPr>
        <w:pStyle w:val="Heading20"/>
      </w:pPr>
      <w:r w:rsidRPr="00A36AA9">
        <w:t>Findings</w:t>
      </w:r>
    </w:p>
    <w:p w14:paraId="53115A60" w14:textId="0C34417C" w:rsidR="00202899" w:rsidRDefault="00202899" w:rsidP="00DC14F8">
      <w:pPr>
        <w:pStyle w:val="NormalArial"/>
        <w:spacing w:before="240" w:line="276" w:lineRule="auto"/>
      </w:pPr>
      <w:r w:rsidRPr="00AE6FEE">
        <w:t xml:space="preserve">The Assessment Team recommended that </w:t>
      </w:r>
      <w:r w:rsidRPr="000E4B6E">
        <w:t xml:space="preserve">Requirements </w:t>
      </w:r>
      <w:r w:rsidRPr="00202899">
        <w:t>4(3)(</w:t>
      </w:r>
      <w:r w:rsidR="00DF0A28">
        <w:t>b</w:t>
      </w:r>
      <w:r w:rsidRPr="00202899">
        <w:t xml:space="preserve">) </w:t>
      </w:r>
      <w:r w:rsidRPr="001C73E8">
        <w:t>and 4(3)(</w:t>
      </w:r>
      <w:r w:rsidR="00DF0A28" w:rsidRPr="001C73E8">
        <w:t>d</w:t>
      </w:r>
      <w:r w:rsidRPr="001C73E8">
        <w:t xml:space="preserve">) were non-compliant, I have come to a different view following consideration to the available information and Approved Provider response. I am satisfied that the service complies with the Requirement </w:t>
      </w:r>
      <w:r w:rsidR="00DF0A28" w:rsidRPr="001C73E8">
        <w:t>4</w:t>
      </w:r>
      <w:r w:rsidRPr="001C73E8">
        <w:t xml:space="preserve">(3)(b), however does not comply with Requirement </w:t>
      </w:r>
      <w:r w:rsidR="00DF0A28" w:rsidRPr="001C73E8">
        <w:t>4</w:t>
      </w:r>
      <w:r w:rsidRPr="001C73E8">
        <w:t>(3)(</w:t>
      </w:r>
      <w:r w:rsidR="00DF0A28" w:rsidRPr="001C73E8">
        <w:t>d</w:t>
      </w:r>
      <w:r w:rsidRPr="001C73E8">
        <w:t>) as outlined in the table</w:t>
      </w:r>
      <w:r w:rsidRPr="000E4B6E">
        <w:t xml:space="preserve"> above and as a result does not comply with this Standard.</w:t>
      </w:r>
      <w:r>
        <w:t xml:space="preserve"> </w:t>
      </w:r>
    </w:p>
    <w:p w14:paraId="3107E996" w14:textId="77777777" w:rsidR="008B1C51" w:rsidRDefault="0038791B" w:rsidP="00DC14F8">
      <w:pPr>
        <w:pStyle w:val="NormalArial"/>
        <w:spacing w:before="240" w:line="276" w:lineRule="auto"/>
        <w:rPr>
          <w:u w:val="single"/>
        </w:rPr>
      </w:pPr>
      <w:r w:rsidRPr="00B23129">
        <w:rPr>
          <w:u w:val="single"/>
        </w:rPr>
        <w:t>Requirement 4</w:t>
      </w:r>
      <w:r w:rsidR="00850E6C" w:rsidRPr="00B23129">
        <w:rPr>
          <w:u w:val="single"/>
        </w:rPr>
        <w:t xml:space="preserve">(3)(b): </w:t>
      </w:r>
    </w:p>
    <w:p w14:paraId="072897CE" w14:textId="2F9CE4F2" w:rsidR="00850E6C" w:rsidRPr="008B1C51" w:rsidRDefault="008C4F1B" w:rsidP="00DC14F8">
      <w:pPr>
        <w:pStyle w:val="NormalArial"/>
        <w:spacing w:before="240" w:line="276" w:lineRule="auto"/>
        <w:rPr>
          <w:u w:val="single"/>
        </w:rPr>
      </w:pPr>
      <w:r>
        <w:lastRenderedPageBreak/>
        <w:t>The Assessment Team noted that while</w:t>
      </w:r>
      <w:r w:rsidR="008F1BE3">
        <w:rPr>
          <w:rFonts w:eastAsia="Fira Sans Light"/>
          <w:color w:val="auto"/>
        </w:rPr>
        <w:t xml:space="preserve"> </w:t>
      </w:r>
      <w:r w:rsidR="008F1BE3">
        <w:t xml:space="preserve">the service mostly identified consumers spiritual, emotional, and psychological wellbeing; this information was dispersed throughout care planning documentation and was not centralised to assist staff. </w:t>
      </w:r>
    </w:p>
    <w:p w14:paraId="23E1E4A1" w14:textId="16E58148" w:rsidR="008F1BE3" w:rsidRDefault="003B325A" w:rsidP="00DC14F8">
      <w:pPr>
        <w:pStyle w:val="NormalArial"/>
        <w:spacing w:before="240" w:line="276" w:lineRule="auto"/>
      </w:pPr>
      <w:r>
        <w:t xml:space="preserve">The Approved Provider response and supporting PCI demonstrated </w:t>
      </w:r>
      <w:r w:rsidR="000B6386">
        <w:t>relocation</w:t>
      </w:r>
      <w:r w:rsidR="009B6212">
        <w:t xml:space="preserve"> of </w:t>
      </w:r>
      <w:r w:rsidR="00B06579">
        <w:t>religious</w:t>
      </w:r>
      <w:r w:rsidR="00C0455A">
        <w:t xml:space="preserve">, spiritual and cultural </w:t>
      </w:r>
      <w:r w:rsidR="005817F0">
        <w:t xml:space="preserve">domain to the front page of </w:t>
      </w:r>
      <w:r w:rsidR="0006611C">
        <w:t>Summary Care Plan and Care Service Plan</w:t>
      </w:r>
      <w:r w:rsidR="00E4371A">
        <w:t xml:space="preserve"> with additional staff training to take place. </w:t>
      </w:r>
    </w:p>
    <w:p w14:paraId="195A22A3" w14:textId="64F7EB86" w:rsidR="00E4371A" w:rsidRDefault="00E4371A" w:rsidP="00DC14F8">
      <w:pPr>
        <w:pStyle w:val="NormalArial"/>
        <w:spacing w:before="240" w:line="276" w:lineRule="auto"/>
      </w:pPr>
      <w:r>
        <w:t xml:space="preserve">With consideration to this improvement, I am reassured that this requirement is compliant. </w:t>
      </w:r>
    </w:p>
    <w:p w14:paraId="30658E13" w14:textId="4806E483" w:rsidR="00850E6C" w:rsidRPr="00B23129" w:rsidRDefault="00850E6C" w:rsidP="00DC14F8">
      <w:pPr>
        <w:pStyle w:val="NormalArial"/>
        <w:spacing w:before="240" w:line="276" w:lineRule="auto"/>
        <w:rPr>
          <w:u w:val="single"/>
        </w:rPr>
      </w:pPr>
      <w:r w:rsidRPr="00B23129">
        <w:rPr>
          <w:u w:val="single"/>
        </w:rPr>
        <w:t>Requirement 4(3)(</w:t>
      </w:r>
      <w:r w:rsidR="00B05030">
        <w:rPr>
          <w:u w:val="single"/>
        </w:rPr>
        <w:t>d</w:t>
      </w:r>
      <w:r w:rsidRPr="00B23129">
        <w:rPr>
          <w:u w:val="single"/>
        </w:rPr>
        <w:t xml:space="preserve">): </w:t>
      </w:r>
    </w:p>
    <w:p w14:paraId="7C4C9859" w14:textId="47F77DD9" w:rsidR="00850E6C" w:rsidRDefault="00AA0B58" w:rsidP="00DC14F8">
      <w:pPr>
        <w:pStyle w:val="NormalArial"/>
        <w:spacing w:before="240" w:line="276" w:lineRule="auto"/>
      </w:pPr>
      <w:r>
        <w:t>The Assessment Team noted that information related to consumer needs, preferences or condition was not shared with staff. Specifically, staff did not have access to comprehensive care planning documentation with relevant inf</w:t>
      </w:r>
      <w:r w:rsidR="00AF74DF">
        <w:t xml:space="preserve">ormation related to </w:t>
      </w:r>
      <w:r>
        <w:t>risks, mitigation strategies or progress notes.</w:t>
      </w:r>
      <w:r w:rsidR="009D44DA">
        <w:t xml:space="preserve"> The service acknowledged issues disseminating information to staff, and commenced identifying how the current central management system could be modified and functionality utilised.</w:t>
      </w:r>
      <w:r w:rsidR="00E02CD2">
        <w:t xml:space="preserve"> Care planning documentation was being condensed to a service care plan to minimise the length of the care planning document, and to provide staff with pertinent information of the consumer and the services or supports needed.</w:t>
      </w:r>
    </w:p>
    <w:p w14:paraId="0013BFEC" w14:textId="74938E4B" w:rsidR="009D44DA" w:rsidRDefault="00901DA8" w:rsidP="00DC14F8">
      <w:pPr>
        <w:pStyle w:val="NormalArial"/>
        <w:spacing w:before="240" w:line="276" w:lineRule="auto"/>
      </w:pPr>
      <w:r>
        <w:t xml:space="preserve">The Approved Provider response and PCI </w:t>
      </w:r>
      <w:r w:rsidR="00881D2A">
        <w:t>provides extensive information related to the 2 available sources of care planning documentation as demonstrated in Requirements 2(3)(a) and 3(3)(b). There is evidence of progression toward the sharing of information</w:t>
      </w:r>
      <w:r w:rsidR="00D757BD">
        <w:t xml:space="preserve"> through the addition of a daily handover sheet</w:t>
      </w:r>
      <w:r w:rsidR="00FC74E9">
        <w:t xml:space="preserve"> and</w:t>
      </w:r>
      <w:r w:rsidR="00D757BD">
        <w:t xml:space="preserve"> </w:t>
      </w:r>
      <w:r w:rsidR="001363FC">
        <w:t xml:space="preserve">condition, goals and preferences </w:t>
      </w:r>
      <w:r w:rsidR="001A35A6">
        <w:t xml:space="preserve">in a condensed and centralised format. I am reassured that the service is actively addressing this area of improvement </w:t>
      </w:r>
      <w:r w:rsidR="003D1199">
        <w:t>by making information more accessible to staff</w:t>
      </w:r>
      <w:r w:rsidR="00FC74E9">
        <w:t xml:space="preserve"> on the front page of </w:t>
      </w:r>
      <w:r w:rsidR="00570036">
        <w:t>the Care or Service Plan</w:t>
      </w:r>
      <w:r w:rsidR="003D1199">
        <w:t xml:space="preserve">. </w:t>
      </w:r>
      <w:r w:rsidR="00E10975">
        <w:t xml:space="preserve">I do consider further time is required to ensure this is sustained in practice and the updates are evaluated and audited to ensure </w:t>
      </w:r>
      <w:r w:rsidR="001363FC">
        <w:t xml:space="preserve">the </w:t>
      </w:r>
      <w:r w:rsidR="00E10975">
        <w:t xml:space="preserve">information </w:t>
      </w:r>
      <w:r w:rsidR="001363FC">
        <w:t>is relevant and</w:t>
      </w:r>
      <w:r w:rsidR="00E10975">
        <w:t xml:space="preserve"> accessible at the point of care.</w:t>
      </w:r>
      <w:r w:rsidR="001363FC">
        <w:t xml:space="preserve"> As a result,</w:t>
      </w:r>
      <w:r w:rsidR="00E10975">
        <w:t xml:space="preserve"> </w:t>
      </w:r>
      <w:r w:rsidR="00CB69A1">
        <w:t xml:space="preserve">I consider this requirement is non-compliant.  </w:t>
      </w:r>
    </w:p>
    <w:p w14:paraId="687033E9" w14:textId="5B9E39F3" w:rsidR="00850E6C" w:rsidRPr="00B23129" w:rsidRDefault="00850E6C" w:rsidP="00DC14F8">
      <w:pPr>
        <w:pStyle w:val="NormalArial"/>
        <w:spacing w:before="240" w:line="276" w:lineRule="auto"/>
        <w:rPr>
          <w:u w:val="single"/>
        </w:rPr>
      </w:pPr>
      <w:r w:rsidRPr="00B23129">
        <w:rPr>
          <w:u w:val="single"/>
        </w:rPr>
        <w:t xml:space="preserve">Compliance with remaining Requirements: </w:t>
      </w:r>
    </w:p>
    <w:p w14:paraId="13D754A2" w14:textId="658738BF" w:rsidR="00850E6C" w:rsidRDefault="000C6D95" w:rsidP="00DC14F8">
      <w:pPr>
        <w:pStyle w:val="NormalArial"/>
        <w:spacing w:before="240" w:line="276" w:lineRule="auto"/>
        <w:rPr>
          <w:rFonts w:eastAsia="Fira Sans Light"/>
          <w:color w:val="auto"/>
        </w:rPr>
      </w:pPr>
      <w:r>
        <w:rPr>
          <w:rFonts w:eastAsia="Fira Sans Light"/>
          <w:color w:val="auto"/>
        </w:rPr>
        <w:t xml:space="preserve">Consumers and representatives confirmed the service made them feel safe, and that they were able to receive supports and services that enabled them to maintain independence. </w:t>
      </w:r>
      <w:r w:rsidR="00737BFE">
        <w:rPr>
          <w:rFonts w:eastAsia="Fira Sans Light"/>
          <w:color w:val="auto"/>
        </w:rPr>
        <w:t xml:space="preserve">Staff described the importance of assisting consumers rather than ‘taking over’ when providing care and supports and enabling the consumer to direct their care. </w:t>
      </w:r>
      <w:r>
        <w:rPr>
          <w:rFonts w:eastAsia="Fira Sans Light"/>
          <w:color w:val="auto"/>
        </w:rPr>
        <w:t xml:space="preserve"> </w:t>
      </w:r>
    </w:p>
    <w:p w14:paraId="74B94E93" w14:textId="37D53210" w:rsidR="00737BFE" w:rsidRDefault="00FE3980" w:rsidP="00DC14F8">
      <w:pPr>
        <w:pStyle w:val="NormalArial"/>
        <w:spacing w:before="240" w:line="276" w:lineRule="auto"/>
      </w:pPr>
      <w:r>
        <w:t xml:space="preserve">Management explained the service assists consumers to be involved with other supports such as connecting consumers with religious institutions including the Catholic Church and working closely with carers and family to enable them to have respite if needed. </w:t>
      </w:r>
      <w:r w:rsidR="009A7364">
        <w:t>Consumers</w:t>
      </w:r>
      <w:r w:rsidR="007D21C6">
        <w:t xml:space="preserve"> confirmed the service supports </w:t>
      </w:r>
      <w:r w:rsidR="009A7364">
        <w:t xml:space="preserve">participation with communities and enables them </w:t>
      </w:r>
      <w:r w:rsidR="00AA0B58">
        <w:t>to engage</w:t>
      </w:r>
      <w:r w:rsidR="00966EA2">
        <w:t xml:space="preserve"> in activities of interest to them.  </w:t>
      </w:r>
    </w:p>
    <w:p w14:paraId="6CA43EA1" w14:textId="3167FF67" w:rsidR="00CD7463" w:rsidRPr="00544180" w:rsidRDefault="00CD7463" w:rsidP="00DC14F8">
      <w:pPr>
        <w:spacing w:before="240" w:line="276" w:lineRule="auto"/>
        <w:rPr>
          <w:rFonts w:ascii="Arial" w:hAnsi="Arial" w:cs="Arial"/>
        </w:rPr>
      </w:pPr>
      <w:r w:rsidRPr="00544180">
        <w:rPr>
          <w:rFonts w:ascii="Arial" w:hAnsi="Arial" w:cs="Arial"/>
        </w:rPr>
        <w:t>The service demonstrated timely referral to individuals and other organisation and providers of care. The Assessment Team noted referrals to occupational therapists</w:t>
      </w:r>
      <w:r w:rsidR="00BA4BA4" w:rsidRPr="00544180">
        <w:rPr>
          <w:rFonts w:ascii="Arial" w:hAnsi="Arial" w:cs="Arial"/>
        </w:rPr>
        <w:t xml:space="preserve"> and </w:t>
      </w:r>
      <w:r w:rsidRPr="00544180">
        <w:rPr>
          <w:rFonts w:ascii="Arial" w:hAnsi="Arial" w:cs="Arial"/>
        </w:rPr>
        <w:t xml:space="preserve">subsequent contact </w:t>
      </w:r>
      <w:r w:rsidRPr="00544180">
        <w:rPr>
          <w:rFonts w:ascii="Arial" w:hAnsi="Arial" w:cs="Arial"/>
        </w:rPr>
        <w:lastRenderedPageBreak/>
        <w:t>with external providers of home modification services and supports as a result of the recommendations.</w:t>
      </w:r>
    </w:p>
    <w:p w14:paraId="44817726" w14:textId="6E1688F1" w:rsidR="008B5123" w:rsidRPr="00DC14F8" w:rsidRDefault="008B5123" w:rsidP="00DC14F8">
      <w:pPr>
        <w:spacing w:before="240" w:line="276" w:lineRule="auto"/>
        <w:rPr>
          <w:rFonts w:ascii="Arial" w:hAnsi="Arial" w:cs="Arial"/>
        </w:rPr>
      </w:pPr>
      <w:r w:rsidRPr="00DC14F8">
        <w:rPr>
          <w:rFonts w:ascii="Arial" w:hAnsi="Arial" w:cs="Arial"/>
        </w:rPr>
        <w:t>Where equipment has been identified as required a result of an assessment by an occupational therapist, the service assists with the purchase for consumers.</w:t>
      </w:r>
      <w:r w:rsidR="002F7952" w:rsidRPr="00DC14F8">
        <w:rPr>
          <w:rFonts w:ascii="Arial" w:hAnsi="Arial" w:cs="Arial"/>
        </w:rPr>
        <w:t xml:space="preserve"> Management </w:t>
      </w:r>
      <w:r w:rsidR="00400E05" w:rsidRPr="00DC14F8">
        <w:rPr>
          <w:rFonts w:ascii="Arial" w:hAnsi="Arial" w:cs="Arial"/>
        </w:rPr>
        <w:t>indicated</w:t>
      </w:r>
      <w:r w:rsidR="002F7952" w:rsidRPr="00DC14F8">
        <w:rPr>
          <w:rFonts w:ascii="Arial" w:hAnsi="Arial" w:cs="Arial"/>
        </w:rPr>
        <w:t xml:space="preserve"> that if an issue </w:t>
      </w:r>
      <w:r w:rsidR="00400E05" w:rsidRPr="00DC14F8">
        <w:rPr>
          <w:rFonts w:ascii="Arial" w:hAnsi="Arial" w:cs="Arial"/>
        </w:rPr>
        <w:t>was</w:t>
      </w:r>
      <w:r w:rsidR="002F7952" w:rsidRPr="00DC14F8">
        <w:rPr>
          <w:rFonts w:ascii="Arial" w:hAnsi="Arial" w:cs="Arial"/>
        </w:rPr>
        <w:t xml:space="preserve"> identified with equipment, the service would determine if the item </w:t>
      </w:r>
      <w:r w:rsidR="00D51781">
        <w:rPr>
          <w:rFonts w:ascii="Arial" w:hAnsi="Arial" w:cs="Arial"/>
        </w:rPr>
        <w:t>was</w:t>
      </w:r>
      <w:r w:rsidR="002F7952" w:rsidRPr="00DC14F8">
        <w:rPr>
          <w:rFonts w:ascii="Arial" w:hAnsi="Arial" w:cs="Arial"/>
        </w:rPr>
        <w:t xml:space="preserve"> under warranty, then work closely with the consumer and the supplier to ensure the item is fixed or replaced.</w:t>
      </w:r>
    </w:p>
    <w:p w14:paraId="73241097" w14:textId="602478B4" w:rsidR="00B23286" w:rsidRPr="00DC14F8" w:rsidRDefault="00B23286" w:rsidP="00DC14F8">
      <w:pPr>
        <w:spacing w:before="240" w:line="276" w:lineRule="auto"/>
        <w:rPr>
          <w:rFonts w:ascii="Arial" w:hAnsi="Arial" w:cs="Arial"/>
        </w:rPr>
      </w:pPr>
      <w:r w:rsidRPr="00DC14F8">
        <w:rPr>
          <w:rFonts w:ascii="Arial" w:hAnsi="Arial" w:cs="Arial"/>
        </w:rPr>
        <w:t>The service does not provide a meal service to consumers.</w:t>
      </w:r>
    </w:p>
    <w:p w14:paraId="129440CA" w14:textId="66474ECF" w:rsidR="00F571CB" w:rsidRPr="00A36AA9" w:rsidRDefault="005305F9" w:rsidP="00F87E39">
      <w:pPr>
        <w:pStyle w:val="NormalArial"/>
      </w:pPr>
      <w:r w:rsidRPr="00A36AA9">
        <w:br w:type="page"/>
      </w:r>
    </w:p>
    <w:p w14:paraId="5C86321D" w14:textId="77777777" w:rsidR="00F571CB" w:rsidRDefault="005305F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77DAC" w14:paraId="7FBD8718"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33D6D3C" w14:textId="77777777" w:rsidR="00F571CB" w:rsidRPr="003217D3" w:rsidRDefault="00530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6946374"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5B805A7"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DAC" w14:paraId="0498D551"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4A319"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821C7D4"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2FBF060" w14:textId="1721302B" w:rsidR="00F571CB" w:rsidRPr="00CC646C" w:rsidRDefault="003817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w:t>
            </w:r>
            <w:r w:rsidR="002D2042">
              <w:rPr>
                <w:rFonts w:ascii="Arial" w:hAnsi="Arial" w:cs="Arial"/>
              </w:rPr>
              <w:t xml:space="preserve">ssessed </w:t>
            </w:r>
          </w:p>
        </w:tc>
        <w:tc>
          <w:tcPr>
            <w:tcW w:w="1977" w:type="dxa"/>
            <w:shd w:val="clear" w:color="auto" w:fill="auto"/>
          </w:tcPr>
          <w:p w14:paraId="36415CFB" w14:textId="50E1B57D" w:rsidR="00F571CB" w:rsidRPr="00CC646C" w:rsidRDefault="002D20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E77DAC" w14:paraId="49E308E9"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C2684"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C9E8897"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EB05C2" w14:textId="77777777" w:rsidR="00F571CB" w:rsidRPr="00244176" w:rsidRDefault="005305F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48DBE4" w14:textId="77777777" w:rsidR="00F571CB" w:rsidRPr="00244176" w:rsidRDefault="005305F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5286955" w14:textId="5BFD101F" w:rsidR="00F571CB" w:rsidRPr="00CC646C" w:rsidRDefault="002D20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0A5DC1DE" w14:textId="54D0638F" w:rsidR="00F571CB" w:rsidRPr="00CC646C" w:rsidRDefault="002D20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005305F9" w:rsidRPr="00501C01">
              <w:rPr>
                <w:rFonts w:ascii="Arial" w:hAnsi="Arial" w:cs="Arial"/>
              </w:rPr>
              <w:t xml:space="preserve"> </w:t>
            </w:r>
          </w:p>
        </w:tc>
      </w:tr>
      <w:tr w:rsidR="00E77DAC" w14:paraId="6ABD69E1"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9B361"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BC356D3"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FE6942C" w14:textId="093199D3" w:rsidR="00F571CB" w:rsidRPr="00CC646C" w:rsidRDefault="002D20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4BCF4CAD" w14:textId="0DD890A9" w:rsidR="00F571CB" w:rsidRPr="00CC646C" w:rsidRDefault="002D2042"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Assessed</w:t>
            </w:r>
            <w:r w:rsidR="005305F9" w:rsidRPr="00501C01">
              <w:rPr>
                <w:rFonts w:ascii="Arial" w:hAnsi="Arial" w:cs="Arial"/>
              </w:rPr>
              <w:t xml:space="preserve"> </w:t>
            </w:r>
          </w:p>
        </w:tc>
      </w:tr>
    </w:tbl>
    <w:p w14:paraId="7F93BF31" w14:textId="77777777" w:rsidR="00F571CB" w:rsidRDefault="005305F9" w:rsidP="007B3959">
      <w:pPr>
        <w:pStyle w:val="Heading20"/>
      </w:pPr>
      <w:r w:rsidRPr="00A36AA9">
        <w:t>Findings</w:t>
      </w:r>
    </w:p>
    <w:p w14:paraId="038FE9DB" w14:textId="77777777" w:rsidR="001812F6" w:rsidRDefault="001812F6" w:rsidP="001812F6">
      <w:pPr>
        <w:spacing w:before="240" w:line="276" w:lineRule="auto"/>
        <w:rPr>
          <w:rFonts w:ascii="Arial" w:eastAsia="Times New Roman" w:hAnsi="Arial" w:cs="Arial"/>
          <w:color w:val="000000"/>
          <w:lang w:eastAsia="en-AU"/>
        </w:rPr>
      </w:pPr>
      <w:r w:rsidRPr="006A386F">
        <w:rPr>
          <w:rFonts w:ascii="Arial" w:eastAsia="Times New Roman" w:hAnsi="Arial" w:cs="Arial"/>
          <w:color w:val="000000"/>
          <w:lang w:eastAsia="en-AU"/>
        </w:rPr>
        <w:t>This Quality Standard for the Home Care Package service was not assessed as all the specific requirements have been assessed as not applicable.</w:t>
      </w:r>
    </w:p>
    <w:p w14:paraId="621AAE90" w14:textId="38637309" w:rsidR="00F571CB" w:rsidRPr="00A36AA9" w:rsidRDefault="005305F9" w:rsidP="00F87E39">
      <w:pPr>
        <w:pStyle w:val="NormalArial"/>
      </w:pPr>
      <w:r w:rsidRPr="00A36AA9">
        <w:br w:type="page"/>
      </w:r>
    </w:p>
    <w:p w14:paraId="34A7BC94" w14:textId="77777777" w:rsidR="00F571CB" w:rsidRPr="00A36AA9" w:rsidRDefault="005305F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77DAC" w14:paraId="416F45D5"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1FA53AF" w14:textId="77777777" w:rsidR="00F571CB" w:rsidRPr="003217D3" w:rsidRDefault="00530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B6912DB"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9050A77"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DAC" w14:paraId="714406B3"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6C49C"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E417269"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FCEE289"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35125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64" w:type="dxa"/>
            <w:shd w:val="clear" w:color="auto" w:fill="auto"/>
          </w:tcPr>
          <w:p w14:paraId="4ED58B0B"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86139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6925E180"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1FBD5"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1E70F7F"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84A2AF2"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31763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64" w:type="dxa"/>
            <w:shd w:val="clear" w:color="auto" w:fill="auto"/>
          </w:tcPr>
          <w:p w14:paraId="705E350B"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15358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07B8417C"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8EB1A"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1702B19"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7323239"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8845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64" w:type="dxa"/>
            <w:shd w:val="clear" w:color="auto" w:fill="auto"/>
          </w:tcPr>
          <w:p w14:paraId="0BBDB43D"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22495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49A9419C" w14:textId="77777777" w:rsidTr="00E77D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4E3CD"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093FA54"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7F72D9A"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86149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64" w:type="dxa"/>
            <w:shd w:val="clear" w:color="auto" w:fill="auto"/>
          </w:tcPr>
          <w:p w14:paraId="209D328E"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04406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bl>
    <w:p w14:paraId="7D46D735" w14:textId="77777777" w:rsidR="00F571CB" w:rsidRDefault="005305F9" w:rsidP="007B3959">
      <w:pPr>
        <w:pStyle w:val="Heading20"/>
      </w:pPr>
      <w:r w:rsidRPr="00A36AA9">
        <w:t>Findings</w:t>
      </w:r>
    </w:p>
    <w:p w14:paraId="42AA23EE" w14:textId="77777777" w:rsidR="0096281D" w:rsidRDefault="0096281D" w:rsidP="00007614">
      <w:pPr>
        <w:pStyle w:val="NormalArial"/>
        <w:spacing w:before="240" w:line="276" w:lineRule="auto"/>
      </w:pPr>
      <w:r w:rsidRPr="0096281D">
        <w:t xml:space="preserve">I am satisfied based on the Assessment Team’s observations and recommendations that the service complies with the Requirements as outlined in the table above and as a result complies with this Standard. </w:t>
      </w:r>
    </w:p>
    <w:p w14:paraId="3CFC8A54" w14:textId="02E1512C" w:rsidR="0096281D" w:rsidRDefault="00F421F7" w:rsidP="00007614">
      <w:pPr>
        <w:pStyle w:val="NormalArial"/>
        <w:spacing w:before="240" w:line="276" w:lineRule="auto"/>
      </w:pPr>
      <w:r>
        <w:t xml:space="preserve">Consumers and representatives confirmed they feel comfortable making a complaint or providing feedback about the service. </w:t>
      </w:r>
      <w:r w:rsidR="002A6802">
        <w:t>Feedback and complaints c</w:t>
      </w:r>
      <w:r>
        <w:t xml:space="preserve">an be </w:t>
      </w:r>
      <w:r w:rsidR="002A6802">
        <w:t>submitted</w:t>
      </w:r>
      <w:r>
        <w:t xml:space="preserve"> in person, on the phone, by email or feedback form</w:t>
      </w:r>
      <w:r w:rsidR="002A6802">
        <w:t xml:space="preserve">. </w:t>
      </w:r>
      <w:r w:rsidR="00F26D5B">
        <w:t>The Assessment Team observed feedback contact information in consumer newsletters, the service agreement, brochures and the consumer information pack.</w:t>
      </w:r>
    </w:p>
    <w:p w14:paraId="495F57BA" w14:textId="3AFA71A2" w:rsidR="006F3B51" w:rsidRPr="00007614" w:rsidRDefault="006F3B51" w:rsidP="00007614">
      <w:pPr>
        <w:spacing w:before="240" w:line="276" w:lineRule="auto"/>
        <w:rPr>
          <w:rFonts w:ascii="Arial" w:hAnsi="Arial" w:cs="Arial"/>
        </w:rPr>
      </w:pPr>
      <w:r w:rsidRPr="00007614">
        <w:rPr>
          <w:rFonts w:ascii="Arial" w:hAnsi="Arial" w:cs="Arial"/>
        </w:rPr>
        <w:t>Contact information for advocacy services and external complaint organisations was available in the client handbook and service agreement.</w:t>
      </w:r>
      <w:r w:rsidR="00C31558" w:rsidRPr="00007614">
        <w:rPr>
          <w:rFonts w:ascii="Arial" w:hAnsi="Arial" w:cs="Arial"/>
        </w:rPr>
        <w:t xml:space="preserve"> Details related to the Translating and Interpreter Service and the National Accreditation Authority for Translators and Interpreters was also available in the client handbook.</w:t>
      </w:r>
    </w:p>
    <w:p w14:paraId="3427F903" w14:textId="0AD8723C" w:rsidR="00AB4A56" w:rsidRPr="00007614" w:rsidRDefault="00D000E5" w:rsidP="00007614">
      <w:pPr>
        <w:spacing w:before="240" w:line="276" w:lineRule="auto"/>
        <w:rPr>
          <w:rFonts w:ascii="Arial" w:hAnsi="Arial" w:cs="Arial"/>
        </w:rPr>
      </w:pPr>
      <w:r w:rsidRPr="00007614">
        <w:rPr>
          <w:rFonts w:ascii="Arial" w:hAnsi="Arial" w:cs="Arial"/>
        </w:rPr>
        <w:t>Support workers demonstrated an awareness of open disclosure explaining they would always apologise to consumers if things had gone wrong. Most consumers and representatives confirmed when they have submitted feedback or complaints to management, the issue had been resolved professionally with appropriate action taken.</w:t>
      </w:r>
      <w:r w:rsidR="00AB4A56" w:rsidRPr="00007614">
        <w:rPr>
          <w:rFonts w:ascii="Arial" w:hAnsi="Arial" w:cs="Arial"/>
        </w:rPr>
        <w:t xml:space="preserve"> The service maintains a feedback register which records complaints and compliments, additional details regarding outcomes, persons responsible for actions </w:t>
      </w:r>
      <w:r w:rsidR="00BF4E5E" w:rsidRPr="00007614">
        <w:rPr>
          <w:rFonts w:ascii="Arial" w:hAnsi="Arial" w:cs="Arial"/>
        </w:rPr>
        <w:t>and investigation details</w:t>
      </w:r>
      <w:r w:rsidR="00AB4A56" w:rsidRPr="00007614">
        <w:rPr>
          <w:rFonts w:ascii="Arial" w:hAnsi="Arial" w:cs="Arial"/>
        </w:rPr>
        <w:t>.</w:t>
      </w:r>
    </w:p>
    <w:p w14:paraId="0C597747" w14:textId="47450C0F" w:rsidR="002A6802" w:rsidRDefault="00C85F3C" w:rsidP="00007614">
      <w:pPr>
        <w:pStyle w:val="NormalArial"/>
        <w:spacing w:before="240" w:line="276" w:lineRule="auto"/>
      </w:pPr>
      <w:r>
        <w:t xml:space="preserve">There was evidence of improvement activities as a result of </w:t>
      </w:r>
      <w:r w:rsidR="00007614">
        <w:t>trending</w:t>
      </w:r>
      <w:r>
        <w:t xml:space="preserve"> and analysis of </w:t>
      </w:r>
      <w:r w:rsidR="00007614">
        <w:t>complaints</w:t>
      </w:r>
      <w:r w:rsidR="007D6D77">
        <w:t xml:space="preserve"> which have resulted in actions added to the service PCI</w:t>
      </w:r>
      <w:r w:rsidR="00CB6B2D">
        <w:t xml:space="preserve">, recruitment of additional resources and improvements to </w:t>
      </w:r>
      <w:r w:rsidR="00007614">
        <w:t>communication</w:t>
      </w:r>
      <w:r w:rsidR="00CB6B2D">
        <w:t xml:space="preserve"> with consumers regarding</w:t>
      </w:r>
      <w:r w:rsidR="00007614">
        <w:t xml:space="preserve"> changes to services and carers. </w:t>
      </w:r>
    </w:p>
    <w:p w14:paraId="21BB0EC8" w14:textId="143128F2" w:rsidR="00F571CB" w:rsidRDefault="005305F9" w:rsidP="00F87E39">
      <w:pPr>
        <w:pStyle w:val="NormalArial"/>
      </w:pPr>
      <w:r>
        <w:br w:type="page"/>
      </w:r>
    </w:p>
    <w:p w14:paraId="2032D252" w14:textId="77777777" w:rsidR="00F571CB" w:rsidRPr="003217D3" w:rsidRDefault="005305F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77DAC" w14:paraId="72D63228"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8BB4816" w14:textId="77777777" w:rsidR="00F571CB" w:rsidRPr="003217D3" w:rsidRDefault="00530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3C96BF4"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13F4211"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DAC" w14:paraId="4A7E1532"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F1A47"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BAFCA77"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1F72BAC"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60217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35" w:type="dxa"/>
            <w:shd w:val="clear" w:color="auto" w:fill="auto"/>
          </w:tcPr>
          <w:p w14:paraId="0253234E" w14:textId="77777777" w:rsidR="00F571CB" w:rsidRPr="00CC646C" w:rsidRDefault="00A868B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11124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4D0FD75E"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FEFEE"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2A46EAE"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936CE4B"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6318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35" w:type="dxa"/>
            <w:shd w:val="clear" w:color="auto" w:fill="auto"/>
          </w:tcPr>
          <w:p w14:paraId="7694FF37" w14:textId="77777777" w:rsidR="00F571CB" w:rsidRPr="00CC646C" w:rsidRDefault="00A868B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36646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2B98888E"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60AAF"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F94DE1A"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D194F1B"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48793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35" w:type="dxa"/>
            <w:shd w:val="clear" w:color="auto" w:fill="auto"/>
          </w:tcPr>
          <w:p w14:paraId="2EFC9979" w14:textId="77777777" w:rsidR="00F571CB" w:rsidRPr="00CC646C" w:rsidRDefault="00A868B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39477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5EA71227"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B8203"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5775912"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EA0F947"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72504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35" w:type="dxa"/>
            <w:shd w:val="clear" w:color="auto" w:fill="auto"/>
          </w:tcPr>
          <w:p w14:paraId="60880EA7" w14:textId="77777777" w:rsidR="00F571CB" w:rsidRPr="00CC646C" w:rsidRDefault="00A868B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72541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04B813D6"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05B2D"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366B499"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62B36F6"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21114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835" w:type="dxa"/>
            <w:shd w:val="clear" w:color="auto" w:fill="auto"/>
          </w:tcPr>
          <w:p w14:paraId="62E84BFD" w14:textId="77777777" w:rsidR="00F571CB" w:rsidRPr="00CC646C" w:rsidRDefault="00A868B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00651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bl>
    <w:p w14:paraId="24DDB3F0" w14:textId="77777777" w:rsidR="00F571CB" w:rsidRDefault="005305F9" w:rsidP="007B3959">
      <w:pPr>
        <w:pStyle w:val="Heading20"/>
      </w:pPr>
      <w:r w:rsidRPr="00A36AA9">
        <w:t>Findings</w:t>
      </w:r>
    </w:p>
    <w:p w14:paraId="633BD123" w14:textId="65312ABE" w:rsidR="00CF6956" w:rsidRDefault="00CF6956" w:rsidP="00AA58A0">
      <w:pPr>
        <w:pStyle w:val="NormalArial"/>
        <w:spacing w:before="240" w:line="276" w:lineRule="auto"/>
      </w:pPr>
      <w:r w:rsidRPr="00CF6956">
        <w:t xml:space="preserve">The Assessment Team recommended that Requirement </w:t>
      </w:r>
      <w:r w:rsidR="00ED2172">
        <w:t>7</w:t>
      </w:r>
      <w:r w:rsidRPr="00CF6956">
        <w:t>(3)(</w:t>
      </w:r>
      <w:r w:rsidR="00ED2172">
        <w:t>c</w:t>
      </w:r>
      <w:r w:rsidRPr="00CF6956">
        <w:t xml:space="preserve">) was non-compliant, </w:t>
      </w:r>
      <w:r w:rsidR="00A719F2" w:rsidRPr="000E4B6E">
        <w:t xml:space="preserve">I have come to a different view following consideration to the available information and Approved Provider response. </w:t>
      </w:r>
      <w:r w:rsidRPr="0052495F">
        <w:t>I am satisfied that the service complies with the Requirements as outlined in the table above and as a result complies with this Standard.</w:t>
      </w:r>
    </w:p>
    <w:p w14:paraId="3D6412EF" w14:textId="39CC072B" w:rsidR="00FE4E42" w:rsidRPr="00D26658" w:rsidRDefault="00D26658" w:rsidP="00AA58A0">
      <w:pPr>
        <w:pStyle w:val="NormalArial"/>
        <w:spacing w:before="240" w:line="276" w:lineRule="auto"/>
        <w:rPr>
          <w:u w:val="single"/>
        </w:rPr>
      </w:pPr>
      <w:r w:rsidRPr="00D26658">
        <w:rPr>
          <w:u w:val="single"/>
        </w:rPr>
        <w:t>Requirement 7(3)(c):</w:t>
      </w:r>
    </w:p>
    <w:p w14:paraId="3F8DF639" w14:textId="0DB3B0F8" w:rsidR="00D26658" w:rsidRPr="00ED2172" w:rsidRDefault="00CF6956" w:rsidP="00AA58A0">
      <w:pPr>
        <w:spacing w:before="240" w:line="276" w:lineRule="auto"/>
        <w:rPr>
          <w:rFonts w:ascii="Arial" w:hAnsi="Arial" w:cs="Arial"/>
        </w:rPr>
      </w:pPr>
      <w:r w:rsidRPr="00ED2172">
        <w:rPr>
          <w:rFonts w:ascii="Arial" w:hAnsi="Arial" w:cs="Arial"/>
        </w:rPr>
        <w:t>The Assessment Team considered t</w:t>
      </w:r>
      <w:r w:rsidR="00D26658" w:rsidRPr="00ED2172">
        <w:rPr>
          <w:rFonts w:ascii="Arial" w:hAnsi="Arial" w:cs="Arial"/>
        </w:rPr>
        <w:t xml:space="preserve">here was insufficient evidence to support that the </w:t>
      </w:r>
      <w:r w:rsidR="008506FB" w:rsidRPr="00ED2172">
        <w:rPr>
          <w:rFonts w:ascii="Arial" w:hAnsi="Arial" w:cs="Arial"/>
        </w:rPr>
        <w:t>service maintained</w:t>
      </w:r>
      <w:r w:rsidR="00D26658" w:rsidRPr="00ED2172">
        <w:rPr>
          <w:rFonts w:ascii="Arial" w:hAnsi="Arial" w:cs="Arial"/>
        </w:rPr>
        <w:t xml:space="preserve"> </w:t>
      </w:r>
      <w:r w:rsidR="008506FB" w:rsidRPr="00ED2172">
        <w:rPr>
          <w:rFonts w:ascii="Arial" w:hAnsi="Arial" w:cs="Arial"/>
        </w:rPr>
        <w:t>monitoring and</w:t>
      </w:r>
      <w:r w:rsidR="00D26658" w:rsidRPr="00ED2172">
        <w:rPr>
          <w:rFonts w:ascii="Arial" w:hAnsi="Arial" w:cs="Arial"/>
        </w:rPr>
        <w:t xml:space="preserve"> currency of information related to police checks, drivers licence, car registration and insurance. The evidence provided by the service </w:t>
      </w:r>
      <w:r w:rsidR="00857AF4" w:rsidRPr="00ED2172">
        <w:rPr>
          <w:rFonts w:ascii="Arial" w:hAnsi="Arial" w:cs="Arial"/>
        </w:rPr>
        <w:t>demonstrated</w:t>
      </w:r>
      <w:r w:rsidR="00D26658" w:rsidRPr="00ED2172">
        <w:rPr>
          <w:rFonts w:ascii="Arial" w:hAnsi="Arial" w:cs="Arial"/>
        </w:rPr>
        <w:t xml:space="preserve"> multiple police checks and compliance documents were out of date. Management </w:t>
      </w:r>
      <w:r w:rsidR="008506FB" w:rsidRPr="00ED2172">
        <w:rPr>
          <w:rFonts w:ascii="Arial" w:hAnsi="Arial" w:cs="Arial"/>
        </w:rPr>
        <w:t>indicated that</w:t>
      </w:r>
      <w:r w:rsidR="00D26658" w:rsidRPr="00ED2172">
        <w:rPr>
          <w:rFonts w:ascii="Arial" w:hAnsi="Arial" w:cs="Arial"/>
        </w:rPr>
        <w:t xml:space="preserve"> they </w:t>
      </w:r>
      <w:r w:rsidR="008506FB" w:rsidRPr="00ED2172">
        <w:rPr>
          <w:rFonts w:ascii="Arial" w:hAnsi="Arial" w:cs="Arial"/>
        </w:rPr>
        <w:t>were</w:t>
      </w:r>
      <w:r w:rsidR="00D26658" w:rsidRPr="00ED2172">
        <w:rPr>
          <w:rFonts w:ascii="Arial" w:hAnsi="Arial" w:cs="Arial"/>
        </w:rPr>
        <w:t xml:space="preserve"> transferring information to a new people and culture system, however at the time of the assessment, could not provide evidence that compliance documents were current.</w:t>
      </w:r>
    </w:p>
    <w:p w14:paraId="76D7177B" w14:textId="67487C1D" w:rsidR="00050D9A" w:rsidRPr="00ED2172" w:rsidRDefault="00050D9A" w:rsidP="00AA58A0">
      <w:pPr>
        <w:spacing w:before="240" w:line="276" w:lineRule="auto"/>
        <w:rPr>
          <w:rFonts w:ascii="Arial" w:hAnsi="Arial" w:cs="Arial"/>
        </w:rPr>
      </w:pPr>
      <w:r w:rsidRPr="00ED2172">
        <w:rPr>
          <w:rFonts w:ascii="Arial" w:hAnsi="Arial" w:cs="Arial"/>
        </w:rPr>
        <w:t>Some subcontracted service agreements and compliance documents were monitored and kept up to date, however the evidence provided was inconsistent and demonstrated multiple police checks and compliance documents were out of date.</w:t>
      </w:r>
    </w:p>
    <w:p w14:paraId="35F52610" w14:textId="50E9EA78" w:rsidR="00FE4E42" w:rsidRDefault="00016EE5" w:rsidP="00AA58A0">
      <w:pPr>
        <w:pStyle w:val="NormalArial"/>
        <w:spacing w:before="240" w:line="276" w:lineRule="auto"/>
      </w:pPr>
      <w:r>
        <w:t>Position descriptions for support workers and care coordinators included key duties, expected professional behaviours, training, key stakeholders, qualifications and essential experience and skills.</w:t>
      </w:r>
    </w:p>
    <w:p w14:paraId="7508AE13" w14:textId="2FF1F39F" w:rsidR="0056704D" w:rsidRDefault="0056704D" w:rsidP="00AA58A0">
      <w:pPr>
        <w:pStyle w:val="NormalArial"/>
        <w:spacing w:before="240" w:line="276" w:lineRule="auto"/>
      </w:pPr>
      <w:r>
        <w:lastRenderedPageBreak/>
        <w:t xml:space="preserve">The Approved Provider </w:t>
      </w:r>
      <w:r w:rsidR="00CB31E1">
        <w:t xml:space="preserve">response and supporting PCI provided additional clarifying information and improvements to the presentation of information related to the Assessment Teams </w:t>
      </w:r>
      <w:r w:rsidR="001306BE">
        <w:t>observations</w:t>
      </w:r>
      <w:r w:rsidR="00CB31E1">
        <w:t xml:space="preserve">. I note the response which </w:t>
      </w:r>
      <w:r w:rsidR="001306BE">
        <w:t>indicates</w:t>
      </w:r>
      <w:r w:rsidR="001A17EC">
        <w:t xml:space="preserve"> the move to National Disability Insurance Scheme </w:t>
      </w:r>
      <w:r w:rsidR="00980720">
        <w:t xml:space="preserve">(NDIS) </w:t>
      </w:r>
      <w:r w:rsidR="00B0479B">
        <w:t>worker screening rather than single point Police Checks</w:t>
      </w:r>
      <w:r w:rsidR="001306BE">
        <w:t>. There appear</w:t>
      </w:r>
      <w:r w:rsidR="00857AF4">
        <w:t>s</w:t>
      </w:r>
      <w:r w:rsidR="001306BE">
        <w:t xml:space="preserve"> to be some discrepancy with whether that information was communicated to the Assessment Team </w:t>
      </w:r>
      <w:r w:rsidR="00857AF4">
        <w:t xml:space="preserve">resulting in them not having the </w:t>
      </w:r>
      <w:r w:rsidR="001306BE">
        <w:t xml:space="preserve">benefit of </w:t>
      </w:r>
      <w:r w:rsidR="00857AF4">
        <w:t>this new approach</w:t>
      </w:r>
      <w:r w:rsidR="009E6015">
        <w:t>. I also note the service ha</w:t>
      </w:r>
      <w:r w:rsidR="00895398">
        <w:t xml:space="preserve">ve modified the layout of reporting to clearly include all required information reflecting </w:t>
      </w:r>
      <w:r w:rsidR="00571384">
        <w:t>subcontractor</w:t>
      </w:r>
      <w:r w:rsidR="00895398">
        <w:t xml:space="preserve"> compliance with </w:t>
      </w:r>
      <w:r w:rsidR="00571384">
        <w:t xml:space="preserve">police checks and insurance requirements. I am reassured that this approach and the information provided supports </w:t>
      </w:r>
      <w:r w:rsidR="00491628">
        <w:t xml:space="preserve">monitoring and compliance with relevant </w:t>
      </w:r>
      <w:r w:rsidR="00D92DAC">
        <w:t xml:space="preserve">screening is maintained. I encourage the service to ensure the information reflecting </w:t>
      </w:r>
      <w:r w:rsidR="0081521A">
        <w:t>ongoing screening and monitoring as well as context related to NDIS screening requirements is reflected in the available reports</w:t>
      </w:r>
      <w:r w:rsidR="00ED2172">
        <w:t xml:space="preserve"> on request. As a result, I am satisfied this requirement is compliant. </w:t>
      </w:r>
    </w:p>
    <w:p w14:paraId="536A71E2" w14:textId="77777777" w:rsidR="00EA37E1" w:rsidRDefault="00EA37E1" w:rsidP="00AA58A0">
      <w:pPr>
        <w:pStyle w:val="NormalArial"/>
        <w:spacing w:before="240" w:line="276" w:lineRule="auto"/>
      </w:pPr>
      <w:r w:rsidRPr="00EA37E1">
        <w:rPr>
          <w:u w:val="single"/>
        </w:rPr>
        <w:t>Compliance with remaining Requirements:</w:t>
      </w:r>
    </w:p>
    <w:p w14:paraId="64247057" w14:textId="77777777" w:rsidR="00E8132E" w:rsidRPr="00AA58A0" w:rsidRDefault="00E2518F" w:rsidP="00AA58A0">
      <w:pPr>
        <w:spacing w:before="240" w:line="276" w:lineRule="auto"/>
        <w:rPr>
          <w:rFonts w:ascii="Arial" w:hAnsi="Arial" w:cs="Arial"/>
        </w:rPr>
      </w:pPr>
      <w:r w:rsidRPr="00AA58A0">
        <w:rPr>
          <w:rFonts w:ascii="Arial" w:hAnsi="Arial" w:cs="Arial"/>
        </w:rPr>
        <w:t xml:space="preserve">Support workers confirmed there was enough time allocated to effectively undertake tasks, if additional time is required, this feedback </w:t>
      </w:r>
      <w:r w:rsidR="00776F83" w:rsidRPr="00AA58A0">
        <w:rPr>
          <w:rFonts w:ascii="Arial" w:hAnsi="Arial" w:cs="Arial"/>
        </w:rPr>
        <w:t xml:space="preserve">is communicated </w:t>
      </w:r>
      <w:r w:rsidRPr="00AA58A0">
        <w:rPr>
          <w:rFonts w:ascii="Arial" w:hAnsi="Arial" w:cs="Arial"/>
        </w:rPr>
        <w:t>to the office.</w:t>
      </w:r>
      <w:r w:rsidR="00776F83" w:rsidRPr="00AA58A0">
        <w:rPr>
          <w:rFonts w:ascii="Arial" w:hAnsi="Arial" w:cs="Arial"/>
        </w:rPr>
        <w:t xml:space="preserve"> Rostering demonstrated how unfilled shifts are managed to reduce risks to consumers by using a priority system to ensure all consumers receive their care and services each day. </w:t>
      </w:r>
      <w:r w:rsidR="00E8132E" w:rsidRPr="00AA58A0">
        <w:rPr>
          <w:rFonts w:ascii="Arial" w:hAnsi="Arial" w:cs="Arial"/>
        </w:rPr>
        <w:t>Rostering meetings are held weekly with the coordinators and rostering staff to focus on any gaps in services and availability and future recruitment of additional staff.</w:t>
      </w:r>
    </w:p>
    <w:p w14:paraId="22DEEF68" w14:textId="380ECFC1" w:rsidR="00E2518F" w:rsidRPr="00AA58A0" w:rsidRDefault="005D76C9" w:rsidP="00AA58A0">
      <w:pPr>
        <w:spacing w:before="240" w:line="276" w:lineRule="auto"/>
        <w:rPr>
          <w:rFonts w:ascii="Arial" w:hAnsi="Arial" w:cs="Arial"/>
        </w:rPr>
      </w:pPr>
      <w:r w:rsidRPr="00AA58A0">
        <w:rPr>
          <w:rFonts w:ascii="Arial" w:hAnsi="Arial" w:cs="Arial"/>
        </w:rPr>
        <w:t>All support workers have undertaken training in dignity and respect; professional boundaries; code of conduct and aged care quality standards.</w:t>
      </w:r>
      <w:r w:rsidR="002D4EEB" w:rsidRPr="00AA58A0">
        <w:rPr>
          <w:rFonts w:ascii="Arial" w:hAnsi="Arial" w:cs="Arial"/>
        </w:rPr>
        <w:t xml:space="preserve"> The Assessment Team noted predominantly positive feedback regarding </w:t>
      </w:r>
      <w:r w:rsidR="002E01E5" w:rsidRPr="00AA58A0">
        <w:rPr>
          <w:rFonts w:ascii="Arial" w:hAnsi="Arial" w:cs="Arial"/>
        </w:rPr>
        <w:t xml:space="preserve">interactions with support workers specifically one example </w:t>
      </w:r>
      <w:r w:rsidR="00C904F0" w:rsidRPr="00AA58A0">
        <w:rPr>
          <w:rFonts w:ascii="Arial" w:hAnsi="Arial" w:cs="Arial"/>
        </w:rPr>
        <w:t>indicating</w:t>
      </w:r>
      <w:r w:rsidR="002E01E5" w:rsidRPr="00AA58A0">
        <w:rPr>
          <w:rFonts w:ascii="Arial" w:hAnsi="Arial" w:cs="Arial"/>
        </w:rPr>
        <w:t xml:space="preserve"> </w:t>
      </w:r>
      <w:r w:rsidR="00C904F0" w:rsidRPr="00AA58A0">
        <w:rPr>
          <w:rFonts w:ascii="Arial" w:hAnsi="Arial" w:cs="Arial"/>
        </w:rPr>
        <w:t xml:space="preserve">services exceeded expectations. </w:t>
      </w:r>
      <w:r w:rsidR="00CA4BBD" w:rsidRPr="00AA58A0">
        <w:rPr>
          <w:rFonts w:ascii="Arial" w:hAnsi="Arial" w:cs="Arial"/>
        </w:rPr>
        <w:t xml:space="preserve">There was evidence where negative feedback had been of escalation and thorough investigation. </w:t>
      </w:r>
    </w:p>
    <w:p w14:paraId="0C77A3B3" w14:textId="264EC488" w:rsidR="00CA4BBD" w:rsidRPr="00AA58A0" w:rsidRDefault="004036AF" w:rsidP="00AA58A0">
      <w:pPr>
        <w:spacing w:before="240" w:line="276" w:lineRule="auto"/>
        <w:rPr>
          <w:rFonts w:ascii="Arial" w:hAnsi="Arial" w:cs="Arial"/>
        </w:rPr>
      </w:pPr>
      <w:r w:rsidRPr="00AA58A0">
        <w:rPr>
          <w:rFonts w:ascii="Arial" w:hAnsi="Arial" w:cs="Arial"/>
        </w:rPr>
        <w:t xml:space="preserve">The Assessment Team reviewed the mandatory training matrix for all staff which consists of aged care quality standards; manual handling theory and practical; abuse, missing consumers and SIRS; food services to vulnerable persons; fire safety theory and practical; elder abuse; infection prevention and control, hand hygiene, donning and doffing and dementia training. Additional gap training is </w:t>
      </w:r>
      <w:r w:rsidR="000932FC" w:rsidRPr="00AA58A0">
        <w:rPr>
          <w:rFonts w:ascii="Arial" w:hAnsi="Arial" w:cs="Arial"/>
        </w:rPr>
        <w:t>provided where identified</w:t>
      </w:r>
      <w:r w:rsidR="001E2716" w:rsidRPr="00AA58A0">
        <w:rPr>
          <w:rFonts w:ascii="Arial" w:hAnsi="Arial" w:cs="Arial"/>
        </w:rPr>
        <w:t xml:space="preserve"> and by staff request. </w:t>
      </w:r>
    </w:p>
    <w:p w14:paraId="7C116163" w14:textId="22B89192" w:rsidR="00EA37E1" w:rsidRPr="00EA37E1" w:rsidRDefault="005D0995" w:rsidP="00AA58A0">
      <w:pPr>
        <w:pStyle w:val="NormalArial"/>
        <w:spacing w:before="240" w:line="276" w:lineRule="auto"/>
      </w:pPr>
      <w:r>
        <w:t>Consumers and representatives were satisfied with the quality of care and services they receive confirming they would feel comfortable calling the service if there were any staffing issues.</w:t>
      </w:r>
      <w:r w:rsidR="00CA79BB">
        <w:t xml:space="preserve"> There was evidence of ongoing performance reviews </w:t>
      </w:r>
      <w:r w:rsidR="00AA58A0">
        <w:t>and feedback mechanisms related to staff performance.</w:t>
      </w:r>
    </w:p>
    <w:p w14:paraId="684CC4B1" w14:textId="021189C6" w:rsidR="00F571CB" w:rsidRPr="00A36AA9" w:rsidRDefault="005305F9" w:rsidP="00F87E39">
      <w:pPr>
        <w:pStyle w:val="NormalArial"/>
      </w:pPr>
      <w:r w:rsidRPr="00A36AA9">
        <w:br w:type="page"/>
      </w:r>
    </w:p>
    <w:p w14:paraId="6422B794" w14:textId="77777777" w:rsidR="00F571CB" w:rsidRPr="00A36AA9" w:rsidRDefault="005305F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77DAC" w14:paraId="7FD7A9B2" w14:textId="77777777" w:rsidTr="00E77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2E99D95" w14:textId="77777777" w:rsidR="00F571CB" w:rsidRPr="003217D3" w:rsidRDefault="005305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74F176C"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0427037" w14:textId="77777777" w:rsidR="00F571CB" w:rsidRPr="003217D3" w:rsidRDefault="005305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DAC" w14:paraId="21051A08"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608F4"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9E232B7"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5C04131"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45924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44" w:type="dxa"/>
            <w:shd w:val="clear" w:color="auto" w:fill="auto"/>
          </w:tcPr>
          <w:p w14:paraId="7B91BCCE"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28249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52DED180"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46DA9"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9AFD48C"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979C4C5"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10199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44" w:type="dxa"/>
            <w:shd w:val="clear" w:color="auto" w:fill="auto"/>
          </w:tcPr>
          <w:p w14:paraId="1F7E7F1A"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10338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5207C1A5"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7F929"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7BE75AF"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B5819C" w14:textId="77777777" w:rsidR="00F571CB" w:rsidRPr="00244176" w:rsidRDefault="00530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E39F8A3" w14:textId="77777777" w:rsidR="00F571CB" w:rsidRPr="00244176" w:rsidRDefault="00530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04838B" w14:textId="77777777" w:rsidR="00F571CB" w:rsidRPr="00244176" w:rsidRDefault="00530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5374EED" w14:textId="77777777" w:rsidR="00F571CB" w:rsidRPr="00244176" w:rsidRDefault="00530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DBB55D" w14:textId="77777777" w:rsidR="00F571CB" w:rsidRPr="00244176" w:rsidRDefault="00530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C96D67" w14:textId="77777777" w:rsidR="00F571CB" w:rsidRPr="00244176" w:rsidRDefault="005305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276E03C"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01908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44" w:type="dxa"/>
            <w:shd w:val="clear" w:color="auto" w:fill="auto"/>
          </w:tcPr>
          <w:p w14:paraId="35853324"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06643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3263F844" w14:textId="77777777" w:rsidTr="00E77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CC16B"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EB4DD9E" w14:textId="77777777" w:rsidR="00F571CB" w:rsidRPr="00244176" w:rsidRDefault="005305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A6D5A1" w14:textId="77777777" w:rsidR="00F571CB" w:rsidRPr="00244176" w:rsidRDefault="00530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A5E7C84" w14:textId="77777777" w:rsidR="00F571CB" w:rsidRPr="00244176" w:rsidRDefault="00530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DBDE0D" w14:textId="77777777" w:rsidR="00F571CB" w:rsidRPr="00244176" w:rsidRDefault="00530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EE24335" w14:textId="77777777" w:rsidR="00F571CB" w:rsidRPr="00244176" w:rsidRDefault="005305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93921B8" w14:textId="77777777" w:rsidR="00F571CB" w:rsidRPr="00CC646C" w:rsidRDefault="00A868B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94107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44" w:type="dxa"/>
            <w:shd w:val="clear" w:color="auto" w:fill="auto"/>
          </w:tcPr>
          <w:p w14:paraId="5FCF6509" w14:textId="77777777" w:rsidR="00F571CB" w:rsidRPr="00CC646C" w:rsidRDefault="00A868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53389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r w:rsidR="00E77DAC" w14:paraId="32AE51A7" w14:textId="77777777" w:rsidTr="00E77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8150E" w14:textId="77777777" w:rsidR="00F571CB" w:rsidRPr="00244176" w:rsidRDefault="005305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28C9772" w14:textId="77777777" w:rsidR="00F571CB" w:rsidRPr="00244176" w:rsidRDefault="005305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9AD6B1" w14:textId="77777777" w:rsidR="00F571CB" w:rsidRPr="00244176" w:rsidRDefault="005305F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D2B1BD2" w14:textId="77777777" w:rsidR="00F571CB" w:rsidRPr="00244176" w:rsidRDefault="005305F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9D700C3" w14:textId="77777777" w:rsidR="00F571CB" w:rsidRPr="00244176" w:rsidRDefault="005305F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844F887"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81615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c>
          <w:tcPr>
            <w:tcW w:w="1944" w:type="dxa"/>
            <w:shd w:val="clear" w:color="auto" w:fill="auto"/>
          </w:tcPr>
          <w:p w14:paraId="38FF3C05" w14:textId="77777777" w:rsidR="00F571CB" w:rsidRPr="00CC646C" w:rsidRDefault="00A868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61172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305F9" w:rsidRPr="00501C01">
                  <w:rPr>
                    <w:rFonts w:ascii="Arial" w:hAnsi="Arial" w:cs="Arial"/>
                  </w:rPr>
                  <w:t>Compliant</w:t>
                </w:r>
              </w:sdtContent>
            </w:sdt>
            <w:r w:rsidR="005305F9" w:rsidRPr="00501C01">
              <w:rPr>
                <w:rFonts w:ascii="Arial" w:hAnsi="Arial" w:cs="Arial"/>
              </w:rPr>
              <w:t xml:space="preserve"> </w:t>
            </w:r>
          </w:p>
        </w:tc>
      </w:tr>
    </w:tbl>
    <w:p w14:paraId="647F323B" w14:textId="77777777" w:rsidR="00F571CB" w:rsidRDefault="005305F9" w:rsidP="003217D3">
      <w:pPr>
        <w:pStyle w:val="Heading20"/>
      </w:pPr>
      <w:r w:rsidRPr="00A36AA9">
        <w:t>Findings</w:t>
      </w:r>
    </w:p>
    <w:p w14:paraId="7A7D9957" w14:textId="11C40D80" w:rsidR="0086785C" w:rsidRDefault="0086785C" w:rsidP="0086785C">
      <w:pPr>
        <w:pStyle w:val="NormalArial"/>
        <w:spacing w:before="240" w:line="276" w:lineRule="auto"/>
      </w:pPr>
      <w:r w:rsidRPr="00CF6956">
        <w:t xml:space="preserve">The Assessment Team recommended that Requirement </w:t>
      </w:r>
      <w:r>
        <w:t>8</w:t>
      </w:r>
      <w:r w:rsidRPr="00CF6956">
        <w:t>(3)(</w:t>
      </w:r>
      <w:r>
        <w:t>c</w:t>
      </w:r>
      <w:r w:rsidRPr="00CF6956">
        <w:t xml:space="preserve">) was non-compliant, </w:t>
      </w:r>
      <w:r w:rsidRPr="000E4B6E">
        <w:t xml:space="preserve">I have come to a different view following consideration to the available information and Approved </w:t>
      </w:r>
      <w:r w:rsidRPr="000E4B6E">
        <w:lastRenderedPageBreak/>
        <w:t xml:space="preserve">Provider response. </w:t>
      </w:r>
      <w:r w:rsidRPr="0052495F">
        <w:t>I am satisfied that the service complies with the Requirements as outlined in the table above and as a result complies with this Standard.</w:t>
      </w:r>
    </w:p>
    <w:p w14:paraId="2217F906" w14:textId="0C4BAA23" w:rsidR="00962089" w:rsidRDefault="00962089" w:rsidP="006C7126">
      <w:pPr>
        <w:pStyle w:val="NormalArial"/>
        <w:spacing w:before="240" w:line="276" w:lineRule="auto"/>
        <w:rPr>
          <w:u w:val="single"/>
        </w:rPr>
      </w:pPr>
      <w:r w:rsidRPr="00962089">
        <w:rPr>
          <w:u w:val="single"/>
        </w:rPr>
        <w:t>Requirement 8(3)(c):</w:t>
      </w:r>
    </w:p>
    <w:p w14:paraId="01CBA146" w14:textId="5C305A4A" w:rsidR="00041DAF" w:rsidRPr="006C7126" w:rsidRDefault="00041DAF" w:rsidP="006C7126">
      <w:pPr>
        <w:pStyle w:val="NormalArial"/>
        <w:spacing w:before="240" w:line="276" w:lineRule="auto"/>
      </w:pPr>
      <w:r>
        <w:t xml:space="preserve">A regular training regime is in place and staff are required to carry out annual mandatory training. </w:t>
      </w:r>
      <w:r w:rsidR="00703DB4">
        <w:t>However,</w:t>
      </w:r>
      <w:r>
        <w:t xml:space="preserve"> the </w:t>
      </w:r>
      <w:r w:rsidR="00A061B3">
        <w:t>Assessment</w:t>
      </w:r>
      <w:r>
        <w:t xml:space="preserve"> Team noted that not all information related to </w:t>
      </w:r>
      <w:r w:rsidR="00A061B3">
        <w:t xml:space="preserve">compliance documents were current at the time of the assessment as identified in Requirement 7(3)(c). </w:t>
      </w:r>
      <w:r w:rsidR="00703DB4">
        <w:t>As indicated</w:t>
      </w:r>
      <w:r w:rsidR="00454AA7">
        <w:t xml:space="preserve"> in Requirement 7(3)(c)</w:t>
      </w:r>
      <w:r w:rsidR="00703DB4">
        <w:t xml:space="preserve">, the </w:t>
      </w:r>
      <w:r w:rsidR="001E0F19">
        <w:t>Approved</w:t>
      </w:r>
      <w:r w:rsidR="00703DB4">
        <w:t xml:space="preserve"> Provider response clarified the discrepancy with information provided to the Assessment Team and </w:t>
      </w:r>
      <w:r w:rsidR="001E0F19">
        <w:t xml:space="preserve">supported a move to reliance on NDIS </w:t>
      </w:r>
      <w:r w:rsidR="00980720">
        <w:t xml:space="preserve">worker screening. </w:t>
      </w:r>
      <w:r w:rsidR="00454AA7">
        <w:t xml:space="preserve">The response provided additional information supporting compliance with </w:t>
      </w:r>
      <w:r w:rsidR="006773C5">
        <w:t xml:space="preserve">monitoring and recording of compliance information for staff and subcontractors. </w:t>
      </w:r>
    </w:p>
    <w:p w14:paraId="4ACB5E35" w14:textId="6B9F97A3" w:rsidR="00EF23DF" w:rsidRPr="006C7126" w:rsidRDefault="00734C84" w:rsidP="006C7126">
      <w:pPr>
        <w:pStyle w:val="NormalArial"/>
        <w:spacing w:before="240" w:line="276" w:lineRule="auto"/>
      </w:pPr>
      <w:r w:rsidRPr="00041DAF">
        <w:t>The workforce described how various information was readily accessible from consumer-related information to learning and development training information to forms, policies, and procedures which enabled them to perform their roles effectively and efficiently.</w:t>
      </w:r>
    </w:p>
    <w:p w14:paraId="48216311" w14:textId="186F2363" w:rsidR="00962089" w:rsidRPr="006C7126" w:rsidRDefault="0064640A" w:rsidP="006C7126">
      <w:pPr>
        <w:spacing w:before="240" w:line="276" w:lineRule="auto"/>
        <w:rPr>
          <w:rFonts w:ascii="Arial" w:hAnsi="Arial" w:cs="Arial"/>
        </w:rPr>
      </w:pPr>
      <w:r w:rsidRPr="006C7126">
        <w:rPr>
          <w:rFonts w:ascii="Arial" w:hAnsi="Arial" w:cs="Arial"/>
        </w:rPr>
        <w:t>Continuous improvement opportunities were identified through moving on audits, staff feedback, staff satisfaction survey, complaints, and service-identified initiatives. The PCI included regular updates and appeared to be a working document. The PCI was discussed through the quality and care committee and reports are provided to the board each month for discussion and input.</w:t>
      </w:r>
      <w:r w:rsidR="00041DAF" w:rsidRPr="006C7126">
        <w:rPr>
          <w:rFonts w:ascii="Arial" w:hAnsi="Arial" w:cs="Arial"/>
        </w:rPr>
        <w:t xml:space="preserve"> T</w:t>
      </w:r>
      <w:r w:rsidR="00350442" w:rsidRPr="006C7126">
        <w:rPr>
          <w:rFonts w:ascii="Arial" w:hAnsi="Arial" w:cs="Arial"/>
        </w:rPr>
        <w:t>he governing board is provided with comprehensive financial reports prior to the monthly meetings</w:t>
      </w:r>
      <w:r w:rsidR="0071135A" w:rsidRPr="006C7126">
        <w:rPr>
          <w:rFonts w:ascii="Arial" w:hAnsi="Arial" w:cs="Arial"/>
        </w:rPr>
        <w:t>, including information related to consumer unspent funds.</w:t>
      </w:r>
    </w:p>
    <w:p w14:paraId="0E2C7DB6" w14:textId="756EB73E" w:rsidR="00F1398B" w:rsidRPr="006C7126" w:rsidRDefault="00F1398B" w:rsidP="006C7126">
      <w:pPr>
        <w:spacing w:before="240" w:line="276" w:lineRule="auto"/>
        <w:rPr>
          <w:rFonts w:ascii="Arial" w:hAnsi="Arial" w:cs="Arial"/>
        </w:rPr>
      </w:pPr>
      <w:r w:rsidRPr="006C7126">
        <w:rPr>
          <w:rFonts w:ascii="Arial" w:hAnsi="Arial" w:cs="Arial"/>
        </w:rPr>
        <w:t>Management confirmed the</w:t>
      </w:r>
      <w:r w:rsidR="004307E7" w:rsidRPr="006C7126">
        <w:rPr>
          <w:rFonts w:ascii="Arial" w:hAnsi="Arial" w:cs="Arial"/>
        </w:rPr>
        <w:t xml:space="preserve">y maintain </w:t>
      </w:r>
      <w:r w:rsidR="006C7126" w:rsidRPr="006C7126">
        <w:rPr>
          <w:rFonts w:ascii="Arial" w:hAnsi="Arial" w:cs="Arial"/>
        </w:rPr>
        <w:t>subscriptions</w:t>
      </w:r>
      <w:r w:rsidR="004307E7" w:rsidRPr="006C7126">
        <w:rPr>
          <w:rFonts w:ascii="Arial" w:hAnsi="Arial" w:cs="Arial"/>
        </w:rPr>
        <w:t xml:space="preserve"> with peak bodies to keep abreast of any regulatory and legislative changes</w:t>
      </w:r>
      <w:r w:rsidR="006C7126" w:rsidRPr="006C7126">
        <w:rPr>
          <w:rFonts w:ascii="Arial" w:hAnsi="Arial" w:cs="Arial"/>
        </w:rPr>
        <w:t xml:space="preserve"> and the organisation’s feedback and complaints system supports consumers to provide feedback.</w:t>
      </w:r>
    </w:p>
    <w:p w14:paraId="3A4C2D7F" w14:textId="6CDD94EC" w:rsidR="006C7126" w:rsidRPr="006C7126" w:rsidRDefault="006C7126" w:rsidP="006C7126">
      <w:pPr>
        <w:spacing w:before="240" w:line="276" w:lineRule="auto"/>
        <w:rPr>
          <w:rFonts w:ascii="Arial" w:hAnsi="Arial" w:cs="Arial"/>
        </w:rPr>
      </w:pPr>
      <w:r w:rsidRPr="006C7126">
        <w:rPr>
          <w:rFonts w:ascii="Arial" w:hAnsi="Arial" w:cs="Arial"/>
        </w:rPr>
        <w:t xml:space="preserve">As a result, with consideration to the available information including the Approved Provider response I am satisfied this Requirement is compliant. </w:t>
      </w:r>
    </w:p>
    <w:p w14:paraId="5DDAD6D7" w14:textId="7EAAEEEB" w:rsidR="00962089" w:rsidRDefault="00962089" w:rsidP="006C7126">
      <w:pPr>
        <w:pStyle w:val="NormalArial"/>
        <w:spacing w:before="240" w:line="276" w:lineRule="auto"/>
        <w:rPr>
          <w:u w:val="single"/>
        </w:rPr>
      </w:pPr>
      <w:r>
        <w:rPr>
          <w:u w:val="single"/>
        </w:rPr>
        <w:t xml:space="preserve">Compliance with remaining Requirements: </w:t>
      </w:r>
    </w:p>
    <w:p w14:paraId="4EFD5950" w14:textId="33ECB79F" w:rsidR="00BA2C57" w:rsidRPr="00EF23DF" w:rsidRDefault="00320049" w:rsidP="006C7126">
      <w:pPr>
        <w:pStyle w:val="NormalArial"/>
        <w:spacing w:before="240" w:line="276" w:lineRule="auto"/>
      </w:pPr>
      <w:r w:rsidRPr="00BA2C57">
        <w:t xml:space="preserve">There was evidence of recent formation of a consumer advisory committee </w:t>
      </w:r>
      <w:r w:rsidR="00BA2C57" w:rsidRPr="00BA2C57">
        <w:t xml:space="preserve">specific to home services and consumers confirmed they asked for input related to the delivery of care and services. </w:t>
      </w:r>
    </w:p>
    <w:p w14:paraId="59884B7F" w14:textId="26FBF832" w:rsidR="00962089" w:rsidRDefault="00E312C0" w:rsidP="006C7126">
      <w:pPr>
        <w:pStyle w:val="NormalArial"/>
        <w:spacing w:before="240" w:line="276" w:lineRule="auto"/>
      </w:pPr>
      <w:r w:rsidRPr="00E312C0">
        <w:t>Board Meeting minutes</w:t>
      </w:r>
      <w:r>
        <w:t xml:space="preserve"> demonstrated that the board has clear oversight of care and services and is accountable for their delivery. The service has four subcommittees which includes at least 2 representatives from the board: Quality and Care; Finance, Audit and Risk; Property; and People and Culture. All committees provide monthly comprehensive reports to the Board. </w:t>
      </w:r>
      <w:r w:rsidR="00EA5DF0">
        <w:t>The board keeps abreast of changes in legislation and confirmed they communicate regularly with the home services team being advised immediately of any urgent issues.</w:t>
      </w:r>
    </w:p>
    <w:p w14:paraId="508FD617" w14:textId="67DE4A50" w:rsidR="00386C59" w:rsidRPr="00EF23DF" w:rsidRDefault="00386C59" w:rsidP="006C7126">
      <w:pPr>
        <w:spacing w:before="240" w:line="276" w:lineRule="auto"/>
        <w:rPr>
          <w:rFonts w:ascii="Arial" w:hAnsi="Arial" w:cs="Arial"/>
        </w:rPr>
      </w:pPr>
      <w:r w:rsidRPr="00EF23DF">
        <w:rPr>
          <w:rFonts w:ascii="Arial" w:hAnsi="Arial" w:cs="Arial"/>
        </w:rPr>
        <w:t xml:space="preserve">The service has a centralised incident management system which captures incidents and risks including Serious Incident Response Scheme (SIRS) reporting. Incidents are investigated and </w:t>
      </w:r>
      <w:r w:rsidRPr="00EF23DF">
        <w:rPr>
          <w:rFonts w:ascii="Arial" w:hAnsi="Arial" w:cs="Arial"/>
        </w:rPr>
        <w:lastRenderedPageBreak/>
        <w:t xml:space="preserve">actioned quickly and are overseen by the quality and care committee </w:t>
      </w:r>
      <w:r w:rsidR="0024656E" w:rsidRPr="00EF23DF">
        <w:rPr>
          <w:rFonts w:ascii="Arial" w:hAnsi="Arial" w:cs="Arial"/>
        </w:rPr>
        <w:t>and</w:t>
      </w:r>
      <w:r w:rsidRPr="00EF23DF">
        <w:rPr>
          <w:rFonts w:ascii="Arial" w:hAnsi="Arial" w:cs="Arial"/>
        </w:rPr>
        <w:t xml:space="preserve"> reported to the board each month. </w:t>
      </w:r>
      <w:r w:rsidR="0024656E" w:rsidRPr="00EF23DF">
        <w:rPr>
          <w:rFonts w:ascii="Arial" w:hAnsi="Arial" w:cs="Arial"/>
        </w:rPr>
        <w:t xml:space="preserve">Vulnerable and </w:t>
      </w:r>
      <w:r w:rsidR="0069563C" w:rsidRPr="00EF23DF">
        <w:rPr>
          <w:rFonts w:ascii="Arial" w:hAnsi="Arial" w:cs="Arial"/>
        </w:rPr>
        <w:t>at-risk</w:t>
      </w:r>
      <w:r w:rsidR="0024656E" w:rsidRPr="00EF23DF">
        <w:rPr>
          <w:rFonts w:ascii="Arial" w:hAnsi="Arial" w:cs="Arial"/>
        </w:rPr>
        <w:t xml:space="preserve"> consumers are identified through assessments and reviews which are included on the vulnerable consumer register.</w:t>
      </w:r>
    </w:p>
    <w:p w14:paraId="662A49EA" w14:textId="69951513" w:rsidR="00386C59" w:rsidRDefault="00ED657C" w:rsidP="006C7126">
      <w:pPr>
        <w:pStyle w:val="NormalArial"/>
        <w:spacing w:before="240" w:line="276" w:lineRule="auto"/>
      </w:pPr>
      <w:r>
        <w:t>The services clinical governance framework consists of 6 overarching components including the consumer, organisational system; monitoring and reporting; leadership and culture; communication and relationships; and effective workforce. The framework clearly outlines the roles and responsibilities with the board being ultimately accountable for the delivery of quality care and services.</w:t>
      </w:r>
      <w:r w:rsidR="00A7472B">
        <w:t xml:space="preserve"> There was evidence of commitment to awareness of </w:t>
      </w:r>
      <w:r w:rsidR="0069563C">
        <w:t>overuse</w:t>
      </w:r>
      <w:r w:rsidR="00A7472B">
        <w:t xml:space="preserve"> of antibiotics through the infection control policy and fact sheets provided to consumers and </w:t>
      </w:r>
      <w:r w:rsidR="00E47941">
        <w:t>the importance of open disclosure when things go wrong.</w:t>
      </w:r>
      <w:r w:rsidR="0069563C">
        <w:t xml:space="preserve"> </w:t>
      </w:r>
    </w:p>
    <w:p w14:paraId="06D400C6" w14:textId="33E66865" w:rsidR="006C7126" w:rsidRPr="00962089" w:rsidRDefault="0069563C">
      <w:pPr>
        <w:pStyle w:val="NormalArial"/>
        <w:spacing w:before="240" w:line="276" w:lineRule="auto"/>
        <w:rPr>
          <w:u w:val="single"/>
        </w:rPr>
      </w:pPr>
      <w:r>
        <w:t xml:space="preserve">At the time of the assessment, no restrictive practices were in place for consumers and support workers described how to identify a restrictive practice in the home environment. </w:t>
      </w:r>
    </w:p>
    <w:sectPr w:rsidR="006C7126" w:rsidRPr="0096208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478E5" w14:textId="77777777" w:rsidR="006306A7" w:rsidRDefault="006306A7">
      <w:pPr>
        <w:spacing w:after="0"/>
      </w:pPr>
      <w:r>
        <w:separator/>
      </w:r>
    </w:p>
  </w:endnote>
  <w:endnote w:type="continuationSeparator" w:id="0">
    <w:p w14:paraId="70B354DC" w14:textId="77777777" w:rsidR="006306A7" w:rsidRDefault="006306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10A9" w14:textId="77777777" w:rsidR="00F571CB" w:rsidRPr="00DF37F2" w:rsidRDefault="005305F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Southern Cross Community Care - Parkes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17701A7" w14:textId="77777777" w:rsidR="00F571CB" w:rsidRPr="00DF37F2" w:rsidRDefault="005305F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200192</w:t>
    </w:r>
    <w:bookmarkEnd w:id="5"/>
    <w:r w:rsidRPr="00DF37F2">
      <w:rPr>
        <w:rStyle w:val="FooterBold"/>
        <w:rFonts w:ascii="Arial" w:hAnsi="Arial"/>
        <w:b w:val="0"/>
      </w:rPr>
      <w:tab/>
      <w:t xml:space="preserve">OFFICIAL: Sensitive </w:t>
    </w:r>
  </w:p>
  <w:p w14:paraId="2D8750D7" w14:textId="77777777" w:rsidR="00F571CB" w:rsidRPr="00DF37F2" w:rsidRDefault="005305F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24D45" w14:textId="77777777" w:rsidR="006306A7" w:rsidRDefault="006306A7" w:rsidP="00D71F88">
      <w:pPr>
        <w:spacing w:after="0"/>
      </w:pPr>
      <w:r>
        <w:separator/>
      </w:r>
    </w:p>
  </w:footnote>
  <w:footnote w:type="continuationSeparator" w:id="0">
    <w:p w14:paraId="555A3374" w14:textId="77777777" w:rsidR="006306A7" w:rsidRDefault="006306A7" w:rsidP="00D71F88">
      <w:pPr>
        <w:spacing w:after="0"/>
      </w:pPr>
      <w:r>
        <w:continuationSeparator/>
      </w:r>
    </w:p>
  </w:footnote>
  <w:footnote w:id="1">
    <w:p w14:paraId="28B6DCF0" w14:textId="15C1B1EE" w:rsidR="00F571CB" w:rsidRDefault="005305F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755E0">
        <w:rPr>
          <w:rFonts w:ascii="Arial" w:hAnsi="Arial" w:cs="Arial"/>
          <w:color w:val="auto"/>
          <w:sz w:val="20"/>
          <w:szCs w:val="20"/>
        </w:rPr>
        <w:t>section 57</w:t>
      </w:r>
      <w:r w:rsidRPr="000755E0">
        <w:rPr>
          <w:rFonts w:ascii="Arial" w:hAnsi="Arial" w:cs="Arial"/>
          <w:b/>
          <w:color w:val="auto"/>
          <w:sz w:val="20"/>
          <w:szCs w:val="20"/>
        </w:rPr>
        <w:t xml:space="preserve"> </w:t>
      </w:r>
      <w:r w:rsidRPr="000755E0">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0A46ABB9" w14:textId="77777777" w:rsidR="00F571CB" w:rsidRDefault="00F571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D6D7" w14:textId="77777777" w:rsidR="00F571CB" w:rsidRDefault="005305F9">
    <w:pPr>
      <w:pStyle w:val="Header"/>
    </w:pPr>
    <w:r>
      <w:rPr>
        <w:noProof/>
        <w:color w:val="2B579A"/>
        <w:shd w:val="clear" w:color="auto" w:fill="E6E6E6"/>
        <w:lang w:val="en-US"/>
      </w:rPr>
      <w:drawing>
        <wp:anchor distT="0" distB="0" distL="114300" distR="114300" simplePos="0" relativeHeight="251663360" behindDoc="1" locked="0" layoutInCell="1" allowOverlap="1" wp14:anchorId="1C2C8C09" wp14:editId="7405057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89BB" w14:textId="77777777" w:rsidR="00F571CB" w:rsidRDefault="005305F9">
    <w:pPr>
      <w:pStyle w:val="Header"/>
    </w:pPr>
    <w:r>
      <w:rPr>
        <w:noProof/>
      </w:rPr>
      <w:drawing>
        <wp:anchor distT="0" distB="0" distL="114300" distR="114300" simplePos="0" relativeHeight="251661312" behindDoc="0" locked="0" layoutInCell="1" allowOverlap="1" wp14:anchorId="7FAEA786" wp14:editId="6A5DBA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8C59BE">
      <w:start w:val="1"/>
      <w:numFmt w:val="lowerRoman"/>
      <w:lvlText w:val="(%1)"/>
      <w:lvlJc w:val="left"/>
      <w:pPr>
        <w:ind w:left="1080" w:hanging="720"/>
      </w:pPr>
      <w:rPr>
        <w:rFonts w:hint="default"/>
      </w:rPr>
    </w:lvl>
    <w:lvl w:ilvl="1" w:tplc="38D4A638" w:tentative="1">
      <w:start w:val="1"/>
      <w:numFmt w:val="lowerLetter"/>
      <w:lvlText w:val="%2."/>
      <w:lvlJc w:val="left"/>
      <w:pPr>
        <w:ind w:left="1440" w:hanging="360"/>
      </w:pPr>
    </w:lvl>
    <w:lvl w:ilvl="2" w:tplc="1C8A1C08" w:tentative="1">
      <w:start w:val="1"/>
      <w:numFmt w:val="lowerRoman"/>
      <w:lvlText w:val="%3."/>
      <w:lvlJc w:val="right"/>
      <w:pPr>
        <w:ind w:left="2160" w:hanging="180"/>
      </w:pPr>
    </w:lvl>
    <w:lvl w:ilvl="3" w:tplc="C7B03506" w:tentative="1">
      <w:start w:val="1"/>
      <w:numFmt w:val="decimal"/>
      <w:lvlText w:val="%4."/>
      <w:lvlJc w:val="left"/>
      <w:pPr>
        <w:ind w:left="2880" w:hanging="360"/>
      </w:pPr>
    </w:lvl>
    <w:lvl w:ilvl="4" w:tplc="B8B8D90A" w:tentative="1">
      <w:start w:val="1"/>
      <w:numFmt w:val="lowerLetter"/>
      <w:lvlText w:val="%5."/>
      <w:lvlJc w:val="left"/>
      <w:pPr>
        <w:ind w:left="3600" w:hanging="360"/>
      </w:pPr>
    </w:lvl>
    <w:lvl w:ilvl="5" w:tplc="DB6A1CB8" w:tentative="1">
      <w:start w:val="1"/>
      <w:numFmt w:val="lowerRoman"/>
      <w:lvlText w:val="%6."/>
      <w:lvlJc w:val="right"/>
      <w:pPr>
        <w:ind w:left="4320" w:hanging="180"/>
      </w:pPr>
    </w:lvl>
    <w:lvl w:ilvl="6" w:tplc="FE88620A" w:tentative="1">
      <w:start w:val="1"/>
      <w:numFmt w:val="decimal"/>
      <w:lvlText w:val="%7."/>
      <w:lvlJc w:val="left"/>
      <w:pPr>
        <w:ind w:left="5040" w:hanging="360"/>
      </w:pPr>
    </w:lvl>
    <w:lvl w:ilvl="7" w:tplc="B628D132" w:tentative="1">
      <w:start w:val="1"/>
      <w:numFmt w:val="lowerLetter"/>
      <w:lvlText w:val="%8."/>
      <w:lvlJc w:val="left"/>
      <w:pPr>
        <w:ind w:left="5760" w:hanging="360"/>
      </w:pPr>
    </w:lvl>
    <w:lvl w:ilvl="8" w:tplc="EB7466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CD8FFC2">
      <w:start w:val="1"/>
      <w:numFmt w:val="lowerRoman"/>
      <w:lvlText w:val="(%1)"/>
      <w:lvlJc w:val="left"/>
      <w:pPr>
        <w:ind w:left="1080" w:hanging="720"/>
      </w:pPr>
      <w:rPr>
        <w:rFonts w:hint="default"/>
      </w:rPr>
    </w:lvl>
    <w:lvl w:ilvl="1" w:tplc="760AF8D4" w:tentative="1">
      <w:start w:val="1"/>
      <w:numFmt w:val="lowerLetter"/>
      <w:lvlText w:val="%2."/>
      <w:lvlJc w:val="left"/>
      <w:pPr>
        <w:ind w:left="1440" w:hanging="360"/>
      </w:pPr>
    </w:lvl>
    <w:lvl w:ilvl="2" w:tplc="8CD436AA" w:tentative="1">
      <w:start w:val="1"/>
      <w:numFmt w:val="lowerRoman"/>
      <w:lvlText w:val="%3."/>
      <w:lvlJc w:val="right"/>
      <w:pPr>
        <w:ind w:left="2160" w:hanging="180"/>
      </w:pPr>
    </w:lvl>
    <w:lvl w:ilvl="3" w:tplc="789ED9B8" w:tentative="1">
      <w:start w:val="1"/>
      <w:numFmt w:val="decimal"/>
      <w:lvlText w:val="%4."/>
      <w:lvlJc w:val="left"/>
      <w:pPr>
        <w:ind w:left="2880" w:hanging="360"/>
      </w:pPr>
    </w:lvl>
    <w:lvl w:ilvl="4" w:tplc="FD86908C" w:tentative="1">
      <w:start w:val="1"/>
      <w:numFmt w:val="lowerLetter"/>
      <w:lvlText w:val="%5."/>
      <w:lvlJc w:val="left"/>
      <w:pPr>
        <w:ind w:left="3600" w:hanging="360"/>
      </w:pPr>
    </w:lvl>
    <w:lvl w:ilvl="5" w:tplc="AD040110" w:tentative="1">
      <w:start w:val="1"/>
      <w:numFmt w:val="lowerRoman"/>
      <w:lvlText w:val="%6."/>
      <w:lvlJc w:val="right"/>
      <w:pPr>
        <w:ind w:left="4320" w:hanging="180"/>
      </w:pPr>
    </w:lvl>
    <w:lvl w:ilvl="6" w:tplc="0AE2DF10" w:tentative="1">
      <w:start w:val="1"/>
      <w:numFmt w:val="decimal"/>
      <w:lvlText w:val="%7."/>
      <w:lvlJc w:val="left"/>
      <w:pPr>
        <w:ind w:left="5040" w:hanging="360"/>
      </w:pPr>
    </w:lvl>
    <w:lvl w:ilvl="7" w:tplc="F778664C" w:tentative="1">
      <w:start w:val="1"/>
      <w:numFmt w:val="lowerLetter"/>
      <w:lvlText w:val="%8."/>
      <w:lvlJc w:val="left"/>
      <w:pPr>
        <w:ind w:left="5760" w:hanging="360"/>
      </w:pPr>
    </w:lvl>
    <w:lvl w:ilvl="8" w:tplc="E930948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4A66098">
      <w:start w:val="1"/>
      <w:numFmt w:val="lowerRoman"/>
      <w:lvlText w:val="(%1)"/>
      <w:lvlJc w:val="left"/>
      <w:pPr>
        <w:ind w:left="1080" w:hanging="720"/>
      </w:pPr>
      <w:rPr>
        <w:rFonts w:hint="default"/>
      </w:rPr>
    </w:lvl>
    <w:lvl w:ilvl="1" w:tplc="27B821C4" w:tentative="1">
      <w:start w:val="1"/>
      <w:numFmt w:val="lowerLetter"/>
      <w:lvlText w:val="%2."/>
      <w:lvlJc w:val="left"/>
      <w:pPr>
        <w:ind w:left="1440" w:hanging="360"/>
      </w:pPr>
    </w:lvl>
    <w:lvl w:ilvl="2" w:tplc="BCC69CE0" w:tentative="1">
      <w:start w:val="1"/>
      <w:numFmt w:val="lowerRoman"/>
      <w:lvlText w:val="%3."/>
      <w:lvlJc w:val="right"/>
      <w:pPr>
        <w:ind w:left="2160" w:hanging="180"/>
      </w:pPr>
    </w:lvl>
    <w:lvl w:ilvl="3" w:tplc="BEF2CC3C" w:tentative="1">
      <w:start w:val="1"/>
      <w:numFmt w:val="decimal"/>
      <w:lvlText w:val="%4."/>
      <w:lvlJc w:val="left"/>
      <w:pPr>
        <w:ind w:left="2880" w:hanging="360"/>
      </w:pPr>
    </w:lvl>
    <w:lvl w:ilvl="4" w:tplc="95964380" w:tentative="1">
      <w:start w:val="1"/>
      <w:numFmt w:val="lowerLetter"/>
      <w:lvlText w:val="%5."/>
      <w:lvlJc w:val="left"/>
      <w:pPr>
        <w:ind w:left="3600" w:hanging="360"/>
      </w:pPr>
    </w:lvl>
    <w:lvl w:ilvl="5" w:tplc="0BF06932" w:tentative="1">
      <w:start w:val="1"/>
      <w:numFmt w:val="lowerRoman"/>
      <w:lvlText w:val="%6."/>
      <w:lvlJc w:val="right"/>
      <w:pPr>
        <w:ind w:left="4320" w:hanging="180"/>
      </w:pPr>
    </w:lvl>
    <w:lvl w:ilvl="6" w:tplc="FC62F522" w:tentative="1">
      <w:start w:val="1"/>
      <w:numFmt w:val="decimal"/>
      <w:lvlText w:val="%7."/>
      <w:lvlJc w:val="left"/>
      <w:pPr>
        <w:ind w:left="5040" w:hanging="360"/>
      </w:pPr>
    </w:lvl>
    <w:lvl w:ilvl="7" w:tplc="D0807DFE" w:tentative="1">
      <w:start w:val="1"/>
      <w:numFmt w:val="lowerLetter"/>
      <w:lvlText w:val="%8."/>
      <w:lvlJc w:val="left"/>
      <w:pPr>
        <w:ind w:left="5760" w:hanging="360"/>
      </w:pPr>
    </w:lvl>
    <w:lvl w:ilvl="8" w:tplc="D82A86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BA295A4">
      <w:start w:val="1"/>
      <w:numFmt w:val="lowerRoman"/>
      <w:lvlText w:val="(%1)"/>
      <w:lvlJc w:val="left"/>
      <w:pPr>
        <w:ind w:left="1080" w:hanging="720"/>
      </w:pPr>
      <w:rPr>
        <w:rFonts w:hint="default"/>
      </w:rPr>
    </w:lvl>
    <w:lvl w:ilvl="1" w:tplc="1F600666" w:tentative="1">
      <w:start w:val="1"/>
      <w:numFmt w:val="lowerLetter"/>
      <w:lvlText w:val="%2."/>
      <w:lvlJc w:val="left"/>
      <w:pPr>
        <w:ind w:left="1440" w:hanging="360"/>
      </w:pPr>
    </w:lvl>
    <w:lvl w:ilvl="2" w:tplc="EC10D7E0" w:tentative="1">
      <w:start w:val="1"/>
      <w:numFmt w:val="lowerRoman"/>
      <w:lvlText w:val="%3."/>
      <w:lvlJc w:val="right"/>
      <w:pPr>
        <w:ind w:left="2160" w:hanging="180"/>
      </w:pPr>
    </w:lvl>
    <w:lvl w:ilvl="3" w:tplc="6A42E4AA" w:tentative="1">
      <w:start w:val="1"/>
      <w:numFmt w:val="decimal"/>
      <w:lvlText w:val="%4."/>
      <w:lvlJc w:val="left"/>
      <w:pPr>
        <w:ind w:left="2880" w:hanging="360"/>
      </w:pPr>
    </w:lvl>
    <w:lvl w:ilvl="4" w:tplc="DE80989E" w:tentative="1">
      <w:start w:val="1"/>
      <w:numFmt w:val="lowerLetter"/>
      <w:lvlText w:val="%5."/>
      <w:lvlJc w:val="left"/>
      <w:pPr>
        <w:ind w:left="3600" w:hanging="360"/>
      </w:pPr>
    </w:lvl>
    <w:lvl w:ilvl="5" w:tplc="921A6318" w:tentative="1">
      <w:start w:val="1"/>
      <w:numFmt w:val="lowerRoman"/>
      <w:lvlText w:val="%6."/>
      <w:lvlJc w:val="right"/>
      <w:pPr>
        <w:ind w:left="4320" w:hanging="180"/>
      </w:pPr>
    </w:lvl>
    <w:lvl w:ilvl="6" w:tplc="E3FE3D54" w:tentative="1">
      <w:start w:val="1"/>
      <w:numFmt w:val="decimal"/>
      <w:lvlText w:val="%7."/>
      <w:lvlJc w:val="left"/>
      <w:pPr>
        <w:ind w:left="5040" w:hanging="360"/>
      </w:pPr>
    </w:lvl>
    <w:lvl w:ilvl="7" w:tplc="50F2DD04" w:tentative="1">
      <w:start w:val="1"/>
      <w:numFmt w:val="lowerLetter"/>
      <w:lvlText w:val="%8."/>
      <w:lvlJc w:val="left"/>
      <w:pPr>
        <w:ind w:left="5760" w:hanging="360"/>
      </w:pPr>
    </w:lvl>
    <w:lvl w:ilvl="8" w:tplc="A746AF5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DF6EF36">
      <w:start w:val="1"/>
      <w:numFmt w:val="lowerRoman"/>
      <w:lvlText w:val="(%1)"/>
      <w:lvlJc w:val="left"/>
      <w:pPr>
        <w:ind w:left="1080" w:hanging="720"/>
      </w:pPr>
      <w:rPr>
        <w:rFonts w:hint="default"/>
      </w:rPr>
    </w:lvl>
    <w:lvl w:ilvl="1" w:tplc="AF50FDF0" w:tentative="1">
      <w:start w:val="1"/>
      <w:numFmt w:val="lowerLetter"/>
      <w:lvlText w:val="%2."/>
      <w:lvlJc w:val="left"/>
      <w:pPr>
        <w:ind w:left="1440" w:hanging="360"/>
      </w:pPr>
    </w:lvl>
    <w:lvl w:ilvl="2" w:tplc="925A0504" w:tentative="1">
      <w:start w:val="1"/>
      <w:numFmt w:val="lowerRoman"/>
      <w:lvlText w:val="%3."/>
      <w:lvlJc w:val="right"/>
      <w:pPr>
        <w:ind w:left="2160" w:hanging="180"/>
      </w:pPr>
    </w:lvl>
    <w:lvl w:ilvl="3" w:tplc="DE8C530C" w:tentative="1">
      <w:start w:val="1"/>
      <w:numFmt w:val="decimal"/>
      <w:lvlText w:val="%4."/>
      <w:lvlJc w:val="left"/>
      <w:pPr>
        <w:ind w:left="2880" w:hanging="360"/>
      </w:pPr>
    </w:lvl>
    <w:lvl w:ilvl="4" w:tplc="837EF746" w:tentative="1">
      <w:start w:val="1"/>
      <w:numFmt w:val="lowerLetter"/>
      <w:lvlText w:val="%5."/>
      <w:lvlJc w:val="left"/>
      <w:pPr>
        <w:ind w:left="3600" w:hanging="360"/>
      </w:pPr>
    </w:lvl>
    <w:lvl w:ilvl="5" w:tplc="C400B816" w:tentative="1">
      <w:start w:val="1"/>
      <w:numFmt w:val="lowerRoman"/>
      <w:lvlText w:val="%6."/>
      <w:lvlJc w:val="right"/>
      <w:pPr>
        <w:ind w:left="4320" w:hanging="180"/>
      </w:pPr>
    </w:lvl>
    <w:lvl w:ilvl="6" w:tplc="9154D85C" w:tentative="1">
      <w:start w:val="1"/>
      <w:numFmt w:val="decimal"/>
      <w:lvlText w:val="%7."/>
      <w:lvlJc w:val="left"/>
      <w:pPr>
        <w:ind w:left="5040" w:hanging="360"/>
      </w:pPr>
    </w:lvl>
    <w:lvl w:ilvl="7" w:tplc="C994BEEA" w:tentative="1">
      <w:start w:val="1"/>
      <w:numFmt w:val="lowerLetter"/>
      <w:lvlText w:val="%8."/>
      <w:lvlJc w:val="left"/>
      <w:pPr>
        <w:ind w:left="5760" w:hanging="360"/>
      </w:pPr>
    </w:lvl>
    <w:lvl w:ilvl="8" w:tplc="CD84F2B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80E4602">
      <w:start w:val="1"/>
      <w:numFmt w:val="bullet"/>
      <w:lvlText w:val=""/>
      <w:lvlJc w:val="left"/>
      <w:pPr>
        <w:ind w:left="720" w:hanging="360"/>
      </w:pPr>
      <w:rPr>
        <w:rFonts w:ascii="Symbol" w:hAnsi="Symbol" w:hint="default"/>
        <w:color w:val="auto"/>
        <w:sz w:val="24"/>
        <w:szCs w:val="24"/>
      </w:rPr>
    </w:lvl>
    <w:lvl w:ilvl="1" w:tplc="204A380A" w:tentative="1">
      <w:start w:val="1"/>
      <w:numFmt w:val="bullet"/>
      <w:lvlText w:val="o"/>
      <w:lvlJc w:val="left"/>
      <w:pPr>
        <w:ind w:left="1440" w:hanging="360"/>
      </w:pPr>
      <w:rPr>
        <w:rFonts w:ascii="Courier New" w:hAnsi="Courier New" w:cs="Courier New" w:hint="default"/>
      </w:rPr>
    </w:lvl>
    <w:lvl w:ilvl="2" w:tplc="6442A9DE" w:tentative="1">
      <w:start w:val="1"/>
      <w:numFmt w:val="bullet"/>
      <w:lvlText w:val=""/>
      <w:lvlJc w:val="left"/>
      <w:pPr>
        <w:ind w:left="2160" w:hanging="360"/>
      </w:pPr>
      <w:rPr>
        <w:rFonts w:ascii="Wingdings" w:hAnsi="Wingdings" w:hint="default"/>
      </w:rPr>
    </w:lvl>
    <w:lvl w:ilvl="3" w:tplc="3F3C5DAE" w:tentative="1">
      <w:start w:val="1"/>
      <w:numFmt w:val="bullet"/>
      <w:lvlText w:val=""/>
      <w:lvlJc w:val="left"/>
      <w:pPr>
        <w:ind w:left="2880" w:hanging="360"/>
      </w:pPr>
      <w:rPr>
        <w:rFonts w:ascii="Symbol" w:hAnsi="Symbol" w:hint="default"/>
      </w:rPr>
    </w:lvl>
    <w:lvl w:ilvl="4" w:tplc="61649AE0" w:tentative="1">
      <w:start w:val="1"/>
      <w:numFmt w:val="bullet"/>
      <w:lvlText w:val="o"/>
      <w:lvlJc w:val="left"/>
      <w:pPr>
        <w:ind w:left="3600" w:hanging="360"/>
      </w:pPr>
      <w:rPr>
        <w:rFonts w:ascii="Courier New" w:hAnsi="Courier New" w:cs="Courier New" w:hint="default"/>
      </w:rPr>
    </w:lvl>
    <w:lvl w:ilvl="5" w:tplc="051C6B40" w:tentative="1">
      <w:start w:val="1"/>
      <w:numFmt w:val="bullet"/>
      <w:lvlText w:val=""/>
      <w:lvlJc w:val="left"/>
      <w:pPr>
        <w:ind w:left="4320" w:hanging="360"/>
      </w:pPr>
      <w:rPr>
        <w:rFonts w:ascii="Wingdings" w:hAnsi="Wingdings" w:hint="default"/>
      </w:rPr>
    </w:lvl>
    <w:lvl w:ilvl="6" w:tplc="E61A3922" w:tentative="1">
      <w:start w:val="1"/>
      <w:numFmt w:val="bullet"/>
      <w:lvlText w:val=""/>
      <w:lvlJc w:val="left"/>
      <w:pPr>
        <w:ind w:left="5040" w:hanging="360"/>
      </w:pPr>
      <w:rPr>
        <w:rFonts w:ascii="Symbol" w:hAnsi="Symbol" w:hint="default"/>
      </w:rPr>
    </w:lvl>
    <w:lvl w:ilvl="7" w:tplc="19BA37AC" w:tentative="1">
      <w:start w:val="1"/>
      <w:numFmt w:val="bullet"/>
      <w:lvlText w:val="o"/>
      <w:lvlJc w:val="left"/>
      <w:pPr>
        <w:ind w:left="5760" w:hanging="360"/>
      </w:pPr>
      <w:rPr>
        <w:rFonts w:ascii="Courier New" w:hAnsi="Courier New" w:cs="Courier New" w:hint="default"/>
      </w:rPr>
    </w:lvl>
    <w:lvl w:ilvl="8" w:tplc="1E8AE1A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FE840CE">
      <w:start w:val="1"/>
      <w:numFmt w:val="lowerRoman"/>
      <w:lvlText w:val="(%1)"/>
      <w:lvlJc w:val="left"/>
      <w:pPr>
        <w:ind w:left="1080" w:hanging="720"/>
      </w:pPr>
      <w:rPr>
        <w:rFonts w:hint="default"/>
      </w:rPr>
    </w:lvl>
    <w:lvl w:ilvl="1" w:tplc="A76EA378" w:tentative="1">
      <w:start w:val="1"/>
      <w:numFmt w:val="lowerLetter"/>
      <w:lvlText w:val="%2."/>
      <w:lvlJc w:val="left"/>
      <w:pPr>
        <w:ind w:left="1440" w:hanging="360"/>
      </w:pPr>
    </w:lvl>
    <w:lvl w:ilvl="2" w:tplc="C828499C" w:tentative="1">
      <w:start w:val="1"/>
      <w:numFmt w:val="lowerRoman"/>
      <w:lvlText w:val="%3."/>
      <w:lvlJc w:val="right"/>
      <w:pPr>
        <w:ind w:left="2160" w:hanging="180"/>
      </w:pPr>
    </w:lvl>
    <w:lvl w:ilvl="3" w:tplc="668810B6" w:tentative="1">
      <w:start w:val="1"/>
      <w:numFmt w:val="decimal"/>
      <w:lvlText w:val="%4."/>
      <w:lvlJc w:val="left"/>
      <w:pPr>
        <w:ind w:left="2880" w:hanging="360"/>
      </w:pPr>
    </w:lvl>
    <w:lvl w:ilvl="4" w:tplc="7E3E6D5A" w:tentative="1">
      <w:start w:val="1"/>
      <w:numFmt w:val="lowerLetter"/>
      <w:lvlText w:val="%5."/>
      <w:lvlJc w:val="left"/>
      <w:pPr>
        <w:ind w:left="3600" w:hanging="360"/>
      </w:pPr>
    </w:lvl>
    <w:lvl w:ilvl="5" w:tplc="6DD4DE06" w:tentative="1">
      <w:start w:val="1"/>
      <w:numFmt w:val="lowerRoman"/>
      <w:lvlText w:val="%6."/>
      <w:lvlJc w:val="right"/>
      <w:pPr>
        <w:ind w:left="4320" w:hanging="180"/>
      </w:pPr>
    </w:lvl>
    <w:lvl w:ilvl="6" w:tplc="367A52C2" w:tentative="1">
      <w:start w:val="1"/>
      <w:numFmt w:val="decimal"/>
      <w:lvlText w:val="%7."/>
      <w:lvlJc w:val="left"/>
      <w:pPr>
        <w:ind w:left="5040" w:hanging="360"/>
      </w:pPr>
    </w:lvl>
    <w:lvl w:ilvl="7" w:tplc="323805EE" w:tentative="1">
      <w:start w:val="1"/>
      <w:numFmt w:val="lowerLetter"/>
      <w:lvlText w:val="%8."/>
      <w:lvlJc w:val="left"/>
      <w:pPr>
        <w:ind w:left="5760" w:hanging="360"/>
      </w:pPr>
    </w:lvl>
    <w:lvl w:ilvl="8" w:tplc="E9D88A6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DEC0490">
      <w:start w:val="1"/>
      <w:numFmt w:val="lowerRoman"/>
      <w:lvlText w:val="(%1)"/>
      <w:lvlJc w:val="left"/>
      <w:pPr>
        <w:ind w:left="1080" w:hanging="720"/>
      </w:pPr>
      <w:rPr>
        <w:rFonts w:hint="default"/>
      </w:rPr>
    </w:lvl>
    <w:lvl w:ilvl="1" w:tplc="807C8886" w:tentative="1">
      <w:start w:val="1"/>
      <w:numFmt w:val="lowerLetter"/>
      <w:lvlText w:val="%2."/>
      <w:lvlJc w:val="left"/>
      <w:pPr>
        <w:ind w:left="1440" w:hanging="360"/>
      </w:pPr>
    </w:lvl>
    <w:lvl w:ilvl="2" w:tplc="25127388" w:tentative="1">
      <w:start w:val="1"/>
      <w:numFmt w:val="lowerRoman"/>
      <w:lvlText w:val="%3."/>
      <w:lvlJc w:val="right"/>
      <w:pPr>
        <w:ind w:left="2160" w:hanging="180"/>
      </w:pPr>
    </w:lvl>
    <w:lvl w:ilvl="3" w:tplc="9D680E60" w:tentative="1">
      <w:start w:val="1"/>
      <w:numFmt w:val="decimal"/>
      <w:lvlText w:val="%4."/>
      <w:lvlJc w:val="left"/>
      <w:pPr>
        <w:ind w:left="2880" w:hanging="360"/>
      </w:pPr>
    </w:lvl>
    <w:lvl w:ilvl="4" w:tplc="D1F8BE6E" w:tentative="1">
      <w:start w:val="1"/>
      <w:numFmt w:val="lowerLetter"/>
      <w:lvlText w:val="%5."/>
      <w:lvlJc w:val="left"/>
      <w:pPr>
        <w:ind w:left="3600" w:hanging="360"/>
      </w:pPr>
    </w:lvl>
    <w:lvl w:ilvl="5" w:tplc="14B26FDE" w:tentative="1">
      <w:start w:val="1"/>
      <w:numFmt w:val="lowerRoman"/>
      <w:lvlText w:val="%6."/>
      <w:lvlJc w:val="right"/>
      <w:pPr>
        <w:ind w:left="4320" w:hanging="180"/>
      </w:pPr>
    </w:lvl>
    <w:lvl w:ilvl="6" w:tplc="F190C444" w:tentative="1">
      <w:start w:val="1"/>
      <w:numFmt w:val="decimal"/>
      <w:lvlText w:val="%7."/>
      <w:lvlJc w:val="left"/>
      <w:pPr>
        <w:ind w:left="5040" w:hanging="360"/>
      </w:pPr>
    </w:lvl>
    <w:lvl w:ilvl="7" w:tplc="13C23736" w:tentative="1">
      <w:start w:val="1"/>
      <w:numFmt w:val="lowerLetter"/>
      <w:lvlText w:val="%8."/>
      <w:lvlJc w:val="left"/>
      <w:pPr>
        <w:ind w:left="5760" w:hanging="360"/>
      </w:pPr>
    </w:lvl>
    <w:lvl w:ilvl="8" w:tplc="7556E23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42CF414">
      <w:start w:val="1"/>
      <w:numFmt w:val="lowerRoman"/>
      <w:lvlText w:val="(%1)"/>
      <w:lvlJc w:val="left"/>
      <w:pPr>
        <w:ind w:left="1080" w:hanging="720"/>
      </w:pPr>
      <w:rPr>
        <w:rFonts w:hint="default"/>
      </w:rPr>
    </w:lvl>
    <w:lvl w:ilvl="1" w:tplc="67523E08" w:tentative="1">
      <w:start w:val="1"/>
      <w:numFmt w:val="lowerLetter"/>
      <w:lvlText w:val="%2."/>
      <w:lvlJc w:val="left"/>
      <w:pPr>
        <w:ind w:left="1440" w:hanging="360"/>
      </w:pPr>
    </w:lvl>
    <w:lvl w:ilvl="2" w:tplc="0E4E1890" w:tentative="1">
      <w:start w:val="1"/>
      <w:numFmt w:val="lowerRoman"/>
      <w:lvlText w:val="%3."/>
      <w:lvlJc w:val="right"/>
      <w:pPr>
        <w:ind w:left="2160" w:hanging="180"/>
      </w:pPr>
    </w:lvl>
    <w:lvl w:ilvl="3" w:tplc="BD52721E" w:tentative="1">
      <w:start w:val="1"/>
      <w:numFmt w:val="decimal"/>
      <w:lvlText w:val="%4."/>
      <w:lvlJc w:val="left"/>
      <w:pPr>
        <w:ind w:left="2880" w:hanging="360"/>
      </w:pPr>
    </w:lvl>
    <w:lvl w:ilvl="4" w:tplc="5F20A4A6" w:tentative="1">
      <w:start w:val="1"/>
      <w:numFmt w:val="lowerLetter"/>
      <w:lvlText w:val="%5."/>
      <w:lvlJc w:val="left"/>
      <w:pPr>
        <w:ind w:left="3600" w:hanging="360"/>
      </w:pPr>
    </w:lvl>
    <w:lvl w:ilvl="5" w:tplc="2154DE62" w:tentative="1">
      <w:start w:val="1"/>
      <w:numFmt w:val="lowerRoman"/>
      <w:lvlText w:val="%6."/>
      <w:lvlJc w:val="right"/>
      <w:pPr>
        <w:ind w:left="4320" w:hanging="180"/>
      </w:pPr>
    </w:lvl>
    <w:lvl w:ilvl="6" w:tplc="F8A0DF1E" w:tentative="1">
      <w:start w:val="1"/>
      <w:numFmt w:val="decimal"/>
      <w:lvlText w:val="%7."/>
      <w:lvlJc w:val="left"/>
      <w:pPr>
        <w:ind w:left="5040" w:hanging="360"/>
      </w:pPr>
    </w:lvl>
    <w:lvl w:ilvl="7" w:tplc="2C66D128" w:tentative="1">
      <w:start w:val="1"/>
      <w:numFmt w:val="lowerLetter"/>
      <w:lvlText w:val="%8."/>
      <w:lvlJc w:val="left"/>
      <w:pPr>
        <w:ind w:left="5760" w:hanging="360"/>
      </w:pPr>
    </w:lvl>
    <w:lvl w:ilvl="8" w:tplc="9A66C8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6025AC0">
      <w:start w:val="1"/>
      <w:numFmt w:val="lowerRoman"/>
      <w:lvlText w:val="(%1)"/>
      <w:lvlJc w:val="left"/>
      <w:pPr>
        <w:ind w:left="1080" w:hanging="720"/>
      </w:pPr>
      <w:rPr>
        <w:rFonts w:hint="default"/>
      </w:rPr>
    </w:lvl>
    <w:lvl w:ilvl="1" w:tplc="D1A2B8DC" w:tentative="1">
      <w:start w:val="1"/>
      <w:numFmt w:val="lowerLetter"/>
      <w:lvlText w:val="%2."/>
      <w:lvlJc w:val="left"/>
      <w:pPr>
        <w:ind w:left="1440" w:hanging="360"/>
      </w:pPr>
    </w:lvl>
    <w:lvl w:ilvl="2" w:tplc="5E9268BA" w:tentative="1">
      <w:start w:val="1"/>
      <w:numFmt w:val="lowerRoman"/>
      <w:lvlText w:val="%3."/>
      <w:lvlJc w:val="right"/>
      <w:pPr>
        <w:ind w:left="2160" w:hanging="180"/>
      </w:pPr>
    </w:lvl>
    <w:lvl w:ilvl="3" w:tplc="436C1BEC" w:tentative="1">
      <w:start w:val="1"/>
      <w:numFmt w:val="decimal"/>
      <w:lvlText w:val="%4."/>
      <w:lvlJc w:val="left"/>
      <w:pPr>
        <w:ind w:left="2880" w:hanging="360"/>
      </w:pPr>
    </w:lvl>
    <w:lvl w:ilvl="4" w:tplc="AD984010" w:tentative="1">
      <w:start w:val="1"/>
      <w:numFmt w:val="lowerLetter"/>
      <w:lvlText w:val="%5."/>
      <w:lvlJc w:val="left"/>
      <w:pPr>
        <w:ind w:left="3600" w:hanging="360"/>
      </w:pPr>
    </w:lvl>
    <w:lvl w:ilvl="5" w:tplc="1A0CA3E8" w:tentative="1">
      <w:start w:val="1"/>
      <w:numFmt w:val="lowerRoman"/>
      <w:lvlText w:val="%6."/>
      <w:lvlJc w:val="right"/>
      <w:pPr>
        <w:ind w:left="4320" w:hanging="180"/>
      </w:pPr>
    </w:lvl>
    <w:lvl w:ilvl="6" w:tplc="8436A3E8" w:tentative="1">
      <w:start w:val="1"/>
      <w:numFmt w:val="decimal"/>
      <w:lvlText w:val="%7."/>
      <w:lvlJc w:val="left"/>
      <w:pPr>
        <w:ind w:left="5040" w:hanging="360"/>
      </w:pPr>
    </w:lvl>
    <w:lvl w:ilvl="7" w:tplc="A680F91A" w:tentative="1">
      <w:start w:val="1"/>
      <w:numFmt w:val="lowerLetter"/>
      <w:lvlText w:val="%8."/>
      <w:lvlJc w:val="left"/>
      <w:pPr>
        <w:ind w:left="5760" w:hanging="360"/>
      </w:pPr>
    </w:lvl>
    <w:lvl w:ilvl="8" w:tplc="0416269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B30A04A">
      <w:start w:val="1"/>
      <w:numFmt w:val="lowerRoman"/>
      <w:lvlText w:val="(%1)"/>
      <w:lvlJc w:val="left"/>
      <w:pPr>
        <w:ind w:left="1080" w:hanging="720"/>
      </w:pPr>
      <w:rPr>
        <w:rFonts w:hint="default"/>
      </w:rPr>
    </w:lvl>
    <w:lvl w:ilvl="1" w:tplc="DC16E71C" w:tentative="1">
      <w:start w:val="1"/>
      <w:numFmt w:val="lowerLetter"/>
      <w:lvlText w:val="%2."/>
      <w:lvlJc w:val="left"/>
      <w:pPr>
        <w:ind w:left="1440" w:hanging="360"/>
      </w:pPr>
    </w:lvl>
    <w:lvl w:ilvl="2" w:tplc="A0D6CD92" w:tentative="1">
      <w:start w:val="1"/>
      <w:numFmt w:val="lowerRoman"/>
      <w:lvlText w:val="%3."/>
      <w:lvlJc w:val="right"/>
      <w:pPr>
        <w:ind w:left="2160" w:hanging="180"/>
      </w:pPr>
    </w:lvl>
    <w:lvl w:ilvl="3" w:tplc="0E341E0C" w:tentative="1">
      <w:start w:val="1"/>
      <w:numFmt w:val="decimal"/>
      <w:lvlText w:val="%4."/>
      <w:lvlJc w:val="left"/>
      <w:pPr>
        <w:ind w:left="2880" w:hanging="360"/>
      </w:pPr>
    </w:lvl>
    <w:lvl w:ilvl="4" w:tplc="2EF01944" w:tentative="1">
      <w:start w:val="1"/>
      <w:numFmt w:val="lowerLetter"/>
      <w:lvlText w:val="%5."/>
      <w:lvlJc w:val="left"/>
      <w:pPr>
        <w:ind w:left="3600" w:hanging="360"/>
      </w:pPr>
    </w:lvl>
    <w:lvl w:ilvl="5" w:tplc="CDE082D4" w:tentative="1">
      <w:start w:val="1"/>
      <w:numFmt w:val="lowerRoman"/>
      <w:lvlText w:val="%6."/>
      <w:lvlJc w:val="right"/>
      <w:pPr>
        <w:ind w:left="4320" w:hanging="180"/>
      </w:pPr>
    </w:lvl>
    <w:lvl w:ilvl="6" w:tplc="8E7005F8" w:tentative="1">
      <w:start w:val="1"/>
      <w:numFmt w:val="decimal"/>
      <w:lvlText w:val="%7."/>
      <w:lvlJc w:val="left"/>
      <w:pPr>
        <w:ind w:left="5040" w:hanging="360"/>
      </w:pPr>
    </w:lvl>
    <w:lvl w:ilvl="7" w:tplc="3BBCEEAA" w:tentative="1">
      <w:start w:val="1"/>
      <w:numFmt w:val="lowerLetter"/>
      <w:lvlText w:val="%8."/>
      <w:lvlJc w:val="left"/>
      <w:pPr>
        <w:ind w:left="5760" w:hanging="360"/>
      </w:pPr>
    </w:lvl>
    <w:lvl w:ilvl="8" w:tplc="A92CA00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A8AAB64">
      <w:start w:val="1"/>
      <w:numFmt w:val="lowerRoman"/>
      <w:lvlText w:val="(%1)"/>
      <w:lvlJc w:val="left"/>
      <w:pPr>
        <w:ind w:left="1080" w:hanging="720"/>
      </w:pPr>
      <w:rPr>
        <w:rFonts w:hint="default"/>
      </w:rPr>
    </w:lvl>
    <w:lvl w:ilvl="1" w:tplc="97065460" w:tentative="1">
      <w:start w:val="1"/>
      <w:numFmt w:val="lowerLetter"/>
      <w:lvlText w:val="%2."/>
      <w:lvlJc w:val="left"/>
      <w:pPr>
        <w:ind w:left="1440" w:hanging="360"/>
      </w:pPr>
    </w:lvl>
    <w:lvl w:ilvl="2" w:tplc="67F468AA" w:tentative="1">
      <w:start w:val="1"/>
      <w:numFmt w:val="lowerRoman"/>
      <w:lvlText w:val="%3."/>
      <w:lvlJc w:val="right"/>
      <w:pPr>
        <w:ind w:left="2160" w:hanging="180"/>
      </w:pPr>
    </w:lvl>
    <w:lvl w:ilvl="3" w:tplc="E15C08AA" w:tentative="1">
      <w:start w:val="1"/>
      <w:numFmt w:val="decimal"/>
      <w:lvlText w:val="%4."/>
      <w:lvlJc w:val="left"/>
      <w:pPr>
        <w:ind w:left="2880" w:hanging="360"/>
      </w:pPr>
    </w:lvl>
    <w:lvl w:ilvl="4" w:tplc="A5FE83B0" w:tentative="1">
      <w:start w:val="1"/>
      <w:numFmt w:val="lowerLetter"/>
      <w:lvlText w:val="%5."/>
      <w:lvlJc w:val="left"/>
      <w:pPr>
        <w:ind w:left="3600" w:hanging="360"/>
      </w:pPr>
    </w:lvl>
    <w:lvl w:ilvl="5" w:tplc="9258CB1A" w:tentative="1">
      <w:start w:val="1"/>
      <w:numFmt w:val="lowerRoman"/>
      <w:lvlText w:val="%6."/>
      <w:lvlJc w:val="right"/>
      <w:pPr>
        <w:ind w:left="4320" w:hanging="180"/>
      </w:pPr>
    </w:lvl>
    <w:lvl w:ilvl="6" w:tplc="2DB01AC6" w:tentative="1">
      <w:start w:val="1"/>
      <w:numFmt w:val="decimal"/>
      <w:lvlText w:val="%7."/>
      <w:lvlJc w:val="left"/>
      <w:pPr>
        <w:ind w:left="5040" w:hanging="360"/>
      </w:pPr>
    </w:lvl>
    <w:lvl w:ilvl="7" w:tplc="943AF1E4" w:tentative="1">
      <w:start w:val="1"/>
      <w:numFmt w:val="lowerLetter"/>
      <w:lvlText w:val="%8."/>
      <w:lvlJc w:val="left"/>
      <w:pPr>
        <w:ind w:left="5760" w:hanging="360"/>
      </w:pPr>
    </w:lvl>
    <w:lvl w:ilvl="8" w:tplc="626AF84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E10ACC4">
      <w:start w:val="1"/>
      <w:numFmt w:val="lowerRoman"/>
      <w:lvlText w:val="(%1)"/>
      <w:lvlJc w:val="left"/>
      <w:pPr>
        <w:ind w:left="1080" w:hanging="720"/>
      </w:pPr>
      <w:rPr>
        <w:rFonts w:hint="default"/>
      </w:rPr>
    </w:lvl>
    <w:lvl w:ilvl="1" w:tplc="8BE8BFBE" w:tentative="1">
      <w:start w:val="1"/>
      <w:numFmt w:val="lowerLetter"/>
      <w:lvlText w:val="%2."/>
      <w:lvlJc w:val="left"/>
      <w:pPr>
        <w:ind w:left="1440" w:hanging="360"/>
      </w:pPr>
    </w:lvl>
    <w:lvl w:ilvl="2" w:tplc="5DBA3C84" w:tentative="1">
      <w:start w:val="1"/>
      <w:numFmt w:val="lowerRoman"/>
      <w:lvlText w:val="%3."/>
      <w:lvlJc w:val="right"/>
      <w:pPr>
        <w:ind w:left="2160" w:hanging="180"/>
      </w:pPr>
    </w:lvl>
    <w:lvl w:ilvl="3" w:tplc="070CD71A" w:tentative="1">
      <w:start w:val="1"/>
      <w:numFmt w:val="decimal"/>
      <w:lvlText w:val="%4."/>
      <w:lvlJc w:val="left"/>
      <w:pPr>
        <w:ind w:left="2880" w:hanging="360"/>
      </w:pPr>
    </w:lvl>
    <w:lvl w:ilvl="4" w:tplc="B21E96B4" w:tentative="1">
      <w:start w:val="1"/>
      <w:numFmt w:val="lowerLetter"/>
      <w:lvlText w:val="%5."/>
      <w:lvlJc w:val="left"/>
      <w:pPr>
        <w:ind w:left="3600" w:hanging="360"/>
      </w:pPr>
    </w:lvl>
    <w:lvl w:ilvl="5" w:tplc="23CC9A70" w:tentative="1">
      <w:start w:val="1"/>
      <w:numFmt w:val="lowerRoman"/>
      <w:lvlText w:val="%6."/>
      <w:lvlJc w:val="right"/>
      <w:pPr>
        <w:ind w:left="4320" w:hanging="180"/>
      </w:pPr>
    </w:lvl>
    <w:lvl w:ilvl="6" w:tplc="20FCE15E" w:tentative="1">
      <w:start w:val="1"/>
      <w:numFmt w:val="decimal"/>
      <w:lvlText w:val="%7."/>
      <w:lvlJc w:val="left"/>
      <w:pPr>
        <w:ind w:left="5040" w:hanging="360"/>
      </w:pPr>
    </w:lvl>
    <w:lvl w:ilvl="7" w:tplc="79342C42" w:tentative="1">
      <w:start w:val="1"/>
      <w:numFmt w:val="lowerLetter"/>
      <w:lvlText w:val="%8."/>
      <w:lvlJc w:val="left"/>
      <w:pPr>
        <w:ind w:left="5760" w:hanging="360"/>
      </w:pPr>
    </w:lvl>
    <w:lvl w:ilvl="8" w:tplc="4FF00A5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69E4138">
      <w:start w:val="1"/>
      <w:numFmt w:val="lowerRoman"/>
      <w:lvlText w:val="(%1)"/>
      <w:lvlJc w:val="left"/>
      <w:pPr>
        <w:ind w:left="1080" w:hanging="720"/>
      </w:pPr>
      <w:rPr>
        <w:rFonts w:hint="default"/>
      </w:rPr>
    </w:lvl>
    <w:lvl w:ilvl="1" w:tplc="748A389A" w:tentative="1">
      <w:start w:val="1"/>
      <w:numFmt w:val="lowerLetter"/>
      <w:lvlText w:val="%2."/>
      <w:lvlJc w:val="left"/>
      <w:pPr>
        <w:ind w:left="1440" w:hanging="360"/>
      </w:pPr>
    </w:lvl>
    <w:lvl w:ilvl="2" w:tplc="C7BE470E" w:tentative="1">
      <w:start w:val="1"/>
      <w:numFmt w:val="lowerRoman"/>
      <w:lvlText w:val="%3."/>
      <w:lvlJc w:val="right"/>
      <w:pPr>
        <w:ind w:left="2160" w:hanging="180"/>
      </w:pPr>
    </w:lvl>
    <w:lvl w:ilvl="3" w:tplc="63702C94" w:tentative="1">
      <w:start w:val="1"/>
      <w:numFmt w:val="decimal"/>
      <w:lvlText w:val="%4."/>
      <w:lvlJc w:val="left"/>
      <w:pPr>
        <w:ind w:left="2880" w:hanging="360"/>
      </w:pPr>
    </w:lvl>
    <w:lvl w:ilvl="4" w:tplc="6F129AD0" w:tentative="1">
      <w:start w:val="1"/>
      <w:numFmt w:val="lowerLetter"/>
      <w:lvlText w:val="%5."/>
      <w:lvlJc w:val="left"/>
      <w:pPr>
        <w:ind w:left="3600" w:hanging="360"/>
      </w:pPr>
    </w:lvl>
    <w:lvl w:ilvl="5" w:tplc="AE907C8A" w:tentative="1">
      <w:start w:val="1"/>
      <w:numFmt w:val="lowerRoman"/>
      <w:lvlText w:val="%6."/>
      <w:lvlJc w:val="right"/>
      <w:pPr>
        <w:ind w:left="4320" w:hanging="180"/>
      </w:pPr>
    </w:lvl>
    <w:lvl w:ilvl="6" w:tplc="45C63BE8" w:tentative="1">
      <w:start w:val="1"/>
      <w:numFmt w:val="decimal"/>
      <w:lvlText w:val="%7."/>
      <w:lvlJc w:val="left"/>
      <w:pPr>
        <w:ind w:left="5040" w:hanging="360"/>
      </w:pPr>
    </w:lvl>
    <w:lvl w:ilvl="7" w:tplc="B9FC9578" w:tentative="1">
      <w:start w:val="1"/>
      <w:numFmt w:val="lowerLetter"/>
      <w:lvlText w:val="%8."/>
      <w:lvlJc w:val="left"/>
      <w:pPr>
        <w:ind w:left="5760" w:hanging="360"/>
      </w:pPr>
    </w:lvl>
    <w:lvl w:ilvl="8" w:tplc="9C0AD5D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E500136">
      <w:start w:val="1"/>
      <w:numFmt w:val="lowerRoman"/>
      <w:lvlText w:val="(%1)"/>
      <w:lvlJc w:val="left"/>
      <w:pPr>
        <w:ind w:left="1080" w:hanging="720"/>
      </w:pPr>
      <w:rPr>
        <w:rFonts w:hint="default"/>
      </w:rPr>
    </w:lvl>
    <w:lvl w:ilvl="1" w:tplc="DE261350" w:tentative="1">
      <w:start w:val="1"/>
      <w:numFmt w:val="lowerLetter"/>
      <w:lvlText w:val="%2."/>
      <w:lvlJc w:val="left"/>
      <w:pPr>
        <w:ind w:left="1440" w:hanging="360"/>
      </w:pPr>
    </w:lvl>
    <w:lvl w:ilvl="2" w:tplc="247E61EC" w:tentative="1">
      <w:start w:val="1"/>
      <w:numFmt w:val="lowerRoman"/>
      <w:lvlText w:val="%3."/>
      <w:lvlJc w:val="right"/>
      <w:pPr>
        <w:ind w:left="2160" w:hanging="180"/>
      </w:pPr>
    </w:lvl>
    <w:lvl w:ilvl="3" w:tplc="14706B90" w:tentative="1">
      <w:start w:val="1"/>
      <w:numFmt w:val="decimal"/>
      <w:lvlText w:val="%4."/>
      <w:lvlJc w:val="left"/>
      <w:pPr>
        <w:ind w:left="2880" w:hanging="360"/>
      </w:pPr>
    </w:lvl>
    <w:lvl w:ilvl="4" w:tplc="DBE6938A" w:tentative="1">
      <w:start w:val="1"/>
      <w:numFmt w:val="lowerLetter"/>
      <w:lvlText w:val="%5."/>
      <w:lvlJc w:val="left"/>
      <w:pPr>
        <w:ind w:left="3600" w:hanging="360"/>
      </w:pPr>
    </w:lvl>
    <w:lvl w:ilvl="5" w:tplc="99FCFBC2" w:tentative="1">
      <w:start w:val="1"/>
      <w:numFmt w:val="lowerRoman"/>
      <w:lvlText w:val="%6."/>
      <w:lvlJc w:val="right"/>
      <w:pPr>
        <w:ind w:left="4320" w:hanging="180"/>
      </w:pPr>
    </w:lvl>
    <w:lvl w:ilvl="6" w:tplc="F446D892" w:tentative="1">
      <w:start w:val="1"/>
      <w:numFmt w:val="decimal"/>
      <w:lvlText w:val="%7."/>
      <w:lvlJc w:val="left"/>
      <w:pPr>
        <w:ind w:left="5040" w:hanging="360"/>
      </w:pPr>
    </w:lvl>
    <w:lvl w:ilvl="7" w:tplc="F6A0160E" w:tentative="1">
      <w:start w:val="1"/>
      <w:numFmt w:val="lowerLetter"/>
      <w:lvlText w:val="%8."/>
      <w:lvlJc w:val="left"/>
      <w:pPr>
        <w:ind w:left="5760" w:hanging="360"/>
      </w:pPr>
    </w:lvl>
    <w:lvl w:ilvl="8" w:tplc="622EED4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738B408">
      <w:start w:val="1"/>
      <w:numFmt w:val="lowerRoman"/>
      <w:lvlText w:val="(%1)"/>
      <w:lvlJc w:val="left"/>
      <w:pPr>
        <w:ind w:left="1080" w:hanging="720"/>
      </w:pPr>
      <w:rPr>
        <w:rFonts w:hint="default"/>
      </w:rPr>
    </w:lvl>
    <w:lvl w:ilvl="1" w:tplc="0EC62F62" w:tentative="1">
      <w:start w:val="1"/>
      <w:numFmt w:val="lowerLetter"/>
      <w:lvlText w:val="%2."/>
      <w:lvlJc w:val="left"/>
      <w:pPr>
        <w:ind w:left="1440" w:hanging="360"/>
      </w:pPr>
    </w:lvl>
    <w:lvl w:ilvl="2" w:tplc="1A64BBB0" w:tentative="1">
      <w:start w:val="1"/>
      <w:numFmt w:val="lowerRoman"/>
      <w:lvlText w:val="%3."/>
      <w:lvlJc w:val="right"/>
      <w:pPr>
        <w:ind w:left="2160" w:hanging="180"/>
      </w:pPr>
    </w:lvl>
    <w:lvl w:ilvl="3" w:tplc="C6125BE2" w:tentative="1">
      <w:start w:val="1"/>
      <w:numFmt w:val="decimal"/>
      <w:lvlText w:val="%4."/>
      <w:lvlJc w:val="left"/>
      <w:pPr>
        <w:ind w:left="2880" w:hanging="360"/>
      </w:pPr>
    </w:lvl>
    <w:lvl w:ilvl="4" w:tplc="443ACCA2" w:tentative="1">
      <w:start w:val="1"/>
      <w:numFmt w:val="lowerLetter"/>
      <w:lvlText w:val="%5."/>
      <w:lvlJc w:val="left"/>
      <w:pPr>
        <w:ind w:left="3600" w:hanging="360"/>
      </w:pPr>
    </w:lvl>
    <w:lvl w:ilvl="5" w:tplc="099269CE" w:tentative="1">
      <w:start w:val="1"/>
      <w:numFmt w:val="lowerRoman"/>
      <w:lvlText w:val="%6."/>
      <w:lvlJc w:val="right"/>
      <w:pPr>
        <w:ind w:left="4320" w:hanging="180"/>
      </w:pPr>
    </w:lvl>
    <w:lvl w:ilvl="6" w:tplc="66A8BB3C" w:tentative="1">
      <w:start w:val="1"/>
      <w:numFmt w:val="decimal"/>
      <w:lvlText w:val="%7."/>
      <w:lvlJc w:val="left"/>
      <w:pPr>
        <w:ind w:left="5040" w:hanging="360"/>
      </w:pPr>
    </w:lvl>
    <w:lvl w:ilvl="7" w:tplc="9D8A2020" w:tentative="1">
      <w:start w:val="1"/>
      <w:numFmt w:val="lowerLetter"/>
      <w:lvlText w:val="%8."/>
      <w:lvlJc w:val="left"/>
      <w:pPr>
        <w:ind w:left="5760" w:hanging="360"/>
      </w:pPr>
    </w:lvl>
    <w:lvl w:ilvl="8" w:tplc="DE98286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D5A4768">
      <w:start w:val="1"/>
      <w:numFmt w:val="lowerRoman"/>
      <w:lvlText w:val="(%1)"/>
      <w:lvlJc w:val="left"/>
      <w:pPr>
        <w:ind w:left="1080" w:hanging="720"/>
      </w:pPr>
      <w:rPr>
        <w:rFonts w:hint="default"/>
      </w:rPr>
    </w:lvl>
    <w:lvl w:ilvl="1" w:tplc="D9701A38" w:tentative="1">
      <w:start w:val="1"/>
      <w:numFmt w:val="lowerLetter"/>
      <w:lvlText w:val="%2."/>
      <w:lvlJc w:val="left"/>
      <w:pPr>
        <w:ind w:left="1440" w:hanging="360"/>
      </w:pPr>
    </w:lvl>
    <w:lvl w:ilvl="2" w:tplc="217E5B3C" w:tentative="1">
      <w:start w:val="1"/>
      <w:numFmt w:val="lowerRoman"/>
      <w:lvlText w:val="%3."/>
      <w:lvlJc w:val="right"/>
      <w:pPr>
        <w:ind w:left="2160" w:hanging="180"/>
      </w:pPr>
    </w:lvl>
    <w:lvl w:ilvl="3" w:tplc="787E0D58" w:tentative="1">
      <w:start w:val="1"/>
      <w:numFmt w:val="decimal"/>
      <w:lvlText w:val="%4."/>
      <w:lvlJc w:val="left"/>
      <w:pPr>
        <w:ind w:left="2880" w:hanging="360"/>
      </w:pPr>
    </w:lvl>
    <w:lvl w:ilvl="4" w:tplc="403CBB88" w:tentative="1">
      <w:start w:val="1"/>
      <w:numFmt w:val="lowerLetter"/>
      <w:lvlText w:val="%5."/>
      <w:lvlJc w:val="left"/>
      <w:pPr>
        <w:ind w:left="3600" w:hanging="360"/>
      </w:pPr>
    </w:lvl>
    <w:lvl w:ilvl="5" w:tplc="DED2CF24" w:tentative="1">
      <w:start w:val="1"/>
      <w:numFmt w:val="lowerRoman"/>
      <w:lvlText w:val="%6."/>
      <w:lvlJc w:val="right"/>
      <w:pPr>
        <w:ind w:left="4320" w:hanging="180"/>
      </w:pPr>
    </w:lvl>
    <w:lvl w:ilvl="6" w:tplc="171850E2" w:tentative="1">
      <w:start w:val="1"/>
      <w:numFmt w:val="decimal"/>
      <w:lvlText w:val="%7."/>
      <w:lvlJc w:val="left"/>
      <w:pPr>
        <w:ind w:left="5040" w:hanging="360"/>
      </w:pPr>
    </w:lvl>
    <w:lvl w:ilvl="7" w:tplc="4C1413AA" w:tentative="1">
      <w:start w:val="1"/>
      <w:numFmt w:val="lowerLetter"/>
      <w:lvlText w:val="%8."/>
      <w:lvlJc w:val="left"/>
      <w:pPr>
        <w:ind w:left="5760" w:hanging="360"/>
      </w:pPr>
    </w:lvl>
    <w:lvl w:ilvl="8" w:tplc="DB3C1B6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8EC52F6">
      <w:start w:val="1"/>
      <w:numFmt w:val="lowerRoman"/>
      <w:lvlText w:val="(%1)"/>
      <w:lvlJc w:val="left"/>
      <w:pPr>
        <w:ind w:left="1080" w:hanging="720"/>
      </w:pPr>
      <w:rPr>
        <w:rFonts w:hint="default"/>
      </w:rPr>
    </w:lvl>
    <w:lvl w:ilvl="1" w:tplc="42CE2A52" w:tentative="1">
      <w:start w:val="1"/>
      <w:numFmt w:val="lowerLetter"/>
      <w:lvlText w:val="%2."/>
      <w:lvlJc w:val="left"/>
      <w:pPr>
        <w:ind w:left="1440" w:hanging="360"/>
      </w:pPr>
    </w:lvl>
    <w:lvl w:ilvl="2" w:tplc="F0CE96EE" w:tentative="1">
      <w:start w:val="1"/>
      <w:numFmt w:val="lowerRoman"/>
      <w:lvlText w:val="%3."/>
      <w:lvlJc w:val="right"/>
      <w:pPr>
        <w:ind w:left="2160" w:hanging="180"/>
      </w:pPr>
    </w:lvl>
    <w:lvl w:ilvl="3" w:tplc="CB38DD98" w:tentative="1">
      <w:start w:val="1"/>
      <w:numFmt w:val="decimal"/>
      <w:lvlText w:val="%4."/>
      <w:lvlJc w:val="left"/>
      <w:pPr>
        <w:ind w:left="2880" w:hanging="360"/>
      </w:pPr>
    </w:lvl>
    <w:lvl w:ilvl="4" w:tplc="B92C71D0" w:tentative="1">
      <w:start w:val="1"/>
      <w:numFmt w:val="lowerLetter"/>
      <w:lvlText w:val="%5."/>
      <w:lvlJc w:val="left"/>
      <w:pPr>
        <w:ind w:left="3600" w:hanging="360"/>
      </w:pPr>
    </w:lvl>
    <w:lvl w:ilvl="5" w:tplc="BC885CAE" w:tentative="1">
      <w:start w:val="1"/>
      <w:numFmt w:val="lowerRoman"/>
      <w:lvlText w:val="%6."/>
      <w:lvlJc w:val="right"/>
      <w:pPr>
        <w:ind w:left="4320" w:hanging="180"/>
      </w:pPr>
    </w:lvl>
    <w:lvl w:ilvl="6" w:tplc="F020864C" w:tentative="1">
      <w:start w:val="1"/>
      <w:numFmt w:val="decimal"/>
      <w:lvlText w:val="%7."/>
      <w:lvlJc w:val="left"/>
      <w:pPr>
        <w:ind w:left="5040" w:hanging="360"/>
      </w:pPr>
    </w:lvl>
    <w:lvl w:ilvl="7" w:tplc="97B2F0BE" w:tentative="1">
      <w:start w:val="1"/>
      <w:numFmt w:val="lowerLetter"/>
      <w:lvlText w:val="%8."/>
      <w:lvlJc w:val="left"/>
      <w:pPr>
        <w:ind w:left="5760" w:hanging="360"/>
      </w:pPr>
    </w:lvl>
    <w:lvl w:ilvl="8" w:tplc="2A00AC9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312B3EE">
      <w:start w:val="1"/>
      <w:numFmt w:val="lowerRoman"/>
      <w:lvlText w:val="(%1)"/>
      <w:lvlJc w:val="left"/>
      <w:pPr>
        <w:ind w:left="1080" w:hanging="720"/>
      </w:pPr>
      <w:rPr>
        <w:rFonts w:hint="default"/>
      </w:rPr>
    </w:lvl>
    <w:lvl w:ilvl="1" w:tplc="1EEA623E" w:tentative="1">
      <w:start w:val="1"/>
      <w:numFmt w:val="lowerLetter"/>
      <w:lvlText w:val="%2."/>
      <w:lvlJc w:val="left"/>
      <w:pPr>
        <w:ind w:left="1440" w:hanging="360"/>
      </w:pPr>
    </w:lvl>
    <w:lvl w:ilvl="2" w:tplc="49DC040C" w:tentative="1">
      <w:start w:val="1"/>
      <w:numFmt w:val="lowerRoman"/>
      <w:lvlText w:val="%3."/>
      <w:lvlJc w:val="right"/>
      <w:pPr>
        <w:ind w:left="2160" w:hanging="180"/>
      </w:pPr>
    </w:lvl>
    <w:lvl w:ilvl="3" w:tplc="7A1AB8FE" w:tentative="1">
      <w:start w:val="1"/>
      <w:numFmt w:val="decimal"/>
      <w:lvlText w:val="%4."/>
      <w:lvlJc w:val="left"/>
      <w:pPr>
        <w:ind w:left="2880" w:hanging="360"/>
      </w:pPr>
    </w:lvl>
    <w:lvl w:ilvl="4" w:tplc="695084AC" w:tentative="1">
      <w:start w:val="1"/>
      <w:numFmt w:val="lowerLetter"/>
      <w:lvlText w:val="%5."/>
      <w:lvlJc w:val="left"/>
      <w:pPr>
        <w:ind w:left="3600" w:hanging="360"/>
      </w:pPr>
    </w:lvl>
    <w:lvl w:ilvl="5" w:tplc="1FBAA02C" w:tentative="1">
      <w:start w:val="1"/>
      <w:numFmt w:val="lowerRoman"/>
      <w:lvlText w:val="%6."/>
      <w:lvlJc w:val="right"/>
      <w:pPr>
        <w:ind w:left="4320" w:hanging="180"/>
      </w:pPr>
    </w:lvl>
    <w:lvl w:ilvl="6" w:tplc="2F30C480" w:tentative="1">
      <w:start w:val="1"/>
      <w:numFmt w:val="decimal"/>
      <w:lvlText w:val="%7."/>
      <w:lvlJc w:val="left"/>
      <w:pPr>
        <w:ind w:left="5040" w:hanging="360"/>
      </w:pPr>
    </w:lvl>
    <w:lvl w:ilvl="7" w:tplc="0A2484FC" w:tentative="1">
      <w:start w:val="1"/>
      <w:numFmt w:val="lowerLetter"/>
      <w:lvlText w:val="%8."/>
      <w:lvlJc w:val="left"/>
      <w:pPr>
        <w:ind w:left="5760" w:hanging="360"/>
      </w:pPr>
    </w:lvl>
    <w:lvl w:ilvl="8" w:tplc="429E137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8091997">
    <w:abstractNumId w:val="20"/>
  </w:num>
  <w:num w:numId="2" w16cid:durableId="1527252026">
    <w:abstractNumId w:val="6"/>
  </w:num>
  <w:num w:numId="3" w16cid:durableId="1625237090">
    <w:abstractNumId w:val="2"/>
  </w:num>
  <w:num w:numId="4" w16cid:durableId="1056859933">
    <w:abstractNumId w:val="10"/>
  </w:num>
  <w:num w:numId="5" w16cid:durableId="720599601">
    <w:abstractNumId w:val="9"/>
  </w:num>
  <w:num w:numId="6" w16cid:durableId="2014184192">
    <w:abstractNumId w:val="1"/>
  </w:num>
  <w:num w:numId="7" w16cid:durableId="197933307">
    <w:abstractNumId w:val="15"/>
  </w:num>
  <w:num w:numId="8" w16cid:durableId="999230662">
    <w:abstractNumId w:val="7"/>
  </w:num>
  <w:num w:numId="9" w16cid:durableId="791099906">
    <w:abstractNumId w:val="13"/>
  </w:num>
  <w:num w:numId="10" w16cid:durableId="1825774610">
    <w:abstractNumId w:val="5"/>
  </w:num>
  <w:num w:numId="11" w16cid:durableId="2125224612">
    <w:abstractNumId w:val="19"/>
  </w:num>
  <w:num w:numId="12" w16cid:durableId="1951355948">
    <w:abstractNumId w:val="11"/>
  </w:num>
  <w:num w:numId="13" w16cid:durableId="975725375">
    <w:abstractNumId w:val="4"/>
  </w:num>
  <w:num w:numId="14" w16cid:durableId="134420698">
    <w:abstractNumId w:val="3"/>
  </w:num>
  <w:num w:numId="15" w16cid:durableId="573008919">
    <w:abstractNumId w:val="17"/>
  </w:num>
  <w:num w:numId="16" w16cid:durableId="948781857">
    <w:abstractNumId w:val="16"/>
  </w:num>
  <w:num w:numId="17" w16cid:durableId="278688250">
    <w:abstractNumId w:val="8"/>
  </w:num>
  <w:num w:numId="18" w16cid:durableId="1856458743">
    <w:abstractNumId w:val="14"/>
  </w:num>
  <w:num w:numId="19" w16cid:durableId="2123643676">
    <w:abstractNumId w:val="18"/>
  </w:num>
  <w:num w:numId="20" w16cid:durableId="568418967">
    <w:abstractNumId w:val="12"/>
  </w:num>
  <w:num w:numId="21" w16cid:durableId="1614021478">
    <w:abstractNumId w:val="0"/>
  </w:num>
  <w:num w:numId="22" w16cid:durableId="5122582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DAC"/>
    <w:rsid w:val="0000227B"/>
    <w:rsid w:val="000045B5"/>
    <w:rsid w:val="00007614"/>
    <w:rsid w:val="00016EE5"/>
    <w:rsid w:val="00022CE8"/>
    <w:rsid w:val="000377BE"/>
    <w:rsid w:val="00041DAF"/>
    <w:rsid w:val="00043070"/>
    <w:rsid w:val="000500FA"/>
    <w:rsid w:val="00050D9A"/>
    <w:rsid w:val="00056C31"/>
    <w:rsid w:val="0006611C"/>
    <w:rsid w:val="00072D6C"/>
    <w:rsid w:val="000755E0"/>
    <w:rsid w:val="000932FC"/>
    <w:rsid w:val="00097605"/>
    <w:rsid w:val="000B6386"/>
    <w:rsid w:val="000B69C5"/>
    <w:rsid w:val="000C6D95"/>
    <w:rsid w:val="000E4B6E"/>
    <w:rsid w:val="000F1447"/>
    <w:rsid w:val="000F7E74"/>
    <w:rsid w:val="0010516E"/>
    <w:rsid w:val="00121030"/>
    <w:rsid w:val="001301F9"/>
    <w:rsid w:val="001306BE"/>
    <w:rsid w:val="001363FC"/>
    <w:rsid w:val="0014114A"/>
    <w:rsid w:val="00171602"/>
    <w:rsid w:val="00177FA4"/>
    <w:rsid w:val="001812F6"/>
    <w:rsid w:val="00184E43"/>
    <w:rsid w:val="00185063"/>
    <w:rsid w:val="001A17EC"/>
    <w:rsid w:val="001A220B"/>
    <w:rsid w:val="001A35A6"/>
    <w:rsid w:val="001A59C8"/>
    <w:rsid w:val="001B0691"/>
    <w:rsid w:val="001B35BB"/>
    <w:rsid w:val="001C07E8"/>
    <w:rsid w:val="001C2B8C"/>
    <w:rsid w:val="001C73E8"/>
    <w:rsid w:val="001E0F19"/>
    <w:rsid w:val="001E2716"/>
    <w:rsid w:val="001E5706"/>
    <w:rsid w:val="001F7C6C"/>
    <w:rsid w:val="0020053A"/>
    <w:rsid w:val="00202899"/>
    <w:rsid w:val="0021238F"/>
    <w:rsid w:val="002246BE"/>
    <w:rsid w:val="00235365"/>
    <w:rsid w:val="0024222B"/>
    <w:rsid w:val="00244EBA"/>
    <w:rsid w:val="0024656E"/>
    <w:rsid w:val="002647D1"/>
    <w:rsid w:val="00275284"/>
    <w:rsid w:val="002759BA"/>
    <w:rsid w:val="002802F9"/>
    <w:rsid w:val="002A6802"/>
    <w:rsid w:val="002D0567"/>
    <w:rsid w:val="002D2042"/>
    <w:rsid w:val="002D4CAE"/>
    <w:rsid w:val="002D4EEB"/>
    <w:rsid w:val="002D5213"/>
    <w:rsid w:val="002D7879"/>
    <w:rsid w:val="002E01E5"/>
    <w:rsid w:val="002E1685"/>
    <w:rsid w:val="002F45F6"/>
    <w:rsid w:val="002F760A"/>
    <w:rsid w:val="002F7952"/>
    <w:rsid w:val="00320049"/>
    <w:rsid w:val="0032576D"/>
    <w:rsid w:val="003455A9"/>
    <w:rsid w:val="00350442"/>
    <w:rsid w:val="003547DF"/>
    <w:rsid w:val="00355244"/>
    <w:rsid w:val="00370DCB"/>
    <w:rsid w:val="00373956"/>
    <w:rsid w:val="00381740"/>
    <w:rsid w:val="003841B5"/>
    <w:rsid w:val="00386C59"/>
    <w:rsid w:val="0038791B"/>
    <w:rsid w:val="003B325A"/>
    <w:rsid w:val="003C70C0"/>
    <w:rsid w:val="003D1199"/>
    <w:rsid w:val="003E44C6"/>
    <w:rsid w:val="003F163A"/>
    <w:rsid w:val="003F19E7"/>
    <w:rsid w:val="00400E05"/>
    <w:rsid w:val="0040310A"/>
    <w:rsid w:val="004036AF"/>
    <w:rsid w:val="004040ED"/>
    <w:rsid w:val="0041203A"/>
    <w:rsid w:val="004307E7"/>
    <w:rsid w:val="00431638"/>
    <w:rsid w:val="00435FA3"/>
    <w:rsid w:val="004455C8"/>
    <w:rsid w:val="00450123"/>
    <w:rsid w:val="004501C6"/>
    <w:rsid w:val="00452E01"/>
    <w:rsid w:val="00454AA7"/>
    <w:rsid w:val="00462D6E"/>
    <w:rsid w:val="0046710C"/>
    <w:rsid w:val="00481A8E"/>
    <w:rsid w:val="00485F52"/>
    <w:rsid w:val="00487AAD"/>
    <w:rsid w:val="00491628"/>
    <w:rsid w:val="004B267D"/>
    <w:rsid w:val="004B3981"/>
    <w:rsid w:val="004B641C"/>
    <w:rsid w:val="004C61E9"/>
    <w:rsid w:val="004D4D23"/>
    <w:rsid w:val="004D6619"/>
    <w:rsid w:val="004D66EA"/>
    <w:rsid w:val="004E19C5"/>
    <w:rsid w:val="004F5FE5"/>
    <w:rsid w:val="005016D2"/>
    <w:rsid w:val="0050257B"/>
    <w:rsid w:val="005212B1"/>
    <w:rsid w:val="0052495F"/>
    <w:rsid w:val="005305F9"/>
    <w:rsid w:val="00536585"/>
    <w:rsid w:val="00544180"/>
    <w:rsid w:val="005457AF"/>
    <w:rsid w:val="0056004F"/>
    <w:rsid w:val="005611BE"/>
    <w:rsid w:val="0056704D"/>
    <w:rsid w:val="00570036"/>
    <w:rsid w:val="00571384"/>
    <w:rsid w:val="005817F0"/>
    <w:rsid w:val="005A5799"/>
    <w:rsid w:val="005D0995"/>
    <w:rsid w:val="005D489C"/>
    <w:rsid w:val="005D76C9"/>
    <w:rsid w:val="005F174C"/>
    <w:rsid w:val="005F21F8"/>
    <w:rsid w:val="006012E7"/>
    <w:rsid w:val="00607226"/>
    <w:rsid w:val="006230F7"/>
    <w:rsid w:val="006306A7"/>
    <w:rsid w:val="0063589B"/>
    <w:rsid w:val="00640838"/>
    <w:rsid w:val="0064640A"/>
    <w:rsid w:val="006520E8"/>
    <w:rsid w:val="0065793C"/>
    <w:rsid w:val="006717EC"/>
    <w:rsid w:val="006773C5"/>
    <w:rsid w:val="0069563C"/>
    <w:rsid w:val="006A15D8"/>
    <w:rsid w:val="006B0326"/>
    <w:rsid w:val="006B098B"/>
    <w:rsid w:val="006B12C9"/>
    <w:rsid w:val="006B5409"/>
    <w:rsid w:val="006C7126"/>
    <w:rsid w:val="006D6C04"/>
    <w:rsid w:val="006D6DE0"/>
    <w:rsid w:val="006D78F4"/>
    <w:rsid w:val="006F2157"/>
    <w:rsid w:val="006F3B51"/>
    <w:rsid w:val="006F58E0"/>
    <w:rsid w:val="00703DB4"/>
    <w:rsid w:val="0071135A"/>
    <w:rsid w:val="007242F5"/>
    <w:rsid w:val="0072683D"/>
    <w:rsid w:val="00734C84"/>
    <w:rsid w:val="00737BFE"/>
    <w:rsid w:val="00765B2B"/>
    <w:rsid w:val="00776F83"/>
    <w:rsid w:val="00791F53"/>
    <w:rsid w:val="007960C5"/>
    <w:rsid w:val="007A1AB7"/>
    <w:rsid w:val="007A77AB"/>
    <w:rsid w:val="007D21C6"/>
    <w:rsid w:val="007D6D77"/>
    <w:rsid w:val="007D737C"/>
    <w:rsid w:val="007E5727"/>
    <w:rsid w:val="007F2830"/>
    <w:rsid w:val="00801598"/>
    <w:rsid w:val="008035F1"/>
    <w:rsid w:val="00806EB6"/>
    <w:rsid w:val="00813F74"/>
    <w:rsid w:val="0081521A"/>
    <w:rsid w:val="00815302"/>
    <w:rsid w:val="008176CB"/>
    <w:rsid w:val="008506FB"/>
    <w:rsid w:val="00850E6C"/>
    <w:rsid w:val="00853378"/>
    <w:rsid w:val="00857AF4"/>
    <w:rsid w:val="0086785C"/>
    <w:rsid w:val="00880936"/>
    <w:rsid w:val="00881D2A"/>
    <w:rsid w:val="00892CB0"/>
    <w:rsid w:val="00894B25"/>
    <w:rsid w:val="00895398"/>
    <w:rsid w:val="008B1C51"/>
    <w:rsid w:val="008B2027"/>
    <w:rsid w:val="008B5123"/>
    <w:rsid w:val="008C0DCB"/>
    <w:rsid w:val="008C27FC"/>
    <w:rsid w:val="008C4F1B"/>
    <w:rsid w:val="008C5CBE"/>
    <w:rsid w:val="008C6449"/>
    <w:rsid w:val="008D5596"/>
    <w:rsid w:val="008E326B"/>
    <w:rsid w:val="008F1BE3"/>
    <w:rsid w:val="00901DA8"/>
    <w:rsid w:val="0090431B"/>
    <w:rsid w:val="00924DD2"/>
    <w:rsid w:val="00931F91"/>
    <w:rsid w:val="00936445"/>
    <w:rsid w:val="0094609B"/>
    <w:rsid w:val="00947203"/>
    <w:rsid w:val="00956C1E"/>
    <w:rsid w:val="00962089"/>
    <w:rsid w:val="0096281D"/>
    <w:rsid w:val="00966EA2"/>
    <w:rsid w:val="00980720"/>
    <w:rsid w:val="00984612"/>
    <w:rsid w:val="00984DBC"/>
    <w:rsid w:val="00990CAD"/>
    <w:rsid w:val="009927FC"/>
    <w:rsid w:val="009A3AFA"/>
    <w:rsid w:val="009A5F19"/>
    <w:rsid w:val="009A7364"/>
    <w:rsid w:val="009B2023"/>
    <w:rsid w:val="009B6212"/>
    <w:rsid w:val="009B6F2E"/>
    <w:rsid w:val="009D44DA"/>
    <w:rsid w:val="009D6D94"/>
    <w:rsid w:val="009E0E37"/>
    <w:rsid w:val="009E6015"/>
    <w:rsid w:val="00A061B3"/>
    <w:rsid w:val="00A275B2"/>
    <w:rsid w:val="00A4723E"/>
    <w:rsid w:val="00A477C4"/>
    <w:rsid w:val="00A52182"/>
    <w:rsid w:val="00A719F2"/>
    <w:rsid w:val="00A72951"/>
    <w:rsid w:val="00A7472B"/>
    <w:rsid w:val="00A92A67"/>
    <w:rsid w:val="00AA0B58"/>
    <w:rsid w:val="00AA2103"/>
    <w:rsid w:val="00AA58A0"/>
    <w:rsid w:val="00AA7961"/>
    <w:rsid w:val="00AB4A56"/>
    <w:rsid w:val="00AB4D59"/>
    <w:rsid w:val="00AB646F"/>
    <w:rsid w:val="00AD212D"/>
    <w:rsid w:val="00AD69C6"/>
    <w:rsid w:val="00AE2D33"/>
    <w:rsid w:val="00AE54C5"/>
    <w:rsid w:val="00AE6FEE"/>
    <w:rsid w:val="00AF1F59"/>
    <w:rsid w:val="00AF2D42"/>
    <w:rsid w:val="00AF6055"/>
    <w:rsid w:val="00AF74DF"/>
    <w:rsid w:val="00AF7BFF"/>
    <w:rsid w:val="00B01751"/>
    <w:rsid w:val="00B0479B"/>
    <w:rsid w:val="00B05030"/>
    <w:rsid w:val="00B06579"/>
    <w:rsid w:val="00B10DC5"/>
    <w:rsid w:val="00B227A2"/>
    <w:rsid w:val="00B23129"/>
    <w:rsid w:val="00B23286"/>
    <w:rsid w:val="00B250DA"/>
    <w:rsid w:val="00B31D77"/>
    <w:rsid w:val="00B4169F"/>
    <w:rsid w:val="00B52877"/>
    <w:rsid w:val="00B57CEA"/>
    <w:rsid w:val="00B75F39"/>
    <w:rsid w:val="00B916E1"/>
    <w:rsid w:val="00BA2C57"/>
    <w:rsid w:val="00BA4BA4"/>
    <w:rsid w:val="00BC0EBF"/>
    <w:rsid w:val="00BD2E70"/>
    <w:rsid w:val="00BD4314"/>
    <w:rsid w:val="00BF1261"/>
    <w:rsid w:val="00BF4667"/>
    <w:rsid w:val="00BF4E5E"/>
    <w:rsid w:val="00BF566C"/>
    <w:rsid w:val="00BF7235"/>
    <w:rsid w:val="00C014F1"/>
    <w:rsid w:val="00C0455A"/>
    <w:rsid w:val="00C10212"/>
    <w:rsid w:val="00C26837"/>
    <w:rsid w:val="00C2711E"/>
    <w:rsid w:val="00C27818"/>
    <w:rsid w:val="00C31558"/>
    <w:rsid w:val="00C45F7C"/>
    <w:rsid w:val="00C47D40"/>
    <w:rsid w:val="00C62219"/>
    <w:rsid w:val="00C85A44"/>
    <w:rsid w:val="00C85F3C"/>
    <w:rsid w:val="00C904F0"/>
    <w:rsid w:val="00C94674"/>
    <w:rsid w:val="00CA344D"/>
    <w:rsid w:val="00CA4BBD"/>
    <w:rsid w:val="00CA79BB"/>
    <w:rsid w:val="00CB31E1"/>
    <w:rsid w:val="00CB6230"/>
    <w:rsid w:val="00CB69A1"/>
    <w:rsid w:val="00CB6B2D"/>
    <w:rsid w:val="00CD47BD"/>
    <w:rsid w:val="00CD641A"/>
    <w:rsid w:val="00CD7463"/>
    <w:rsid w:val="00CE56DD"/>
    <w:rsid w:val="00CF1173"/>
    <w:rsid w:val="00CF6956"/>
    <w:rsid w:val="00D000E5"/>
    <w:rsid w:val="00D01BA8"/>
    <w:rsid w:val="00D04CD0"/>
    <w:rsid w:val="00D17A2A"/>
    <w:rsid w:val="00D2465F"/>
    <w:rsid w:val="00D25DE7"/>
    <w:rsid w:val="00D26658"/>
    <w:rsid w:val="00D3456B"/>
    <w:rsid w:val="00D51781"/>
    <w:rsid w:val="00D522BB"/>
    <w:rsid w:val="00D556FF"/>
    <w:rsid w:val="00D71CA2"/>
    <w:rsid w:val="00D7336F"/>
    <w:rsid w:val="00D752D2"/>
    <w:rsid w:val="00D757BD"/>
    <w:rsid w:val="00D75FAD"/>
    <w:rsid w:val="00D805EB"/>
    <w:rsid w:val="00D81E4F"/>
    <w:rsid w:val="00D8629D"/>
    <w:rsid w:val="00D92DAC"/>
    <w:rsid w:val="00D967BF"/>
    <w:rsid w:val="00DB344C"/>
    <w:rsid w:val="00DB777B"/>
    <w:rsid w:val="00DC14F8"/>
    <w:rsid w:val="00DE6345"/>
    <w:rsid w:val="00DF0723"/>
    <w:rsid w:val="00DF0A28"/>
    <w:rsid w:val="00DF0E20"/>
    <w:rsid w:val="00E02496"/>
    <w:rsid w:val="00E02CD2"/>
    <w:rsid w:val="00E057BC"/>
    <w:rsid w:val="00E10975"/>
    <w:rsid w:val="00E24A68"/>
    <w:rsid w:val="00E2518F"/>
    <w:rsid w:val="00E312C0"/>
    <w:rsid w:val="00E339C0"/>
    <w:rsid w:val="00E4371A"/>
    <w:rsid w:val="00E47941"/>
    <w:rsid w:val="00E51D11"/>
    <w:rsid w:val="00E573D4"/>
    <w:rsid w:val="00E738F8"/>
    <w:rsid w:val="00E77DAC"/>
    <w:rsid w:val="00E806E1"/>
    <w:rsid w:val="00E8132E"/>
    <w:rsid w:val="00E837CE"/>
    <w:rsid w:val="00E9150C"/>
    <w:rsid w:val="00E92426"/>
    <w:rsid w:val="00E929FF"/>
    <w:rsid w:val="00EA37E1"/>
    <w:rsid w:val="00EA419F"/>
    <w:rsid w:val="00EA4A67"/>
    <w:rsid w:val="00EA5DF0"/>
    <w:rsid w:val="00EC0E60"/>
    <w:rsid w:val="00EC27AD"/>
    <w:rsid w:val="00ED2172"/>
    <w:rsid w:val="00ED657C"/>
    <w:rsid w:val="00EF23DF"/>
    <w:rsid w:val="00F106A9"/>
    <w:rsid w:val="00F1398B"/>
    <w:rsid w:val="00F16964"/>
    <w:rsid w:val="00F2640B"/>
    <w:rsid w:val="00F26D5B"/>
    <w:rsid w:val="00F31EAF"/>
    <w:rsid w:val="00F378DC"/>
    <w:rsid w:val="00F421F7"/>
    <w:rsid w:val="00F462E0"/>
    <w:rsid w:val="00F571CB"/>
    <w:rsid w:val="00F706B6"/>
    <w:rsid w:val="00F72F9E"/>
    <w:rsid w:val="00F76F70"/>
    <w:rsid w:val="00FA0CF6"/>
    <w:rsid w:val="00FB6333"/>
    <w:rsid w:val="00FC74E9"/>
    <w:rsid w:val="00FD2C24"/>
    <w:rsid w:val="00FD68A6"/>
    <w:rsid w:val="00FE0DE7"/>
    <w:rsid w:val="00FE1CD7"/>
    <w:rsid w:val="00FE3980"/>
    <w:rsid w:val="00FE4E42"/>
    <w:rsid w:val="00FE64CE"/>
    <w:rsid w:val="00FF0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505E5"/>
  <w15:docId w15:val="{CA40ED7D-FA29-434D-AC6C-73A05990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65793C"/>
    <w:rPr>
      <w:sz w:val="16"/>
      <w:szCs w:val="16"/>
    </w:rPr>
  </w:style>
  <w:style w:type="paragraph" w:styleId="CommentSubject">
    <w:name w:val="annotation subject"/>
    <w:basedOn w:val="CommentText"/>
    <w:next w:val="CommentText"/>
    <w:link w:val="CommentSubjectChar"/>
    <w:uiPriority w:val="99"/>
    <w:semiHidden/>
    <w:unhideWhenUsed/>
    <w:rsid w:val="0065793C"/>
    <w:rPr>
      <w:b/>
      <w:bCs/>
      <w:sz w:val="20"/>
      <w:szCs w:val="20"/>
    </w:rPr>
  </w:style>
  <w:style w:type="character" w:customStyle="1" w:styleId="CommentSubjectChar">
    <w:name w:val="Comment Subject Char"/>
    <w:basedOn w:val="CommentTextChar"/>
    <w:link w:val="CommentSubject"/>
    <w:uiPriority w:val="99"/>
    <w:semiHidden/>
    <w:rsid w:val="0065793C"/>
    <w:rPr>
      <w:rFonts w:ascii="Fira Sans Light" w:hAnsi="Fira Sans Light"/>
      <w:b/>
      <w:bCs/>
      <w:color w:val="000000" w:themeColor="text1"/>
      <w:sz w:val="20"/>
      <w:szCs w:val="20"/>
    </w:rPr>
  </w:style>
  <w:style w:type="paragraph" w:styleId="Revision">
    <w:name w:val="Revision"/>
    <w:hidden/>
    <w:uiPriority w:val="99"/>
    <w:semiHidden/>
    <w:rsid w:val="009927F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22047">
      <w:bodyDiv w:val="1"/>
      <w:marLeft w:val="0"/>
      <w:marRight w:val="0"/>
      <w:marTop w:val="0"/>
      <w:marBottom w:val="0"/>
      <w:divBdr>
        <w:top w:val="none" w:sz="0" w:space="0" w:color="auto"/>
        <w:left w:val="none" w:sz="0" w:space="0" w:color="auto"/>
        <w:bottom w:val="none" w:sz="0" w:space="0" w:color="auto"/>
        <w:right w:val="none" w:sz="0" w:space="0" w:color="auto"/>
      </w:divBdr>
    </w:div>
    <w:div w:id="322318995">
      <w:bodyDiv w:val="1"/>
      <w:marLeft w:val="0"/>
      <w:marRight w:val="0"/>
      <w:marTop w:val="0"/>
      <w:marBottom w:val="0"/>
      <w:divBdr>
        <w:top w:val="none" w:sz="0" w:space="0" w:color="auto"/>
        <w:left w:val="none" w:sz="0" w:space="0" w:color="auto"/>
        <w:bottom w:val="none" w:sz="0" w:space="0" w:color="auto"/>
        <w:right w:val="none" w:sz="0" w:space="0" w:color="auto"/>
      </w:divBdr>
    </w:div>
    <w:div w:id="1139953799">
      <w:bodyDiv w:val="1"/>
      <w:marLeft w:val="0"/>
      <w:marRight w:val="0"/>
      <w:marTop w:val="0"/>
      <w:marBottom w:val="0"/>
      <w:divBdr>
        <w:top w:val="none" w:sz="0" w:space="0" w:color="auto"/>
        <w:left w:val="none" w:sz="0" w:space="0" w:color="auto"/>
        <w:bottom w:val="none" w:sz="0" w:space="0" w:color="auto"/>
        <w:right w:val="none" w:sz="0" w:space="0" w:color="auto"/>
      </w:divBdr>
    </w:div>
    <w:div w:id="1145857144">
      <w:bodyDiv w:val="1"/>
      <w:marLeft w:val="0"/>
      <w:marRight w:val="0"/>
      <w:marTop w:val="0"/>
      <w:marBottom w:val="0"/>
      <w:divBdr>
        <w:top w:val="none" w:sz="0" w:space="0" w:color="auto"/>
        <w:left w:val="none" w:sz="0" w:space="0" w:color="auto"/>
        <w:bottom w:val="none" w:sz="0" w:space="0" w:color="auto"/>
        <w:right w:val="none" w:sz="0" w:space="0" w:color="auto"/>
      </w:divBdr>
    </w:div>
    <w:div w:id="1212185928">
      <w:bodyDiv w:val="1"/>
      <w:marLeft w:val="0"/>
      <w:marRight w:val="0"/>
      <w:marTop w:val="0"/>
      <w:marBottom w:val="0"/>
      <w:divBdr>
        <w:top w:val="none" w:sz="0" w:space="0" w:color="auto"/>
        <w:left w:val="none" w:sz="0" w:space="0" w:color="auto"/>
        <w:bottom w:val="none" w:sz="0" w:space="0" w:color="auto"/>
        <w:right w:val="none" w:sz="0" w:space="0" w:color="auto"/>
      </w:divBdr>
    </w:div>
    <w:div w:id="1282808037">
      <w:bodyDiv w:val="1"/>
      <w:marLeft w:val="0"/>
      <w:marRight w:val="0"/>
      <w:marTop w:val="0"/>
      <w:marBottom w:val="0"/>
      <w:divBdr>
        <w:top w:val="none" w:sz="0" w:space="0" w:color="auto"/>
        <w:left w:val="none" w:sz="0" w:space="0" w:color="auto"/>
        <w:bottom w:val="none" w:sz="0" w:space="0" w:color="auto"/>
        <w:right w:val="none" w:sz="0" w:space="0" w:color="auto"/>
      </w:divBdr>
    </w:div>
    <w:div w:id="1639721516">
      <w:bodyDiv w:val="1"/>
      <w:marLeft w:val="0"/>
      <w:marRight w:val="0"/>
      <w:marTop w:val="0"/>
      <w:marBottom w:val="0"/>
      <w:divBdr>
        <w:top w:val="none" w:sz="0" w:space="0" w:color="auto"/>
        <w:left w:val="none" w:sz="0" w:space="0" w:color="auto"/>
        <w:bottom w:val="none" w:sz="0" w:space="0" w:color="auto"/>
        <w:right w:val="none" w:sz="0" w:space="0" w:color="auto"/>
      </w:divBdr>
    </w:div>
    <w:div w:id="1768652633">
      <w:bodyDiv w:val="1"/>
      <w:marLeft w:val="0"/>
      <w:marRight w:val="0"/>
      <w:marTop w:val="0"/>
      <w:marBottom w:val="0"/>
      <w:divBdr>
        <w:top w:val="none" w:sz="0" w:space="0" w:color="auto"/>
        <w:left w:val="none" w:sz="0" w:space="0" w:color="auto"/>
        <w:bottom w:val="none" w:sz="0" w:space="0" w:color="auto"/>
        <w:right w:val="none" w:sz="0" w:space="0" w:color="auto"/>
      </w:divBdr>
    </w:div>
    <w:div w:id="1806698493">
      <w:bodyDiv w:val="1"/>
      <w:marLeft w:val="0"/>
      <w:marRight w:val="0"/>
      <w:marTop w:val="0"/>
      <w:marBottom w:val="0"/>
      <w:divBdr>
        <w:top w:val="none" w:sz="0" w:space="0" w:color="auto"/>
        <w:left w:val="none" w:sz="0" w:space="0" w:color="auto"/>
        <w:bottom w:val="none" w:sz="0" w:space="0" w:color="auto"/>
        <w:right w:val="none" w:sz="0" w:space="0" w:color="auto"/>
      </w:divBdr>
    </w:div>
    <w:div w:id="1975140498">
      <w:bodyDiv w:val="1"/>
      <w:marLeft w:val="0"/>
      <w:marRight w:val="0"/>
      <w:marTop w:val="0"/>
      <w:marBottom w:val="0"/>
      <w:divBdr>
        <w:top w:val="none" w:sz="0" w:space="0" w:color="auto"/>
        <w:left w:val="none" w:sz="0" w:space="0" w:color="auto"/>
        <w:bottom w:val="none" w:sz="0" w:space="0" w:color="auto"/>
        <w:right w:val="none" w:sz="0" w:space="0" w:color="auto"/>
      </w:divBdr>
    </w:div>
    <w:div w:id="1985239228">
      <w:bodyDiv w:val="1"/>
      <w:marLeft w:val="0"/>
      <w:marRight w:val="0"/>
      <w:marTop w:val="0"/>
      <w:marBottom w:val="0"/>
      <w:divBdr>
        <w:top w:val="none" w:sz="0" w:space="0" w:color="auto"/>
        <w:left w:val="none" w:sz="0" w:space="0" w:color="auto"/>
        <w:bottom w:val="none" w:sz="0" w:space="0" w:color="auto"/>
        <w:right w:val="none" w:sz="0" w:space="0" w:color="auto"/>
      </w:divBdr>
    </w:div>
    <w:div w:id="2069062743">
      <w:bodyDiv w:val="1"/>
      <w:marLeft w:val="0"/>
      <w:marRight w:val="0"/>
      <w:marTop w:val="0"/>
      <w:marBottom w:val="0"/>
      <w:divBdr>
        <w:top w:val="none" w:sz="0" w:space="0" w:color="auto"/>
        <w:left w:val="none" w:sz="0" w:space="0" w:color="auto"/>
        <w:bottom w:val="none" w:sz="0" w:space="0" w:color="auto"/>
        <w:right w:val="none" w:sz="0" w:space="0" w:color="auto"/>
      </w:divBdr>
    </w:div>
    <w:div w:id="207481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134E9" w:rsidRDefault="00830B6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134E9" w:rsidRDefault="00830B6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30B6A" w:rsidRDefault="00830B6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30B6A" w:rsidRDefault="00830B6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30B6A" w:rsidRDefault="00830B6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30B6A" w:rsidRDefault="00830B6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30B6A" w:rsidRDefault="00830B6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30B6A" w:rsidRDefault="00830B6A" w:rsidP="003F0F27">
          <w:pPr>
            <w:pStyle w:val="15C0292866B847DA9326E179CB55CD97"/>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30B6A" w:rsidRDefault="00830B6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30B6A" w:rsidRDefault="00830B6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30B6A" w:rsidRDefault="00830B6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30B6A" w:rsidRDefault="00830B6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30B6A" w:rsidRDefault="00830B6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30B6A" w:rsidRDefault="00830B6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30B6A" w:rsidRDefault="00830B6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30B6A" w:rsidRDefault="00830B6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30B6A" w:rsidRDefault="00830B6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30B6A" w:rsidRDefault="00830B6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30B6A" w:rsidRDefault="00830B6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30B6A" w:rsidRDefault="00830B6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30B6A" w:rsidRDefault="00830B6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30B6A" w:rsidRDefault="00830B6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30B6A" w:rsidRDefault="00830B6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30B6A" w:rsidRDefault="00830B6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30B6A" w:rsidRDefault="00830B6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30B6A" w:rsidRDefault="00830B6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30B6A" w:rsidRDefault="00830B6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30B6A" w:rsidRDefault="00830B6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30B6A" w:rsidRDefault="00830B6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30B6A" w:rsidRDefault="00830B6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30B6A" w:rsidRDefault="00830B6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30B6A" w:rsidRDefault="00830B6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30B6A" w:rsidRDefault="00830B6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30B6A" w:rsidRDefault="00830B6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30B6A" w:rsidRDefault="00830B6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30B6A" w:rsidRDefault="00830B6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30B6A" w:rsidRDefault="00830B6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30B6A" w:rsidRDefault="00830B6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30B6A" w:rsidRDefault="00830B6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30B6A" w:rsidRDefault="00830B6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30B6A" w:rsidRDefault="00830B6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30B6A" w:rsidRDefault="00830B6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30B6A" w:rsidRDefault="00830B6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30B6A" w:rsidRDefault="00830B6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30B6A" w:rsidRDefault="00830B6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30B6A" w:rsidRDefault="00830B6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30B6A" w:rsidRDefault="00830B6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30B6A" w:rsidRDefault="00830B6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30B6A" w:rsidRDefault="00830B6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30B6A" w:rsidRDefault="00830B6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30B6A" w:rsidRDefault="00830B6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30B6A" w:rsidRDefault="00830B6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30B6A" w:rsidRDefault="00830B6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30B6A" w:rsidRDefault="00830B6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30B6A" w:rsidRDefault="00830B6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30B6A" w:rsidRDefault="00830B6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30B6A" w:rsidRDefault="00830B6A"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30B6A" w:rsidRDefault="00830B6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30B6A" w:rsidRDefault="00830B6A"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30B6A" w:rsidRDefault="00830B6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30B6A" w:rsidRDefault="00830B6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30B6A" w:rsidRDefault="00830B6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30B6A" w:rsidRDefault="00830B6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30B6A" w:rsidRDefault="00830B6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30B6A" w:rsidRDefault="00830B6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30B6A" w:rsidRDefault="00830B6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30B6A" w:rsidRDefault="00830B6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30B6A" w:rsidRDefault="00830B6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30B6A" w:rsidRDefault="00830B6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30B6A" w:rsidRDefault="00830B6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30B6A" w:rsidRDefault="00830B6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30B6A" w:rsidRDefault="00830B6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30B6A" w:rsidRDefault="00830B6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30B6A" w:rsidRDefault="00830B6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30B6A" w:rsidRDefault="00830B6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30B6A" w:rsidRDefault="00830B6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30B6A" w:rsidRDefault="00830B6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30B6A" w:rsidRDefault="00830B6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30B6A" w:rsidRDefault="00830B6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30B6A" w:rsidRDefault="00830B6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30B6A" w:rsidRDefault="00830B6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30B6A" w:rsidRDefault="00830B6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30B6A" w:rsidRDefault="00830B6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30B6A" w:rsidRDefault="00830B6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30B6A" w:rsidRDefault="00830B6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30B6A" w:rsidRDefault="00830B6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30B6A" w:rsidRDefault="00830B6A" w:rsidP="003F0F27">
          <w:pPr>
            <w:pStyle w:val="A7BAC8E365B541DCBAE90C9B6D94E2BE"/>
          </w:pPr>
          <w:r w:rsidRPr="00D858FE">
            <w:rPr>
              <w:rStyle w:val="PlaceholderText"/>
            </w:rPr>
            <w:t>Choose an item.</w:t>
          </w:r>
        </w:p>
      </w:docPartBody>
    </w:docPart>
    <w:docPart>
      <w:docPartPr>
        <w:name w:val="C6BC0E097FA743CAB6FD8DF90BB9DD04"/>
        <w:category>
          <w:name w:val="General"/>
          <w:gallery w:val="placeholder"/>
        </w:category>
        <w:types>
          <w:type w:val="bbPlcHdr"/>
        </w:types>
        <w:behaviors>
          <w:behavior w:val="content"/>
        </w:behaviors>
        <w:guid w:val="{2A34DE50-234B-499A-AF5A-7DE37A1C9CDD}"/>
      </w:docPartPr>
      <w:docPartBody>
        <w:p w:rsidR="001F3739" w:rsidRDefault="00BE193F" w:rsidP="00BE193F">
          <w:pPr>
            <w:pStyle w:val="C6BC0E097FA743CAB6FD8DF90BB9DD04"/>
          </w:pPr>
          <w:r w:rsidRPr="00D858FE">
            <w:rPr>
              <w:rStyle w:val="PlaceholderText"/>
            </w:rPr>
            <w:t>Choose an item.</w:t>
          </w:r>
        </w:p>
      </w:docPartBody>
    </w:docPart>
    <w:docPart>
      <w:docPartPr>
        <w:name w:val="C36E8030F5F94D13AE30CF7D91EAAB62"/>
        <w:category>
          <w:name w:val="General"/>
          <w:gallery w:val="placeholder"/>
        </w:category>
        <w:types>
          <w:type w:val="bbPlcHdr"/>
        </w:types>
        <w:behaviors>
          <w:behavior w:val="content"/>
        </w:behaviors>
        <w:guid w:val="{1B30C49F-6B24-4023-85FD-CD917B47454C}"/>
      </w:docPartPr>
      <w:docPartBody>
        <w:p w:rsidR="001F3739" w:rsidRDefault="00BE193F" w:rsidP="00BE193F">
          <w:pPr>
            <w:pStyle w:val="C36E8030F5F94D13AE30CF7D91EAAB62"/>
          </w:pPr>
          <w:r w:rsidRPr="00D858FE">
            <w:rPr>
              <w:rStyle w:val="PlaceholderText"/>
            </w:rPr>
            <w:t>Choose an item.</w:t>
          </w:r>
        </w:p>
      </w:docPartBody>
    </w:docPart>
    <w:docPart>
      <w:docPartPr>
        <w:name w:val="CDC97C9A21A3437A97E30A17C72DDD76"/>
        <w:category>
          <w:name w:val="General"/>
          <w:gallery w:val="placeholder"/>
        </w:category>
        <w:types>
          <w:type w:val="bbPlcHdr"/>
        </w:types>
        <w:behaviors>
          <w:behavior w:val="content"/>
        </w:behaviors>
        <w:guid w:val="{95ED6DFD-5F44-46AF-BA20-CB9771E965F3}"/>
      </w:docPartPr>
      <w:docPartBody>
        <w:p w:rsidR="001F3739" w:rsidRDefault="00BE193F" w:rsidP="00BE193F">
          <w:pPr>
            <w:pStyle w:val="CDC97C9A21A3437A97E30A17C72DDD76"/>
          </w:pPr>
          <w:r w:rsidRPr="00D858FE">
            <w:rPr>
              <w:rStyle w:val="PlaceholderText"/>
            </w:rPr>
            <w:t>Choose an item.</w:t>
          </w:r>
        </w:p>
      </w:docPartBody>
    </w:docPart>
    <w:docPart>
      <w:docPartPr>
        <w:name w:val="78CCBA8C0BE349DC85A37104B5162E91"/>
        <w:category>
          <w:name w:val="General"/>
          <w:gallery w:val="placeholder"/>
        </w:category>
        <w:types>
          <w:type w:val="bbPlcHdr"/>
        </w:types>
        <w:behaviors>
          <w:behavior w:val="content"/>
        </w:behaviors>
        <w:guid w:val="{1AFE3E48-37E3-43E7-A169-D4319165F27D}"/>
      </w:docPartPr>
      <w:docPartBody>
        <w:p w:rsidR="001F3739" w:rsidRDefault="00BE193F" w:rsidP="00BE193F">
          <w:pPr>
            <w:pStyle w:val="78CCBA8C0BE349DC85A37104B5162E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0B6A"/>
    <w:rsid w:val="001134E9"/>
    <w:rsid w:val="001F3739"/>
    <w:rsid w:val="002D4F34"/>
    <w:rsid w:val="006D1F69"/>
    <w:rsid w:val="00830B6A"/>
    <w:rsid w:val="00BE193F"/>
    <w:rsid w:val="00DD0647"/>
    <w:rsid w:val="00EC4B23"/>
    <w:rsid w:val="00FF6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193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C6BC0E097FA743CAB6FD8DF90BB9DD04">
    <w:name w:val="C6BC0E097FA743CAB6FD8DF90BB9DD04"/>
    <w:rsid w:val="00BE193F"/>
  </w:style>
  <w:style w:type="paragraph" w:customStyle="1" w:styleId="C36E8030F5F94D13AE30CF7D91EAAB62">
    <w:name w:val="C36E8030F5F94D13AE30CF7D91EAAB62"/>
    <w:rsid w:val="00BE193F"/>
  </w:style>
  <w:style w:type="paragraph" w:customStyle="1" w:styleId="CDC97C9A21A3437A97E30A17C72DDD76">
    <w:name w:val="CDC97C9A21A3437A97E30A17C72DDD76"/>
    <w:rsid w:val="00BE193F"/>
  </w:style>
  <w:style w:type="paragraph" w:customStyle="1" w:styleId="78CCBA8C0BE349DC85A37104B5162E91">
    <w:name w:val="78CCBA8C0BE349DC85A37104B5162E91"/>
    <w:rsid w:val="00BE1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6209</Words>
  <Characters>35394</Characters>
  <Application>Microsoft Office Word</Application>
  <DocSecurity>8</DocSecurity>
  <Lines>294</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2024-02-13T21:45:00Z</dcterms:created>
  <dcterms:modified xsi:type="dcterms:W3CDTF">2024-02-13T21:47:00Z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