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00A21D" w14:textId="77777777" w:rsidR="00B947A5" w:rsidRPr="002C3EBF" w:rsidRDefault="00FE6F3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620F2A" wp14:editId="1AEC8A6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857DF30" w14:textId="77777777" w:rsidR="00B947A5" w:rsidRDefault="00FE6F3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1A3E87" w14:textId="77777777" w:rsidR="00B947A5" w:rsidRDefault="00FE6F3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DDB841" w14:textId="77777777" w:rsidR="00B947A5" w:rsidRPr="002C3EBF" w:rsidRDefault="00FE6F3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54F01" w14:paraId="33A2A180" w14:textId="77777777" w:rsidTr="00854F01">
        <w:tc>
          <w:tcPr>
            <w:cnfStyle w:val="001000000000" w:firstRow="0" w:lastRow="0" w:firstColumn="1" w:lastColumn="0" w:oddVBand="0" w:evenVBand="0" w:oddHBand="0" w:evenHBand="0" w:firstRowFirstColumn="0" w:firstRowLastColumn="0" w:lastRowFirstColumn="0" w:lastRowLastColumn="0"/>
            <w:tcW w:w="3227" w:type="dxa"/>
          </w:tcPr>
          <w:p w14:paraId="67F26F13" w14:textId="77777777" w:rsidR="00B947A5" w:rsidRPr="00996FAF" w:rsidRDefault="00FE6F3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9C2775" w14:textId="77777777" w:rsidR="00B947A5" w:rsidRPr="00996FAF" w:rsidRDefault="00FE6F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Luke's Green Residential Care</w:t>
            </w:r>
          </w:p>
        </w:tc>
      </w:tr>
      <w:tr w:rsidR="00854F01" w14:paraId="6D7F04DD" w14:textId="77777777" w:rsidTr="00854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1A77DB" w14:textId="77777777" w:rsidR="00B947A5" w:rsidRPr="00996FAF" w:rsidRDefault="00FE6F3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74C38E" w14:textId="77777777" w:rsidR="00B947A5" w:rsidRPr="00C27BE3" w:rsidRDefault="00FE6F3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5794</w:t>
            </w:r>
          </w:p>
        </w:tc>
      </w:tr>
      <w:tr w:rsidR="00854F01" w14:paraId="71B53C4F" w14:textId="77777777" w:rsidTr="00854F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EA756A" w14:textId="77777777" w:rsidR="00B947A5" w:rsidRPr="00996FAF" w:rsidRDefault="00FE6F3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9A74957" w14:textId="77777777" w:rsidR="00B947A5" w:rsidRPr="00996FAF" w:rsidRDefault="00FE6F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43 Taylor</w:t>
            </w:r>
            <w:r>
              <w:rPr>
                <w:rFonts w:ascii="Arial" w:eastAsia="Times New Roman" w:hAnsi="Arial" w:cs="Arial"/>
                <w:lang w:eastAsia="en-AU"/>
              </w:rPr>
              <w:t xml:space="preserve"> Street, Woolloongabba, Queensland, 4102</w:t>
            </w:r>
          </w:p>
        </w:tc>
      </w:tr>
      <w:tr w:rsidR="00854F01" w14:paraId="1FB5AE45" w14:textId="77777777" w:rsidTr="00854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D79B42" w14:textId="77777777" w:rsidR="00B947A5" w:rsidRPr="00996FAF" w:rsidRDefault="00FE6F3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6C16DA" w14:textId="77777777" w:rsidR="00B947A5" w:rsidRPr="00996FAF" w:rsidRDefault="00FE6F3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54F01" w14:paraId="1E8397C6" w14:textId="77777777" w:rsidTr="00854F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EB5753" w14:textId="77777777" w:rsidR="00B947A5" w:rsidRPr="00996FAF" w:rsidRDefault="00FE6F3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81BEDB" w14:textId="77777777" w:rsidR="00B947A5" w:rsidRPr="00996FAF" w:rsidRDefault="00FE6F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August 2024</w:t>
            </w:r>
          </w:p>
        </w:tc>
      </w:tr>
      <w:tr w:rsidR="00854F01" w14:paraId="68763D3E" w14:textId="77777777" w:rsidTr="00854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6253F5" w14:textId="77777777" w:rsidR="00B947A5" w:rsidRPr="00583FBD" w:rsidRDefault="00FE6F38" w:rsidP="009B6303">
            <w:pPr>
              <w:pStyle w:val="CoverHeading"/>
              <w:spacing w:before="0" w:after="120" w:line="22" w:lineRule="atLeast"/>
              <w:rPr>
                <w:rFonts w:ascii="Arial" w:hAnsi="Arial" w:cs="Arial"/>
                <w:sz w:val="24"/>
              </w:rPr>
            </w:pPr>
            <w:r w:rsidRPr="00583FBD">
              <w:rPr>
                <w:rFonts w:ascii="Arial" w:hAnsi="Arial" w:cs="Arial"/>
                <w:sz w:val="24"/>
              </w:rPr>
              <w:t>Performance report date:</w:t>
            </w:r>
          </w:p>
        </w:tc>
        <w:sdt>
          <w:sdtPr>
            <w:rPr>
              <w:rFonts w:ascii="Arial" w:hAnsi="Arial" w:cs="Arial"/>
              <w:color w:val="auto"/>
            </w:rPr>
            <w:id w:val="-863398073"/>
            <w:placeholder>
              <w:docPart w:val="DefaultPlaceholder_-1854013437"/>
            </w:placeholder>
            <w:date w:fullDate="2024-10-10T00:00:00Z">
              <w:dateFormat w:val="d MMMM yyyy"/>
              <w:lid w:val="en-AU"/>
              <w:storeMappedDataAs w:val="dateTime"/>
              <w:calendar w:val="gregorian"/>
            </w:date>
          </w:sdtPr>
          <w:sdtEndPr/>
          <w:sdtContent>
            <w:tc>
              <w:tcPr>
                <w:tcW w:w="7114" w:type="dxa"/>
                <w:shd w:val="clear" w:color="auto" w:fill="FFFFFF" w:themeFill="background1"/>
              </w:tcPr>
              <w:p w14:paraId="0C3BAD5B" w14:textId="1DE281F2" w:rsidR="00B947A5" w:rsidRPr="00996FAF" w:rsidRDefault="00583F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83FBD">
                  <w:rPr>
                    <w:rFonts w:ascii="Arial" w:hAnsi="Arial" w:cs="Arial"/>
                    <w:color w:val="auto"/>
                  </w:rPr>
                  <w:t>10 October 2024</w:t>
                </w:r>
              </w:p>
            </w:tc>
          </w:sdtContent>
        </w:sdt>
      </w:tr>
      <w:tr w:rsidR="00854F01" w14:paraId="408B3112" w14:textId="77777777" w:rsidTr="00854F0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1874C7" w14:textId="77777777" w:rsidR="00B947A5" w:rsidRPr="00996FAF" w:rsidRDefault="00FE6F3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444B66F" w14:textId="77777777" w:rsidR="00B947A5" w:rsidRPr="009B6303" w:rsidRDefault="00FE6F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3274 Greengate Care Pty Ltd </w:t>
            </w:r>
          </w:p>
          <w:p w14:paraId="2B178662" w14:textId="77777777" w:rsidR="00B947A5" w:rsidRPr="009B6303" w:rsidRDefault="00FE6F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8012 St Luke's Green Residential Care</w:t>
            </w:r>
          </w:p>
        </w:tc>
      </w:tr>
    </w:tbl>
    <w:bookmarkEnd w:id="0"/>
    <w:p w14:paraId="36E666B7" w14:textId="77777777" w:rsidR="00B947A5" w:rsidRPr="00996FAF" w:rsidRDefault="00FE6F3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FF58E4" w14:textId="77777777" w:rsidR="00B947A5" w:rsidRPr="00996FAF" w:rsidRDefault="00FE6F3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201F792" w14:textId="4D91A288" w:rsidR="00B947A5" w:rsidRPr="00996FAF" w:rsidRDefault="00FE6F38" w:rsidP="0036130C">
      <w:pPr>
        <w:pStyle w:val="NormalArial"/>
      </w:pPr>
      <w:r w:rsidRPr="00996FAF">
        <w:t xml:space="preserve">This performance report for </w:t>
      </w:r>
      <w:r w:rsidRPr="00C27BE3">
        <w:rPr>
          <w:color w:val="auto"/>
        </w:rPr>
        <w:t>St Luke's Green Residential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E Blance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0838696" w14:textId="77777777" w:rsidR="00B947A5" w:rsidRPr="00996FAF" w:rsidRDefault="00FE6F3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CF0D92" w14:textId="77777777" w:rsidR="00B947A5" w:rsidRPr="00996FAF" w:rsidRDefault="00FE6F38" w:rsidP="0036130C">
      <w:pPr>
        <w:pStyle w:val="NormalArial"/>
      </w:pPr>
      <w:r w:rsidRPr="00996FAF">
        <w:t>The report also specifies any areas in which improvements must be made to ensure the Quality Standards are complied with.</w:t>
      </w:r>
    </w:p>
    <w:p w14:paraId="12487528" w14:textId="77777777" w:rsidR="00B947A5" w:rsidRPr="00996FAF" w:rsidRDefault="00FE6F38" w:rsidP="00712752">
      <w:pPr>
        <w:pStyle w:val="Heading1"/>
        <w:spacing w:before="240" w:after="240" w:line="22" w:lineRule="atLeast"/>
        <w:rPr>
          <w:rFonts w:ascii="Arial" w:hAnsi="Arial" w:cs="Arial"/>
        </w:rPr>
      </w:pPr>
      <w:r w:rsidRPr="00996FAF">
        <w:rPr>
          <w:rFonts w:ascii="Arial" w:hAnsi="Arial" w:cs="Arial"/>
        </w:rPr>
        <w:t>Material relied on</w:t>
      </w:r>
    </w:p>
    <w:p w14:paraId="00C32E37" w14:textId="77777777" w:rsidR="00B947A5" w:rsidRPr="00996FAF" w:rsidRDefault="00FE6F38" w:rsidP="0036130C">
      <w:pPr>
        <w:pStyle w:val="NormalArial"/>
      </w:pPr>
      <w:r w:rsidRPr="00996FAF">
        <w:t>The following information has been considered in preparing the performance report:</w:t>
      </w:r>
    </w:p>
    <w:p w14:paraId="5AD0ADAD" w14:textId="2D5BB4E4" w:rsidR="00B947A5" w:rsidRPr="00D21962" w:rsidRDefault="00FE6F38" w:rsidP="00712752">
      <w:pPr>
        <w:pStyle w:val="ListParagraph"/>
        <w:numPr>
          <w:ilvl w:val="0"/>
          <w:numId w:val="2"/>
        </w:numPr>
        <w:spacing w:line="240" w:lineRule="atLeast"/>
        <w:ind w:left="714" w:hanging="357"/>
        <w:contextualSpacing w:val="0"/>
        <w:rPr>
          <w:rFonts w:ascii="Arial" w:hAnsi="Arial" w:cs="Arial"/>
          <w:color w:val="auto"/>
        </w:rPr>
      </w:pPr>
      <w:r w:rsidRPr="00D21962">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12A39A72" w14:textId="03FD3E0B" w:rsidR="00B947A5" w:rsidRPr="00D21962" w:rsidRDefault="00FE6F38" w:rsidP="00712752">
      <w:pPr>
        <w:pStyle w:val="ListParagraph"/>
        <w:numPr>
          <w:ilvl w:val="0"/>
          <w:numId w:val="2"/>
        </w:numPr>
        <w:spacing w:line="240" w:lineRule="atLeast"/>
        <w:ind w:left="714" w:hanging="357"/>
        <w:contextualSpacing w:val="0"/>
        <w:rPr>
          <w:rFonts w:ascii="Arial" w:hAnsi="Arial" w:cs="Arial"/>
          <w:color w:val="auto"/>
        </w:rPr>
      </w:pPr>
      <w:r w:rsidRPr="00D21962">
        <w:rPr>
          <w:rFonts w:ascii="Arial" w:hAnsi="Arial" w:cs="Arial"/>
          <w:color w:val="auto"/>
        </w:rPr>
        <w:t>the provider’s response to the assessment team’s report received</w:t>
      </w:r>
      <w:r w:rsidR="00640ACA" w:rsidRPr="00D21962">
        <w:rPr>
          <w:rFonts w:ascii="Arial" w:hAnsi="Arial" w:cs="Arial"/>
          <w:color w:val="auto"/>
        </w:rPr>
        <w:t xml:space="preserve"> 1 October 2024</w:t>
      </w:r>
    </w:p>
    <w:p w14:paraId="2968C921" w14:textId="6298ACAD" w:rsidR="00640ACA" w:rsidRPr="00D21962" w:rsidRDefault="00640ACA" w:rsidP="00640ACA">
      <w:pPr>
        <w:pStyle w:val="ListParagraph"/>
        <w:numPr>
          <w:ilvl w:val="0"/>
          <w:numId w:val="2"/>
        </w:numPr>
        <w:spacing w:line="240" w:lineRule="atLeast"/>
        <w:ind w:left="714" w:hanging="357"/>
        <w:contextualSpacing w:val="0"/>
        <w:rPr>
          <w:rFonts w:ascii="Arial" w:hAnsi="Arial" w:cs="Arial"/>
          <w:color w:val="auto"/>
        </w:rPr>
      </w:pPr>
      <w:r w:rsidRPr="00D21962">
        <w:rPr>
          <w:rFonts w:ascii="Arial" w:hAnsi="Arial" w:cs="Arial"/>
          <w:color w:val="auto"/>
        </w:rPr>
        <w:t xml:space="preserve">other information known by the Commission. </w:t>
      </w:r>
    </w:p>
    <w:p w14:paraId="6768351D" w14:textId="6D8779B4" w:rsidR="00B947A5" w:rsidRPr="00D21962" w:rsidRDefault="00FE6F38" w:rsidP="008E1713">
      <w:pPr>
        <w:pStyle w:val="ListParagraph"/>
        <w:numPr>
          <w:ilvl w:val="0"/>
          <w:numId w:val="2"/>
        </w:numPr>
        <w:spacing w:line="22" w:lineRule="atLeast"/>
        <w:ind w:left="714" w:hanging="357"/>
        <w:contextualSpacing w:val="0"/>
        <w:rPr>
          <w:rFonts w:ascii="Arial" w:hAnsi="Arial" w:cs="Arial"/>
          <w:color w:val="auto"/>
        </w:rPr>
      </w:pPr>
      <w:r w:rsidRPr="00D21962">
        <w:rPr>
          <w:rFonts w:ascii="Arial" w:hAnsi="Arial" w:cs="Arial"/>
          <w:color w:val="auto"/>
        </w:rPr>
        <w:br w:type="page"/>
      </w:r>
    </w:p>
    <w:p w14:paraId="23CA8895" w14:textId="77777777" w:rsidR="00B947A5" w:rsidRPr="00996FAF" w:rsidRDefault="00FE6F3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54F01" w14:paraId="6C8F9FFA" w14:textId="77777777" w:rsidTr="00854F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07414E" w14:textId="77777777" w:rsidR="00B947A5" w:rsidRPr="00996FAF" w:rsidRDefault="00FE6F38"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7361087D" w14:textId="4072A068" w:rsidR="00B947A5" w:rsidRPr="00640ACA" w:rsidRDefault="00EC35B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sidRPr="00B350FB">
              <w:rPr>
                <w:rFonts w:ascii="Arial" w:hAnsi="Arial" w:cs="Arial"/>
                <w:bCs/>
              </w:rPr>
              <w:t>Not applicable as not all requirements have been assessed</w:t>
            </w:r>
          </w:p>
        </w:tc>
      </w:tr>
      <w:tr w:rsidR="00854F01" w14:paraId="7369FB05" w14:textId="77777777" w:rsidTr="00854F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16EB34" w14:textId="77777777" w:rsidR="00B947A5" w:rsidRPr="00996FAF" w:rsidRDefault="00FE6F3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A49FC8A" w14:textId="0A203DC8" w:rsidR="00B947A5" w:rsidRPr="00640ACA" w:rsidRDefault="00EC35B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B350FB">
              <w:rPr>
                <w:rFonts w:ascii="Arial" w:hAnsi="Arial" w:cs="Arial"/>
                <w:b/>
                <w:bCs/>
              </w:rPr>
              <w:t>Not applicable as not all requirements have been assessed</w:t>
            </w:r>
          </w:p>
        </w:tc>
      </w:tr>
    </w:tbl>
    <w:p w14:paraId="43CFD432" w14:textId="77777777" w:rsidR="00B947A5" w:rsidRPr="00996FAF" w:rsidRDefault="00FE6F3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0C52DD" w14:textId="77777777" w:rsidR="00B947A5" w:rsidRPr="00996FAF" w:rsidRDefault="00FE6F38" w:rsidP="00712752">
      <w:pPr>
        <w:pStyle w:val="Heading1"/>
        <w:spacing w:before="0" w:after="240" w:line="22" w:lineRule="atLeast"/>
        <w:rPr>
          <w:rFonts w:ascii="Arial" w:hAnsi="Arial" w:cs="Arial"/>
        </w:rPr>
      </w:pPr>
      <w:r w:rsidRPr="00996FAF">
        <w:rPr>
          <w:rFonts w:ascii="Arial" w:hAnsi="Arial" w:cs="Arial"/>
        </w:rPr>
        <w:t>Areas for improvement</w:t>
      </w:r>
    </w:p>
    <w:p w14:paraId="2AA61000" w14:textId="77777777" w:rsidR="00B947A5" w:rsidRPr="00996FAF" w:rsidRDefault="00FE6F3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25F9FDE" w14:textId="32F29BA1" w:rsidR="00B947A5" w:rsidRPr="00996FAF" w:rsidRDefault="00FE6F38" w:rsidP="0036130C">
      <w:pPr>
        <w:pStyle w:val="NormalArial"/>
      </w:pPr>
      <w:r w:rsidRPr="00996FAF">
        <w:br w:type="page"/>
      </w:r>
    </w:p>
    <w:p w14:paraId="24082B21" w14:textId="0BF53170" w:rsidR="00B947A5" w:rsidRPr="00334B7D" w:rsidRDefault="00B947A5" w:rsidP="0036130C">
      <w:pPr>
        <w:pStyle w:val="NormalArial"/>
      </w:pPr>
    </w:p>
    <w:p w14:paraId="686B6342" w14:textId="77777777" w:rsidR="00B947A5" w:rsidRPr="00996FAF" w:rsidRDefault="00FE6F38" w:rsidP="00FC045E">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54F01" w14:paraId="7B5C4D42" w14:textId="77777777" w:rsidTr="00640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ACBC5BF" w14:textId="77777777" w:rsidR="00B947A5" w:rsidRPr="00996FAF" w:rsidRDefault="00FE6F3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66E2A5E" w14:textId="77777777" w:rsidR="00B947A5" w:rsidRPr="00996FAF" w:rsidRDefault="00B947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4F01" w14:paraId="497C890A" w14:textId="77777777" w:rsidTr="00854F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B0283A" w14:textId="77777777" w:rsidR="00B947A5" w:rsidRPr="00996FAF" w:rsidRDefault="00FE6F3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7041C5B" w14:textId="77777777" w:rsidR="00B947A5" w:rsidRPr="00996FAF" w:rsidRDefault="00FE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3C07605" w14:textId="77777777" w:rsidR="00B947A5" w:rsidRPr="00996FAF" w:rsidRDefault="007857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4448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E6F38" w:rsidRPr="002C2F15">
                  <w:rPr>
                    <w:rFonts w:ascii="Arial" w:hAnsi="Arial" w:cs="Arial"/>
                  </w:rPr>
                  <w:t>Compliant</w:t>
                </w:r>
              </w:sdtContent>
            </w:sdt>
          </w:p>
        </w:tc>
      </w:tr>
      <w:tr w:rsidR="00854F01" w14:paraId="332C5661" w14:textId="77777777" w:rsidTr="00854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52BDE7" w14:textId="77777777" w:rsidR="00B947A5" w:rsidRPr="00996FAF" w:rsidRDefault="00FE6F3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F4C3B5C" w14:textId="77777777" w:rsidR="00B947A5" w:rsidRPr="00996FAF" w:rsidRDefault="00FE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A8DF63C" w14:textId="77777777" w:rsidR="00B947A5" w:rsidRPr="00996FAF" w:rsidRDefault="0078576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810784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E6F38" w:rsidRPr="002C2F15">
                  <w:rPr>
                    <w:rFonts w:ascii="Arial" w:hAnsi="Arial" w:cs="Arial"/>
                  </w:rPr>
                  <w:t>Compliant</w:t>
                </w:r>
              </w:sdtContent>
            </w:sdt>
          </w:p>
        </w:tc>
      </w:tr>
    </w:tbl>
    <w:p w14:paraId="1A6041F0" w14:textId="77777777" w:rsidR="00B947A5" w:rsidRDefault="00FE6F38" w:rsidP="00D87E7C">
      <w:pPr>
        <w:pStyle w:val="Heading20"/>
      </w:pPr>
      <w:r w:rsidRPr="00996FAF">
        <w:t>Findings</w:t>
      </w:r>
    </w:p>
    <w:p w14:paraId="1AA48C06" w14:textId="77777777" w:rsidR="00DA62A4" w:rsidRPr="00DA62A4" w:rsidRDefault="00DA62A4" w:rsidP="0036130C">
      <w:pPr>
        <w:pStyle w:val="NormalArial"/>
        <w:rPr>
          <w:b/>
          <w:bCs/>
        </w:rPr>
      </w:pPr>
      <w:r w:rsidRPr="00DA62A4">
        <w:rPr>
          <w:b/>
          <w:bCs/>
        </w:rPr>
        <w:t>Requirement 3(3)(b)</w:t>
      </w:r>
    </w:p>
    <w:p w14:paraId="79CE4915" w14:textId="09DC903A" w:rsidR="00B947A5" w:rsidRDefault="00640ACA" w:rsidP="0036130C">
      <w:pPr>
        <w:pStyle w:val="NormalArial"/>
      </w:pPr>
      <w:r>
        <w:t xml:space="preserve">The </w:t>
      </w:r>
      <w:r w:rsidR="00915527">
        <w:t>a</w:t>
      </w:r>
      <w:r>
        <w:t xml:space="preserve">ssessment team </w:t>
      </w:r>
      <w:r w:rsidR="008A52A1">
        <w:t xml:space="preserve">report </w:t>
      </w:r>
      <w:r>
        <w:t xml:space="preserve">brought forward information </w:t>
      </w:r>
      <w:r w:rsidR="00C04043">
        <w:t xml:space="preserve">that </w:t>
      </w:r>
      <w:r w:rsidR="0097684E" w:rsidRPr="00A24463">
        <w:t xml:space="preserve">high impact high prevalence risks associated with </w:t>
      </w:r>
      <w:r w:rsidR="004F3196">
        <w:t xml:space="preserve">the </w:t>
      </w:r>
      <w:r w:rsidR="0097684E" w:rsidRPr="00A24463">
        <w:t xml:space="preserve">care of </w:t>
      </w:r>
      <w:r w:rsidR="00C04043">
        <w:t xml:space="preserve">each </w:t>
      </w:r>
      <w:r w:rsidR="0097684E" w:rsidRPr="00A24463">
        <w:t>consumer</w:t>
      </w:r>
      <w:r w:rsidR="0097684E">
        <w:t>, in particular relating to wound care and pain management</w:t>
      </w:r>
      <w:r w:rsidR="004F3196">
        <w:t>,</w:t>
      </w:r>
      <w:r w:rsidR="0097684E">
        <w:t xml:space="preserve"> </w:t>
      </w:r>
      <w:r w:rsidR="009136BE">
        <w:t>was</w:t>
      </w:r>
      <w:r w:rsidR="008F10FF">
        <w:t xml:space="preserve"> ineffective.</w:t>
      </w:r>
    </w:p>
    <w:p w14:paraId="6826E429" w14:textId="4EBC8EA2" w:rsidR="00915527" w:rsidRDefault="00C04043" w:rsidP="0036130C">
      <w:pPr>
        <w:pStyle w:val="NormalArial"/>
        <w:rPr>
          <w:rFonts w:eastAsia="Cambria Math"/>
        </w:rPr>
      </w:pPr>
      <w:r>
        <w:t>T</w:t>
      </w:r>
      <w:r w:rsidR="008F10FF">
        <w:t xml:space="preserve">he </w:t>
      </w:r>
      <w:r w:rsidR="00DA62A4">
        <w:t>a</w:t>
      </w:r>
      <w:r w:rsidR="008F10FF">
        <w:t>ssessment team report br</w:t>
      </w:r>
      <w:r w:rsidR="009136BE">
        <w:t>ought</w:t>
      </w:r>
      <w:r w:rsidR="008F10FF">
        <w:t xml:space="preserve"> forward information</w:t>
      </w:r>
      <w:r w:rsidR="00915527">
        <w:t xml:space="preserve"> that</w:t>
      </w:r>
      <w:r>
        <w:t xml:space="preserve"> documentation </w:t>
      </w:r>
      <w:r w:rsidR="009136BE">
        <w:t xml:space="preserve">related to wound care and pain management </w:t>
      </w:r>
      <w:r>
        <w:t xml:space="preserve">for </w:t>
      </w:r>
      <w:r w:rsidR="008F10FF">
        <w:t>one of 8 consumers interviewed</w:t>
      </w:r>
      <w:r>
        <w:t xml:space="preserve"> was not in line with </w:t>
      </w:r>
      <w:r w:rsidR="00711965">
        <w:t>p</w:t>
      </w:r>
      <w:r>
        <w:t>olicies and procedures.</w:t>
      </w:r>
      <w:r w:rsidR="00711965">
        <w:t xml:space="preserve"> The consumer expressed some discomfort in relation to experiencing an area of redness to their skin.</w:t>
      </w:r>
      <w:r>
        <w:t xml:space="preserve"> </w:t>
      </w:r>
      <w:r w:rsidR="00583FBD">
        <w:rPr>
          <w:rFonts w:eastAsia="Cambria Math"/>
        </w:rPr>
        <w:t>Managements</w:t>
      </w:r>
      <w:r w:rsidR="008A52A1">
        <w:rPr>
          <w:rFonts w:eastAsia="Cambria Math"/>
        </w:rPr>
        <w:t xml:space="preserve"> response at the time of the </w:t>
      </w:r>
      <w:r w:rsidR="00915527">
        <w:rPr>
          <w:rFonts w:eastAsia="Cambria Math"/>
        </w:rPr>
        <w:t>A</w:t>
      </w:r>
      <w:r w:rsidR="008A52A1">
        <w:rPr>
          <w:rFonts w:eastAsia="Cambria Math"/>
        </w:rPr>
        <w:t xml:space="preserve">ssessment contact included </w:t>
      </w:r>
      <w:r w:rsidR="004F3196">
        <w:rPr>
          <w:rFonts w:eastAsia="Cambria Math"/>
        </w:rPr>
        <w:t>several</w:t>
      </w:r>
      <w:r w:rsidR="008A52A1">
        <w:rPr>
          <w:rFonts w:eastAsia="Cambria Math"/>
        </w:rPr>
        <w:t xml:space="preserve"> immediate strategies to mitigate risk to the consumer. </w:t>
      </w:r>
    </w:p>
    <w:p w14:paraId="3AF4A18D" w14:textId="714220E2" w:rsidR="00DA62A4" w:rsidRDefault="004F3196" w:rsidP="0036130C">
      <w:pPr>
        <w:pStyle w:val="NormalArial"/>
        <w:rPr>
          <w:rFonts w:eastAsia="Cambria Math"/>
        </w:rPr>
      </w:pPr>
      <w:r>
        <w:t>I am not satisfied the deficiencies identified</w:t>
      </w:r>
      <w:r w:rsidR="00C04043">
        <w:t xml:space="preserve"> within the </w:t>
      </w:r>
      <w:r w:rsidR="00DA62A4">
        <w:t>a</w:t>
      </w:r>
      <w:r w:rsidR="00C04043">
        <w:t>ssessment team report</w:t>
      </w:r>
      <w:r>
        <w:t xml:space="preserve"> </w:t>
      </w:r>
      <w:r w:rsidR="00DA62A4">
        <w:t>demonstrate a systemic deficiency across the Service in relation to the effective management of high impact high prevalence risks</w:t>
      </w:r>
      <w:r>
        <w:t xml:space="preserve">. </w:t>
      </w:r>
      <w:r w:rsidR="00C04043">
        <w:t xml:space="preserve">I note the consumer informed the </w:t>
      </w:r>
      <w:r w:rsidR="00DA62A4">
        <w:t xml:space="preserve">assessment </w:t>
      </w:r>
      <w:r w:rsidR="00C04043">
        <w:t xml:space="preserve">team of their care needs, </w:t>
      </w:r>
      <w:r w:rsidR="009136BE">
        <w:t>was</w:t>
      </w:r>
      <w:r w:rsidR="00C04043">
        <w:t xml:space="preserve"> </w:t>
      </w:r>
      <w:r w:rsidR="00C04043">
        <w:rPr>
          <w:rFonts w:eastAsia="Cambria Math"/>
        </w:rPr>
        <w:t>satisfied</w:t>
      </w:r>
      <w:r w:rsidR="00C04043" w:rsidRPr="00551462">
        <w:rPr>
          <w:rFonts w:eastAsia="Cambria Math"/>
        </w:rPr>
        <w:t xml:space="preserve"> with the care </w:t>
      </w:r>
      <w:r w:rsidR="00C04043">
        <w:rPr>
          <w:rFonts w:eastAsia="Cambria Math"/>
        </w:rPr>
        <w:t>they</w:t>
      </w:r>
      <w:r w:rsidR="00C04043" w:rsidRPr="00551462">
        <w:rPr>
          <w:rFonts w:eastAsia="Cambria Math"/>
        </w:rPr>
        <w:t xml:space="preserve"> receive</w:t>
      </w:r>
      <w:r w:rsidR="00C04043">
        <w:rPr>
          <w:rFonts w:eastAsia="Cambria Math"/>
        </w:rPr>
        <w:t>,</w:t>
      </w:r>
      <w:r w:rsidR="00C04043" w:rsidRPr="00551462">
        <w:rPr>
          <w:rFonts w:eastAsia="Cambria Math"/>
        </w:rPr>
        <w:t xml:space="preserve"> and fe</w:t>
      </w:r>
      <w:r w:rsidR="009136BE">
        <w:rPr>
          <w:rFonts w:eastAsia="Cambria Math"/>
        </w:rPr>
        <w:t>lt</w:t>
      </w:r>
      <w:r w:rsidR="00C04043" w:rsidRPr="00551462">
        <w:rPr>
          <w:rFonts w:eastAsia="Cambria Math"/>
        </w:rPr>
        <w:t xml:space="preserve"> staff kn</w:t>
      </w:r>
      <w:r w:rsidR="009136BE">
        <w:rPr>
          <w:rFonts w:eastAsia="Cambria Math"/>
        </w:rPr>
        <w:t>e</w:t>
      </w:r>
      <w:r w:rsidR="00C04043" w:rsidRPr="00551462">
        <w:rPr>
          <w:rFonts w:eastAsia="Cambria Math"/>
        </w:rPr>
        <w:t xml:space="preserve">w what </w:t>
      </w:r>
      <w:r w:rsidR="00C04043">
        <w:rPr>
          <w:rFonts w:eastAsia="Cambria Math"/>
        </w:rPr>
        <w:t>their</w:t>
      </w:r>
      <w:r w:rsidR="00C04043" w:rsidRPr="00551462">
        <w:rPr>
          <w:rFonts w:eastAsia="Cambria Math"/>
        </w:rPr>
        <w:t xml:space="preserve"> needs </w:t>
      </w:r>
      <w:r w:rsidR="009136BE">
        <w:rPr>
          <w:rFonts w:eastAsia="Cambria Math"/>
        </w:rPr>
        <w:t>were</w:t>
      </w:r>
      <w:r w:rsidR="00C04043">
        <w:rPr>
          <w:rFonts w:eastAsia="Cambria Math"/>
        </w:rPr>
        <w:t xml:space="preserve">. </w:t>
      </w:r>
    </w:p>
    <w:p w14:paraId="6B1EEB40" w14:textId="7913E009" w:rsidR="00D52D4E" w:rsidRDefault="009136BE" w:rsidP="0036130C">
      <w:pPr>
        <w:pStyle w:val="NormalArial"/>
      </w:pPr>
      <w:r>
        <w:t xml:space="preserve">I have placed weight on the Provider’s response </w:t>
      </w:r>
      <w:r w:rsidR="004F3196">
        <w:t>that appropriate and effective strategies have been actioned</w:t>
      </w:r>
      <w:r w:rsidR="00DA62A4">
        <w:t xml:space="preserve"> and evaluated</w:t>
      </w:r>
      <w:r w:rsidR="004F3196">
        <w:t xml:space="preserve"> </w:t>
      </w:r>
      <w:r>
        <w:t>to ensure the comfort of</w:t>
      </w:r>
      <w:r w:rsidR="004F3196">
        <w:t xml:space="preserve"> the consumer identified within the Assessment team report</w:t>
      </w:r>
      <w:r w:rsidR="00DA62A4">
        <w:t>. T</w:t>
      </w:r>
      <w:r w:rsidR="004F3196">
        <w:t xml:space="preserve">he Provider’s response </w:t>
      </w:r>
      <w:r w:rsidR="00C04043">
        <w:t xml:space="preserve">has demonstrated further </w:t>
      </w:r>
      <w:r>
        <w:t xml:space="preserve">broader </w:t>
      </w:r>
      <w:r w:rsidR="00C04043">
        <w:t xml:space="preserve">improvements to systems and processes have been </w:t>
      </w:r>
      <w:r w:rsidR="00DA62A4">
        <w:t xml:space="preserve">planned and implemented </w:t>
      </w:r>
      <w:r w:rsidR="00C04043">
        <w:t xml:space="preserve">to proactively strengthen the effective management of high risk high prevalence risks associated with the care of each consumer. </w:t>
      </w:r>
      <w:r>
        <w:rPr>
          <w:rFonts w:eastAsia="Cambria Math"/>
        </w:rPr>
        <w:t xml:space="preserve">These include but are not limited to, further training for staff, implementation of communications systems to strengthen documentation, and auditing processes to monitor care delivery. </w:t>
      </w:r>
      <w:r w:rsidR="00C04043">
        <w:t>I find Requirement 3(3)(b) compliant.</w:t>
      </w:r>
    </w:p>
    <w:p w14:paraId="030E8C90" w14:textId="25414A70" w:rsidR="009136BE" w:rsidRPr="009136BE" w:rsidRDefault="009136BE" w:rsidP="0036130C">
      <w:pPr>
        <w:pStyle w:val="NormalArial"/>
        <w:rPr>
          <w:b/>
          <w:bCs/>
        </w:rPr>
      </w:pPr>
      <w:r w:rsidRPr="009136BE">
        <w:rPr>
          <w:b/>
          <w:bCs/>
        </w:rPr>
        <w:t xml:space="preserve">Requirement 3(3)(d) </w:t>
      </w:r>
    </w:p>
    <w:p w14:paraId="783D3088" w14:textId="0B71CCF1" w:rsidR="00D52D4E" w:rsidRDefault="00D52D4E" w:rsidP="0036130C">
      <w:pPr>
        <w:pStyle w:val="NormalArial"/>
      </w:pPr>
      <w:r w:rsidRPr="00D52D4E">
        <w:t>Consumers sa</w:t>
      </w:r>
      <w:r w:rsidR="009136BE">
        <w:t>id</w:t>
      </w:r>
      <w:r w:rsidRPr="00D52D4E">
        <w:t xml:space="preserve"> they </w:t>
      </w:r>
      <w:r w:rsidR="009136BE">
        <w:t>were</w:t>
      </w:r>
      <w:r w:rsidRPr="00D52D4E">
        <w:t xml:space="preserve"> confident staff kn</w:t>
      </w:r>
      <w:r w:rsidR="009136BE">
        <w:t>e</w:t>
      </w:r>
      <w:r w:rsidRPr="00D52D4E">
        <w:t xml:space="preserve">w </w:t>
      </w:r>
      <w:r w:rsidR="00220626">
        <w:t>them</w:t>
      </w:r>
      <w:r w:rsidRPr="00D52D4E">
        <w:t xml:space="preserve"> and could identify changes to their condition and how to respond. Staff recognise</w:t>
      </w:r>
      <w:r w:rsidR="009136BE">
        <w:t>d</w:t>
      </w:r>
      <w:r w:rsidRPr="00D52D4E">
        <w:t>, report</w:t>
      </w:r>
      <w:r w:rsidR="009136BE">
        <w:t>ed</w:t>
      </w:r>
      <w:r w:rsidRPr="00D52D4E">
        <w:t>, and respond</w:t>
      </w:r>
      <w:r w:rsidR="009136BE">
        <w:t>ed</w:t>
      </w:r>
      <w:r w:rsidRPr="00D52D4E">
        <w:t xml:space="preserve"> to changes in consumers’ condition</w:t>
      </w:r>
      <w:r w:rsidR="009136BE">
        <w:t>s</w:t>
      </w:r>
      <w:r w:rsidRPr="00D52D4E">
        <w:t xml:space="preserve"> in a timely manner</w:t>
      </w:r>
      <w:r w:rsidR="009136BE">
        <w:t xml:space="preserve"> which included </w:t>
      </w:r>
      <w:r w:rsidRPr="00D52D4E">
        <w:t>assessment of the consumer, discussion with the consumer/representative, referral to the medical officer or other allied health professionals, and transfer to hospital where necessary. Care staff appropriately escalate</w:t>
      </w:r>
      <w:r w:rsidR="009136BE">
        <w:t>d</w:t>
      </w:r>
      <w:r w:rsidRPr="00D52D4E">
        <w:t xml:space="preserve"> to registered staff where they h</w:t>
      </w:r>
      <w:r w:rsidR="009136BE">
        <w:t>eld</w:t>
      </w:r>
      <w:r w:rsidRPr="00D52D4E">
        <w:t xml:space="preserve"> concerns about a consumer’s condition.</w:t>
      </w:r>
      <w:r w:rsidR="005C4FAD">
        <w:t xml:space="preserve">  </w:t>
      </w:r>
      <w:r w:rsidR="009136BE">
        <w:t>I find Requirement 3(3)(d) compliant.</w:t>
      </w:r>
    </w:p>
    <w:p w14:paraId="6F2F526D" w14:textId="77777777" w:rsidR="009136BE" w:rsidRDefault="009136BE" w:rsidP="0036130C">
      <w:pPr>
        <w:pStyle w:val="NormalArial"/>
      </w:pPr>
    </w:p>
    <w:p w14:paraId="79D6B3F8" w14:textId="77777777" w:rsidR="00B947A5" w:rsidRPr="00262C0B" w:rsidRDefault="00FE6F38" w:rsidP="0036130C">
      <w:pPr>
        <w:pStyle w:val="NormalArial"/>
      </w:pPr>
      <w:r>
        <w:br w:type="page"/>
      </w:r>
    </w:p>
    <w:p w14:paraId="553C18D3" w14:textId="77777777" w:rsidR="00B947A5" w:rsidRPr="00996FAF" w:rsidRDefault="00FE6F3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54F01" w14:paraId="376582D8" w14:textId="77777777" w:rsidTr="00854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914039" w14:textId="77777777" w:rsidR="00B947A5" w:rsidRPr="00996FAF" w:rsidRDefault="00FE6F3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859C849" w14:textId="77777777" w:rsidR="00B947A5" w:rsidRPr="00996FAF" w:rsidRDefault="00B947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4F01" w14:paraId="560E638B" w14:textId="77777777" w:rsidTr="00854F0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F4D8AC" w14:textId="77777777" w:rsidR="00B947A5" w:rsidRPr="00996FAF" w:rsidRDefault="00FE6F3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9293B63" w14:textId="77777777" w:rsidR="00B947A5" w:rsidRPr="00996FAF" w:rsidRDefault="00FE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DD83D61" w14:textId="77777777" w:rsidR="00B947A5" w:rsidRPr="00996FAF" w:rsidRDefault="00FE6F3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BB761BF" w14:textId="77777777" w:rsidR="00B947A5" w:rsidRPr="00996FAF" w:rsidRDefault="00FE6F3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52D9602" w14:textId="77777777" w:rsidR="00B947A5" w:rsidRPr="00996FAF" w:rsidRDefault="00FE6F3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E0985B" w14:textId="77777777" w:rsidR="00B947A5" w:rsidRPr="00996FAF" w:rsidRDefault="00FE6F3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341956E" w14:textId="77777777" w:rsidR="00B947A5" w:rsidRPr="00996FAF" w:rsidRDefault="0078576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060530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E6F38" w:rsidRPr="00384E73">
                  <w:rPr>
                    <w:rFonts w:ascii="Arial" w:hAnsi="Arial" w:cs="Arial"/>
                  </w:rPr>
                  <w:t>Compliant</w:t>
                </w:r>
              </w:sdtContent>
            </w:sdt>
          </w:p>
        </w:tc>
      </w:tr>
    </w:tbl>
    <w:p w14:paraId="1D9F540C" w14:textId="77777777" w:rsidR="00B947A5" w:rsidRDefault="00FE6F38" w:rsidP="00D87E7C">
      <w:pPr>
        <w:pStyle w:val="Heading20"/>
      </w:pPr>
      <w:r w:rsidRPr="00996FAF">
        <w:t>Findings</w:t>
      </w:r>
    </w:p>
    <w:p w14:paraId="04680A5C" w14:textId="2906FE25" w:rsidR="00B947A5" w:rsidRDefault="00393697" w:rsidP="0036130C">
      <w:pPr>
        <w:pStyle w:val="NormalArial"/>
      </w:pPr>
      <w:r>
        <w:t>The assessment team report brought forward information the organisational governance for risk management in relation to high impact high prevalence risks associated with the care of consumers was ineffective.</w:t>
      </w:r>
    </w:p>
    <w:p w14:paraId="09A5EA6C" w14:textId="7A62BFD0" w:rsidR="00393697" w:rsidRDefault="006A6EFB" w:rsidP="0036130C">
      <w:pPr>
        <w:pStyle w:val="NormalArial"/>
      </w:pPr>
      <w:r>
        <w:t>The assessment team report identifies while the organisation has systems and procedures in place, gaps were identified in the implementation of procedures specifically, care planning, skin assessments and wound charting were not being attended to for one of 8 consumers identified in the report.</w:t>
      </w:r>
    </w:p>
    <w:p w14:paraId="299A1AB8" w14:textId="7C1FEE16" w:rsidR="006A6EFB" w:rsidRDefault="00DD5E2E" w:rsidP="0036130C">
      <w:pPr>
        <w:pStyle w:val="NormalArial"/>
      </w:pPr>
      <w:r>
        <w:t xml:space="preserve">The assessment team report advises </w:t>
      </w:r>
      <w:r w:rsidR="001319A7">
        <w:t>management</w:t>
      </w:r>
      <w:r>
        <w:t xml:space="preserve"> had identified some deficiencies in care management processes and had taken strategic actions to mitigate risks to consumers which included review of incident and progress notes, identifying high risk consumers, increasing staffing, </w:t>
      </w:r>
      <w:r w:rsidR="001319A7">
        <w:t>specific</w:t>
      </w:r>
      <w:r>
        <w:t xml:space="preserve"> assessment</w:t>
      </w:r>
      <w:r w:rsidR="001319A7">
        <w:t>s of care</w:t>
      </w:r>
      <w:r>
        <w:t xml:space="preserve"> upon entry to the service, referral of consumers to the wound consultant, monitoring of quality indicators and increasing education to staff.</w:t>
      </w:r>
    </w:p>
    <w:p w14:paraId="53514087" w14:textId="6539D223" w:rsidR="00386F66" w:rsidRDefault="00386F66" w:rsidP="0036130C">
      <w:pPr>
        <w:pStyle w:val="NormalArial"/>
      </w:pPr>
      <w:r>
        <w:t xml:space="preserve">While I acknowledge the service identified some deficiencies in care management processes, I do not consider that the information brought forward in the assessment team report has effectively demonstrated </w:t>
      </w:r>
      <w:r w:rsidR="001319A7">
        <w:t xml:space="preserve">a </w:t>
      </w:r>
      <w:r>
        <w:t>systematic failure of effective risk management of high impact high prevalence risks associated with the care to consumers in reference to the information in Requirement 3(3)(b)</w:t>
      </w:r>
      <w:r w:rsidR="001319A7">
        <w:t>.</w:t>
      </w:r>
      <w:r>
        <w:t xml:space="preserve"> </w:t>
      </w:r>
    </w:p>
    <w:p w14:paraId="1E4DC0A9" w14:textId="2B8D63A1" w:rsidR="00386F66" w:rsidRDefault="00386F66" w:rsidP="00386F66">
      <w:pPr>
        <w:pStyle w:val="NormalArial"/>
      </w:pPr>
      <w:r>
        <w:t>I have placed weight on the</w:t>
      </w:r>
      <w:r w:rsidR="001319A7">
        <w:t xml:space="preserve"> information that the service were aware of gaps within the organisational system, had already taken actions to mitigate risk and improve systems, and that the </w:t>
      </w:r>
      <w:r>
        <w:t xml:space="preserve">Provider’s response </w:t>
      </w:r>
      <w:r w:rsidR="00676CF0">
        <w:t>demonstrat</w:t>
      </w:r>
      <w:r w:rsidR="001319A7">
        <w:t>es</w:t>
      </w:r>
      <w:r w:rsidR="00676CF0">
        <w:t xml:space="preserve"> </w:t>
      </w:r>
      <w:r w:rsidR="001319A7">
        <w:t xml:space="preserve">broader </w:t>
      </w:r>
      <w:r w:rsidR="00676CF0">
        <w:t>strategies</w:t>
      </w:r>
      <w:r>
        <w:t xml:space="preserve"> </w:t>
      </w:r>
      <w:r w:rsidR="00676CF0">
        <w:t xml:space="preserve">implemented </w:t>
      </w:r>
      <w:r>
        <w:t xml:space="preserve">to proactively strengthen the effective governance of high risk high prevalence risks associated with the care of each consumer. </w:t>
      </w:r>
      <w:r>
        <w:rPr>
          <w:rFonts w:eastAsia="Cambria Math"/>
        </w:rPr>
        <w:t>These include but are not limited to, implementation of a new electronic care management system, 100</w:t>
      </w:r>
      <w:r w:rsidR="000652D3">
        <w:rPr>
          <w:rFonts w:eastAsia="Cambria Math"/>
        </w:rPr>
        <w:t xml:space="preserve">% assessment and care plan review, improvements to quality board reporting, monitoring of compliance to care plan reviews, </w:t>
      </w:r>
      <w:r w:rsidR="001319A7">
        <w:rPr>
          <w:rFonts w:eastAsia="Cambria Math"/>
        </w:rPr>
        <w:t>introduction of new auditing tools, and the appointment of senior staff.</w:t>
      </w:r>
      <w:r>
        <w:rPr>
          <w:rFonts w:eastAsia="Cambria Math"/>
        </w:rPr>
        <w:t xml:space="preserve"> </w:t>
      </w:r>
      <w:r>
        <w:t xml:space="preserve">I find Requirement </w:t>
      </w:r>
      <w:r w:rsidR="001319A7">
        <w:t>8</w:t>
      </w:r>
      <w:r>
        <w:t>(3)(</w:t>
      </w:r>
      <w:r w:rsidR="001319A7">
        <w:t>d</w:t>
      </w:r>
      <w:r>
        <w:t>) compliant.</w:t>
      </w:r>
    </w:p>
    <w:p w14:paraId="6D537D5A" w14:textId="666A7D17" w:rsidR="00386F66" w:rsidRPr="00712752" w:rsidRDefault="00386F66" w:rsidP="00386F66">
      <w:pPr>
        <w:pStyle w:val="NormalArial"/>
      </w:pPr>
    </w:p>
    <w:sectPr w:rsidR="00386F6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34FDE1" w14:textId="77777777" w:rsidR="005D7A7B" w:rsidRDefault="005D7A7B">
      <w:pPr>
        <w:spacing w:after="0"/>
      </w:pPr>
      <w:r>
        <w:separator/>
      </w:r>
    </w:p>
  </w:endnote>
  <w:endnote w:type="continuationSeparator" w:id="0">
    <w:p w14:paraId="45D7DE5F" w14:textId="77777777" w:rsidR="005D7A7B" w:rsidRDefault="005D7A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10B67" w14:textId="77777777" w:rsidR="00B947A5" w:rsidRPr="00DF37F2" w:rsidRDefault="00FE6F3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Luke's Green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7EF5D17" w14:textId="77777777" w:rsidR="00B947A5" w:rsidRPr="00DF37F2" w:rsidRDefault="00FE6F3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5794</w:t>
    </w:r>
    <w:bookmarkEnd w:id="1"/>
    <w:r w:rsidRPr="00DF37F2">
      <w:rPr>
        <w:rStyle w:val="FooterBold"/>
        <w:rFonts w:ascii="Arial" w:hAnsi="Arial"/>
        <w:b w:val="0"/>
      </w:rPr>
      <w:tab/>
      <w:t xml:space="preserve">OFFICIAL: Sensitive </w:t>
    </w:r>
  </w:p>
  <w:p w14:paraId="04D2F9C6" w14:textId="77777777" w:rsidR="00B947A5" w:rsidRPr="00DF37F2" w:rsidRDefault="00FE6F3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BD177" w14:textId="77777777" w:rsidR="00B947A5" w:rsidRDefault="00B947A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A422C9" w14:textId="77777777" w:rsidR="005D7A7B" w:rsidRDefault="005D7A7B" w:rsidP="00D71F88">
      <w:pPr>
        <w:spacing w:after="0"/>
      </w:pPr>
      <w:r>
        <w:separator/>
      </w:r>
    </w:p>
  </w:footnote>
  <w:footnote w:type="continuationSeparator" w:id="0">
    <w:p w14:paraId="153FB9E1" w14:textId="77777777" w:rsidR="005D7A7B" w:rsidRDefault="005D7A7B" w:rsidP="00D71F88">
      <w:pPr>
        <w:spacing w:after="0"/>
      </w:pPr>
      <w:r>
        <w:continuationSeparator/>
      </w:r>
    </w:p>
  </w:footnote>
  <w:footnote w:id="1">
    <w:p w14:paraId="595691E3" w14:textId="33040777" w:rsidR="00B947A5" w:rsidRDefault="00FE6F3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40ACA">
        <w:rPr>
          <w:rFonts w:ascii="Arial" w:hAnsi="Arial" w:cs="Arial"/>
          <w:color w:val="auto"/>
          <w:sz w:val="20"/>
          <w:szCs w:val="20"/>
        </w:rPr>
        <w:t>with section 68A</w:t>
      </w:r>
      <w:r w:rsidRPr="00640ACA">
        <w:rPr>
          <w:rFonts w:ascii="Arial" w:hAnsi="Arial" w:cs="Arial"/>
          <w:b/>
          <w:color w:val="auto"/>
          <w:sz w:val="20"/>
          <w:szCs w:val="20"/>
        </w:rPr>
        <w:t xml:space="preserve"> </w:t>
      </w:r>
      <w:r w:rsidRPr="00640ACA">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6927A42E" w14:textId="77777777" w:rsidR="00B947A5" w:rsidRDefault="00B947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0F955" w14:textId="77777777" w:rsidR="00B947A5" w:rsidRDefault="00FE6F38">
    <w:pPr>
      <w:pStyle w:val="Header"/>
    </w:pPr>
    <w:r>
      <w:rPr>
        <w:noProof/>
        <w:color w:val="2B579A"/>
        <w:shd w:val="clear" w:color="auto" w:fill="E6E6E6"/>
        <w:lang w:val="en-US"/>
      </w:rPr>
      <w:drawing>
        <wp:anchor distT="0" distB="0" distL="114300" distR="114300" simplePos="0" relativeHeight="251658241" behindDoc="1" locked="0" layoutInCell="1" allowOverlap="1" wp14:anchorId="1BAB687E" wp14:editId="19D458D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8B727" w14:textId="77777777" w:rsidR="00B947A5" w:rsidRDefault="00FE6F38">
    <w:pPr>
      <w:pStyle w:val="Header"/>
    </w:pPr>
    <w:r>
      <w:rPr>
        <w:noProof/>
      </w:rPr>
      <w:drawing>
        <wp:anchor distT="0" distB="0" distL="114300" distR="114300" simplePos="0" relativeHeight="251658240" behindDoc="0" locked="0" layoutInCell="1" allowOverlap="1" wp14:anchorId="0260998E" wp14:editId="4EEF9C9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988B7E4">
      <w:start w:val="1"/>
      <w:numFmt w:val="lowerRoman"/>
      <w:lvlText w:val="(%1)"/>
      <w:lvlJc w:val="left"/>
      <w:pPr>
        <w:ind w:left="1080" w:hanging="720"/>
      </w:pPr>
      <w:rPr>
        <w:rFonts w:hint="default"/>
      </w:rPr>
    </w:lvl>
    <w:lvl w:ilvl="1" w:tplc="37FE9A9E" w:tentative="1">
      <w:start w:val="1"/>
      <w:numFmt w:val="lowerLetter"/>
      <w:lvlText w:val="%2."/>
      <w:lvlJc w:val="left"/>
      <w:pPr>
        <w:ind w:left="1440" w:hanging="360"/>
      </w:pPr>
    </w:lvl>
    <w:lvl w:ilvl="2" w:tplc="0D3CFB70" w:tentative="1">
      <w:start w:val="1"/>
      <w:numFmt w:val="lowerRoman"/>
      <w:lvlText w:val="%3."/>
      <w:lvlJc w:val="right"/>
      <w:pPr>
        <w:ind w:left="2160" w:hanging="180"/>
      </w:pPr>
    </w:lvl>
    <w:lvl w:ilvl="3" w:tplc="7D3286B0" w:tentative="1">
      <w:start w:val="1"/>
      <w:numFmt w:val="decimal"/>
      <w:lvlText w:val="%4."/>
      <w:lvlJc w:val="left"/>
      <w:pPr>
        <w:ind w:left="2880" w:hanging="360"/>
      </w:pPr>
    </w:lvl>
    <w:lvl w:ilvl="4" w:tplc="8EDAA540" w:tentative="1">
      <w:start w:val="1"/>
      <w:numFmt w:val="lowerLetter"/>
      <w:lvlText w:val="%5."/>
      <w:lvlJc w:val="left"/>
      <w:pPr>
        <w:ind w:left="3600" w:hanging="360"/>
      </w:pPr>
    </w:lvl>
    <w:lvl w:ilvl="5" w:tplc="23D64D82" w:tentative="1">
      <w:start w:val="1"/>
      <w:numFmt w:val="lowerRoman"/>
      <w:lvlText w:val="%6."/>
      <w:lvlJc w:val="right"/>
      <w:pPr>
        <w:ind w:left="4320" w:hanging="180"/>
      </w:pPr>
    </w:lvl>
    <w:lvl w:ilvl="6" w:tplc="E6DC053C" w:tentative="1">
      <w:start w:val="1"/>
      <w:numFmt w:val="decimal"/>
      <w:lvlText w:val="%7."/>
      <w:lvlJc w:val="left"/>
      <w:pPr>
        <w:ind w:left="5040" w:hanging="360"/>
      </w:pPr>
    </w:lvl>
    <w:lvl w:ilvl="7" w:tplc="1E282D42" w:tentative="1">
      <w:start w:val="1"/>
      <w:numFmt w:val="lowerLetter"/>
      <w:lvlText w:val="%8."/>
      <w:lvlJc w:val="left"/>
      <w:pPr>
        <w:ind w:left="5760" w:hanging="360"/>
      </w:pPr>
    </w:lvl>
    <w:lvl w:ilvl="8" w:tplc="C3B23F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2D2F5B4">
      <w:start w:val="1"/>
      <w:numFmt w:val="lowerRoman"/>
      <w:lvlText w:val="(%1)"/>
      <w:lvlJc w:val="left"/>
      <w:pPr>
        <w:ind w:left="1080" w:hanging="720"/>
      </w:pPr>
      <w:rPr>
        <w:rFonts w:hint="default"/>
      </w:rPr>
    </w:lvl>
    <w:lvl w:ilvl="1" w:tplc="821867E6" w:tentative="1">
      <w:start w:val="1"/>
      <w:numFmt w:val="lowerLetter"/>
      <w:lvlText w:val="%2."/>
      <w:lvlJc w:val="left"/>
      <w:pPr>
        <w:ind w:left="1440" w:hanging="360"/>
      </w:pPr>
    </w:lvl>
    <w:lvl w:ilvl="2" w:tplc="4E9ADC5C" w:tentative="1">
      <w:start w:val="1"/>
      <w:numFmt w:val="lowerRoman"/>
      <w:lvlText w:val="%3."/>
      <w:lvlJc w:val="right"/>
      <w:pPr>
        <w:ind w:left="2160" w:hanging="180"/>
      </w:pPr>
    </w:lvl>
    <w:lvl w:ilvl="3" w:tplc="68D4F1EC" w:tentative="1">
      <w:start w:val="1"/>
      <w:numFmt w:val="decimal"/>
      <w:lvlText w:val="%4."/>
      <w:lvlJc w:val="left"/>
      <w:pPr>
        <w:ind w:left="2880" w:hanging="360"/>
      </w:pPr>
    </w:lvl>
    <w:lvl w:ilvl="4" w:tplc="8FD088B4" w:tentative="1">
      <w:start w:val="1"/>
      <w:numFmt w:val="lowerLetter"/>
      <w:lvlText w:val="%5."/>
      <w:lvlJc w:val="left"/>
      <w:pPr>
        <w:ind w:left="3600" w:hanging="360"/>
      </w:pPr>
    </w:lvl>
    <w:lvl w:ilvl="5" w:tplc="FB8CAD3A" w:tentative="1">
      <w:start w:val="1"/>
      <w:numFmt w:val="lowerRoman"/>
      <w:lvlText w:val="%6."/>
      <w:lvlJc w:val="right"/>
      <w:pPr>
        <w:ind w:left="4320" w:hanging="180"/>
      </w:pPr>
    </w:lvl>
    <w:lvl w:ilvl="6" w:tplc="1A84A89A" w:tentative="1">
      <w:start w:val="1"/>
      <w:numFmt w:val="decimal"/>
      <w:lvlText w:val="%7."/>
      <w:lvlJc w:val="left"/>
      <w:pPr>
        <w:ind w:left="5040" w:hanging="360"/>
      </w:pPr>
    </w:lvl>
    <w:lvl w:ilvl="7" w:tplc="8648FF78" w:tentative="1">
      <w:start w:val="1"/>
      <w:numFmt w:val="lowerLetter"/>
      <w:lvlText w:val="%8."/>
      <w:lvlJc w:val="left"/>
      <w:pPr>
        <w:ind w:left="5760" w:hanging="360"/>
      </w:pPr>
    </w:lvl>
    <w:lvl w:ilvl="8" w:tplc="36FCD56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63013C8">
      <w:start w:val="1"/>
      <w:numFmt w:val="lowerRoman"/>
      <w:lvlText w:val="(%1)"/>
      <w:lvlJc w:val="left"/>
      <w:pPr>
        <w:ind w:left="1080" w:hanging="720"/>
      </w:pPr>
      <w:rPr>
        <w:rFonts w:hint="default"/>
      </w:rPr>
    </w:lvl>
    <w:lvl w:ilvl="1" w:tplc="2048AF2E" w:tentative="1">
      <w:start w:val="1"/>
      <w:numFmt w:val="lowerLetter"/>
      <w:lvlText w:val="%2."/>
      <w:lvlJc w:val="left"/>
      <w:pPr>
        <w:ind w:left="1440" w:hanging="360"/>
      </w:pPr>
    </w:lvl>
    <w:lvl w:ilvl="2" w:tplc="1FD8092C" w:tentative="1">
      <w:start w:val="1"/>
      <w:numFmt w:val="lowerRoman"/>
      <w:lvlText w:val="%3."/>
      <w:lvlJc w:val="right"/>
      <w:pPr>
        <w:ind w:left="2160" w:hanging="180"/>
      </w:pPr>
    </w:lvl>
    <w:lvl w:ilvl="3" w:tplc="4C304F06" w:tentative="1">
      <w:start w:val="1"/>
      <w:numFmt w:val="decimal"/>
      <w:lvlText w:val="%4."/>
      <w:lvlJc w:val="left"/>
      <w:pPr>
        <w:ind w:left="2880" w:hanging="360"/>
      </w:pPr>
    </w:lvl>
    <w:lvl w:ilvl="4" w:tplc="2E68B438" w:tentative="1">
      <w:start w:val="1"/>
      <w:numFmt w:val="lowerLetter"/>
      <w:lvlText w:val="%5."/>
      <w:lvlJc w:val="left"/>
      <w:pPr>
        <w:ind w:left="3600" w:hanging="360"/>
      </w:pPr>
    </w:lvl>
    <w:lvl w:ilvl="5" w:tplc="55A28932" w:tentative="1">
      <w:start w:val="1"/>
      <w:numFmt w:val="lowerRoman"/>
      <w:lvlText w:val="%6."/>
      <w:lvlJc w:val="right"/>
      <w:pPr>
        <w:ind w:left="4320" w:hanging="180"/>
      </w:pPr>
    </w:lvl>
    <w:lvl w:ilvl="6" w:tplc="ABB01C2E" w:tentative="1">
      <w:start w:val="1"/>
      <w:numFmt w:val="decimal"/>
      <w:lvlText w:val="%7."/>
      <w:lvlJc w:val="left"/>
      <w:pPr>
        <w:ind w:left="5040" w:hanging="360"/>
      </w:pPr>
    </w:lvl>
    <w:lvl w:ilvl="7" w:tplc="745EBCCC" w:tentative="1">
      <w:start w:val="1"/>
      <w:numFmt w:val="lowerLetter"/>
      <w:lvlText w:val="%8."/>
      <w:lvlJc w:val="left"/>
      <w:pPr>
        <w:ind w:left="5760" w:hanging="360"/>
      </w:pPr>
    </w:lvl>
    <w:lvl w:ilvl="8" w:tplc="731EC30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CD27A20">
      <w:start w:val="1"/>
      <w:numFmt w:val="bullet"/>
      <w:lvlText w:val=""/>
      <w:lvlJc w:val="left"/>
      <w:pPr>
        <w:ind w:left="720" w:hanging="360"/>
      </w:pPr>
      <w:rPr>
        <w:rFonts w:ascii="Symbol" w:hAnsi="Symbol" w:hint="default"/>
        <w:color w:val="auto"/>
        <w:sz w:val="24"/>
        <w:szCs w:val="24"/>
      </w:rPr>
    </w:lvl>
    <w:lvl w:ilvl="1" w:tplc="906037C0" w:tentative="1">
      <w:start w:val="1"/>
      <w:numFmt w:val="bullet"/>
      <w:lvlText w:val="o"/>
      <w:lvlJc w:val="left"/>
      <w:pPr>
        <w:ind w:left="1440" w:hanging="360"/>
      </w:pPr>
      <w:rPr>
        <w:rFonts w:ascii="Courier New" w:hAnsi="Courier New" w:cs="Courier New" w:hint="default"/>
      </w:rPr>
    </w:lvl>
    <w:lvl w:ilvl="2" w:tplc="5212109E" w:tentative="1">
      <w:start w:val="1"/>
      <w:numFmt w:val="bullet"/>
      <w:lvlText w:val=""/>
      <w:lvlJc w:val="left"/>
      <w:pPr>
        <w:ind w:left="2160" w:hanging="360"/>
      </w:pPr>
      <w:rPr>
        <w:rFonts w:ascii="Wingdings" w:hAnsi="Wingdings" w:hint="default"/>
      </w:rPr>
    </w:lvl>
    <w:lvl w:ilvl="3" w:tplc="EF22B31A" w:tentative="1">
      <w:start w:val="1"/>
      <w:numFmt w:val="bullet"/>
      <w:lvlText w:val=""/>
      <w:lvlJc w:val="left"/>
      <w:pPr>
        <w:ind w:left="2880" w:hanging="360"/>
      </w:pPr>
      <w:rPr>
        <w:rFonts w:ascii="Symbol" w:hAnsi="Symbol" w:hint="default"/>
      </w:rPr>
    </w:lvl>
    <w:lvl w:ilvl="4" w:tplc="9A880108" w:tentative="1">
      <w:start w:val="1"/>
      <w:numFmt w:val="bullet"/>
      <w:lvlText w:val="o"/>
      <w:lvlJc w:val="left"/>
      <w:pPr>
        <w:ind w:left="3600" w:hanging="360"/>
      </w:pPr>
      <w:rPr>
        <w:rFonts w:ascii="Courier New" w:hAnsi="Courier New" w:cs="Courier New" w:hint="default"/>
      </w:rPr>
    </w:lvl>
    <w:lvl w:ilvl="5" w:tplc="F31C334A" w:tentative="1">
      <w:start w:val="1"/>
      <w:numFmt w:val="bullet"/>
      <w:lvlText w:val=""/>
      <w:lvlJc w:val="left"/>
      <w:pPr>
        <w:ind w:left="4320" w:hanging="360"/>
      </w:pPr>
      <w:rPr>
        <w:rFonts w:ascii="Wingdings" w:hAnsi="Wingdings" w:hint="default"/>
      </w:rPr>
    </w:lvl>
    <w:lvl w:ilvl="6" w:tplc="0B6204C2" w:tentative="1">
      <w:start w:val="1"/>
      <w:numFmt w:val="bullet"/>
      <w:lvlText w:val=""/>
      <w:lvlJc w:val="left"/>
      <w:pPr>
        <w:ind w:left="5040" w:hanging="360"/>
      </w:pPr>
      <w:rPr>
        <w:rFonts w:ascii="Symbol" w:hAnsi="Symbol" w:hint="default"/>
      </w:rPr>
    </w:lvl>
    <w:lvl w:ilvl="7" w:tplc="EB4A0660" w:tentative="1">
      <w:start w:val="1"/>
      <w:numFmt w:val="bullet"/>
      <w:lvlText w:val="o"/>
      <w:lvlJc w:val="left"/>
      <w:pPr>
        <w:ind w:left="5760" w:hanging="360"/>
      </w:pPr>
      <w:rPr>
        <w:rFonts w:ascii="Courier New" w:hAnsi="Courier New" w:cs="Courier New" w:hint="default"/>
      </w:rPr>
    </w:lvl>
    <w:lvl w:ilvl="8" w:tplc="E2160B8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0BE2BE8">
      <w:start w:val="1"/>
      <w:numFmt w:val="lowerRoman"/>
      <w:lvlText w:val="(%1)"/>
      <w:lvlJc w:val="left"/>
      <w:pPr>
        <w:ind w:left="1080" w:hanging="720"/>
      </w:pPr>
      <w:rPr>
        <w:rFonts w:hint="default"/>
      </w:rPr>
    </w:lvl>
    <w:lvl w:ilvl="1" w:tplc="DCE60AD8" w:tentative="1">
      <w:start w:val="1"/>
      <w:numFmt w:val="lowerLetter"/>
      <w:lvlText w:val="%2."/>
      <w:lvlJc w:val="left"/>
      <w:pPr>
        <w:ind w:left="1440" w:hanging="360"/>
      </w:pPr>
    </w:lvl>
    <w:lvl w:ilvl="2" w:tplc="7144961E" w:tentative="1">
      <w:start w:val="1"/>
      <w:numFmt w:val="lowerRoman"/>
      <w:lvlText w:val="%3."/>
      <w:lvlJc w:val="right"/>
      <w:pPr>
        <w:ind w:left="2160" w:hanging="180"/>
      </w:pPr>
    </w:lvl>
    <w:lvl w:ilvl="3" w:tplc="7AF8DC30" w:tentative="1">
      <w:start w:val="1"/>
      <w:numFmt w:val="decimal"/>
      <w:lvlText w:val="%4."/>
      <w:lvlJc w:val="left"/>
      <w:pPr>
        <w:ind w:left="2880" w:hanging="360"/>
      </w:pPr>
    </w:lvl>
    <w:lvl w:ilvl="4" w:tplc="A4086C6A" w:tentative="1">
      <w:start w:val="1"/>
      <w:numFmt w:val="lowerLetter"/>
      <w:lvlText w:val="%5."/>
      <w:lvlJc w:val="left"/>
      <w:pPr>
        <w:ind w:left="3600" w:hanging="360"/>
      </w:pPr>
    </w:lvl>
    <w:lvl w:ilvl="5" w:tplc="AEEAE798" w:tentative="1">
      <w:start w:val="1"/>
      <w:numFmt w:val="lowerRoman"/>
      <w:lvlText w:val="%6."/>
      <w:lvlJc w:val="right"/>
      <w:pPr>
        <w:ind w:left="4320" w:hanging="180"/>
      </w:pPr>
    </w:lvl>
    <w:lvl w:ilvl="6" w:tplc="603088C2" w:tentative="1">
      <w:start w:val="1"/>
      <w:numFmt w:val="decimal"/>
      <w:lvlText w:val="%7."/>
      <w:lvlJc w:val="left"/>
      <w:pPr>
        <w:ind w:left="5040" w:hanging="360"/>
      </w:pPr>
    </w:lvl>
    <w:lvl w:ilvl="7" w:tplc="0304F204" w:tentative="1">
      <w:start w:val="1"/>
      <w:numFmt w:val="lowerLetter"/>
      <w:lvlText w:val="%8."/>
      <w:lvlJc w:val="left"/>
      <w:pPr>
        <w:ind w:left="5760" w:hanging="360"/>
      </w:pPr>
    </w:lvl>
    <w:lvl w:ilvl="8" w:tplc="1B8E562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C927590">
      <w:start w:val="1"/>
      <w:numFmt w:val="lowerRoman"/>
      <w:lvlText w:val="(%1)"/>
      <w:lvlJc w:val="left"/>
      <w:pPr>
        <w:ind w:left="1080" w:hanging="720"/>
      </w:pPr>
      <w:rPr>
        <w:rFonts w:hint="default"/>
      </w:rPr>
    </w:lvl>
    <w:lvl w:ilvl="1" w:tplc="87C6195E" w:tentative="1">
      <w:start w:val="1"/>
      <w:numFmt w:val="lowerLetter"/>
      <w:lvlText w:val="%2."/>
      <w:lvlJc w:val="left"/>
      <w:pPr>
        <w:ind w:left="1440" w:hanging="360"/>
      </w:pPr>
    </w:lvl>
    <w:lvl w:ilvl="2" w:tplc="7A3AA4C4" w:tentative="1">
      <w:start w:val="1"/>
      <w:numFmt w:val="lowerRoman"/>
      <w:lvlText w:val="%3."/>
      <w:lvlJc w:val="right"/>
      <w:pPr>
        <w:ind w:left="2160" w:hanging="180"/>
      </w:pPr>
    </w:lvl>
    <w:lvl w:ilvl="3" w:tplc="5DE2353C" w:tentative="1">
      <w:start w:val="1"/>
      <w:numFmt w:val="decimal"/>
      <w:lvlText w:val="%4."/>
      <w:lvlJc w:val="left"/>
      <w:pPr>
        <w:ind w:left="2880" w:hanging="360"/>
      </w:pPr>
    </w:lvl>
    <w:lvl w:ilvl="4" w:tplc="BC8CE55A" w:tentative="1">
      <w:start w:val="1"/>
      <w:numFmt w:val="lowerLetter"/>
      <w:lvlText w:val="%5."/>
      <w:lvlJc w:val="left"/>
      <w:pPr>
        <w:ind w:left="3600" w:hanging="360"/>
      </w:pPr>
    </w:lvl>
    <w:lvl w:ilvl="5" w:tplc="3CE69EC8" w:tentative="1">
      <w:start w:val="1"/>
      <w:numFmt w:val="lowerRoman"/>
      <w:lvlText w:val="%6."/>
      <w:lvlJc w:val="right"/>
      <w:pPr>
        <w:ind w:left="4320" w:hanging="180"/>
      </w:pPr>
    </w:lvl>
    <w:lvl w:ilvl="6" w:tplc="0BC6F4A6" w:tentative="1">
      <w:start w:val="1"/>
      <w:numFmt w:val="decimal"/>
      <w:lvlText w:val="%7."/>
      <w:lvlJc w:val="left"/>
      <w:pPr>
        <w:ind w:left="5040" w:hanging="360"/>
      </w:pPr>
    </w:lvl>
    <w:lvl w:ilvl="7" w:tplc="1910D7FA" w:tentative="1">
      <w:start w:val="1"/>
      <w:numFmt w:val="lowerLetter"/>
      <w:lvlText w:val="%8."/>
      <w:lvlJc w:val="left"/>
      <w:pPr>
        <w:ind w:left="5760" w:hanging="360"/>
      </w:pPr>
    </w:lvl>
    <w:lvl w:ilvl="8" w:tplc="2402E88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676B15E">
      <w:start w:val="1"/>
      <w:numFmt w:val="lowerRoman"/>
      <w:lvlText w:val="(%1)"/>
      <w:lvlJc w:val="left"/>
      <w:pPr>
        <w:ind w:left="1080" w:hanging="720"/>
      </w:pPr>
      <w:rPr>
        <w:rFonts w:hint="default"/>
      </w:rPr>
    </w:lvl>
    <w:lvl w:ilvl="1" w:tplc="F050AD6E" w:tentative="1">
      <w:start w:val="1"/>
      <w:numFmt w:val="lowerLetter"/>
      <w:lvlText w:val="%2."/>
      <w:lvlJc w:val="left"/>
      <w:pPr>
        <w:ind w:left="1440" w:hanging="360"/>
      </w:pPr>
    </w:lvl>
    <w:lvl w:ilvl="2" w:tplc="DD8E226E" w:tentative="1">
      <w:start w:val="1"/>
      <w:numFmt w:val="lowerRoman"/>
      <w:lvlText w:val="%3."/>
      <w:lvlJc w:val="right"/>
      <w:pPr>
        <w:ind w:left="2160" w:hanging="180"/>
      </w:pPr>
    </w:lvl>
    <w:lvl w:ilvl="3" w:tplc="59E4D29E" w:tentative="1">
      <w:start w:val="1"/>
      <w:numFmt w:val="decimal"/>
      <w:lvlText w:val="%4."/>
      <w:lvlJc w:val="left"/>
      <w:pPr>
        <w:ind w:left="2880" w:hanging="360"/>
      </w:pPr>
    </w:lvl>
    <w:lvl w:ilvl="4" w:tplc="A866034E" w:tentative="1">
      <w:start w:val="1"/>
      <w:numFmt w:val="lowerLetter"/>
      <w:lvlText w:val="%5."/>
      <w:lvlJc w:val="left"/>
      <w:pPr>
        <w:ind w:left="3600" w:hanging="360"/>
      </w:pPr>
    </w:lvl>
    <w:lvl w:ilvl="5" w:tplc="4560D650" w:tentative="1">
      <w:start w:val="1"/>
      <w:numFmt w:val="lowerRoman"/>
      <w:lvlText w:val="%6."/>
      <w:lvlJc w:val="right"/>
      <w:pPr>
        <w:ind w:left="4320" w:hanging="180"/>
      </w:pPr>
    </w:lvl>
    <w:lvl w:ilvl="6" w:tplc="496E726C" w:tentative="1">
      <w:start w:val="1"/>
      <w:numFmt w:val="decimal"/>
      <w:lvlText w:val="%7."/>
      <w:lvlJc w:val="left"/>
      <w:pPr>
        <w:ind w:left="5040" w:hanging="360"/>
      </w:pPr>
    </w:lvl>
    <w:lvl w:ilvl="7" w:tplc="F92A812A" w:tentative="1">
      <w:start w:val="1"/>
      <w:numFmt w:val="lowerLetter"/>
      <w:lvlText w:val="%8."/>
      <w:lvlJc w:val="left"/>
      <w:pPr>
        <w:ind w:left="5760" w:hanging="360"/>
      </w:pPr>
    </w:lvl>
    <w:lvl w:ilvl="8" w:tplc="C8B6945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9BAF868">
      <w:start w:val="1"/>
      <w:numFmt w:val="lowerRoman"/>
      <w:lvlText w:val="(%1)"/>
      <w:lvlJc w:val="left"/>
      <w:pPr>
        <w:ind w:left="1080" w:hanging="720"/>
      </w:pPr>
      <w:rPr>
        <w:rFonts w:hint="default"/>
      </w:rPr>
    </w:lvl>
    <w:lvl w:ilvl="1" w:tplc="5FEAEA44" w:tentative="1">
      <w:start w:val="1"/>
      <w:numFmt w:val="lowerLetter"/>
      <w:lvlText w:val="%2."/>
      <w:lvlJc w:val="left"/>
      <w:pPr>
        <w:ind w:left="1440" w:hanging="360"/>
      </w:pPr>
    </w:lvl>
    <w:lvl w:ilvl="2" w:tplc="F7B446AA" w:tentative="1">
      <w:start w:val="1"/>
      <w:numFmt w:val="lowerRoman"/>
      <w:lvlText w:val="%3."/>
      <w:lvlJc w:val="right"/>
      <w:pPr>
        <w:ind w:left="2160" w:hanging="180"/>
      </w:pPr>
    </w:lvl>
    <w:lvl w:ilvl="3" w:tplc="6964AD72" w:tentative="1">
      <w:start w:val="1"/>
      <w:numFmt w:val="decimal"/>
      <w:lvlText w:val="%4."/>
      <w:lvlJc w:val="left"/>
      <w:pPr>
        <w:ind w:left="2880" w:hanging="360"/>
      </w:pPr>
    </w:lvl>
    <w:lvl w:ilvl="4" w:tplc="5E72A93A" w:tentative="1">
      <w:start w:val="1"/>
      <w:numFmt w:val="lowerLetter"/>
      <w:lvlText w:val="%5."/>
      <w:lvlJc w:val="left"/>
      <w:pPr>
        <w:ind w:left="3600" w:hanging="360"/>
      </w:pPr>
    </w:lvl>
    <w:lvl w:ilvl="5" w:tplc="8DB4D70A" w:tentative="1">
      <w:start w:val="1"/>
      <w:numFmt w:val="lowerRoman"/>
      <w:lvlText w:val="%6."/>
      <w:lvlJc w:val="right"/>
      <w:pPr>
        <w:ind w:left="4320" w:hanging="180"/>
      </w:pPr>
    </w:lvl>
    <w:lvl w:ilvl="6" w:tplc="1BB65BE6" w:tentative="1">
      <w:start w:val="1"/>
      <w:numFmt w:val="decimal"/>
      <w:lvlText w:val="%7."/>
      <w:lvlJc w:val="left"/>
      <w:pPr>
        <w:ind w:left="5040" w:hanging="360"/>
      </w:pPr>
    </w:lvl>
    <w:lvl w:ilvl="7" w:tplc="11E016AC" w:tentative="1">
      <w:start w:val="1"/>
      <w:numFmt w:val="lowerLetter"/>
      <w:lvlText w:val="%8."/>
      <w:lvlJc w:val="left"/>
      <w:pPr>
        <w:ind w:left="5760" w:hanging="360"/>
      </w:pPr>
    </w:lvl>
    <w:lvl w:ilvl="8" w:tplc="4C0832F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5BE65EC">
      <w:start w:val="1"/>
      <w:numFmt w:val="lowerRoman"/>
      <w:lvlText w:val="(%1)"/>
      <w:lvlJc w:val="left"/>
      <w:pPr>
        <w:ind w:left="1080" w:hanging="720"/>
      </w:pPr>
      <w:rPr>
        <w:rFonts w:hint="default"/>
      </w:rPr>
    </w:lvl>
    <w:lvl w:ilvl="1" w:tplc="827897C2" w:tentative="1">
      <w:start w:val="1"/>
      <w:numFmt w:val="lowerLetter"/>
      <w:lvlText w:val="%2."/>
      <w:lvlJc w:val="left"/>
      <w:pPr>
        <w:ind w:left="1440" w:hanging="360"/>
      </w:pPr>
    </w:lvl>
    <w:lvl w:ilvl="2" w:tplc="830C0ABE" w:tentative="1">
      <w:start w:val="1"/>
      <w:numFmt w:val="lowerRoman"/>
      <w:lvlText w:val="%3."/>
      <w:lvlJc w:val="right"/>
      <w:pPr>
        <w:ind w:left="2160" w:hanging="180"/>
      </w:pPr>
    </w:lvl>
    <w:lvl w:ilvl="3" w:tplc="5CC43E34" w:tentative="1">
      <w:start w:val="1"/>
      <w:numFmt w:val="decimal"/>
      <w:lvlText w:val="%4."/>
      <w:lvlJc w:val="left"/>
      <w:pPr>
        <w:ind w:left="2880" w:hanging="360"/>
      </w:pPr>
    </w:lvl>
    <w:lvl w:ilvl="4" w:tplc="D4762B12" w:tentative="1">
      <w:start w:val="1"/>
      <w:numFmt w:val="lowerLetter"/>
      <w:lvlText w:val="%5."/>
      <w:lvlJc w:val="left"/>
      <w:pPr>
        <w:ind w:left="3600" w:hanging="360"/>
      </w:pPr>
    </w:lvl>
    <w:lvl w:ilvl="5" w:tplc="A6CEBA6A" w:tentative="1">
      <w:start w:val="1"/>
      <w:numFmt w:val="lowerRoman"/>
      <w:lvlText w:val="%6."/>
      <w:lvlJc w:val="right"/>
      <w:pPr>
        <w:ind w:left="4320" w:hanging="180"/>
      </w:pPr>
    </w:lvl>
    <w:lvl w:ilvl="6" w:tplc="292A86AE" w:tentative="1">
      <w:start w:val="1"/>
      <w:numFmt w:val="decimal"/>
      <w:lvlText w:val="%7."/>
      <w:lvlJc w:val="left"/>
      <w:pPr>
        <w:ind w:left="5040" w:hanging="360"/>
      </w:pPr>
    </w:lvl>
    <w:lvl w:ilvl="7" w:tplc="5642777A" w:tentative="1">
      <w:start w:val="1"/>
      <w:numFmt w:val="lowerLetter"/>
      <w:lvlText w:val="%8."/>
      <w:lvlJc w:val="left"/>
      <w:pPr>
        <w:ind w:left="5760" w:hanging="360"/>
      </w:pPr>
    </w:lvl>
    <w:lvl w:ilvl="8" w:tplc="23B4125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4708618">
      <w:start w:val="1"/>
      <w:numFmt w:val="lowerRoman"/>
      <w:lvlText w:val="(%1)"/>
      <w:lvlJc w:val="left"/>
      <w:pPr>
        <w:ind w:left="1080" w:hanging="720"/>
      </w:pPr>
      <w:rPr>
        <w:rFonts w:hint="default"/>
      </w:rPr>
    </w:lvl>
    <w:lvl w:ilvl="1" w:tplc="B2D8B866" w:tentative="1">
      <w:start w:val="1"/>
      <w:numFmt w:val="lowerLetter"/>
      <w:lvlText w:val="%2."/>
      <w:lvlJc w:val="left"/>
      <w:pPr>
        <w:ind w:left="1440" w:hanging="360"/>
      </w:pPr>
    </w:lvl>
    <w:lvl w:ilvl="2" w:tplc="A0601C4E" w:tentative="1">
      <w:start w:val="1"/>
      <w:numFmt w:val="lowerRoman"/>
      <w:lvlText w:val="%3."/>
      <w:lvlJc w:val="right"/>
      <w:pPr>
        <w:ind w:left="2160" w:hanging="180"/>
      </w:pPr>
    </w:lvl>
    <w:lvl w:ilvl="3" w:tplc="36E68448" w:tentative="1">
      <w:start w:val="1"/>
      <w:numFmt w:val="decimal"/>
      <w:lvlText w:val="%4."/>
      <w:lvlJc w:val="left"/>
      <w:pPr>
        <w:ind w:left="2880" w:hanging="360"/>
      </w:pPr>
    </w:lvl>
    <w:lvl w:ilvl="4" w:tplc="4080E862" w:tentative="1">
      <w:start w:val="1"/>
      <w:numFmt w:val="lowerLetter"/>
      <w:lvlText w:val="%5."/>
      <w:lvlJc w:val="left"/>
      <w:pPr>
        <w:ind w:left="3600" w:hanging="360"/>
      </w:pPr>
    </w:lvl>
    <w:lvl w:ilvl="5" w:tplc="B202AB7E" w:tentative="1">
      <w:start w:val="1"/>
      <w:numFmt w:val="lowerRoman"/>
      <w:lvlText w:val="%6."/>
      <w:lvlJc w:val="right"/>
      <w:pPr>
        <w:ind w:left="4320" w:hanging="180"/>
      </w:pPr>
    </w:lvl>
    <w:lvl w:ilvl="6" w:tplc="A2DEAAC6" w:tentative="1">
      <w:start w:val="1"/>
      <w:numFmt w:val="decimal"/>
      <w:lvlText w:val="%7."/>
      <w:lvlJc w:val="left"/>
      <w:pPr>
        <w:ind w:left="5040" w:hanging="360"/>
      </w:pPr>
    </w:lvl>
    <w:lvl w:ilvl="7" w:tplc="0D166672" w:tentative="1">
      <w:start w:val="1"/>
      <w:numFmt w:val="lowerLetter"/>
      <w:lvlText w:val="%8."/>
      <w:lvlJc w:val="left"/>
      <w:pPr>
        <w:ind w:left="5760" w:hanging="360"/>
      </w:pPr>
    </w:lvl>
    <w:lvl w:ilvl="8" w:tplc="AA563AF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26192237">
    <w:abstractNumId w:val="11"/>
  </w:num>
  <w:num w:numId="2" w16cid:durableId="1328746427">
    <w:abstractNumId w:val="4"/>
  </w:num>
  <w:num w:numId="3" w16cid:durableId="1344627428">
    <w:abstractNumId w:val="2"/>
  </w:num>
  <w:num w:numId="4" w16cid:durableId="315692404">
    <w:abstractNumId w:val="7"/>
  </w:num>
  <w:num w:numId="5" w16cid:durableId="258486435">
    <w:abstractNumId w:val="6"/>
  </w:num>
  <w:num w:numId="6" w16cid:durableId="553352199">
    <w:abstractNumId w:val="1"/>
  </w:num>
  <w:num w:numId="7" w16cid:durableId="1390228314">
    <w:abstractNumId w:val="9"/>
  </w:num>
  <w:num w:numId="8" w16cid:durableId="1252589806">
    <w:abstractNumId w:val="5"/>
  </w:num>
  <w:num w:numId="9" w16cid:durableId="1423140734">
    <w:abstractNumId w:val="8"/>
  </w:num>
  <w:num w:numId="10" w16cid:durableId="1864005027">
    <w:abstractNumId w:val="3"/>
  </w:num>
  <w:num w:numId="11" w16cid:durableId="805855813">
    <w:abstractNumId w:val="10"/>
  </w:num>
  <w:num w:numId="12" w16cid:durableId="1403525214">
    <w:abstractNumId w:val="0"/>
  </w:num>
  <w:num w:numId="13" w16cid:durableId="1522622946">
    <w:abstractNumId w:val="11"/>
  </w:num>
  <w:num w:numId="14" w16cid:durableId="18606617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F01"/>
    <w:rsid w:val="000652D3"/>
    <w:rsid w:val="00065A8B"/>
    <w:rsid w:val="000A673B"/>
    <w:rsid w:val="001319A7"/>
    <w:rsid w:val="00220626"/>
    <w:rsid w:val="002619C6"/>
    <w:rsid w:val="00386F66"/>
    <w:rsid w:val="00393697"/>
    <w:rsid w:val="004F3196"/>
    <w:rsid w:val="00535970"/>
    <w:rsid w:val="00583FBD"/>
    <w:rsid w:val="005C4FAD"/>
    <w:rsid w:val="005D7020"/>
    <w:rsid w:val="005D7A7B"/>
    <w:rsid w:val="00640ACA"/>
    <w:rsid w:val="00676CF0"/>
    <w:rsid w:val="006A6EFB"/>
    <w:rsid w:val="006E21B7"/>
    <w:rsid w:val="00711965"/>
    <w:rsid w:val="00732A7D"/>
    <w:rsid w:val="00740AF6"/>
    <w:rsid w:val="0078576D"/>
    <w:rsid w:val="00854F01"/>
    <w:rsid w:val="008A52A1"/>
    <w:rsid w:val="008F10FF"/>
    <w:rsid w:val="008F1896"/>
    <w:rsid w:val="009036F9"/>
    <w:rsid w:val="009136BE"/>
    <w:rsid w:val="00915527"/>
    <w:rsid w:val="0097684E"/>
    <w:rsid w:val="00AB2050"/>
    <w:rsid w:val="00B947A5"/>
    <w:rsid w:val="00C04043"/>
    <w:rsid w:val="00CD6002"/>
    <w:rsid w:val="00D21962"/>
    <w:rsid w:val="00D52D4E"/>
    <w:rsid w:val="00DA62A4"/>
    <w:rsid w:val="00DC6DD8"/>
    <w:rsid w:val="00DD5E2E"/>
    <w:rsid w:val="00E44840"/>
    <w:rsid w:val="00EC35BE"/>
    <w:rsid w:val="00FE6F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9E772"/>
  <w15:docId w15:val="{E45B8ED7-75A9-447D-98D5-50FCAB946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17D6D" w:rsidRDefault="002F2C9A">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A0401" w:rsidRDefault="002F2C9A"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A0401" w:rsidRDefault="002F2C9A" w:rsidP="00AF0AC5">
          <w:pPr>
            <w:pStyle w:val="0B2FCB2C6D314CE59B805B4EB6683D10"/>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A0401" w:rsidRDefault="002F2C9A"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A0401"/>
    <w:rsid w:val="00065A8B"/>
    <w:rsid w:val="000A673B"/>
    <w:rsid w:val="002619C6"/>
    <w:rsid w:val="002F2C9A"/>
    <w:rsid w:val="005D7020"/>
    <w:rsid w:val="007103C3"/>
    <w:rsid w:val="00740AF6"/>
    <w:rsid w:val="008F1896"/>
    <w:rsid w:val="00A81AEB"/>
    <w:rsid w:val="00CA0401"/>
    <w:rsid w:val="00D17D6D"/>
    <w:rsid w:val="00EB25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A0401"/>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 ds:uri="http://purl.org/dc/dcmitype/"/>
    <ds:schemaRef ds:uri="http://schemas.microsoft.com/office/infopath/2007/PartnerControls"/>
    <ds:schemaRef ds:uri="044584a0-9a87-4161-817f-0727e5f9f870"/>
    <ds:schemaRef ds:uri="0f89b3c5-3525-4a8d-a0c8-1bb6c99bde3f"/>
    <ds:schemaRef ds:uri="http://www.w3.org/XML/1998/namespace"/>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1123</Words>
  <Characters>6403</Characters>
  <Application>Microsoft Office Word</Application>
  <DocSecurity>12</DocSecurity>
  <Lines>53</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cp:lastPrinted>2024-10-11T03:42:00Z</cp:lastPrinted>
  <dcterms:created xsi:type="dcterms:W3CDTF">2024-10-14T00:42:00Z</dcterms:created>
  <dcterms:modified xsi:type="dcterms:W3CDTF">2024-10-14T00:42:00Z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