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5B85A" w14:textId="77777777" w:rsidR="00D2559D" w:rsidRPr="002C3EBF" w:rsidRDefault="00A44CC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25B996" wp14:editId="4025B9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92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025B85B" w14:textId="77777777" w:rsidR="00D2559D" w:rsidRDefault="00A44CC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25B85C" w14:textId="77777777" w:rsidR="00D2559D" w:rsidRDefault="00A44CC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25B85D" w14:textId="77777777" w:rsidR="00D2559D" w:rsidRPr="002C3EBF" w:rsidRDefault="00A44CC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1B34" w14:paraId="4025B860" w14:textId="77777777" w:rsidTr="00C51B34">
        <w:tc>
          <w:tcPr>
            <w:cnfStyle w:val="001000000000" w:firstRow="0" w:lastRow="0" w:firstColumn="1" w:lastColumn="0" w:oddVBand="0" w:evenVBand="0" w:oddHBand="0" w:evenHBand="0" w:firstRowFirstColumn="0" w:firstRowLastColumn="0" w:lastRowFirstColumn="0" w:lastRowLastColumn="0"/>
            <w:tcW w:w="3227" w:type="dxa"/>
          </w:tcPr>
          <w:p w14:paraId="4025B85E" w14:textId="77777777" w:rsidR="00D2559D" w:rsidRPr="00996FAF" w:rsidRDefault="00A44CC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025B85F" w14:textId="77777777" w:rsidR="00D2559D" w:rsidRPr="00996FAF" w:rsidRDefault="00A44C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Services Maroochydore</w:t>
            </w:r>
          </w:p>
        </w:tc>
      </w:tr>
      <w:tr w:rsidR="00C51B34" w14:paraId="4025B863" w14:textId="77777777" w:rsidTr="00C51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5B861" w14:textId="77777777" w:rsidR="00CA37CB" w:rsidRPr="00996FAF" w:rsidRDefault="00A44CC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025B862" w14:textId="77777777" w:rsidR="00CA37CB" w:rsidRPr="00996FAF" w:rsidRDefault="00A44C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Baden Powell Street</w:t>
            </w:r>
            <w:r w:rsidRPr="00602258">
              <w:rPr>
                <w:rFonts w:ascii="Arial" w:hAnsi="Arial" w:cs="Arial"/>
                <w:color w:val="auto"/>
              </w:rPr>
              <w:t xml:space="preserve"> Maroochydore QLD 4558</w:t>
            </w:r>
          </w:p>
        </w:tc>
      </w:tr>
      <w:tr w:rsidR="00C51B34" w14:paraId="4025B866" w14:textId="77777777" w:rsidTr="00C51B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5B864" w14:textId="77777777" w:rsidR="00CA37CB" w:rsidRPr="00996FAF" w:rsidRDefault="00A44CC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25B865" w14:textId="77777777" w:rsidR="00CA37CB" w:rsidRPr="00996FAF" w:rsidRDefault="00A44C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5418</w:t>
            </w:r>
          </w:p>
        </w:tc>
      </w:tr>
      <w:tr w:rsidR="00C51B34" w14:paraId="4025B869" w14:textId="77777777" w:rsidTr="00C51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5B867" w14:textId="77777777" w:rsidR="00D2559D" w:rsidRPr="00996FAF" w:rsidRDefault="00A44CC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25B868" w14:textId="77777777" w:rsidR="00D2559D" w:rsidRPr="00996FAF" w:rsidRDefault="00A44C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C51B34" w14:paraId="4025B86C" w14:textId="77777777" w:rsidTr="00C51B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5B86A" w14:textId="77777777" w:rsidR="00D2559D" w:rsidRPr="00996FAF" w:rsidRDefault="00A44CC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25B86B" w14:textId="77777777" w:rsidR="00D2559D" w:rsidRPr="00996FAF" w:rsidRDefault="00A44C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51B34" w14:paraId="4025B86F" w14:textId="77777777" w:rsidTr="00C51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5B86D" w14:textId="77777777" w:rsidR="00D2559D" w:rsidRPr="00996FAF" w:rsidRDefault="00A44CC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25B86E" w14:textId="77777777" w:rsidR="00D2559D" w:rsidRPr="00996FAF" w:rsidRDefault="00A44C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 to 25 July 2023</w:t>
            </w:r>
          </w:p>
        </w:tc>
      </w:tr>
      <w:tr w:rsidR="00C51B34" w14:paraId="4025B872" w14:textId="77777777" w:rsidTr="00C51B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25B870" w14:textId="77777777" w:rsidR="00D2559D" w:rsidRPr="00996FAF" w:rsidRDefault="00A44CC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025B871" w14:textId="1EAC5D95" w:rsidR="00D2559D" w:rsidRPr="00996FAF" w:rsidRDefault="000A76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6E5DC5">
              <w:rPr>
                <w:rFonts w:ascii="Arial" w:hAnsi="Arial" w:cs="Arial"/>
                <w:color w:val="auto"/>
              </w:rPr>
              <w:t>4</w:t>
            </w:r>
            <w:r>
              <w:rPr>
                <w:rFonts w:ascii="Arial" w:hAnsi="Arial" w:cs="Arial"/>
                <w:color w:val="auto"/>
              </w:rPr>
              <w:t xml:space="preserve"> August 2023</w:t>
            </w:r>
          </w:p>
        </w:tc>
      </w:tr>
    </w:tbl>
    <w:bookmarkEnd w:id="0"/>
    <w:p w14:paraId="4025B873" w14:textId="77777777" w:rsidR="00FA0A5B" w:rsidRPr="00996FAF" w:rsidRDefault="00A44CC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25B874" w14:textId="77777777" w:rsidR="000078F8" w:rsidRPr="00996FAF" w:rsidRDefault="00A44CC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25B875" w14:textId="65D3C25A" w:rsidR="000078F8" w:rsidRPr="00996FAF" w:rsidRDefault="00A44CCE" w:rsidP="0036130C">
      <w:pPr>
        <w:pStyle w:val="NormalArial"/>
      </w:pPr>
      <w:r w:rsidRPr="00996FAF">
        <w:t xml:space="preserve">This performance report for </w:t>
      </w:r>
      <w:r w:rsidRPr="00996FAF">
        <w:rPr>
          <w:color w:val="auto"/>
        </w:rPr>
        <w:t>St Vincent's Care Services Maroochydore (</w:t>
      </w:r>
      <w:r w:rsidRPr="00996FAF">
        <w:rPr>
          <w:b/>
          <w:color w:val="auto"/>
        </w:rPr>
        <w:t>the service</w:t>
      </w:r>
      <w:r w:rsidRPr="00996FAF">
        <w:rPr>
          <w:color w:val="auto"/>
        </w:rPr>
        <w:t xml:space="preserve">) has been prepared </w:t>
      </w:r>
      <w:r w:rsidRPr="000A76F1">
        <w:rPr>
          <w:color w:val="auto"/>
        </w:rPr>
        <w:t xml:space="preserve">by </w:t>
      </w:r>
      <w:r w:rsidR="000A76F1" w:rsidRPr="000A76F1">
        <w:rPr>
          <w:color w:val="auto"/>
        </w:rPr>
        <w:t>J Earnshaw</w:t>
      </w:r>
      <w:r w:rsidRPr="000A76F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025B876" w14:textId="77777777" w:rsidR="000078F8" w:rsidRPr="00996FAF" w:rsidRDefault="00A44CC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25B877" w14:textId="77777777" w:rsidR="000078F8" w:rsidRPr="00996FAF" w:rsidRDefault="00A44CCE" w:rsidP="0036130C">
      <w:pPr>
        <w:pStyle w:val="NormalArial"/>
      </w:pPr>
      <w:r w:rsidRPr="00996FAF">
        <w:t>The report also specifies any areas in which improvements must be made to ensure the Quality Standards are complied with.</w:t>
      </w:r>
    </w:p>
    <w:p w14:paraId="4025B878" w14:textId="77777777" w:rsidR="00DF37F2" w:rsidRPr="00996FAF" w:rsidRDefault="00A44CCE" w:rsidP="00712752">
      <w:pPr>
        <w:pStyle w:val="Heading1"/>
        <w:spacing w:before="240" w:after="240" w:line="22" w:lineRule="atLeast"/>
        <w:rPr>
          <w:rFonts w:ascii="Arial" w:hAnsi="Arial" w:cs="Arial"/>
        </w:rPr>
      </w:pPr>
      <w:r w:rsidRPr="00996FAF">
        <w:rPr>
          <w:rFonts w:ascii="Arial" w:hAnsi="Arial" w:cs="Arial"/>
        </w:rPr>
        <w:t>Material relied on</w:t>
      </w:r>
    </w:p>
    <w:p w14:paraId="4025B879" w14:textId="77777777" w:rsidR="00DF37F2" w:rsidRPr="00996FAF" w:rsidRDefault="00A44CCE" w:rsidP="0036130C">
      <w:pPr>
        <w:pStyle w:val="NormalArial"/>
      </w:pPr>
      <w:r w:rsidRPr="00996FAF">
        <w:t>The following information has been considered in preparing the performance report:</w:t>
      </w:r>
    </w:p>
    <w:p w14:paraId="2E41356A" w14:textId="77777777" w:rsidR="004C2213" w:rsidRPr="00680591" w:rsidRDefault="004C2213" w:rsidP="004C2213">
      <w:pPr>
        <w:pStyle w:val="ListParagraph"/>
        <w:numPr>
          <w:ilvl w:val="0"/>
          <w:numId w:val="2"/>
        </w:numPr>
        <w:spacing w:line="240" w:lineRule="atLeast"/>
        <w:ind w:left="714" w:hanging="357"/>
        <w:contextualSpacing w:val="0"/>
        <w:rPr>
          <w:rFonts w:ascii="Arial" w:hAnsi="Arial" w:cs="Arial"/>
          <w:color w:val="auto"/>
        </w:rPr>
      </w:pPr>
      <w:r w:rsidRPr="0068059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80591">
        <w:rPr>
          <w:rFonts w:ascii="Arial" w:hAnsi="Arial" w:cs="Arial"/>
          <w:color w:val="auto"/>
        </w:rPr>
        <w:t>representatives</w:t>
      </w:r>
      <w:proofErr w:type="gramEnd"/>
      <w:r w:rsidRPr="00680591">
        <w:rPr>
          <w:rFonts w:ascii="Arial" w:hAnsi="Arial" w:cs="Arial"/>
          <w:color w:val="auto"/>
        </w:rPr>
        <w:t xml:space="preserve"> and others</w:t>
      </w:r>
    </w:p>
    <w:p w14:paraId="5579CA22" w14:textId="77777777" w:rsidR="000A76F1" w:rsidRPr="003D186E" w:rsidRDefault="000A76F1" w:rsidP="000A76F1">
      <w:pPr>
        <w:numPr>
          <w:ilvl w:val="0"/>
          <w:numId w:val="2"/>
        </w:numPr>
        <w:tabs>
          <w:tab w:val="left" w:pos="357"/>
        </w:tabs>
        <w:spacing w:line="240" w:lineRule="atLeast"/>
        <w:ind w:left="714" w:hanging="357"/>
        <w:rPr>
          <w:rFonts w:ascii="Arial" w:hAnsi="Arial" w:cs="Arial"/>
        </w:rPr>
      </w:pPr>
      <w:r w:rsidRPr="003D186E">
        <w:rPr>
          <w:rFonts w:ascii="Arial" w:hAnsi="Arial" w:cs="Arial"/>
        </w:rPr>
        <w:t xml:space="preserve">other information and intelligence held by the Commission in relation to the service </w:t>
      </w:r>
    </w:p>
    <w:p w14:paraId="4025B87E" w14:textId="6A7039CA" w:rsidR="003B1763" w:rsidRPr="00712752" w:rsidRDefault="00A44CC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25B87F" w14:textId="77777777" w:rsidR="00FC045E" w:rsidRPr="00996FAF" w:rsidRDefault="00A44CC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1B34" w14:paraId="4025B885" w14:textId="77777777" w:rsidTr="00C51B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5B883" w14:textId="77777777" w:rsidR="00FC045E" w:rsidRPr="00996FAF" w:rsidRDefault="00A44CCE" w:rsidP="009767BC">
            <w:pPr>
              <w:keepNext/>
              <w:spacing w:before="0" w:line="22" w:lineRule="atLeast"/>
              <w:ind w:right="-109"/>
              <w:rPr>
                <w:rFonts w:ascii="Arial" w:hAnsi="Arial" w:cs="Arial"/>
              </w:rPr>
            </w:pPr>
            <w:r w:rsidRPr="00996FAF">
              <w:rPr>
                <w:rFonts w:ascii="Arial" w:hAnsi="Arial" w:cs="Arial"/>
              </w:rPr>
              <w:t xml:space="preserve">Standard 2 </w:t>
            </w:r>
            <w:r w:rsidRPr="000A76F1">
              <w:rPr>
                <w:rFonts w:ascii="Arial" w:hAnsi="Arial" w:cs="Arial"/>
                <w:b w:val="0"/>
                <w:bCs/>
              </w:rPr>
              <w:t>Ongoing assessment and planning with consumers</w:t>
            </w:r>
          </w:p>
        </w:tc>
        <w:tc>
          <w:tcPr>
            <w:tcW w:w="1583" w:type="pct"/>
            <w:shd w:val="clear" w:color="auto" w:fill="auto"/>
          </w:tcPr>
          <w:p w14:paraId="4025B884" w14:textId="23F47092" w:rsidR="00FC045E" w:rsidRPr="00DE3406" w:rsidRDefault="001C73C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6F1" w:rsidRPr="00DE3406">
                  <w:rPr>
                    <w:rFonts w:ascii="Arial" w:hAnsi="Arial" w:cs="Arial"/>
                    <w:bCs/>
                  </w:rPr>
                  <w:t>Not applicable as not all requirements have been assessed</w:t>
                </w:r>
              </w:sdtContent>
            </w:sdt>
            <w:r w:rsidR="00A44CCE" w:rsidRPr="00DE3406">
              <w:rPr>
                <w:rFonts w:ascii="Arial" w:hAnsi="Arial" w:cs="Arial"/>
                <w:bCs/>
              </w:rPr>
              <w:t xml:space="preserve"> </w:t>
            </w:r>
          </w:p>
        </w:tc>
      </w:tr>
      <w:tr w:rsidR="00C51B34" w14:paraId="4025B888" w14:textId="77777777" w:rsidTr="00C51B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5B886" w14:textId="77777777" w:rsidR="00FC045E" w:rsidRPr="00996FAF" w:rsidRDefault="00A44CC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025B887" w14:textId="5DAE264F" w:rsidR="00FC045E" w:rsidRPr="00DE3406" w:rsidRDefault="001C73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6F1" w:rsidRPr="00DE3406">
                  <w:rPr>
                    <w:rFonts w:ascii="Arial" w:hAnsi="Arial" w:cs="Arial"/>
                    <w:b/>
                    <w:bCs/>
                  </w:rPr>
                  <w:t>Not applicable as not all requirements have been assessed</w:t>
                </w:r>
              </w:sdtContent>
            </w:sdt>
            <w:r w:rsidR="00A44CCE" w:rsidRPr="00DE3406">
              <w:rPr>
                <w:rFonts w:ascii="Arial" w:hAnsi="Arial" w:cs="Arial"/>
                <w:b/>
                <w:bCs/>
              </w:rPr>
              <w:t xml:space="preserve"> </w:t>
            </w:r>
          </w:p>
        </w:tc>
      </w:tr>
      <w:tr w:rsidR="00C51B34" w14:paraId="4025B88E" w14:textId="77777777" w:rsidTr="00C51B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5B88C" w14:textId="77777777" w:rsidR="00FC045E" w:rsidRPr="00996FAF" w:rsidRDefault="00A44CC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25B88D" w14:textId="075B37F0" w:rsidR="00FC045E" w:rsidRPr="00DE3406" w:rsidRDefault="001C73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6F1" w:rsidRPr="00DE3406">
                  <w:rPr>
                    <w:rFonts w:ascii="Arial" w:hAnsi="Arial" w:cs="Arial"/>
                    <w:b/>
                    <w:bCs/>
                  </w:rPr>
                  <w:t>Not applicable as not all requirements have been assessed</w:t>
                </w:r>
              </w:sdtContent>
            </w:sdt>
            <w:r w:rsidR="00A44CCE" w:rsidRPr="00DE3406">
              <w:rPr>
                <w:rFonts w:ascii="Arial" w:hAnsi="Arial" w:cs="Arial"/>
                <w:b/>
                <w:bCs/>
              </w:rPr>
              <w:t xml:space="preserve"> </w:t>
            </w:r>
          </w:p>
        </w:tc>
      </w:tr>
      <w:tr w:rsidR="00C51B34" w14:paraId="4025B894" w14:textId="77777777" w:rsidTr="00C51B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5B892" w14:textId="77777777" w:rsidR="00FC045E" w:rsidRPr="00996FAF" w:rsidRDefault="00A44CC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25B893" w14:textId="3DA84995" w:rsidR="00FC045E" w:rsidRPr="00DE3406" w:rsidRDefault="001C73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6F1" w:rsidRPr="00DE3406">
                  <w:rPr>
                    <w:rFonts w:ascii="Arial" w:hAnsi="Arial" w:cs="Arial"/>
                    <w:b/>
                    <w:bCs/>
                  </w:rPr>
                  <w:t>Not applicable as not all requirements have been assessed</w:t>
                </w:r>
              </w:sdtContent>
            </w:sdt>
            <w:r w:rsidR="00A44CCE" w:rsidRPr="00DE3406">
              <w:rPr>
                <w:rFonts w:ascii="Arial" w:hAnsi="Arial" w:cs="Arial"/>
                <w:b/>
                <w:bCs/>
              </w:rPr>
              <w:t xml:space="preserve"> </w:t>
            </w:r>
          </w:p>
        </w:tc>
      </w:tr>
      <w:tr w:rsidR="00C51B34" w14:paraId="4025B897" w14:textId="77777777" w:rsidTr="00C51B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5B895" w14:textId="77777777" w:rsidR="00FC045E" w:rsidRPr="00996FAF" w:rsidRDefault="00A44CC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25B896" w14:textId="4A32A4DC" w:rsidR="00FC045E" w:rsidRPr="00DE3406" w:rsidRDefault="001C73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6F1" w:rsidRPr="00DE3406">
                  <w:rPr>
                    <w:rFonts w:ascii="Arial" w:hAnsi="Arial" w:cs="Arial"/>
                    <w:b/>
                    <w:bCs/>
                  </w:rPr>
                  <w:t>Not applicable as not all requirements have been assessed</w:t>
                </w:r>
              </w:sdtContent>
            </w:sdt>
            <w:r w:rsidR="00A44CCE" w:rsidRPr="00DE3406">
              <w:rPr>
                <w:rFonts w:ascii="Arial" w:hAnsi="Arial" w:cs="Arial"/>
                <w:b/>
                <w:bCs/>
              </w:rPr>
              <w:t xml:space="preserve"> </w:t>
            </w:r>
          </w:p>
        </w:tc>
      </w:tr>
    </w:tbl>
    <w:p w14:paraId="4025B898" w14:textId="77777777" w:rsidR="00FC045E" w:rsidRPr="00996FAF" w:rsidRDefault="00A44CC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25B899" w14:textId="77777777" w:rsidR="00FC045E" w:rsidRPr="00996FAF" w:rsidRDefault="00A44CCE" w:rsidP="00712752">
      <w:pPr>
        <w:pStyle w:val="Heading1"/>
        <w:spacing w:before="0" w:after="240" w:line="22" w:lineRule="atLeast"/>
        <w:rPr>
          <w:rFonts w:ascii="Arial" w:hAnsi="Arial" w:cs="Arial"/>
        </w:rPr>
      </w:pPr>
      <w:r w:rsidRPr="00996FAF">
        <w:rPr>
          <w:rFonts w:ascii="Arial" w:hAnsi="Arial" w:cs="Arial"/>
        </w:rPr>
        <w:t>Areas for improvement</w:t>
      </w:r>
    </w:p>
    <w:p w14:paraId="4025B89B" w14:textId="77777777" w:rsidR="00FC045E" w:rsidRPr="00996FAF" w:rsidRDefault="00A44CC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25B8A0" w14:textId="3525FF4F" w:rsidR="00FC045E" w:rsidRPr="00996FAF" w:rsidRDefault="00A44CCE" w:rsidP="0036130C">
      <w:pPr>
        <w:pStyle w:val="NormalArial"/>
      </w:pPr>
      <w:r w:rsidRPr="00996FAF">
        <w:br w:type="page"/>
      </w:r>
    </w:p>
    <w:p w14:paraId="4025B8C3" w14:textId="77777777" w:rsidR="00FC045E" w:rsidRPr="00996FAF" w:rsidRDefault="00A44CC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51B34" w14:paraId="4025B8C6" w14:textId="77777777" w:rsidTr="00C51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25B8C4" w14:textId="77777777" w:rsidR="00FC045E" w:rsidRPr="0075021E" w:rsidRDefault="00A44CC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25B8C5" w14:textId="77777777" w:rsidR="00FC045E" w:rsidRPr="00996FAF" w:rsidRDefault="001C7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1B34" w14:paraId="4025B8CA" w14:textId="77777777" w:rsidTr="00C51B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25B8C7" w14:textId="77777777" w:rsidR="00FC045E" w:rsidRPr="00996FAF" w:rsidRDefault="00A44CC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025B8C8" w14:textId="77777777" w:rsidR="00FC045E" w:rsidRPr="00996FAF" w:rsidRDefault="00A44CC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25B8C9" w14:textId="0ACDCF1B" w:rsidR="00FC045E" w:rsidRPr="00996FAF" w:rsidRDefault="001C73C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44CCE">
                  <w:rPr>
                    <w:rFonts w:ascii="Arial" w:hAnsi="Arial" w:cs="Arial"/>
                    <w:color w:val="auto"/>
                  </w:rPr>
                  <w:t>Compliant</w:t>
                </w:r>
              </w:sdtContent>
            </w:sdt>
            <w:r w:rsidR="00A44CCE" w:rsidRPr="00996FAF">
              <w:rPr>
                <w:rFonts w:ascii="Arial" w:hAnsi="Arial" w:cs="Arial"/>
                <w:color w:val="0000FF"/>
              </w:rPr>
              <w:t xml:space="preserve"> </w:t>
            </w:r>
          </w:p>
        </w:tc>
      </w:tr>
    </w:tbl>
    <w:p w14:paraId="4025B8DD" w14:textId="77777777" w:rsidR="00D87E7C" w:rsidRDefault="00A44CCE" w:rsidP="00D87E7C">
      <w:pPr>
        <w:pStyle w:val="Heading20"/>
      </w:pPr>
      <w:r w:rsidRPr="00996FAF">
        <w:t>Findings</w:t>
      </w:r>
    </w:p>
    <w:p w14:paraId="22B76083" w14:textId="1A6E8760" w:rsidR="00E01777" w:rsidRPr="00E01777" w:rsidRDefault="00345C81" w:rsidP="00E01777">
      <w:pPr>
        <w:pStyle w:val="NormalArial"/>
        <w:rPr>
          <w:rFonts w:eastAsia="Yu Gothic Light"/>
          <w:color w:val="auto"/>
        </w:rPr>
      </w:pPr>
      <w:r w:rsidRPr="00E01777">
        <w:rPr>
          <w:rFonts w:eastAsia="Times New Roman"/>
          <w:color w:val="auto"/>
          <w:lang w:eastAsia="en-AU"/>
        </w:rPr>
        <w:t>The service demonstrated assessment and planning is undertaken in partnership with consumers</w:t>
      </w:r>
      <w:r w:rsidR="00E01777">
        <w:rPr>
          <w:rFonts w:eastAsia="Times New Roman"/>
          <w:color w:val="auto"/>
          <w:lang w:eastAsia="en-AU"/>
        </w:rPr>
        <w:t>/</w:t>
      </w:r>
      <w:r w:rsidR="00E01777" w:rsidRPr="00E01777">
        <w:rPr>
          <w:rFonts w:eastAsia="Times New Roman"/>
          <w:color w:val="auto"/>
          <w:lang w:eastAsia="en-AU"/>
        </w:rPr>
        <w:t>representatives. C</w:t>
      </w:r>
      <w:r w:rsidR="00E01777" w:rsidRPr="00E01777">
        <w:rPr>
          <w:rFonts w:eastAsia="Yu Gothic Light"/>
          <w:color w:val="auto"/>
        </w:rPr>
        <w:t xml:space="preserve">onsumers/representatives considered assessment and care planning delivered safe and effective care and services to consumers. </w:t>
      </w:r>
    </w:p>
    <w:p w14:paraId="23F01F0C" w14:textId="4D3320A1" w:rsidR="000F349D" w:rsidRPr="00E01777" w:rsidRDefault="00E01777" w:rsidP="0036130C">
      <w:pPr>
        <w:pStyle w:val="NormalArial"/>
        <w:rPr>
          <w:rFonts w:eastAsia="Yu Gothic Light"/>
          <w:color w:val="auto"/>
        </w:rPr>
      </w:pPr>
      <w:r w:rsidRPr="00E01777">
        <w:rPr>
          <w:rFonts w:eastAsia="Yu Gothic Light"/>
          <w:color w:val="auto"/>
        </w:rPr>
        <w:t>C</w:t>
      </w:r>
      <w:r w:rsidR="000F349D" w:rsidRPr="00E01777">
        <w:rPr>
          <w:rFonts w:eastAsia="Yu Gothic Light"/>
          <w:color w:val="auto"/>
        </w:rPr>
        <w:t xml:space="preserve">are documentation </w:t>
      </w:r>
      <w:r w:rsidRPr="00E01777">
        <w:rPr>
          <w:rFonts w:eastAsia="Yu Gothic Light"/>
          <w:color w:val="auto"/>
        </w:rPr>
        <w:t xml:space="preserve">reviewed demonstrated the </w:t>
      </w:r>
      <w:r w:rsidR="000F349D" w:rsidRPr="00E01777">
        <w:rPr>
          <w:rFonts w:eastAsia="Yu Gothic Light"/>
          <w:color w:val="auto"/>
        </w:rPr>
        <w:t>consider</w:t>
      </w:r>
      <w:r w:rsidRPr="00E01777">
        <w:rPr>
          <w:rFonts w:eastAsia="Yu Gothic Light"/>
          <w:color w:val="auto"/>
        </w:rPr>
        <w:t>ation of</w:t>
      </w:r>
      <w:r w:rsidR="000F349D" w:rsidRPr="00E01777">
        <w:rPr>
          <w:rFonts w:eastAsia="Yu Gothic Light"/>
          <w:color w:val="auto"/>
        </w:rPr>
        <w:t xml:space="preserve"> potential risks to consumers’ health and wellbeing including, restrictive practices, diabetes, and wound management. </w:t>
      </w:r>
      <w:r w:rsidRPr="00E01777">
        <w:rPr>
          <w:rFonts w:eastAsia="Yu Gothic Light"/>
          <w:color w:val="auto"/>
        </w:rPr>
        <w:t>T</w:t>
      </w:r>
      <w:r w:rsidR="000F349D" w:rsidRPr="00E01777">
        <w:rPr>
          <w:rFonts w:eastAsia="Yu Gothic Light"/>
          <w:color w:val="auto"/>
        </w:rPr>
        <w:t>he organisation has policies and procedures available to guide staff practice in assessment and care planning.</w:t>
      </w:r>
    </w:p>
    <w:p w14:paraId="5BA28D8D" w14:textId="4BC1D094" w:rsidR="000F349D" w:rsidRDefault="000F349D" w:rsidP="0036130C">
      <w:pPr>
        <w:pStyle w:val="NormalArial"/>
        <w:rPr>
          <w:rFonts w:eastAsia="Yu Gothic Light"/>
          <w:color w:val="7030A0"/>
        </w:rPr>
      </w:pPr>
      <w:r w:rsidRPr="00E01777">
        <w:rPr>
          <w:rFonts w:eastAsia="Yu Gothic Light"/>
          <w:color w:val="auto"/>
        </w:rPr>
        <w:t xml:space="preserve">Management and staff described the process of assessment and planning and </w:t>
      </w:r>
      <w:r w:rsidR="00E01777" w:rsidRPr="00E01777">
        <w:rPr>
          <w:rFonts w:eastAsia="Yu Gothic Light"/>
          <w:color w:val="auto"/>
        </w:rPr>
        <w:t>advised</w:t>
      </w:r>
      <w:r w:rsidRPr="00E01777">
        <w:rPr>
          <w:rFonts w:eastAsia="Yu Gothic Light"/>
          <w:color w:val="auto"/>
        </w:rPr>
        <w:t xml:space="preserve"> this includes consultation with the consumer/representative, other health professionals and </w:t>
      </w:r>
      <w:r w:rsidR="00E01777" w:rsidRPr="00E01777">
        <w:rPr>
          <w:rFonts w:eastAsia="Yu Gothic Light"/>
          <w:color w:val="auto"/>
        </w:rPr>
        <w:t xml:space="preserve">consideration of clinical care </w:t>
      </w:r>
      <w:r w:rsidRPr="00E01777">
        <w:rPr>
          <w:rFonts w:eastAsia="Yu Gothic Light"/>
          <w:color w:val="auto"/>
        </w:rPr>
        <w:t>documentation to inform the development of an individualised care plan.</w:t>
      </w:r>
      <w:r w:rsidRPr="00A759B4">
        <w:rPr>
          <w:rFonts w:eastAsia="Calibri"/>
          <w:szCs w:val="22"/>
        </w:rPr>
        <w:br w:type="page"/>
      </w:r>
    </w:p>
    <w:p w14:paraId="4025B8DF" w14:textId="77777777" w:rsidR="00FC045E" w:rsidRPr="00996FAF" w:rsidRDefault="00A44CC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51B34" w14:paraId="4025B8E2" w14:textId="77777777" w:rsidTr="00AA7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025B8E0" w14:textId="77777777" w:rsidR="00FC045E" w:rsidRPr="00996FAF" w:rsidRDefault="00A44CC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25B8E1" w14:textId="77777777" w:rsidR="00FC045E" w:rsidRPr="00996FAF" w:rsidRDefault="001C7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1B34" w14:paraId="4025B8F5" w14:textId="77777777" w:rsidTr="00C51B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5B8F2" w14:textId="77777777" w:rsidR="00FC045E" w:rsidRPr="00996FAF" w:rsidRDefault="00A44CC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025B8F3" w14:textId="77777777" w:rsidR="00FC045E" w:rsidRPr="00996FAF" w:rsidRDefault="00A44CC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025B8F4" w14:textId="2CFD2915" w:rsidR="00FC045E" w:rsidRPr="00996FAF" w:rsidRDefault="001C73CB"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44CCE">
                  <w:rPr>
                    <w:rFonts w:ascii="Arial" w:hAnsi="Arial" w:cs="Arial"/>
                    <w:color w:val="auto"/>
                  </w:rPr>
                  <w:t>Compliant</w:t>
                </w:r>
              </w:sdtContent>
            </w:sdt>
            <w:r w:rsidR="00A44CCE" w:rsidRPr="00996FAF">
              <w:rPr>
                <w:rFonts w:ascii="Arial" w:hAnsi="Arial" w:cs="Arial"/>
                <w:color w:val="0000FF"/>
              </w:rPr>
              <w:t xml:space="preserve"> </w:t>
            </w:r>
          </w:p>
        </w:tc>
      </w:tr>
      <w:tr w:rsidR="00C51B34" w14:paraId="4025B8FD" w14:textId="77777777" w:rsidTr="00C51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5B8FA" w14:textId="77777777" w:rsidR="00FC045E" w:rsidRPr="00996FAF" w:rsidRDefault="00A44CC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25B8FB" w14:textId="77777777" w:rsidR="00FC045E" w:rsidRPr="00996FAF" w:rsidRDefault="00A44CC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25B8FC" w14:textId="1D2B90A8" w:rsidR="00FC045E" w:rsidRPr="00996FAF" w:rsidRDefault="001C73C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44CCE">
                  <w:rPr>
                    <w:rFonts w:ascii="Arial" w:hAnsi="Arial" w:cs="Arial"/>
                    <w:color w:val="auto"/>
                  </w:rPr>
                  <w:t>Compliant</w:t>
                </w:r>
              </w:sdtContent>
            </w:sdt>
            <w:r w:rsidR="00A44CCE" w:rsidRPr="00996FAF">
              <w:rPr>
                <w:rFonts w:ascii="Arial" w:hAnsi="Arial" w:cs="Arial"/>
                <w:color w:val="0000FF"/>
              </w:rPr>
              <w:t xml:space="preserve"> </w:t>
            </w:r>
          </w:p>
        </w:tc>
      </w:tr>
    </w:tbl>
    <w:p w14:paraId="4025B904" w14:textId="77777777" w:rsidR="00D87E7C" w:rsidRDefault="00A44CCE" w:rsidP="00D87E7C">
      <w:pPr>
        <w:pStyle w:val="Heading20"/>
      </w:pPr>
      <w:r w:rsidRPr="00996FAF">
        <w:t>Findings</w:t>
      </w:r>
    </w:p>
    <w:p w14:paraId="4DA780AD" w14:textId="099AEE54" w:rsidR="00345C81" w:rsidRDefault="00345C81" w:rsidP="00DE3406">
      <w:pPr>
        <w:rPr>
          <w:rFonts w:ascii="Arial" w:eastAsia="Times New Roman" w:hAnsi="Arial" w:cs="Arial"/>
          <w:color w:val="000000"/>
          <w:lang w:eastAsia="en-AU"/>
        </w:rPr>
      </w:pPr>
      <w:r w:rsidRPr="00345C81">
        <w:rPr>
          <w:rFonts w:ascii="Arial" w:eastAsia="Times New Roman" w:hAnsi="Arial" w:cs="Arial"/>
          <w:color w:val="000000"/>
          <w:lang w:eastAsia="en-AU"/>
        </w:rPr>
        <w:t xml:space="preserve">The service is identifying and responding to a change in </w:t>
      </w:r>
      <w:r w:rsidR="00660DE6">
        <w:rPr>
          <w:rFonts w:ascii="Arial" w:eastAsia="Times New Roman" w:hAnsi="Arial" w:cs="Arial"/>
          <w:color w:val="000000"/>
          <w:lang w:eastAsia="en-AU"/>
        </w:rPr>
        <w:t xml:space="preserve">consumer </w:t>
      </w:r>
      <w:r w:rsidRPr="00345C81">
        <w:rPr>
          <w:rFonts w:ascii="Arial" w:eastAsia="Times New Roman" w:hAnsi="Arial" w:cs="Arial"/>
          <w:color w:val="000000"/>
          <w:lang w:eastAsia="en-AU"/>
        </w:rPr>
        <w:t>care needs or deterioration in health</w:t>
      </w:r>
      <w:r w:rsidR="00660DE6">
        <w:rPr>
          <w:rFonts w:ascii="Arial" w:eastAsia="Times New Roman" w:hAnsi="Arial" w:cs="Arial"/>
          <w:color w:val="000000"/>
          <w:lang w:eastAsia="en-AU"/>
        </w:rPr>
        <w:t xml:space="preserve"> or </w:t>
      </w:r>
      <w:r w:rsidR="00274B33">
        <w:rPr>
          <w:rFonts w:ascii="Arial" w:eastAsia="Times New Roman" w:hAnsi="Arial" w:cs="Arial"/>
          <w:color w:val="000000"/>
          <w:lang w:eastAsia="en-AU"/>
        </w:rPr>
        <w:t>condition</w:t>
      </w:r>
      <w:r w:rsidRPr="00345C81">
        <w:rPr>
          <w:rFonts w:ascii="Arial" w:eastAsia="Times New Roman" w:hAnsi="Arial" w:cs="Arial"/>
          <w:color w:val="000000"/>
          <w:lang w:eastAsia="en-AU"/>
        </w:rPr>
        <w:t xml:space="preserve">, </w:t>
      </w:r>
      <w:r w:rsidR="00660DE6">
        <w:rPr>
          <w:rFonts w:ascii="Arial" w:eastAsia="Times New Roman" w:hAnsi="Arial" w:cs="Arial"/>
          <w:color w:val="000000"/>
          <w:lang w:eastAsia="en-AU"/>
        </w:rPr>
        <w:t>i</w:t>
      </w:r>
      <w:r w:rsidRPr="00345C81">
        <w:rPr>
          <w:rFonts w:ascii="Arial" w:eastAsia="Times New Roman" w:hAnsi="Arial" w:cs="Arial"/>
          <w:color w:val="000000"/>
          <w:lang w:eastAsia="en-AU"/>
        </w:rPr>
        <w:t xml:space="preserve">s consulting with consumers to make appropriate referrals to other individuals, organisations or providers of care and services including to medical officers or other health professionals. </w:t>
      </w:r>
    </w:p>
    <w:p w14:paraId="712965B9" w14:textId="74832C5D" w:rsidR="00765A98" w:rsidRPr="00765A98" w:rsidRDefault="00274B33" w:rsidP="00DE3406">
      <w:pPr>
        <w:rPr>
          <w:rFonts w:ascii="Arial" w:eastAsia="Calibri" w:hAnsi="Arial" w:cs="Arial"/>
          <w:color w:val="auto"/>
        </w:rPr>
      </w:pPr>
      <w:r w:rsidRPr="00765A98">
        <w:rPr>
          <w:rFonts w:ascii="Arial" w:eastAsia="Times New Roman" w:hAnsi="Arial" w:cs="Arial"/>
          <w:color w:val="auto"/>
          <w:lang w:eastAsia="en-AU"/>
        </w:rPr>
        <w:t xml:space="preserve">Consumers/representatives </w:t>
      </w:r>
      <w:r w:rsidR="00765A98" w:rsidRPr="00765A98">
        <w:rPr>
          <w:rFonts w:ascii="Arial" w:eastAsia="Times New Roman" w:hAnsi="Arial" w:cs="Arial"/>
          <w:color w:val="auto"/>
          <w:lang w:eastAsia="en-AU"/>
        </w:rPr>
        <w:t>spoke positively of how staff</w:t>
      </w:r>
      <w:r w:rsidRPr="00765A98">
        <w:rPr>
          <w:rFonts w:ascii="Arial" w:eastAsia="Times New Roman" w:hAnsi="Arial" w:cs="Arial"/>
          <w:color w:val="auto"/>
          <w:lang w:eastAsia="en-AU"/>
        </w:rPr>
        <w:t xml:space="preserve"> identify when there has been a deterioration in consumers’ condition and </w:t>
      </w:r>
      <w:r w:rsidR="00765A98" w:rsidRPr="00765A98">
        <w:rPr>
          <w:rFonts w:ascii="Arial" w:eastAsia="Times New Roman" w:hAnsi="Arial" w:cs="Arial"/>
          <w:color w:val="auto"/>
          <w:lang w:eastAsia="en-AU"/>
        </w:rPr>
        <w:t xml:space="preserve">described </w:t>
      </w:r>
      <w:r w:rsidR="00765A98" w:rsidRPr="00765A98">
        <w:rPr>
          <w:rFonts w:ascii="Arial" w:eastAsia="Calibri" w:hAnsi="Arial" w:cs="Arial"/>
          <w:color w:val="auto"/>
        </w:rPr>
        <w:t>referrals to other providers of care and services including to medical officers or other health professionals.</w:t>
      </w:r>
    </w:p>
    <w:p w14:paraId="4436B81E" w14:textId="01CC816B" w:rsidR="00660DE6" w:rsidRPr="0022055C" w:rsidRDefault="00274B33" w:rsidP="00DE3406">
      <w:pPr>
        <w:rPr>
          <w:rFonts w:ascii="Arial" w:eastAsia="Times New Roman" w:hAnsi="Arial" w:cs="Arial"/>
          <w:color w:val="auto"/>
          <w:lang w:eastAsia="en-AU"/>
        </w:rPr>
      </w:pPr>
      <w:r w:rsidRPr="00765A98">
        <w:rPr>
          <w:rFonts w:ascii="Arial" w:eastAsia="Times New Roman" w:hAnsi="Arial" w:cs="Arial"/>
          <w:color w:val="auto"/>
          <w:lang w:eastAsia="en-AU"/>
        </w:rPr>
        <w:t xml:space="preserve">Consumer care documentation </w:t>
      </w:r>
      <w:r w:rsidRPr="0022055C">
        <w:rPr>
          <w:rFonts w:ascii="Arial" w:eastAsia="Times New Roman" w:hAnsi="Arial" w:cs="Arial"/>
          <w:color w:val="auto"/>
          <w:lang w:eastAsia="en-AU"/>
        </w:rPr>
        <w:t xml:space="preserve">reflects the identification of, and response to, deterioration or changes in a consumer’s condition. </w:t>
      </w:r>
      <w:r w:rsidR="00765A98" w:rsidRPr="0022055C">
        <w:rPr>
          <w:rFonts w:ascii="Arial" w:eastAsia="Times New Roman" w:hAnsi="Arial" w:cs="Arial"/>
          <w:color w:val="auto"/>
          <w:lang w:eastAsia="en-AU"/>
        </w:rPr>
        <w:t>S</w:t>
      </w:r>
      <w:r w:rsidRPr="0022055C">
        <w:rPr>
          <w:rFonts w:ascii="Arial" w:eastAsia="Times New Roman" w:hAnsi="Arial" w:cs="Arial"/>
          <w:color w:val="auto"/>
          <w:lang w:eastAsia="en-AU"/>
        </w:rPr>
        <w:t xml:space="preserve">taff </w:t>
      </w:r>
      <w:r w:rsidR="00765A98" w:rsidRPr="0022055C">
        <w:rPr>
          <w:rFonts w:ascii="Arial" w:eastAsia="Times New Roman" w:hAnsi="Arial" w:cs="Arial"/>
          <w:color w:val="auto"/>
          <w:lang w:eastAsia="en-AU"/>
        </w:rPr>
        <w:t xml:space="preserve">described </w:t>
      </w:r>
      <w:r w:rsidRPr="0022055C">
        <w:rPr>
          <w:rFonts w:ascii="Arial" w:eastAsia="Times New Roman" w:hAnsi="Arial" w:cs="Arial"/>
          <w:color w:val="auto"/>
          <w:lang w:eastAsia="en-AU"/>
        </w:rPr>
        <w:t>the assessment process follow</w:t>
      </w:r>
      <w:r w:rsidR="00765A98" w:rsidRPr="0022055C">
        <w:rPr>
          <w:rFonts w:ascii="Arial" w:eastAsia="Times New Roman" w:hAnsi="Arial" w:cs="Arial"/>
          <w:color w:val="auto"/>
          <w:lang w:eastAsia="en-AU"/>
        </w:rPr>
        <w:t>ed when identifying</w:t>
      </w:r>
      <w:r w:rsidRPr="0022055C">
        <w:rPr>
          <w:rFonts w:ascii="Arial" w:eastAsia="Times New Roman" w:hAnsi="Arial" w:cs="Arial"/>
          <w:color w:val="auto"/>
          <w:lang w:eastAsia="en-AU"/>
        </w:rPr>
        <w:t xml:space="preserve"> changes to a consumer’s condition and </w:t>
      </w:r>
      <w:r w:rsidR="0022055C" w:rsidRPr="0022055C">
        <w:rPr>
          <w:rFonts w:ascii="Arial" w:eastAsia="Times New Roman" w:hAnsi="Arial" w:cs="Arial"/>
          <w:color w:val="auto"/>
          <w:lang w:eastAsia="en-AU"/>
        </w:rPr>
        <w:t>how this is</w:t>
      </w:r>
      <w:r w:rsidRPr="0022055C">
        <w:rPr>
          <w:rFonts w:ascii="Arial" w:eastAsia="Times New Roman" w:hAnsi="Arial" w:cs="Arial"/>
          <w:color w:val="auto"/>
          <w:lang w:eastAsia="en-AU"/>
        </w:rPr>
        <w:t xml:space="preserve"> responded to in a timely manner and representatives are notified.</w:t>
      </w:r>
    </w:p>
    <w:p w14:paraId="4329D4F4" w14:textId="5334C648" w:rsidR="00274B33" w:rsidRPr="00765A98" w:rsidRDefault="00274B33" w:rsidP="00DE3406">
      <w:pPr>
        <w:rPr>
          <w:rFonts w:ascii="Arial" w:eastAsia="Times New Roman" w:hAnsi="Arial" w:cs="Arial"/>
          <w:color w:val="auto"/>
          <w:lang w:eastAsia="en-AU"/>
        </w:rPr>
      </w:pPr>
      <w:r w:rsidRPr="00765A98">
        <w:rPr>
          <w:rFonts w:ascii="Arial" w:eastAsia="Times New Roman" w:hAnsi="Arial" w:cs="Arial"/>
          <w:color w:val="auto"/>
          <w:lang w:eastAsia="en-AU"/>
        </w:rPr>
        <w:t xml:space="preserve">Management and staff described how changes in consumers’ health or well-being prompt referral to a relevant health professional. </w:t>
      </w:r>
      <w:r w:rsidR="00765A98" w:rsidRPr="00765A98">
        <w:rPr>
          <w:rFonts w:ascii="Arial" w:eastAsia="Times New Roman" w:hAnsi="Arial" w:cs="Arial"/>
          <w:color w:val="auto"/>
          <w:lang w:eastAsia="en-AU"/>
        </w:rPr>
        <w:t xml:space="preserve">The service has policies and processes which </w:t>
      </w:r>
      <w:r w:rsidR="00EB7DA4">
        <w:rPr>
          <w:rFonts w:ascii="Arial" w:eastAsia="Times New Roman" w:hAnsi="Arial" w:cs="Arial"/>
          <w:color w:val="auto"/>
          <w:lang w:eastAsia="en-AU"/>
        </w:rPr>
        <w:t>guide</w:t>
      </w:r>
      <w:r w:rsidR="00765A98" w:rsidRPr="00765A98">
        <w:rPr>
          <w:rFonts w:ascii="Arial" w:eastAsia="Times New Roman" w:hAnsi="Arial" w:cs="Arial"/>
          <w:color w:val="auto"/>
          <w:lang w:eastAsia="en-AU"/>
        </w:rPr>
        <w:t xml:space="preserve"> when clinical referrals are to be made and s</w:t>
      </w:r>
      <w:r w:rsidRPr="00765A98">
        <w:rPr>
          <w:rFonts w:ascii="Arial" w:eastAsia="Times New Roman" w:hAnsi="Arial" w:cs="Arial"/>
          <w:color w:val="auto"/>
          <w:lang w:eastAsia="en-AU"/>
        </w:rPr>
        <w:t>taff</w:t>
      </w:r>
      <w:r w:rsidR="00765A98" w:rsidRPr="00765A98">
        <w:rPr>
          <w:rFonts w:ascii="Arial" w:eastAsia="Times New Roman" w:hAnsi="Arial" w:cs="Arial"/>
          <w:color w:val="auto"/>
          <w:lang w:eastAsia="en-AU"/>
        </w:rPr>
        <w:t xml:space="preserve"> demonstrated awareness</w:t>
      </w:r>
      <w:r w:rsidRPr="00765A98">
        <w:rPr>
          <w:rFonts w:ascii="Arial" w:eastAsia="Times New Roman" w:hAnsi="Arial" w:cs="Arial"/>
          <w:color w:val="auto"/>
          <w:lang w:eastAsia="en-AU"/>
        </w:rPr>
        <w:t xml:space="preserve"> of the processes to initiate a referral for consumers.</w:t>
      </w:r>
    </w:p>
    <w:p w14:paraId="4025B905" w14:textId="46D3FD41" w:rsidR="002B0C90" w:rsidRPr="00765A98" w:rsidRDefault="00A44CCE" w:rsidP="0036130C">
      <w:pPr>
        <w:pStyle w:val="NormalArial"/>
        <w:rPr>
          <w:color w:val="auto"/>
        </w:rPr>
      </w:pPr>
      <w:r w:rsidRPr="00765A98">
        <w:rPr>
          <w:color w:val="auto"/>
        </w:rPr>
        <w:br w:type="page"/>
      </w:r>
    </w:p>
    <w:p w14:paraId="4025B92B" w14:textId="77777777" w:rsidR="00FC045E" w:rsidRPr="00996FAF" w:rsidRDefault="00A44CC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51B34" w14:paraId="4025B92E" w14:textId="77777777" w:rsidTr="00AA7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025B92C" w14:textId="77777777" w:rsidR="00FC045E" w:rsidRPr="00996FAF" w:rsidRDefault="00A44CC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25B92D" w14:textId="77777777" w:rsidR="00FC045E" w:rsidRPr="00996FAF" w:rsidRDefault="001C7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1B34" w14:paraId="4025B938" w14:textId="77777777" w:rsidTr="00C51B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5B933" w14:textId="77777777" w:rsidR="00FC045E" w:rsidRPr="00996FAF" w:rsidRDefault="00A44CC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25B934" w14:textId="77777777" w:rsidR="00FC045E" w:rsidRPr="00996FAF" w:rsidRDefault="00A44CC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025B935" w14:textId="77777777" w:rsidR="00FC045E" w:rsidRPr="00996FAF" w:rsidRDefault="00A44CC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025B936" w14:textId="77777777" w:rsidR="00FC045E" w:rsidRPr="00996FAF" w:rsidRDefault="00A44CC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025B937" w14:textId="354F4EE3" w:rsidR="00FC045E" w:rsidRPr="00996FAF" w:rsidRDefault="001C73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44CCE">
                  <w:rPr>
                    <w:rFonts w:ascii="Arial" w:hAnsi="Arial" w:cs="Arial"/>
                    <w:color w:val="auto"/>
                  </w:rPr>
                  <w:t>Compliant</w:t>
                </w:r>
              </w:sdtContent>
            </w:sdt>
            <w:r w:rsidR="00A44CCE" w:rsidRPr="00996FAF">
              <w:rPr>
                <w:rFonts w:ascii="Arial" w:hAnsi="Arial" w:cs="Arial"/>
                <w:color w:val="0000FF"/>
              </w:rPr>
              <w:t xml:space="preserve"> </w:t>
            </w:r>
          </w:p>
        </w:tc>
      </w:tr>
    </w:tbl>
    <w:p w14:paraId="4025B93D" w14:textId="77777777" w:rsidR="002B0C90" w:rsidRDefault="00A44CCE" w:rsidP="002B0C90">
      <w:pPr>
        <w:pStyle w:val="Heading20"/>
      </w:pPr>
      <w:r>
        <w:t>Findings</w:t>
      </w:r>
    </w:p>
    <w:p w14:paraId="791BDD87" w14:textId="13E8830A" w:rsidR="005D59C6" w:rsidRPr="00C17D68" w:rsidRDefault="00C17D68" w:rsidP="00DE3406">
      <w:pPr>
        <w:rPr>
          <w:rFonts w:ascii="Arial" w:eastAsia="Times New Roman" w:hAnsi="Arial" w:cs="Arial"/>
          <w:color w:val="000000"/>
          <w:lang w:eastAsia="en-AU"/>
        </w:rPr>
      </w:pPr>
      <w:r w:rsidRPr="00C17D68">
        <w:rPr>
          <w:rFonts w:ascii="Arial" w:eastAsia="Times New Roman" w:hAnsi="Arial" w:cs="Arial"/>
          <w:color w:val="000000"/>
          <w:lang w:eastAsia="en-AU"/>
        </w:rPr>
        <w:t xml:space="preserve">The service environment was observed to be safe, clean, and well-maintained, enabling free access both indoors and outdoors. </w:t>
      </w:r>
      <w:r w:rsidR="005D59C6" w:rsidRPr="00660DE6">
        <w:rPr>
          <w:rFonts w:ascii="Arial" w:eastAsia="Times New Roman" w:hAnsi="Arial" w:cs="Arial"/>
          <w:color w:val="000000"/>
          <w:lang w:eastAsia="en-AU"/>
        </w:rPr>
        <w:t xml:space="preserve">Staff described how </w:t>
      </w:r>
      <w:r w:rsidR="005D59C6">
        <w:rPr>
          <w:rFonts w:ascii="Arial" w:eastAsia="Times New Roman" w:hAnsi="Arial" w:cs="Arial"/>
          <w:color w:val="000000"/>
          <w:lang w:eastAsia="en-AU"/>
        </w:rPr>
        <w:t xml:space="preserve">they </w:t>
      </w:r>
      <w:r w:rsidR="005D59C6" w:rsidRPr="00660DE6">
        <w:rPr>
          <w:rFonts w:ascii="Arial" w:eastAsia="Times New Roman" w:hAnsi="Arial" w:cs="Arial"/>
          <w:color w:val="000000"/>
          <w:lang w:eastAsia="en-AU"/>
        </w:rPr>
        <w:t>assist consumers to move</w:t>
      </w:r>
      <w:r w:rsidR="005D59C6">
        <w:rPr>
          <w:rFonts w:ascii="Arial" w:eastAsia="Times New Roman" w:hAnsi="Arial" w:cs="Arial"/>
          <w:color w:val="000000"/>
          <w:lang w:eastAsia="en-AU"/>
        </w:rPr>
        <w:t xml:space="preserve"> freely</w:t>
      </w:r>
      <w:r w:rsidR="005D59C6" w:rsidRPr="00660DE6">
        <w:rPr>
          <w:rFonts w:ascii="Arial" w:eastAsia="Times New Roman" w:hAnsi="Arial" w:cs="Arial"/>
          <w:color w:val="000000"/>
          <w:lang w:eastAsia="en-AU"/>
        </w:rPr>
        <w:t xml:space="preserve"> through the service’s indoor and outdoor areas. </w:t>
      </w:r>
    </w:p>
    <w:p w14:paraId="358D1D3E" w14:textId="6B1E4F8F" w:rsidR="00660DE6" w:rsidRDefault="00660DE6" w:rsidP="00DE3406">
      <w:pPr>
        <w:rPr>
          <w:rFonts w:ascii="Arial" w:eastAsia="Times New Roman" w:hAnsi="Arial" w:cs="Arial"/>
          <w:color w:val="000000"/>
          <w:lang w:eastAsia="en-AU"/>
        </w:rPr>
      </w:pPr>
      <w:bookmarkStart w:id="1" w:name="_Hlk143695766"/>
      <w:r>
        <w:rPr>
          <w:rFonts w:ascii="Arial" w:eastAsia="Times New Roman" w:hAnsi="Arial" w:cs="Arial"/>
          <w:color w:val="000000"/>
          <w:lang w:eastAsia="en-AU"/>
        </w:rPr>
        <w:t xml:space="preserve">Consumers/representatives </w:t>
      </w:r>
      <w:bookmarkEnd w:id="1"/>
      <w:r>
        <w:rPr>
          <w:rFonts w:ascii="Arial" w:eastAsia="Times New Roman" w:hAnsi="Arial" w:cs="Arial"/>
          <w:color w:val="000000"/>
          <w:lang w:eastAsia="en-AU"/>
        </w:rPr>
        <w:t>reported</w:t>
      </w:r>
      <w:r w:rsidRPr="00660DE6">
        <w:rPr>
          <w:rFonts w:ascii="Arial" w:eastAsia="Times New Roman" w:hAnsi="Arial" w:cs="Arial"/>
          <w:color w:val="000000"/>
          <w:lang w:eastAsia="en-AU"/>
        </w:rPr>
        <w:t xml:space="preserve"> the service is </w:t>
      </w:r>
      <w:r>
        <w:rPr>
          <w:rFonts w:ascii="Arial" w:eastAsia="Times New Roman" w:hAnsi="Arial" w:cs="Arial"/>
          <w:color w:val="000000"/>
          <w:lang w:eastAsia="en-AU"/>
        </w:rPr>
        <w:t xml:space="preserve">safe, </w:t>
      </w:r>
      <w:proofErr w:type="gramStart"/>
      <w:r w:rsidRPr="00660DE6">
        <w:rPr>
          <w:rFonts w:ascii="Arial" w:eastAsia="Times New Roman" w:hAnsi="Arial" w:cs="Arial"/>
          <w:color w:val="000000"/>
          <w:lang w:eastAsia="en-AU"/>
        </w:rPr>
        <w:t>clean</w:t>
      </w:r>
      <w:proofErr w:type="gramEnd"/>
      <w:r w:rsidRPr="00660DE6">
        <w:rPr>
          <w:rFonts w:ascii="Arial" w:eastAsia="Times New Roman" w:hAnsi="Arial" w:cs="Arial"/>
          <w:color w:val="000000"/>
          <w:lang w:eastAsia="en-AU"/>
        </w:rPr>
        <w:t xml:space="preserve"> and well maintained, and </w:t>
      </w:r>
      <w:r>
        <w:rPr>
          <w:rFonts w:ascii="Arial" w:eastAsia="Times New Roman" w:hAnsi="Arial" w:cs="Arial"/>
          <w:color w:val="000000"/>
          <w:lang w:eastAsia="en-AU"/>
        </w:rPr>
        <w:t>consumers</w:t>
      </w:r>
      <w:r w:rsidRPr="00660DE6">
        <w:rPr>
          <w:rFonts w:ascii="Arial" w:eastAsia="Times New Roman" w:hAnsi="Arial" w:cs="Arial"/>
          <w:color w:val="000000"/>
          <w:lang w:eastAsia="en-AU"/>
        </w:rPr>
        <w:t xml:space="preserve"> can move around freely. </w:t>
      </w:r>
      <w:r>
        <w:rPr>
          <w:rFonts w:ascii="Arial" w:eastAsia="Times New Roman" w:hAnsi="Arial" w:cs="Arial"/>
          <w:color w:val="000000"/>
          <w:lang w:eastAsia="en-AU"/>
        </w:rPr>
        <w:t>Consumers were</w:t>
      </w:r>
      <w:r w:rsidRPr="00660DE6">
        <w:rPr>
          <w:rFonts w:ascii="Arial" w:eastAsia="Times New Roman" w:hAnsi="Arial" w:cs="Arial"/>
          <w:color w:val="000000"/>
          <w:lang w:eastAsia="en-AU"/>
        </w:rPr>
        <w:t xml:space="preserve"> observed moving</w:t>
      </w:r>
      <w:r>
        <w:rPr>
          <w:rFonts w:ascii="Arial" w:eastAsia="Times New Roman" w:hAnsi="Arial" w:cs="Arial"/>
          <w:color w:val="000000"/>
          <w:lang w:eastAsia="en-AU"/>
        </w:rPr>
        <w:t xml:space="preserve"> freely</w:t>
      </w:r>
      <w:r w:rsidRPr="00660DE6">
        <w:rPr>
          <w:rFonts w:ascii="Arial" w:eastAsia="Times New Roman" w:hAnsi="Arial" w:cs="Arial"/>
          <w:color w:val="000000"/>
          <w:lang w:eastAsia="en-AU"/>
        </w:rPr>
        <w:t xml:space="preserve"> throughout</w:t>
      </w:r>
      <w:r>
        <w:rPr>
          <w:rFonts w:ascii="Arial" w:eastAsia="Times New Roman" w:hAnsi="Arial" w:cs="Arial"/>
          <w:color w:val="000000"/>
          <w:lang w:eastAsia="en-AU"/>
        </w:rPr>
        <w:t xml:space="preserve"> the service</w:t>
      </w:r>
      <w:r w:rsidR="005D59C6">
        <w:rPr>
          <w:rFonts w:ascii="Arial" w:eastAsia="Times New Roman" w:hAnsi="Arial" w:cs="Arial"/>
          <w:color w:val="000000"/>
          <w:lang w:eastAsia="en-AU"/>
        </w:rPr>
        <w:t xml:space="preserve"> however, </w:t>
      </w:r>
      <w:r>
        <w:rPr>
          <w:rFonts w:ascii="Arial" w:eastAsia="Times New Roman" w:hAnsi="Arial" w:cs="Arial"/>
          <w:color w:val="000000"/>
          <w:lang w:eastAsia="en-AU"/>
        </w:rPr>
        <w:t xml:space="preserve">one area </w:t>
      </w:r>
      <w:r w:rsidR="005D59C6">
        <w:rPr>
          <w:rFonts w:ascii="Arial" w:eastAsia="Times New Roman" w:hAnsi="Arial" w:cs="Arial"/>
          <w:color w:val="000000"/>
          <w:lang w:eastAsia="en-AU"/>
        </w:rPr>
        <w:t>was observed to have</w:t>
      </w:r>
      <w:r>
        <w:rPr>
          <w:rFonts w:ascii="Arial" w:eastAsia="Times New Roman" w:hAnsi="Arial" w:cs="Arial"/>
          <w:color w:val="000000"/>
          <w:lang w:eastAsia="en-AU"/>
        </w:rPr>
        <w:t xml:space="preserve"> a locked door preventing outdoor access, staff </w:t>
      </w:r>
      <w:r w:rsidR="005D59C6">
        <w:rPr>
          <w:rFonts w:ascii="Arial" w:eastAsia="Times New Roman" w:hAnsi="Arial" w:cs="Arial"/>
          <w:color w:val="000000"/>
          <w:lang w:eastAsia="en-AU"/>
        </w:rPr>
        <w:t>cited poor weather, and Management reiterated to staff the policy of having these doors unlocked to enable free movement.</w:t>
      </w:r>
    </w:p>
    <w:p w14:paraId="7282363F" w14:textId="3470BFB1" w:rsidR="00660DE6" w:rsidRPr="00C17D68" w:rsidRDefault="00660DE6" w:rsidP="00DE3406">
      <w:pPr>
        <w:rPr>
          <w:rFonts w:ascii="Arial" w:eastAsia="Times New Roman" w:hAnsi="Arial" w:cs="Arial"/>
          <w:color w:val="000000"/>
          <w:lang w:eastAsia="en-AU"/>
        </w:rPr>
      </w:pPr>
      <w:r>
        <w:rPr>
          <w:rFonts w:ascii="Arial" w:eastAsia="Times New Roman" w:hAnsi="Arial" w:cs="Arial"/>
          <w:color w:val="000000"/>
          <w:lang w:eastAsia="en-AU"/>
        </w:rPr>
        <w:t>Consumers/representatives described how they raise maintenance issues and expressed satisfaction with timely reaction to these requests.</w:t>
      </w:r>
      <w:r w:rsidR="005D59C6">
        <w:rPr>
          <w:rFonts w:ascii="Arial" w:eastAsia="Times New Roman" w:hAnsi="Arial" w:cs="Arial"/>
          <w:color w:val="000000"/>
          <w:lang w:eastAsia="en-AU"/>
        </w:rPr>
        <w:t xml:space="preserve"> </w:t>
      </w:r>
      <w:bookmarkStart w:id="2" w:name="_Hlk143697400"/>
      <w:r w:rsidRPr="00660DE6">
        <w:rPr>
          <w:rFonts w:ascii="Arial" w:eastAsia="Times New Roman" w:hAnsi="Arial" w:cs="Arial"/>
          <w:color w:val="000000"/>
          <w:lang w:eastAsia="en-AU"/>
        </w:rPr>
        <w:t xml:space="preserve">Staff described processes for ensuring maintenance is completed and </w:t>
      </w:r>
      <w:r w:rsidR="005D59C6">
        <w:rPr>
          <w:rFonts w:ascii="Arial" w:eastAsia="Times New Roman" w:hAnsi="Arial" w:cs="Arial"/>
          <w:color w:val="000000"/>
          <w:lang w:eastAsia="en-AU"/>
        </w:rPr>
        <w:t>described actions taken following a situation where a call bell</w:t>
      </w:r>
      <w:r w:rsidR="00754F97">
        <w:rPr>
          <w:rFonts w:ascii="Arial" w:eastAsia="Times New Roman" w:hAnsi="Arial" w:cs="Arial"/>
          <w:color w:val="000000"/>
          <w:lang w:eastAsia="en-AU"/>
        </w:rPr>
        <w:t>/</w:t>
      </w:r>
      <w:r w:rsidR="005D59C6">
        <w:rPr>
          <w:rFonts w:ascii="Arial" w:eastAsia="Times New Roman" w:hAnsi="Arial" w:cs="Arial"/>
          <w:color w:val="000000"/>
          <w:lang w:eastAsia="en-AU"/>
        </w:rPr>
        <w:t xml:space="preserve"> doorbell system </w:t>
      </w:r>
      <w:r w:rsidR="00754F97">
        <w:rPr>
          <w:rFonts w:ascii="Arial" w:eastAsia="Times New Roman" w:hAnsi="Arial" w:cs="Arial"/>
          <w:color w:val="000000"/>
          <w:lang w:eastAsia="en-AU"/>
        </w:rPr>
        <w:t>wasn’t functioning effectively</w:t>
      </w:r>
      <w:r w:rsidR="005D59C6">
        <w:rPr>
          <w:rFonts w:ascii="Arial" w:eastAsia="Times New Roman" w:hAnsi="Arial" w:cs="Arial"/>
          <w:color w:val="000000"/>
          <w:lang w:eastAsia="en-AU"/>
        </w:rPr>
        <w:t xml:space="preserve"> one evening</w:t>
      </w:r>
      <w:r w:rsidRPr="00660DE6">
        <w:rPr>
          <w:rFonts w:ascii="Arial" w:eastAsia="Times New Roman" w:hAnsi="Arial" w:cs="Arial"/>
          <w:color w:val="000000"/>
          <w:lang w:eastAsia="en-AU"/>
        </w:rPr>
        <w:t xml:space="preserve">. </w:t>
      </w:r>
    </w:p>
    <w:bookmarkEnd w:id="2"/>
    <w:p w14:paraId="4025B93E" w14:textId="16F89F08" w:rsidR="002B0C90" w:rsidRPr="00262C0B" w:rsidRDefault="00A44CCE" w:rsidP="0036130C">
      <w:pPr>
        <w:pStyle w:val="NormalArial"/>
      </w:pPr>
      <w:r>
        <w:br w:type="page"/>
      </w:r>
    </w:p>
    <w:p w14:paraId="4025B955" w14:textId="77777777" w:rsidR="00FC045E" w:rsidRPr="00996FAF" w:rsidRDefault="00A44CC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51B34" w14:paraId="4025B958" w14:textId="77777777" w:rsidTr="00AA7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025B956" w14:textId="77777777" w:rsidR="00FC045E" w:rsidRPr="00996FAF" w:rsidRDefault="00A44CC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25B957" w14:textId="77777777" w:rsidR="00FC045E" w:rsidRPr="00996FAF" w:rsidRDefault="001C7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1B34" w14:paraId="4025B95C" w14:textId="77777777" w:rsidTr="00C51B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5B959" w14:textId="77777777" w:rsidR="00FC045E" w:rsidRPr="00996FAF" w:rsidRDefault="00A44CC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25B95A" w14:textId="77777777" w:rsidR="00FC045E" w:rsidRPr="00996FAF" w:rsidRDefault="00A44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25B95B" w14:textId="5E07FFD6" w:rsidR="00FC045E" w:rsidRPr="00996FAF" w:rsidRDefault="001C73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44CCE">
                  <w:rPr>
                    <w:rFonts w:ascii="Arial" w:hAnsi="Arial" w:cs="Arial"/>
                    <w:color w:val="auto"/>
                  </w:rPr>
                  <w:t>Compliant</w:t>
                </w:r>
              </w:sdtContent>
            </w:sdt>
            <w:r w:rsidR="00A44CCE" w:rsidRPr="00996FAF">
              <w:rPr>
                <w:rFonts w:ascii="Arial" w:hAnsi="Arial" w:cs="Arial"/>
                <w:color w:val="0000FF"/>
              </w:rPr>
              <w:t xml:space="preserve"> </w:t>
            </w:r>
          </w:p>
        </w:tc>
      </w:tr>
    </w:tbl>
    <w:p w14:paraId="4025B96D" w14:textId="77777777" w:rsidR="002B0C90" w:rsidRDefault="00A44CCE" w:rsidP="002B0C90">
      <w:pPr>
        <w:pStyle w:val="Heading20"/>
      </w:pPr>
      <w:r>
        <w:t>Findings</w:t>
      </w:r>
    </w:p>
    <w:p w14:paraId="45F07A0F" w14:textId="6936FEF7" w:rsidR="00C17D68" w:rsidRPr="00C17D68" w:rsidRDefault="00C17D68" w:rsidP="00C17D68">
      <w:pPr>
        <w:spacing w:before="240" w:line="276" w:lineRule="auto"/>
        <w:rPr>
          <w:rFonts w:ascii="Arial" w:eastAsia="Times New Roman" w:hAnsi="Arial" w:cs="Arial"/>
          <w:color w:val="000000"/>
          <w:lang w:eastAsia="en-AU"/>
        </w:rPr>
      </w:pPr>
      <w:r w:rsidRPr="00C17D68">
        <w:rPr>
          <w:rFonts w:ascii="Arial" w:eastAsia="Times New Roman" w:hAnsi="Arial" w:cs="Arial"/>
          <w:color w:val="000000"/>
          <w:lang w:eastAsia="en-AU"/>
        </w:rPr>
        <w:t xml:space="preserve">The service demonstrated effective policies, processes, and systems to </w:t>
      </w:r>
      <w:r w:rsidRPr="00C17D68">
        <w:rPr>
          <w:rFonts w:ascii="Arial" w:eastAsia="Times New Roman" w:hAnsi="Arial" w:cs="Arial"/>
          <w:color w:val="auto"/>
          <w:lang w:eastAsia="en-AU"/>
        </w:rPr>
        <w:t xml:space="preserve">consider </w:t>
      </w:r>
      <w:r w:rsidRPr="00C17D68">
        <w:rPr>
          <w:rFonts w:ascii="Arial" w:eastAsia="Times New Roman" w:hAnsi="Arial" w:cs="Arial"/>
          <w:color w:val="000000"/>
          <w:lang w:eastAsia="en-AU"/>
        </w:rPr>
        <w:t xml:space="preserve">workforce numbers and the range of skills </w:t>
      </w:r>
      <w:r w:rsidRPr="00C17D68">
        <w:rPr>
          <w:rFonts w:ascii="Arial" w:eastAsia="Times New Roman" w:hAnsi="Arial" w:cs="Arial"/>
          <w:color w:val="auto"/>
          <w:lang w:eastAsia="en-AU"/>
        </w:rPr>
        <w:t xml:space="preserve">needed </w:t>
      </w:r>
      <w:r w:rsidRPr="00C17D68">
        <w:rPr>
          <w:rFonts w:ascii="Arial" w:eastAsia="Times New Roman" w:hAnsi="Arial" w:cs="Arial"/>
          <w:color w:val="000000"/>
          <w:lang w:eastAsia="en-AU"/>
        </w:rPr>
        <w:t xml:space="preserve">to meet consumers’ needs </w:t>
      </w:r>
      <w:r w:rsidR="00111C67">
        <w:rPr>
          <w:rFonts w:ascii="Arial" w:eastAsia="Times New Roman" w:hAnsi="Arial" w:cs="Arial"/>
          <w:color w:val="000000"/>
          <w:lang w:eastAsia="en-AU"/>
        </w:rPr>
        <w:t>in the</w:t>
      </w:r>
      <w:r w:rsidRPr="00C17D68">
        <w:rPr>
          <w:rFonts w:ascii="Arial" w:eastAsia="Times New Roman" w:hAnsi="Arial" w:cs="Arial"/>
          <w:color w:val="000000"/>
          <w:lang w:eastAsia="en-AU"/>
        </w:rPr>
        <w:t xml:space="preserve"> deliver</w:t>
      </w:r>
      <w:r w:rsidR="00111C67">
        <w:rPr>
          <w:rFonts w:ascii="Arial" w:eastAsia="Times New Roman" w:hAnsi="Arial" w:cs="Arial"/>
          <w:color w:val="000000"/>
          <w:lang w:eastAsia="en-AU"/>
        </w:rPr>
        <w:t xml:space="preserve">y of </w:t>
      </w:r>
      <w:r w:rsidRPr="00C17D68">
        <w:rPr>
          <w:rFonts w:ascii="Arial" w:eastAsia="Times New Roman" w:hAnsi="Arial" w:cs="Arial"/>
          <w:color w:val="000000"/>
          <w:lang w:eastAsia="en-AU"/>
        </w:rPr>
        <w:t xml:space="preserve">safe and quality care and services </w:t>
      </w:r>
    </w:p>
    <w:p w14:paraId="5E7179C2" w14:textId="35C8A87A" w:rsidR="00111C67" w:rsidRDefault="00111C67" w:rsidP="00111C67">
      <w:pPr>
        <w:pStyle w:val="NormalArial"/>
      </w:pPr>
      <w:r>
        <w:t>Consumers</w:t>
      </w:r>
      <w:r w:rsidR="00CA23F9">
        <w:t>/representatives</w:t>
      </w:r>
      <w:r>
        <w:t xml:space="preserve"> spoke positively about staff, the care received </w:t>
      </w:r>
      <w:r w:rsidR="00CA23F9">
        <w:t xml:space="preserve">by consumers </w:t>
      </w:r>
      <w:r>
        <w:t xml:space="preserve">and reported care </w:t>
      </w:r>
      <w:r w:rsidR="00CA23F9">
        <w:t xml:space="preserve">is generally provided </w:t>
      </w:r>
      <w:r>
        <w:t>in a timely way.</w:t>
      </w:r>
      <w:r w:rsidR="00CA23F9">
        <w:t xml:space="preserve"> For two named consumers who raised some delay in the provision of care, Management </w:t>
      </w:r>
      <w:r w:rsidR="00B57DC4">
        <w:t>described strategies and supports in place and those that will be implemented to further support these consumers.</w:t>
      </w:r>
      <w:r w:rsidR="00CA23F9">
        <w:t xml:space="preserve"> </w:t>
      </w:r>
    </w:p>
    <w:p w14:paraId="57C6EB52" w14:textId="2DABCCFB" w:rsidR="00B57DC4" w:rsidRDefault="00111C67" w:rsidP="00111C67">
      <w:pPr>
        <w:pStyle w:val="NormalArial"/>
        <w:rPr>
          <w:rFonts w:eastAsia="Arial"/>
        </w:rPr>
      </w:pPr>
      <w:r>
        <w:t xml:space="preserve">Staff reported having sufficient time to undertake their duties and described processes for filling </w:t>
      </w:r>
      <w:r w:rsidRPr="004942D2">
        <w:rPr>
          <w:rFonts w:eastAsia="Arial"/>
        </w:rPr>
        <w:t>vacant shifts and</w:t>
      </w:r>
      <w:r w:rsidRPr="784B1570">
        <w:rPr>
          <w:rFonts w:eastAsia="Arial"/>
        </w:rPr>
        <w:t xml:space="preserve"> when unexpected leave occurs, </w:t>
      </w:r>
      <w:r>
        <w:rPr>
          <w:rFonts w:eastAsia="Arial"/>
        </w:rPr>
        <w:t xml:space="preserve">including </w:t>
      </w:r>
      <w:r w:rsidR="00B57DC4" w:rsidRPr="00B57DC4">
        <w:rPr>
          <w:rFonts w:eastAsia="Arial"/>
        </w:rPr>
        <w:t>utilis</w:t>
      </w:r>
      <w:r w:rsidR="00B57DC4">
        <w:rPr>
          <w:rFonts w:eastAsia="Arial"/>
        </w:rPr>
        <w:t>ing</w:t>
      </w:r>
      <w:r w:rsidR="00B57DC4" w:rsidRPr="00B57DC4">
        <w:rPr>
          <w:rFonts w:eastAsia="Arial"/>
        </w:rPr>
        <w:t xml:space="preserve"> agency staff as required</w:t>
      </w:r>
      <w:r w:rsidR="00B57DC4">
        <w:rPr>
          <w:rFonts w:eastAsia="Arial"/>
        </w:rPr>
        <w:t>.</w:t>
      </w:r>
    </w:p>
    <w:p w14:paraId="4258EC08" w14:textId="71F02C05" w:rsidR="00111C67" w:rsidRDefault="00B57DC4" w:rsidP="00111C67">
      <w:pPr>
        <w:pStyle w:val="NormalArial"/>
        <w:rPr>
          <w:rFonts w:eastAsia="Arial"/>
        </w:rPr>
      </w:pPr>
      <w:r>
        <w:rPr>
          <w:rFonts w:eastAsia="Arial"/>
        </w:rPr>
        <w:t xml:space="preserve">The service roster demonstrated the allocation of </w:t>
      </w:r>
      <w:r w:rsidR="00111C67" w:rsidRPr="784B1570">
        <w:rPr>
          <w:rFonts w:eastAsia="Arial"/>
        </w:rPr>
        <w:t xml:space="preserve">staff to </w:t>
      </w:r>
      <w:r>
        <w:rPr>
          <w:rFonts w:eastAsia="Arial"/>
        </w:rPr>
        <w:t>each</w:t>
      </w:r>
      <w:r w:rsidR="00111C67" w:rsidRPr="784B1570">
        <w:rPr>
          <w:rFonts w:eastAsia="Arial"/>
        </w:rPr>
        <w:t xml:space="preserve"> </w:t>
      </w:r>
      <w:r>
        <w:rPr>
          <w:rFonts w:eastAsia="Arial"/>
        </w:rPr>
        <w:t>area</w:t>
      </w:r>
      <w:r w:rsidR="00111C67" w:rsidRPr="784B1570">
        <w:rPr>
          <w:rFonts w:eastAsia="Arial"/>
        </w:rPr>
        <w:t xml:space="preserve"> of the service to ensure </w:t>
      </w:r>
      <w:r>
        <w:rPr>
          <w:rFonts w:eastAsia="Arial"/>
        </w:rPr>
        <w:t>the number and</w:t>
      </w:r>
      <w:r w:rsidR="00111C67" w:rsidRPr="784B1570">
        <w:rPr>
          <w:rFonts w:eastAsia="Arial"/>
        </w:rPr>
        <w:t xml:space="preserve"> appropriate skills mix</w:t>
      </w:r>
      <w:r>
        <w:rPr>
          <w:rFonts w:eastAsia="Arial"/>
        </w:rPr>
        <w:t xml:space="preserve"> to meet consumer care needs</w:t>
      </w:r>
      <w:r w:rsidR="00111C67">
        <w:rPr>
          <w:rFonts w:eastAsia="Arial"/>
        </w:rPr>
        <w:t>.</w:t>
      </w:r>
    </w:p>
    <w:p w14:paraId="4025B96E" w14:textId="18A325DE" w:rsidR="002B0C90" w:rsidRPr="00B57DC4" w:rsidRDefault="00A44CCE" w:rsidP="0036130C">
      <w:pPr>
        <w:pStyle w:val="NormalArial"/>
        <w:rPr>
          <w:color w:val="0070C0"/>
        </w:rPr>
      </w:pPr>
      <w:r w:rsidRPr="00B57DC4">
        <w:rPr>
          <w:color w:val="0070C0"/>
        </w:rPr>
        <w:br w:type="page"/>
      </w:r>
    </w:p>
    <w:p w14:paraId="4025B96F" w14:textId="77777777" w:rsidR="00FC045E" w:rsidRPr="00996FAF" w:rsidRDefault="00A44CC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C51B34" w14:paraId="4025B972" w14:textId="77777777" w:rsidTr="00EA6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025B970" w14:textId="77777777" w:rsidR="00FC045E" w:rsidRPr="00996FAF" w:rsidRDefault="00A44CC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025B971" w14:textId="77777777" w:rsidR="00FC045E" w:rsidRPr="00996FAF" w:rsidRDefault="001C73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1B34" w14:paraId="4025B98C" w14:textId="77777777" w:rsidTr="00EA6D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25B985" w14:textId="77777777" w:rsidR="00FC045E" w:rsidRPr="00996FAF" w:rsidRDefault="00A44CC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025B986" w14:textId="77777777" w:rsidR="00FC045E" w:rsidRPr="00996FAF" w:rsidRDefault="00A44CC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25B987" w14:textId="77777777" w:rsidR="00FC045E" w:rsidRPr="00996FAF" w:rsidRDefault="00A44CC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025B988" w14:textId="77777777" w:rsidR="00FC045E" w:rsidRPr="00996FAF" w:rsidRDefault="00A44CC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025B989" w14:textId="77777777" w:rsidR="00FC045E" w:rsidRPr="00996FAF" w:rsidRDefault="00A44CC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25B98A" w14:textId="77777777" w:rsidR="00FC045E" w:rsidRPr="00996FAF" w:rsidRDefault="00A44CC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025B98B" w14:textId="379FE98C" w:rsidR="00FC045E" w:rsidRPr="00996FAF" w:rsidRDefault="001C73C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44CCE">
                  <w:rPr>
                    <w:rFonts w:ascii="Arial" w:hAnsi="Arial" w:cs="Arial"/>
                    <w:color w:val="auto"/>
                  </w:rPr>
                  <w:t>Compliant</w:t>
                </w:r>
              </w:sdtContent>
            </w:sdt>
          </w:p>
        </w:tc>
      </w:tr>
    </w:tbl>
    <w:p w14:paraId="4025B994" w14:textId="77777777" w:rsidR="00D87E7C" w:rsidRDefault="00A44CCE" w:rsidP="00EA6D9E">
      <w:pPr>
        <w:pStyle w:val="Heading20"/>
        <w:spacing w:line="240" w:lineRule="auto"/>
      </w:pPr>
      <w:r w:rsidRPr="00996FAF">
        <w:t>Findings</w:t>
      </w:r>
    </w:p>
    <w:p w14:paraId="5116D0B6" w14:textId="5750F633" w:rsidR="007A1D46" w:rsidRPr="00EA6D9E" w:rsidRDefault="00274B33" w:rsidP="00EA6D9E">
      <w:pPr>
        <w:pStyle w:val="NormalArial"/>
        <w:rPr>
          <w:rFonts w:eastAsia="Calibri"/>
          <w:color w:val="auto"/>
        </w:rPr>
      </w:pPr>
      <w:r>
        <w:rPr>
          <w:rFonts w:eastAsia="Times New Roman"/>
          <w:color w:val="auto"/>
          <w:lang w:eastAsia="en-AU"/>
        </w:rPr>
        <w:t>The service has a</w:t>
      </w:r>
      <w:r w:rsidR="00C17D68" w:rsidRPr="00754837">
        <w:rPr>
          <w:rFonts w:eastAsia="Times New Roman"/>
          <w:color w:val="auto"/>
          <w:lang w:eastAsia="en-AU"/>
        </w:rPr>
        <w:t xml:space="preserve"> range of clinical governance, </w:t>
      </w:r>
      <w:proofErr w:type="gramStart"/>
      <w:r w:rsidR="00C17D68" w:rsidRPr="00754837">
        <w:rPr>
          <w:rFonts w:eastAsia="Times New Roman"/>
          <w:color w:val="auto"/>
          <w:lang w:eastAsia="en-AU"/>
        </w:rPr>
        <w:t>risk</w:t>
      </w:r>
      <w:proofErr w:type="gramEnd"/>
      <w:r w:rsidR="00C17D68" w:rsidRPr="00754837">
        <w:rPr>
          <w:rFonts w:eastAsia="Times New Roman"/>
          <w:color w:val="auto"/>
          <w:lang w:eastAsia="en-AU"/>
        </w:rPr>
        <w:t xml:space="preserve"> and incident management systems in place to ensure the delivery of safe and quality care and services through identification and evaluation of incidents</w:t>
      </w:r>
      <w:r w:rsidR="00E17653" w:rsidRPr="00754837">
        <w:rPr>
          <w:rFonts w:eastAsia="Times New Roman"/>
          <w:color w:val="auto"/>
          <w:lang w:eastAsia="en-AU"/>
        </w:rPr>
        <w:t>.</w:t>
      </w:r>
      <w:r w:rsidR="00754837">
        <w:rPr>
          <w:rFonts w:eastAsia="Times New Roman"/>
          <w:color w:val="auto"/>
          <w:lang w:eastAsia="en-AU"/>
        </w:rPr>
        <w:t xml:space="preserve"> </w:t>
      </w:r>
      <w:r w:rsidR="007A1D46" w:rsidRPr="007A1D46">
        <w:rPr>
          <w:rFonts w:eastAsia="Times New Roman"/>
          <w:color w:val="auto"/>
          <w:lang w:eastAsia="en-AU"/>
        </w:rPr>
        <w:t xml:space="preserve">Consumers/representatives </w:t>
      </w:r>
      <w:r w:rsidR="007A1D46" w:rsidRPr="00754837">
        <w:rPr>
          <w:rFonts w:eastAsia="Times New Roman"/>
          <w:color w:val="auto"/>
          <w:lang w:eastAsia="en-AU"/>
        </w:rPr>
        <w:t>report being</w:t>
      </w:r>
      <w:r w:rsidR="007A1D46" w:rsidRPr="007A1D46">
        <w:rPr>
          <w:rFonts w:eastAsia="Times New Roman"/>
          <w:color w:val="auto"/>
          <w:lang w:eastAsia="en-AU"/>
        </w:rPr>
        <w:t xml:space="preserve"> informed when </w:t>
      </w:r>
      <w:r w:rsidR="007A1D46" w:rsidRPr="00754837">
        <w:rPr>
          <w:rFonts w:eastAsia="Times New Roman"/>
          <w:color w:val="auto"/>
          <w:lang w:eastAsia="en-AU"/>
        </w:rPr>
        <w:t xml:space="preserve">incidents </w:t>
      </w:r>
      <w:r w:rsidRPr="00754837">
        <w:rPr>
          <w:rFonts w:eastAsia="Times New Roman"/>
          <w:color w:val="auto"/>
          <w:lang w:eastAsia="en-AU"/>
        </w:rPr>
        <w:t>occur</w:t>
      </w:r>
      <w:r w:rsidRPr="007A1D46">
        <w:rPr>
          <w:rFonts w:eastAsia="Times New Roman"/>
          <w:color w:val="auto"/>
          <w:lang w:eastAsia="en-AU"/>
        </w:rPr>
        <w:t xml:space="preserve"> and</w:t>
      </w:r>
      <w:r w:rsidR="007A1D46" w:rsidRPr="007A1D46">
        <w:rPr>
          <w:rFonts w:eastAsia="Times New Roman"/>
          <w:color w:val="auto"/>
          <w:lang w:eastAsia="en-AU"/>
        </w:rPr>
        <w:t xml:space="preserve"> are </w:t>
      </w:r>
      <w:r w:rsidR="007A1D46" w:rsidRPr="00EA6D9E">
        <w:rPr>
          <w:rFonts w:eastAsia="Calibri"/>
          <w:color w:val="auto"/>
        </w:rPr>
        <w:t xml:space="preserve">consulted in </w:t>
      </w:r>
      <w:r w:rsidR="00754837" w:rsidRPr="00EA6D9E">
        <w:rPr>
          <w:rFonts w:eastAsia="Calibri"/>
          <w:color w:val="auto"/>
        </w:rPr>
        <w:t xml:space="preserve">developing </w:t>
      </w:r>
      <w:r w:rsidR="007A1D46" w:rsidRPr="00EA6D9E">
        <w:rPr>
          <w:rFonts w:eastAsia="Calibri"/>
          <w:color w:val="auto"/>
        </w:rPr>
        <w:t xml:space="preserve">strategies </w:t>
      </w:r>
      <w:r w:rsidR="00754837" w:rsidRPr="00EA6D9E">
        <w:rPr>
          <w:rFonts w:eastAsia="Calibri"/>
          <w:color w:val="auto"/>
        </w:rPr>
        <w:t xml:space="preserve">to ensure </w:t>
      </w:r>
      <w:r w:rsidR="007A1D46" w:rsidRPr="00EA6D9E">
        <w:rPr>
          <w:rFonts w:eastAsia="Calibri"/>
          <w:color w:val="auto"/>
        </w:rPr>
        <w:t xml:space="preserve">consumers are supported to live their best life. </w:t>
      </w:r>
    </w:p>
    <w:p w14:paraId="6F0AF5CB" w14:textId="5B9D9ADF" w:rsidR="00E17653" w:rsidRPr="00E17653" w:rsidRDefault="00E17653" w:rsidP="00EA6D9E">
      <w:pPr>
        <w:pStyle w:val="NormalArial"/>
        <w:rPr>
          <w:rFonts w:eastAsia="Calibri"/>
          <w:color w:val="auto"/>
        </w:rPr>
      </w:pPr>
      <w:r w:rsidRPr="00E17653">
        <w:rPr>
          <w:rFonts w:eastAsia="Calibri"/>
          <w:color w:val="auto"/>
        </w:rPr>
        <w:t xml:space="preserve">The incident management system identified staff consistently </w:t>
      </w:r>
      <w:r w:rsidR="00274B33">
        <w:rPr>
          <w:rFonts w:eastAsia="Calibri"/>
          <w:color w:val="auto"/>
        </w:rPr>
        <w:t>reporting</w:t>
      </w:r>
      <w:r w:rsidRPr="00E17653">
        <w:rPr>
          <w:rFonts w:eastAsia="Calibri"/>
          <w:color w:val="auto"/>
        </w:rPr>
        <w:t xml:space="preserve"> incidents and demonstrated effective management of incidents with consideration of incidents meeting reporting requirements </w:t>
      </w:r>
      <w:r w:rsidR="00754837" w:rsidRPr="00754837">
        <w:rPr>
          <w:rFonts w:eastAsia="Calibri"/>
          <w:color w:val="auto"/>
        </w:rPr>
        <w:t xml:space="preserve">under </w:t>
      </w:r>
      <w:r w:rsidRPr="00E17653">
        <w:rPr>
          <w:rFonts w:eastAsia="Calibri"/>
          <w:color w:val="auto"/>
        </w:rPr>
        <w:t xml:space="preserve">the Serious Incident Response Scheme. </w:t>
      </w:r>
    </w:p>
    <w:p w14:paraId="4025B995" w14:textId="25305CEE" w:rsidR="00117022" w:rsidRPr="00754837" w:rsidRDefault="00E17653" w:rsidP="00EA6D9E">
      <w:pPr>
        <w:pStyle w:val="NormalArial"/>
        <w:rPr>
          <w:rFonts w:eastAsia="Calibri"/>
          <w:color w:val="auto"/>
        </w:rPr>
      </w:pPr>
      <w:r w:rsidRPr="00754837">
        <w:rPr>
          <w:rFonts w:eastAsia="Calibri"/>
          <w:color w:val="auto"/>
        </w:rPr>
        <w:t>Clinical indicator data demonstrates the service trends and analyses high impact and high prevalence risks and data from the incident management system to identify areas for improvement. Management described measures implemented to mitigate risks identified, specifically the introduction of a falls committee.</w:t>
      </w:r>
    </w:p>
    <w:p w14:paraId="4B69E8BB" w14:textId="56C87BB6" w:rsidR="007A1D46" w:rsidRPr="00754837" w:rsidRDefault="007A1D46" w:rsidP="00EA6D9E">
      <w:pPr>
        <w:pStyle w:val="NormalArial"/>
        <w:rPr>
          <w:color w:val="auto"/>
        </w:rPr>
      </w:pPr>
      <w:r w:rsidRPr="00754837">
        <w:rPr>
          <w:color w:val="auto"/>
        </w:rPr>
        <w:t xml:space="preserve">Staff described processes for identifying, </w:t>
      </w:r>
      <w:proofErr w:type="gramStart"/>
      <w:r w:rsidRPr="00754837">
        <w:rPr>
          <w:color w:val="auto"/>
        </w:rPr>
        <w:t>reporting</w:t>
      </w:r>
      <w:proofErr w:type="gramEnd"/>
      <w:r w:rsidRPr="00754837">
        <w:rPr>
          <w:color w:val="auto"/>
        </w:rPr>
        <w:t xml:space="preserve"> and evaluating incidents and risks for consumers. Senior clinical staff described oversight of clinical documentation and incidents to ensure investigations and mitigating actions occur.</w:t>
      </w:r>
    </w:p>
    <w:sectPr w:rsidR="007A1D46" w:rsidRPr="0075483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5B9A2" w14:textId="77777777" w:rsidR="00722CFA" w:rsidRDefault="00A44CCE">
      <w:pPr>
        <w:spacing w:after="0"/>
      </w:pPr>
      <w:r>
        <w:separator/>
      </w:r>
    </w:p>
  </w:endnote>
  <w:endnote w:type="continuationSeparator" w:id="0">
    <w:p w14:paraId="4025B9A4" w14:textId="77777777" w:rsidR="00722CFA" w:rsidRDefault="00A44C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080A" w14:textId="77777777" w:rsidR="00DE3406" w:rsidRDefault="00DE3406" w:rsidP="00DF37F2">
    <w:pPr>
      <w:pStyle w:val="FooterArial9"/>
      <w:rPr>
        <w:rStyle w:val="FooterBold"/>
        <w:rFonts w:ascii="Arial" w:hAnsi="Arial"/>
        <w:b w:val="0"/>
      </w:rPr>
    </w:pPr>
  </w:p>
  <w:p w14:paraId="4025B99B" w14:textId="0A43A6A0" w:rsidR="00DF37F2" w:rsidRPr="00DF37F2" w:rsidRDefault="00A44CCE" w:rsidP="00DF37F2">
    <w:pPr>
      <w:pStyle w:val="FooterArial9"/>
      <w:rPr>
        <w:rStyle w:val="FooterBold"/>
        <w:rFonts w:ascii="Arial" w:hAnsi="Arial"/>
        <w:b w:val="0"/>
      </w:rPr>
    </w:pPr>
    <w:r w:rsidRPr="00DF37F2">
      <w:rPr>
        <w:rStyle w:val="FooterBold"/>
        <w:rFonts w:ascii="Arial" w:hAnsi="Arial"/>
        <w:b w:val="0"/>
      </w:rPr>
      <w:t>Name of service: St Vincent's Care Services Maroochydore</w:t>
    </w:r>
    <w:r w:rsidRPr="00DF37F2">
      <w:rPr>
        <w:rStyle w:val="FooterBold"/>
        <w:rFonts w:ascii="Arial" w:hAnsi="Arial"/>
        <w:b w:val="0"/>
      </w:rPr>
      <w:tab/>
      <w:t xml:space="preserve">RPT-ACC-0122 v3.0 </w:t>
    </w:r>
  </w:p>
  <w:p w14:paraId="4025B99C" w14:textId="77777777" w:rsidR="00DF37F2" w:rsidRPr="00DF37F2" w:rsidRDefault="00A44CCE" w:rsidP="00DF37F2">
    <w:pPr>
      <w:pStyle w:val="FooterArial9"/>
      <w:rPr>
        <w:rStyle w:val="FooterBold"/>
        <w:rFonts w:ascii="Arial" w:hAnsi="Arial"/>
        <w:b w:val="0"/>
      </w:rPr>
    </w:pPr>
    <w:r w:rsidRPr="00DF37F2">
      <w:rPr>
        <w:rStyle w:val="FooterBold"/>
        <w:rFonts w:ascii="Arial" w:hAnsi="Arial"/>
        <w:b w:val="0"/>
      </w:rPr>
      <w:t>Commission ID: 5418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25B99D" w14:textId="77777777" w:rsidR="00DF37F2" w:rsidRPr="00DF37F2" w:rsidRDefault="00A44CC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B99F" w14:textId="77777777" w:rsidR="00E2364A" w:rsidRDefault="001C73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5B998" w14:textId="77777777" w:rsidR="00D3157C" w:rsidRDefault="00A44CCE" w:rsidP="00D71F88">
      <w:pPr>
        <w:spacing w:after="0"/>
      </w:pPr>
      <w:r>
        <w:separator/>
      </w:r>
    </w:p>
  </w:footnote>
  <w:footnote w:type="continuationSeparator" w:id="0">
    <w:p w14:paraId="4025B999" w14:textId="77777777" w:rsidR="00D3157C" w:rsidRDefault="00A44CCE" w:rsidP="00D71F88">
      <w:pPr>
        <w:spacing w:after="0"/>
      </w:pPr>
      <w:r>
        <w:continuationSeparator/>
      </w:r>
    </w:p>
  </w:footnote>
  <w:footnote w:id="1">
    <w:p w14:paraId="4025B9A5" w14:textId="225C74A4" w:rsidR="002B0884" w:rsidRPr="00DE3406" w:rsidRDefault="00A44CCE" w:rsidP="00DE3406">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A76F1">
        <w:rPr>
          <w:rFonts w:ascii="Arial" w:hAnsi="Arial" w:cs="Arial"/>
          <w:color w:val="auto"/>
          <w:sz w:val="20"/>
          <w:szCs w:val="20"/>
        </w:rPr>
        <w:t>section</w:t>
      </w:r>
      <w:r w:rsidR="000A76F1" w:rsidRPr="000A76F1">
        <w:rPr>
          <w:rFonts w:ascii="Arial" w:hAnsi="Arial" w:cs="Arial"/>
          <w:color w:val="auto"/>
          <w:sz w:val="20"/>
          <w:szCs w:val="20"/>
        </w:rPr>
        <w:t xml:space="preserve"> </w:t>
      </w:r>
      <w:r w:rsidRPr="000A76F1">
        <w:rPr>
          <w:rFonts w:ascii="Arial" w:hAnsi="Arial" w:cs="Arial"/>
          <w:color w:val="auto"/>
          <w:sz w:val="20"/>
          <w:szCs w:val="20"/>
        </w:rPr>
        <w:t>68A</w:t>
      </w:r>
      <w:r w:rsidRPr="000A76F1">
        <w:rPr>
          <w:rFonts w:ascii="Arial" w:hAnsi="Arial" w:cs="Arial"/>
          <w:b/>
          <w:color w:val="auto"/>
          <w:sz w:val="20"/>
          <w:szCs w:val="20"/>
        </w:rPr>
        <w:t xml:space="preserve"> </w:t>
      </w:r>
      <w:r w:rsidRPr="000A76F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B99A" w14:textId="77777777" w:rsidR="00D71F88" w:rsidRDefault="00A44CCE">
    <w:pPr>
      <w:pStyle w:val="Header"/>
    </w:pPr>
    <w:r>
      <w:rPr>
        <w:noProof/>
        <w:color w:val="2B579A"/>
        <w:shd w:val="clear" w:color="auto" w:fill="E6E6E6"/>
        <w:lang w:val="en-US"/>
      </w:rPr>
      <w:drawing>
        <wp:anchor distT="0" distB="0" distL="114300" distR="114300" simplePos="0" relativeHeight="251659264" behindDoc="1" locked="0" layoutInCell="1" allowOverlap="1" wp14:anchorId="4025B9A0" wp14:editId="4025B9A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95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B99E" w14:textId="77777777" w:rsidR="00FA0A5B" w:rsidRDefault="00A44CCE">
    <w:pPr>
      <w:pStyle w:val="Header"/>
    </w:pPr>
    <w:r>
      <w:rPr>
        <w:noProof/>
      </w:rPr>
      <w:drawing>
        <wp:anchor distT="0" distB="0" distL="114300" distR="114300" simplePos="0" relativeHeight="251658240" behindDoc="0" locked="0" layoutInCell="1" allowOverlap="1" wp14:anchorId="4025B9A2" wp14:editId="4025B9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39C3A8A">
      <w:start w:val="1"/>
      <w:numFmt w:val="lowerRoman"/>
      <w:lvlText w:val="(%1)"/>
      <w:lvlJc w:val="left"/>
      <w:pPr>
        <w:ind w:left="1080" w:hanging="720"/>
      </w:pPr>
      <w:rPr>
        <w:rFonts w:hint="default"/>
      </w:rPr>
    </w:lvl>
    <w:lvl w:ilvl="1" w:tplc="546E5B90" w:tentative="1">
      <w:start w:val="1"/>
      <w:numFmt w:val="lowerLetter"/>
      <w:lvlText w:val="%2."/>
      <w:lvlJc w:val="left"/>
      <w:pPr>
        <w:ind w:left="1440" w:hanging="360"/>
      </w:pPr>
    </w:lvl>
    <w:lvl w:ilvl="2" w:tplc="34FC35E6" w:tentative="1">
      <w:start w:val="1"/>
      <w:numFmt w:val="lowerRoman"/>
      <w:lvlText w:val="%3."/>
      <w:lvlJc w:val="right"/>
      <w:pPr>
        <w:ind w:left="2160" w:hanging="180"/>
      </w:pPr>
    </w:lvl>
    <w:lvl w:ilvl="3" w:tplc="27288F7A" w:tentative="1">
      <w:start w:val="1"/>
      <w:numFmt w:val="decimal"/>
      <w:lvlText w:val="%4."/>
      <w:lvlJc w:val="left"/>
      <w:pPr>
        <w:ind w:left="2880" w:hanging="360"/>
      </w:pPr>
    </w:lvl>
    <w:lvl w:ilvl="4" w:tplc="DBEEC3AE" w:tentative="1">
      <w:start w:val="1"/>
      <w:numFmt w:val="lowerLetter"/>
      <w:lvlText w:val="%5."/>
      <w:lvlJc w:val="left"/>
      <w:pPr>
        <w:ind w:left="3600" w:hanging="360"/>
      </w:pPr>
    </w:lvl>
    <w:lvl w:ilvl="5" w:tplc="7E645E80" w:tentative="1">
      <w:start w:val="1"/>
      <w:numFmt w:val="lowerRoman"/>
      <w:lvlText w:val="%6."/>
      <w:lvlJc w:val="right"/>
      <w:pPr>
        <w:ind w:left="4320" w:hanging="180"/>
      </w:pPr>
    </w:lvl>
    <w:lvl w:ilvl="6" w:tplc="A7D63BD4" w:tentative="1">
      <w:start w:val="1"/>
      <w:numFmt w:val="decimal"/>
      <w:lvlText w:val="%7."/>
      <w:lvlJc w:val="left"/>
      <w:pPr>
        <w:ind w:left="5040" w:hanging="360"/>
      </w:pPr>
    </w:lvl>
    <w:lvl w:ilvl="7" w:tplc="940ADD30" w:tentative="1">
      <w:start w:val="1"/>
      <w:numFmt w:val="lowerLetter"/>
      <w:lvlText w:val="%8."/>
      <w:lvlJc w:val="left"/>
      <w:pPr>
        <w:ind w:left="5760" w:hanging="360"/>
      </w:pPr>
    </w:lvl>
    <w:lvl w:ilvl="8" w:tplc="31C81B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220A584">
      <w:start w:val="1"/>
      <w:numFmt w:val="lowerRoman"/>
      <w:lvlText w:val="(%1)"/>
      <w:lvlJc w:val="left"/>
      <w:pPr>
        <w:ind w:left="1080" w:hanging="720"/>
      </w:pPr>
      <w:rPr>
        <w:rFonts w:hint="default"/>
      </w:rPr>
    </w:lvl>
    <w:lvl w:ilvl="1" w:tplc="603064BA" w:tentative="1">
      <w:start w:val="1"/>
      <w:numFmt w:val="lowerLetter"/>
      <w:lvlText w:val="%2."/>
      <w:lvlJc w:val="left"/>
      <w:pPr>
        <w:ind w:left="1440" w:hanging="360"/>
      </w:pPr>
    </w:lvl>
    <w:lvl w:ilvl="2" w:tplc="B204BFE4" w:tentative="1">
      <w:start w:val="1"/>
      <w:numFmt w:val="lowerRoman"/>
      <w:lvlText w:val="%3."/>
      <w:lvlJc w:val="right"/>
      <w:pPr>
        <w:ind w:left="2160" w:hanging="180"/>
      </w:pPr>
    </w:lvl>
    <w:lvl w:ilvl="3" w:tplc="1F24FECA" w:tentative="1">
      <w:start w:val="1"/>
      <w:numFmt w:val="decimal"/>
      <w:lvlText w:val="%4."/>
      <w:lvlJc w:val="left"/>
      <w:pPr>
        <w:ind w:left="2880" w:hanging="360"/>
      </w:pPr>
    </w:lvl>
    <w:lvl w:ilvl="4" w:tplc="353EE47A" w:tentative="1">
      <w:start w:val="1"/>
      <w:numFmt w:val="lowerLetter"/>
      <w:lvlText w:val="%5."/>
      <w:lvlJc w:val="left"/>
      <w:pPr>
        <w:ind w:left="3600" w:hanging="360"/>
      </w:pPr>
    </w:lvl>
    <w:lvl w:ilvl="5" w:tplc="A9328C00" w:tentative="1">
      <w:start w:val="1"/>
      <w:numFmt w:val="lowerRoman"/>
      <w:lvlText w:val="%6."/>
      <w:lvlJc w:val="right"/>
      <w:pPr>
        <w:ind w:left="4320" w:hanging="180"/>
      </w:pPr>
    </w:lvl>
    <w:lvl w:ilvl="6" w:tplc="87460BFE" w:tentative="1">
      <w:start w:val="1"/>
      <w:numFmt w:val="decimal"/>
      <w:lvlText w:val="%7."/>
      <w:lvlJc w:val="left"/>
      <w:pPr>
        <w:ind w:left="5040" w:hanging="360"/>
      </w:pPr>
    </w:lvl>
    <w:lvl w:ilvl="7" w:tplc="936E81A6" w:tentative="1">
      <w:start w:val="1"/>
      <w:numFmt w:val="lowerLetter"/>
      <w:lvlText w:val="%8."/>
      <w:lvlJc w:val="left"/>
      <w:pPr>
        <w:ind w:left="5760" w:hanging="360"/>
      </w:pPr>
    </w:lvl>
    <w:lvl w:ilvl="8" w:tplc="50AEAE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9C9464">
      <w:start w:val="1"/>
      <w:numFmt w:val="lowerRoman"/>
      <w:lvlText w:val="(%1)"/>
      <w:lvlJc w:val="left"/>
      <w:pPr>
        <w:ind w:left="1080" w:hanging="720"/>
      </w:pPr>
      <w:rPr>
        <w:rFonts w:hint="default"/>
      </w:rPr>
    </w:lvl>
    <w:lvl w:ilvl="1" w:tplc="306633A0" w:tentative="1">
      <w:start w:val="1"/>
      <w:numFmt w:val="lowerLetter"/>
      <w:lvlText w:val="%2."/>
      <w:lvlJc w:val="left"/>
      <w:pPr>
        <w:ind w:left="1440" w:hanging="360"/>
      </w:pPr>
    </w:lvl>
    <w:lvl w:ilvl="2" w:tplc="E25C8E18" w:tentative="1">
      <w:start w:val="1"/>
      <w:numFmt w:val="lowerRoman"/>
      <w:lvlText w:val="%3."/>
      <w:lvlJc w:val="right"/>
      <w:pPr>
        <w:ind w:left="2160" w:hanging="180"/>
      </w:pPr>
    </w:lvl>
    <w:lvl w:ilvl="3" w:tplc="A9824F3C" w:tentative="1">
      <w:start w:val="1"/>
      <w:numFmt w:val="decimal"/>
      <w:lvlText w:val="%4."/>
      <w:lvlJc w:val="left"/>
      <w:pPr>
        <w:ind w:left="2880" w:hanging="360"/>
      </w:pPr>
    </w:lvl>
    <w:lvl w:ilvl="4" w:tplc="3DBA828A" w:tentative="1">
      <w:start w:val="1"/>
      <w:numFmt w:val="lowerLetter"/>
      <w:lvlText w:val="%5."/>
      <w:lvlJc w:val="left"/>
      <w:pPr>
        <w:ind w:left="3600" w:hanging="360"/>
      </w:pPr>
    </w:lvl>
    <w:lvl w:ilvl="5" w:tplc="614CFDAC" w:tentative="1">
      <w:start w:val="1"/>
      <w:numFmt w:val="lowerRoman"/>
      <w:lvlText w:val="%6."/>
      <w:lvlJc w:val="right"/>
      <w:pPr>
        <w:ind w:left="4320" w:hanging="180"/>
      </w:pPr>
    </w:lvl>
    <w:lvl w:ilvl="6" w:tplc="359063A4" w:tentative="1">
      <w:start w:val="1"/>
      <w:numFmt w:val="decimal"/>
      <w:lvlText w:val="%7."/>
      <w:lvlJc w:val="left"/>
      <w:pPr>
        <w:ind w:left="5040" w:hanging="360"/>
      </w:pPr>
    </w:lvl>
    <w:lvl w:ilvl="7" w:tplc="EFCE5262" w:tentative="1">
      <w:start w:val="1"/>
      <w:numFmt w:val="lowerLetter"/>
      <w:lvlText w:val="%8."/>
      <w:lvlJc w:val="left"/>
      <w:pPr>
        <w:ind w:left="5760" w:hanging="360"/>
      </w:pPr>
    </w:lvl>
    <w:lvl w:ilvl="8" w:tplc="07209C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CBC99FC">
      <w:start w:val="1"/>
      <w:numFmt w:val="bullet"/>
      <w:lvlText w:val=""/>
      <w:lvlJc w:val="left"/>
      <w:pPr>
        <w:ind w:left="720" w:hanging="360"/>
      </w:pPr>
      <w:rPr>
        <w:rFonts w:ascii="Symbol" w:hAnsi="Symbol" w:hint="default"/>
        <w:color w:val="auto"/>
        <w:sz w:val="24"/>
        <w:szCs w:val="24"/>
      </w:rPr>
    </w:lvl>
    <w:lvl w:ilvl="1" w:tplc="D9425200" w:tentative="1">
      <w:start w:val="1"/>
      <w:numFmt w:val="bullet"/>
      <w:lvlText w:val="o"/>
      <w:lvlJc w:val="left"/>
      <w:pPr>
        <w:ind w:left="1440" w:hanging="360"/>
      </w:pPr>
      <w:rPr>
        <w:rFonts w:ascii="Courier New" w:hAnsi="Courier New" w:cs="Courier New" w:hint="default"/>
      </w:rPr>
    </w:lvl>
    <w:lvl w:ilvl="2" w:tplc="56F6899A" w:tentative="1">
      <w:start w:val="1"/>
      <w:numFmt w:val="bullet"/>
      <w:lvlText w:val=""/>
      <w:lvlJc w:val="left"/>
      <w:pPr>
        <w:ind w:left="2160" w:hanging="360"/>
      </w:pPr>
      <w:rPr>
        <w:rFonts w:ascii="Wingdings" w:hAnsi="Wingdings" w:hint="default"/>
      </w:rPr>
    </w:lvl>
    <w:lvl w:ilvl="3" w:tplc="6DB8C81C" w:tentative="1">
      <w:start w:val="1"/>
      <w:numFmt w:val="bullet"/>
      <w:lvlText w:val=""/>
      <w:lvlJc w:val="left"/>
      <w:pPr>
        <w:ind w:left="2880" w:hanging="360"/>
      </w:pPr>
      <w:rPr>
        <w:rFonts w:ascii="Symbol" w:hAnsi="Symbol" w:hint="default"/>
      </w:rPr>
    </w:lvl>
    <w:lvl w:ilvl="4" w:tplc="59686DBE" w:tentative="1">
      <w:start w:val="1"/>
      <w:numFmt w:val="bullet"/>
      <w:lvlText w:val="o"/>
      <w:lvlJc w:val="left"/>
      <w:pPr>
        <w:ind w:left="3600" w:hanging="360"/>
      </w:pPr>
      <w:rPr>
        <w:rFonts w:ascii="Courier New" w:hAnsi="Courier New" w:cs="Courier New" w:hint="default"/>
      </w:rPr>
    </w:lvl>
    <w:lvl w:ilvl="5" w:tplc="88B06CC6" w:tentative="1">
      <w:start w:val="1"/>
      <w:numFmt w:val="bullet"/>
      <w:lvlText w:val=""/>
      <w:lvlJc w:val="left"/>
      <w:pPr>
        <w:ind w:left="4320" w:hanging="360"/>
      </w:pPr>
      <w:rPr>
        <w:rFonts w:ascii="Wingdings" w:hAnsi="Wingdings" w:hint="default"/>
      </w:rPr>
    </w:lvl>
    <w:lvl w:ilvl="6" w:tplc="7DA8F88C" w:tentative="1">
      <w:start w:val="1"/>
      <w:numFmt w:val="bullet"/>
      <w:lvlText w:val=""/>
      <w:lvlJc w:val="left"/>
      <w:pPr>
        <w:ind w:left="5040" w:hanging="360"/>
      </w:pPr>
      <w:rPr>
        <w:rFonts w:ascii="Symbol" w:hAnsi="Symbol" w:hint="default"/>
      </w:rPr>
    </w:lvl>
    <w:lvl w:ilvl="7" w:tplc="DD186DE6" w:tentative="1">
      <w:start w:val="1"/>
      <w:numFmt w:val="bullet"/>
      <w:lvlText w:val="o"/>
      <w:lvlJc w:val="left"/>
      <w:pPr>
        <w:ind w:left="5760" w:hanging="360"/>
      </w:pPr>
      <w:rPr>
        <w:rFonts w:ascii="Courier New" w:hAnsi="Courier New" w:cs="Courier New" w:hint="default"/>
      </w:rPr>
    </w:lvl>
    <w:lvl w:ilvl="8" w:tplc="ACA6E3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1D40A26">
      <w:start w:val="1"/>
      <w:numFmt w:val="lowerRoman"/>
      <w:lvlText w:val="(%1)"/>
      <w:lvlJc w:val="left"/>
      <w:pPr>
        <w:ind w:left="1080" w:hanging="720"/>
      </w:pPr>
      <w:rPr>
        <w:rFonts w:hint="default"/>
      </w:rPr>
    </w:lvl>
    <w:lvl w:ilvl="1" w:tplc="C06A199E" w:tentative="1">
      <w:start w:val="1"/>
      <w:numFmt w:val="lowerLetter"/>
      <w:lvlText w:val="%2."/>
      <w:lvlJc w:val="left"/>
      <w:pPr>
        <w:ind w:left="1440" w:hanging="360"/>
      </w:pPr>
    </w:lvl>
    <w:lvl w:ilvl="2" w:tplc="3282F268" w:tentative="1">
      <w:start w:val="1"/>
      <w:numFmt w:val="lowerRoman"/>
      <w:lvlText w:val="%3."/>
      <w:lvlJc w:val="right"/>
      <w:pPr>
        <w:ind w:left="2160" w:hanging="180"/>
      </w:pPr>
    </w:lvl>
    <w:lvl w:ilvl="3" w:tplc="1234C05E" w:tentative="1">
      <w:start w:val="1"/>
      <w:numFmt w:val="decimal"/>
      <w:lvlText w:val="%4."/>
      <w:lvlJc w:val="left"/>
      <w:pPr>
        <w:ind w:left="2880" w:hanging="360"/>
      </w:pPr>
    </w:lvl>
    <w:lvl w:ilvl="4" w:tplc="8EB2D328" w:tentative="1">
      <w:start w:val="1"/>
      <w:numFmt w:val="lowerLetter"/>
      <w:lvlText w:val="%5."/>
      <w:lvlJc w:val="left"/>
      <w:pPr>
        <w:ind w:left="3600" w:hanging="360"/>
      </w:pPr>
    </w:lvl>
    <w:lvl w:ilvl="5" w:tplc="62B2CDFA" w:tentative="1">
      <w:start w:val="1"/>
      <w:numFmt w:val="lowerRoman"/>
      <w:lvlText w:val="%6."/>
      <w:lvlJc w:val="right"/>
      <w:pPr>
        <w:ind w:left="4320" w:hanging="180"/>
      </w:pPr>
    </w:lvl>
    <w:lvl w:ilvl="6" w:tplc="A4CCABCA" w:tentative="1">
      <w:start w:val="1"/>
      <w:numFmt w:val="decimal"/>
      <w:lvlText w:val="%7."/>
      <w:lvlJc w:val="left"/>
      <w:pPr>
        <w:ind w:left="5040" w:hanging="360"/>
      </w:pPr>
    </w:lvl>
    <w:lvl w:ilvl="7" w:tplc="FCF6F864" w:tentative="1">
      <w:start w:val="1"/>
      <w:numFmt w:val="lowerLetter"/>
      <w:lvlText w:val="%8."/>
      <w:lvlJc w:val="left"/>
      <w:pPr>
        <w:ind w:left="5760" w:hanging="360"/>
      </w:pPr>
    </w:lvl>
    <w:lvl w:ilvl="8" w:tplc="D5C6C56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18C3650">
      <w:start w:val="1"/>
      <w:numFmt w:val="lowerRoman"/>
      <w:lvlText w:val="(%1)"/>
      <w:lvlJc w:val="left"/>
      <w:pPr>
        <w:ind w:left="1080" w:hanging="720"/>
      </w:pPr>
      <w:rPr>
        <w:rFonts w:hint="default"/>
      </w:rPr>
    </w:lvl>
    <w:lvl w:ilvl="1" w:tplc="E8862428" w:tentative="1">
      <w:start w:val="1"/>
      <w:numFmt w:val="lowerLetter"/>
      <w:lvlText w:val="%2."/>
      <w:lvlJc w:val="left"/>
      <w:pPr>
        <w:ind w:left="1440" w:hanging="360"/>
      </w:pPr>
    </w:lvl>
    <w:lvl w:ilvl="2" w:tplc="64C09F34" w:tentative="1">
      <w:start w:val="1"/>
      <w:numFmt w:val="lowerRoman"/>
      <w:lvlText w:val="%3."/>
      <w:lvlJc w:val="right"/>
      <w:pPr>
        <w:ind w:left="2160" w:hanging="180"/>
      </w:pPr>
    </w:lvl>
    <w:lvl w:ilvl="3" w:tplc="34D05A06" w:tentative="1">
      <w:start w:val="1"/>
      <w:numFmt w:val="decimal"/>
      <w:lvlText w:val="%4."/>
      <w:lvlJc w:val="left"/>
      <w:pPr>
        <w:ind w:left="2880" w:hanging="360"/>
      </w:pPr>
    </w:lvl>
    <w:lvl w:ilvl="4" w:tplc="3282F186" w:tentative="1">
      <w:start w:val="1"/>
      <w:numFmt w:val="lowerLetter"/>
      <w:lvlText w:val="%5."/>
      <w:lvlJc w:val="left"/>
      <w:pPr>
        <w:ind w:left="3600" w:hanging="360"/>
      </w:pPr>
    </w:lvl>
    <w:lvl w:ilvl="5" w:tplc="3D0417D8" w:tentative="1">
      <w:start w:val="1"/>
      <w:numFmt w:val="lowerRoman"/>
      <w:lvlText w:val="%6."/>
      <w:lvlJc w:val="right"/>
      <w:pPr>
        <w:ind w:left="4320" w:hanging="180"/>
      </w:pPr>
    </w:lvl>
    <w:lvl w:ilvl="6" w:tplc="FFD2E212" w:tentative="1">
      <w:start w:val="1"/>
      <w:numFmt w:val="decimal"/>
      <w:lvlText w:val="%7."/>
      <w:lvlJc w:val="left"/>
      <w:pPr>
        <w:ind w:left="5040" w:hanging="360"/>
      </w:pPr>
    </w:lvl>
    <w:lvl w:ilvl="7" w:tplc="5BDA3544" w:tentative="1">
      <w:start w:val="1"/>
      <w:numFmt w:val="lowerLetter"/>
      <w:lvlText w:val="%8."/>
      <w:lvlJc w:val="left"/>
      <w:pPr>
        <w:ind w:left="5760" w:hanging="360"/>
      </w:pPr>
    </w:lvl>
    <w:lvl w:ilvl="8" w:tplc="C81C4D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32E5A82">
      <w:start w:val="1"/>
      <w:numFmt w:val="lowerRoman"/>
      <w:lvlText w:val="(%1)"/>
      <w:lvlJc w:val="left"/>
      <w:pPr>
        <w:ind w:left="1080" w:hanging="720"/>
      </w:pPr>
      <w:rPr>
        <w:rFonts w:hint="default"/>
      </w:rPr>
    </w:lvl>
    <w:lvl w:ilvl="1" w:tplc="BF62888E" w:tentative="1">
      <w:start w:val="1"/>
      <w:numFmt w:val="lowerLetter"/>
      <w:lvlText w:val="%2."/>
      <w:lvlJc w:val="left"/>
      <w:pPr>
        <w:ind w:left="1440" w:hanging="360"/>
      </w:pPr>
    </w:lvl>
    <w:lvl w:ilvl="2" w:tplc="546E65FA" w:tentative="1">
      <w:start w:val="1"/>
      <w:numFmt w:val="lowerRoman"/>
      <w:lvlText w:val="%3."/>
      <w:lvlJc w:val="right"/>
      <w:pPr>
        <w:ind w:left="2160" w:hanging="180"/>
      </w:pPr>
    </w:lvl>
    <w:lvl w:ilvl="3" w:tplc="7EA05DA0" w:tentative="1">
      <w:start w:val="1"/>
      <w:numFmt w:val="decimal"/>
      <w:lvlText w:val="%4."/>
      <w:lvlJc w:val="left"/>
      <w:pPr>
        <w:ind w:left="2880" w:hanging="360"/>
      </w:pPr>
    </w:lvl>
    <w:lvl w:ilvl="4" w:tplc="3DECD182" w:tentative="1">
      <w:start w:val="1"/>
      <w:numFmt w:val="lowerLetter"/>
      <w:lvlText w:val="%5."/>
      <w:lvlJc w:val="left"/>
      <w:pPr>
        <w:ind w:left="3600" w:hanging="360"/>
      </w:pPr>
    </w:lvl>
    <w:lvl w:ilvl="5" w:tplc="DF381D84" w:tentative="1">
      <w:start w:val="1"/>
      <w:numFmt w:val="lowerRoman"/>
      <w:lvlText w:val="%6."/>
      <w:lvlJc w:val="right"/>
      <w:pPr>
        <w:ind w:left="4320" w:hanging="180"/>
      </w:pPr>
    </w:lvl>
    <w:lvl w:ilvl="6" w:tplc="BFCC926C" w:tentative="1">
      <w:start w:val="1"/>
      <w:numFmt w:val="decimal"/>
      <w:lvlText w:val="%7."/>
      <w:lvlJc w:val="left"/>
      <w:pPr>
        <w:ind w:left="5040" w:hanging="360"/>
      </w:pPr>
    </w:lvl>
    <w:lvl w:ilvl="7" w:tplc="C690FD90" w:tentative="1">
      <w:start w:val="1"/>
      <w:numFmt w:val="lowerLetter"/>
      <w:lvlText w:val="%8."/>
      <w:lvlJc w:val="left"/>
      <w:pPr>
        <w:ind w:left="5760" w:hanging="360"/>
      </w:pPr>
    </w:lvl>
    <w:lvl w:ilvl="8" w:tplc="3F00577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A74E65C">
      <w:start w:val="1"/>
      <w:numFmt w:val="lowerRoman"/>
      <w:lvlText w:val="(%1)"/>
      <w:lvlJc w:val="left"/>
      <w:pPr>
        <w:ind w:left="1080" w:hanging="720"/>
      </w:pPr>
      <w:rPr>
        <w:rFonts w:hint="default"/>
      </w:rPr>
    </w:lvl>
    <w:lvl w:ilvl="1" w:tplc="07221362" w:tentative="1">
      <w:start w:val="1"/>
      <w:numFmt w:val="lowerLetter"/>
      <w:lvlText w:val="%2."/>
      <w:lvlJc w:val="left"/>
      <w:pPr>
        <w:ind w:left="1440" w:hanging="360"/>
      </w:pPr>
    </w:lvl>
    <w:lvl w:ilvl="2" w:tplc="DD56C0F4" w:tentative="1">
      <w:start w:val="1"/>
      <w:numFmt w:val="lowerRoman"/>
      <w:lvlText w:val="%3."/>
      <w:lvlJc w:val="right"/>
      <w:pPr>
        <w:ind w:left="2160" w:hanging="180"/>
      </w:pPr>
    </w:lvl>
    <w:lvl w:ilvl="3" w:tplc="0A58493A" w:tentative="1">
      <w:start w:val="1"/>
      <w:numFmt w:val="decimal"/>
      <w:lvlText w:val="%4."/>
      <w:lvlJc w:val="left"/>
      <w:pPr>
        <w:ind w:left="2880" w:hanging="360"/>
      </w:pPr>
    </w:lvl>
    <w:lvl w:ilvl="4" w:tplc="CC84A1CE" w:tentative="1">
      <w:start w:val="1"/>
      <w:numFmt w:val="lowerLetter"/>
      <w:lvlText w:val="%5."/>
      <w:lvlJc w:val="left"/>
      <w:pPr>
        <w:ind w:left="3600" w:hanging="360"/>
      </w:pPr>
    </w:lvl>
    <w:lvl w:ilvl="5" w:tplc="D1FAF256" w:tentative="1">
      <w:start w:val="1"/>
      <w:numFmt w:val="lowerRoman"/>
      <w:lvlText w:val="%6."/>
      <w:lvlJc w:val="right"/>
      <w:pPr>
        <w:ind w:left="4320" w:hanging="180"/>
      </w:pPr>
    </w:lvl>
    <w:lvl w:ilvl="6" w:tplc="812C1038" w:tentative="1">
      <w:start w:val="1"/>
      <w:numFmt w:val="decimal"/>
      <w:lvlText w:val="%7."/>
      <w:lvlJc w:val="left"/>
      <w:pPr>
        <w:ind w:left="5040" w:hanging="360"/>
      </w:pPr>
    </w:lvl>
    <w:lvl w:ilvl="7" w:tplc="7A5EC43E" w:tentative="1">
      <w:start w:val="1"/>
      <w:numFmt w:val="lowerLetter"/>
      <w:lvlText w:val="%8."/>
      <w:lvlJc w:val="left"/>
      <w:pPr>
        <w:ind w:left="5760" w:hanging="360"/>
      </w:pPr>
    </w:lvl>
    <w:lvl w:ilvl="8" w:tplc="058ACA82"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274CD628">
      <w:start w:val="1"/>
      <w:numFmt w:val="bullet"/>
      <w:lvlText w:val=""/>
      <w:lvlJc w:val="left"/>
      <w:pPr>
        <w:ind w:left="624" w:hanging="267"/>
      </w:pPr>
      <w:rPr>
        <w:rFonts w:ascii="Symbol" w:hAnsi="Symbol" w:hint="default"/>
      </w:rPr>
    </w:lvl>
    <w:lvl w:ilvl="1" w:tplc="7B1AF276">
      <w:start w:val="1"/>
      <w:numFmt w:val="bullet"/>
      <w:lvlText w:val="o"/>
      <w:lvlJc w:val="left"/>
      <w:pPr>
        <w:ind w:left="1080" w:hanging="360"/>
      </w:pPr>
      <w:rPr>
        <w:rFonts w:ascii="Courier New" w:hAnsi="Courier New" w:cs="Courier New" w:hint="default"/>
      </w:rPr>
    </w:lvl>
    <w:lvl w:ilvl="2" w:tplc="31169F4C">
      <w:start w:val="1"/>
      <w:numFmt w:val="bullet"/>
      <w:lvlText w:val=""/>
      <w:lvlJc w:val="left"/>
      <w:pPr>
        <w:ind w:left="1800" w:hanging="360"/>
      </w:pPr>
      <w:rPr>
        <w:rFonts w:ascii="Wingdings" w:hAnsi="Wingdings" w:hint="default"/>
      </w:rPr>
    </w:lvl>
    <w:lvl w:ilvl="3" w:tplc="C8C01FB6" w:tentative="1">
      <w:start w:val="1"/>
      <w:numFmt w:val="bullet"/>
      <w:lvlText w:val=""/>
      <w:lvlJc w:val="left"/>
      <w:pPr>
        <w:ind w:left="2520" w:hanging="360"/>
      </w:pPr>
      <w:rPr>
        <w:rFonts w:ascii="Symbol" w:hAnsi="Symbol" w:hint="default"/>
      </w:rPr>
    </w:lvl>
    <w:lvl w:ilvl="4" w:tplc="CBAAEDAC" w:tentative="1">
      <w:start w:val="1"/>
      <w:numFmt w:val="bullet"/>
      <w:lvlText w:val="o"/>
      <w:lvlJc w:val="left"/>
      <w:pPr>
        <w:ind w:left="3240" w:hanging="360"/>
      </w:pPr>
      <w:rPr>
        <w:rFonts w:ascii="Courier New" w:hAnsi="Courier New" w:cs="Courier New" w:hint="default"/>
      </w:rPr>
    </w:lvl>
    <w:lvl w:ilvl="5" w:tplc="6BDA2546" w:tentative="1">
      <w:start w:val="1"/>
      <w:numFmt w:val="bullet"/>
      <w:lvlText w:val=""/>
      <w:lvlJc w:val="left"/>
      <w:pPr>
        <w:ind w:left="3960" w:hanging="360"/>
      </w:pPr>
      <w:rPr>
        <w:rFonts w:ascii="Wingdings" w:hAnsi="Wingdings" w:hint="default"/>
      </w:rPr>
    </w:lvl>
    <w:lvl w:ilvl="6" w:tplc="4CEEB360" w:tentative="1">
      <w:start w:val="1"/>
      <w:numFmt w:val="bullet"/>
      <w:lvlText w:val=""/>
      <w:lvlJc w:val="left"/>
      <w:pPr>
        <w:ind w:left="4680" w:hanging="360"/>
      </w:pPr>
      <w:rPr>
        <w:rFonts w:ascii="Symbol" w:hAnsi="Symbol" w:hint="default"/>
      </w:rPr>
    </w:lvl>
    <w:lvl w:ilvl="7" w:tplc="0A12CF26" w:tentative="1">
      <w:start w:val="1"/>
      <w:numFmt w:val="bullet"/>
      <w:lvlText w:val="o"/>
      <w:lvlJc w:val="left"/>
      <w:pPr>
        <w:ind w:left="5400" w:hanging="360"/>
      </w:pPr>
      <w:rPr>
        <w:rFonts w:ascii="Courier New" w:hAnsi="Courier New" w:cs="Courier New" w:hint="default"/>
      </w:rPr>
    </w:lvl>
    <w:lvl w:ilvl="8" w:tplc="62468768"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876EF0A8">
      <w:start w:val="1"/>
      <w:numFmt w:val="lowerRoman"/>
      <w:lvlText w:val="(%1)"/>
      <w:lvlJc w:val="left"/>
      <w:pPr>
        <w:ind w:left="1080" w:hanging="720"/>
      </w:pPr>
      <w:rPr>
        <w:rFonts w:hint="default"/>
      </w:rPr>
    </w:lvl>
    <w:lvl w:ilvl="1" w:tplc="E33ABB38" w:tentative="1">
      <w:start w:val="1"/>
      <w:numFmt w:val="lowerLetter"/>
      <w:lvlText w:val="%2."/>
      <w:lvlJc w:val="left"/>
      <w:pPr>
        <w:ind w:left="1440" w:hanging="360"/>
      </w:pPr>
    </w:lvl>
    <w:lvl w:ilvl="2" w:tplc="056A20DC" w:tentative="1">
      <w:start w:val="1"/>
      <w:numFmt w:val="lowerRoman"/>
      <w:lvlText w:val="%3."/>
      <w:lvlJc w:val="right"/>
      <w:pPr>
        <w:ind w:left="2160" w:hanging="180"/>
      </w:pPr>
    </w:lvl>
    <w:lvl w:ilvl="3" w:tplc="E3363980" w:tentative="1">
      <w:start w:val="1"/>
      <w:numFmt w:val="decimal"/>
      <w:lvlText w:val="%4."/>
      <w:lvlJc w:val="left"/>
      <w:pPr>
        <w:ind w:left="2880" w:hanging="360"/>
      </w:pPr>
    </w:lvl>
    <w:lvl w:ilvl="4" w:tplc="60AAD008" w:tentative="1">
      <w:start w:val="1"/>
      <w:numFmt w:val="lowerLetter"/>
      <w:lvlText w:val="%5."/>
      <w:lvlJc w:val="left"/>
      <w:pPr>
        <w:ind w:left="3600" w:hanging="360"/>
      </w:pPr>
    </w:lvl>
    <w:lvl w:ilvl="5" w:tplc="46F0CDDC" w:tentative="1">
      <w:start w:val="1"/>
      <w:numFmt w:val="lowerRoman"/>
      <w:lvlText w:val="%6."/>
      <w:lvlJc w:val="right"/>
      <w:pPr>
        <w:ind w:left="4320" w:hanging="180"/>
      </w:pPr>
    </w:lvl>
    <w:lvl w:ilvl="6" w:tplc="EDBE3D72" w:tentative="1">
      <w:start w:val="1"/>
      <w:numFmt w:val="decimal"/>
      <w:lvlText w:val="%7."/>
      <w:lvlJc w:val="left"/>
      <w:pPr>
        <w:ind w:left="5040" w:hanging="360"/>
      </w:pPr>
    </w:lvl>
    <w:lvl w:ilvl="7" w:tplc="88C4713C" w:tentative="1">
      <w:start w:val="1"/>
      <w:numFmt w:val="lowerLetter"/>
      <w:lvlText w:val="%8."/>
      <w:lvlJc w:val="left"/>
      <w:pPr>
        <w:ind w:left="5760" w:hanging="360"/>
      </w:pPr>
    </w:lvl>
    <w:lvl w:ilvl="8" w:tplc="788404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1E4EFE6">
      <w:start w:val="1"/>
      <w:numFmt w:val="lowerRoman"/>
      <w:lvlText w:val="(%1)"/>
      <w:lvlJc w:val="left"/>
      <w:pPr>
        <w:ind w:left="1080" w:hanging="720"/>
      </w:pPr>
      <w:rPr>
        <w:rFonts w:hint="default"/>
      </w:rPr>
    </w:lvl>
    <w:lvl w:ilvl="1" w:tplc="FC947E7C" w:tentative="1">
      <w:start w:val="1"/>
      <w:numFmt w:val="lowerLetter"/>
      <w:lvlText w:val="%2."/>
      <w:lvlJc w:val="left"/>
      <w:pPr>
        <w:ind w:left="1440" w:hanging="360"/>
      </w:pPr>
    </w:lvl>
    <w:lvl w:ilvl="2" w:tplc="D15AF60A" w:tentative="1">
      <w:start w:val="1"/>
      <w:numFmt w:val="lowerRoman"/>
      <w:lvlText w:val="%3."/>
      <w:lvlJc w:val="right"/>
      <w:pPr>
        <w:ind w:left="2160" w:hanging="180"/>
      </w:pPr>
    </w:lvl>
    <w:lvl w:ilvl="3" w:tplc="A8CE7304" w:tentative="1">
      <w:start w:val="1"/>
      <w:numFmt w:val="decimal"/>
      <w:lvlText w:val="%4."/>
      <w:lvlJc w:val="left"/>
      <w:pPr>
        <w:ind w:left="2880" w:hanging="360"/>
      </w:pPr>
    </w:lvl>
    <w:lvl w:ilvl="4" w:tplc="F3628D38" w:tentative="1">
      <w:start w:val="1"/>
      <w:numFmt w:val="lowerLetter"/>
      <w:lvlText w:val="%5."/>
      <w:lvlJc w:val="left"/>
      <w:pPr>
        <w:ind w:left="3600" w:hanging="360"/>
      </w:pPr>
    </w:lvl>
    <w:lvl w:ilvl="5" w:tplc="499C42CE" w:tentative="1">
      <w:start w:val="1"/>
      <w:numFmt w:val="lowerRoman"/>
      <w:lvlText w:val="%6."/>
      <w:lvlJc w:val="right"/>
      <w:pPr>
        <w:ind w:left="4320" w:hanging="180"/>
      </w:pPr>
    </w:lvl>
    <w:lvl w:ilvl="6" w:tplc="5FEA312E" w:tentative="1">
      <w:start w:val="1"/>
      <w:numFmt w:val="decimal"/>
      <w:lvlText w:val="%7."/>
      <w:lvlJc w:val="left"/>
      <w:pPr>
        <w:ind w:left="5040" w:hanging="360"/>
      </w:pPr>
    </w:lvl>
    <w:lvl w:ilvl="7" w:tplc="3C68E6CA" w:tentative="1">
      <w:start w:val="1"/>
      <w:numFmt w:val="lowerLetter"/>
      <w:lvlText w:val="%8."/>
      <w:lvlJc w:val="left"/>
      <w:pPr>
        <w:ind w:left="5760" w:hanging="360"/>
      </w:pPr>
    </w:lvl>
    <w:lvl w:ilvl="8" w:tplc="6A2EEA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B34"/>
    <w:rsid w:val="000A76F1"/>
    <w:rsid w:val="000F349D"/>
    <w:rsid w:val="00111C67"/>
    <w:rsid w:val="001C73CB"/>
    <w:rsid w:val="0022055C"/>
    <w:rsid w:val="00274B33"/>
    <w:rsid w:val="00345C81"/>
    <w:rsid w:val="003F6D7B"/>
    <w:rsid w:val="004C2213"/>
    <w:rsid w:val="0053766D"/>
    <w:rsid w:val="005D59C6"/>
    <w:rsid w:val="00660DE6"/>
    <w:rsid w:val="006A690E"/>
    <w:rsid w:val="006E5DC5"/>
    <w:rsid w:val="00722CFA"/>
    <w:rsid w:val="00754837"/>
    <w:rsid w:val="00754F97"/>
    <w:rsid w:val="00765A98"/>
    <w:rsid w:val="007A1D46"/>
    <w:rsid w:val="00A44CCE"/>
    <w:rsid w:val="00AA7942"/>
    <w:rsid w:val="00B57DC4"/>
    <w:rsid w:val="00C17D68"/>
    <w:rsid w:val="00C51B34"/>
    <w:rsid w:val="00CA23F9"/>
    <w:rsid w:val="00DE3406"/>
    <w:rsid w:val="00E01777"/>
    <w:rsid w:val="00E17653"/>
    <w:rsid w:val="00EA6D9E"/>
    <w:rsid w:val="00EB7D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5B85A"/>
  <w15:docId w15:val="{04DB2A1C-377C-411D-B8B0-A28731FA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1A78ACDB7E24A76B15D696F23E1F9B0">
    <w:name w:val="21A78ACDB7E24A76B15D696F23E1F9B0"/>
    <w:rsid w:val="00BF58F7"/>
  </w:style>
  <w:style w:type="paragraph" w:customStyle="1" w:styleId="8532B9D78BD34E3B95D3FAD1FA831A4F">
    <w:name w:val="8532B9D78BD34E3B95D3FAD1FA831A4F"/>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5418</RACS_x0020_ID>
    <Approved_x0020_Provider xmlns="a8338b6e-77a6-4851-82b6-98166143ffdd">St Vincent's Care Services Ltd.</Approved_x0020_Provider>
    <Management_x0020_Company_x0020_ID xmlns="a8338b6e-77a6-4851-82b6-98166143ffdd">60E31A48-74AB-EA11-8E5D-005056922186</Management_x0020_Company_x0020_ID>
    <Home xmlns="a8338b6e-77a6-4851-82b6-98166143ffdd">St Vincent's Care Services Maroochydore</Home>
    <Signed xmlns="a8338b6e-77a6-4851-82b6-98166143ffdd" xsi:nil="true"/>
    <Uploaded xmlns="a8338b6e-77a6-4851-82b6-98166143ffdd">False</Uploaded>
    <Management_x0020_Company xmlns="a8338b6e-77a6-4851-82b6-98166143ffdd">St Vincent's Care Services Ltd Qld</Management_x0020_Company>
    <Doc_x0020_Date xmlns="a8338b6e-77a6-4851-82b6-98166143ffdd">2023-07-27T06:41:00+00:00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D0A81497-56C6-E611-812F-005056922186</Home_x0020_ID>
    <State xmlns="a8338b6e-77a6-4851-82b6-98166143ffdd">QLD</State>
    <Doc_x0020_Sent_Received_x0020_Date xmlns="a8338b6e-77a6-4851-82b6-98166143ffdd">2023-07-27T00:00:00+00:00</Doc_x0020_Sent_Received_x0020_Date>
    <Activity_x0020_ID xmlns="a8338b6e-77a6-4851-82b6-98166143ffdd">5E0B6B20-C3EE-ED11-BCD9-005056922186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84FDCEB-9477-4962-95FE-378FA2CD7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a8338b6e-77a6-4851-82b6-98166143ffdd"/>
    <ds:schemaRef ds:uri="http://purl.org/dc/term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2023-08-25T02:41:00Z</dcterms:created>
  <dcterms:modified xsi:type="dcterms:W3CDTF">2023-08-25T02:42:00Z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9adce606509cc5e650718876a80785aa7620a9faba31012a4430a9cf42e632b4</vt:lpwstr>
  </property>
</Properties>
</file>