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0746A" w14:textId="77777777" w:rsidR="00D2559D" w:rsidRPr="003217D3" w:rsidRDefault="0088523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BA075F7" wp14:editId="3BA075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8251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BA0746B" w14:textId="77777777" w:rsidR="00D2559D" w:rsidRPr="003217D3" w:rsidRDefault="0088523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BA0746C" w14:textId="77777777" w:rsidR="00D2559D" w:rsidRPr="00A36AA9" w:rsidRDefault="0088523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BA0746D" w14:textId="77777777" w:rsidR="00D2559D" w:rsidRPr="00A36AA9" w:rsidRDefault="0088523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056B8" w14:paraId="3BA07470" w14:textId="77777777" w:rsidTr="00C056B8">
        <w:tc>
          <w:tcPr>
            <w:cnfStyle w:val="001000000000" w:firstRow="0" w:lastRow="0" w:firstColumn="1" w:lastColumn="0" w:oddVBand="0" w:evenVBand="0" w:oddHBand="0" w:evenHBand="0" w:firstRowFirstColumn="0" w:firstRowLastColumn="0" w:lastRowFirstColumn="0" w:lastRowLastColumn="0"/>
            <w:tcW w:w="3227" w:type="dxa"/>
          </w:tcPr>
          <w:p w14:paraId="3BA0746E" w14:textId="77777777" w:rsidR="00D2559D" w:rsidRPr="00A36AA9" w:rsidRDefault="0088523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BA0746F" w14:textId="77777777" w:rsidR="00D2559D" w:rsidRPr="00A36AA9" w:rsidRDefault="008852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Staffing Options for Community Services</w:t>
            </w:r>
          </w:p>
        </w:tc>
      </w:tr>
      <w:tr w:rsidR="00C056B8" w14:paraId="3BA07473" w14:textId="77777777" w:rsidTr="00C05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07471" w14:textId="77777777" w:rsidR="00540817" w:rsidRPr="00A36AA9" w:rsidRDefault="0088523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BA07472" w14:textId="77777777" w:rsidR="00540817" w:rsidRPr="00A36AA9" w:rsidRDefault="008852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60 Harcourt Street NEW FARM QLD 4005</w:t>
            </w:r>
          </w:p>
        </w:tc>
      </w:tr>
      <w:tr w:rsidR="00C056B8" w14:paraId="3BA07476" w14:textId="77777777" w:rsidTr="00C05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07474" w14:textId="77777777" w:rsidR="00D2559D" w:rsidRPr="00A36AA9" w:rsidRDefault="0088523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BA07475" w14:textId="77777777" w:rsidR="00D2559D" w:rsidRPr="00A36AA9" w:rsidRDefault="008852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700936</w:t>
            </w:r>
          </w:p>
        </w:tc>
      </w:tr>
      <w:tr w:rsidR="00C056B8" w14:paraId="3BA07479" w14:textId="77777777" w:rsidTr="00C05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07477" w14:textId="77777777" w:rsidR="00D2559D" w:rsidRPr="00A36AA9" w:rsidRDefault="0088523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BA07478" w14:textId="77777777" w:rsidR="00D2559D" w:rsidRPr="00A36AA9" w:rsidRDefault="008852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Staffing Options for Community Services Pty Ltd</w:t>
            </w:r>
          </w:p>
        </w:tc>
      </w:tr>
      <w:tr w:rsidR="00C056B8" w14:paraId="3BA0747C" w14:textId="77777777" w:rsidTr="00C05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0747A" w14:textId="77777777" w:rsidR="00D2559D" w:rsidRPr="00A36AA9" w:rsidRDefault="0088523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A0747B" w14:textId="77777777" w:rsidR="00D2559D" w:rsidRPr="00A36AA9" w:rsidRDefault="008852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C056B8" w14:paraId="3BA0747F" w14:textId="77777777" w:rsidTr="00C05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0747D" w14:textId="77777777" w:rsidR="00D2559D" w:rsidRPr="00A36AA9" w:rsidRDefault="0088523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BA0747E" w14:textId="77777777" w:rsidR="00D2559D" w:rsidRPr="00A36AA9" w:rsidRDefault="0088523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23 November 2022</w:t>
            </w:r>
          </w:p>
        </w:tc>
      </w:tr>
      <w:tr w:rsidR="00C056B8" w14:paraId="3BA07482" w14:textId="77777777" w:rsidTr="00C05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A07480" w14:textId="77777777" w:rsidR="00D2559D" w:rsidRPr="00A36AA9" w:rsidRDefault="0088523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BA07481" w14:textId="0F2E585F" w:rsidR="00D2559D" w:rsidRPr="00A36AA9" w:rsidRDefault="00F35F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5F78">
              <w:rPr>
                <w:rFonts w:ascii="Arial" w:hAnsi="Arial" w:cs="Arial"/>
                <w:color w:val="auto"/>
              </w:rPr>
              <w:t>1</w:t>
            </w:r>
            <w:r w:rsidR="005C682F">
              <w:rPr>
                <w:rFonts w:ascii="Arial" w:hAnsi="Arial" w:cs="Arial"/>
                <w:color w:val="auto"/>
              </w:rPr>
              <w:t>4</w:t>
            </w:r>
            <w:r w:rsidRPr="00F35F78">
              <w:rPr>
                <w:rFonts w:ascii="Arial" w:hAnsi="Arial" w:cs="Arial"/>
                <w:color w:val="auto"/>
              </w:rPr>
              <w:t xml:space="preserve"> December 2022</w:t>
            </w:r>
          </w:p>
        </w:tc>
      </w:tr>
    </w:tbl>
    <w:bookmarkEnd w:id="0"/>
    <w:p w14:paraId="3BA07483" w14:textId="77777777" w:rsidR="00FA0A5B" w:rsidRPr="00A36AA9" w:rsidRDefault="0088523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BA07484" w14:textId="77777777" w:rsidR="000078F8" w:rsidRPr="00A36AA9" w:rsidRDefault="0088523B"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BA07485" w14:textId="53619D1E" w:rsidR="000078F8" w:rsidRPr="00A36AA9" w:rsidRDefault="0088523B" w:rsidP="00F87E39">
      <w:pPr>
        <w:pStyle w:val="NormalArial"/>
      </w:pPr>
      <w:r w:rsidRPr="00A36AA9">
        <w:t xml:space="preserve">This performance report </w:t>
      </w:r>
      <w:r w:rsidRPr="00FF7001">
        <w:rPr>
          <w:color w:val="auto"/>
        </w:rPr>
        <w:t>for Staffing Options for Community Services (</w:t>
      </w:r>
      <w:r w:rsidRPr="00FF7001">
        <w:rPr>
          <w:b/>
          <w:color w:val="auto"/>
        </w:rPr>
        <w:t>the service</w:t>
      </w:r>
      <w:r w:rsidRPr="00FF7001">
        <w:rPr>
          <w:color w:val="auto"/>
        </w:rPr>
        <w:t xml:space="preserve">) has been prepared by </w:t>
      </w:r>
      <w:r w:rsidR="00FF7001" w:rsidRPr="00FF7001">
        <w:rPr>
          <w:color w:val="auto"/>
        </w:rPr>
        <w:t>S Bickerton</w:t>
      </w:r>
      <w:r w:rsidRPr="00FF7001">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3BA07486" w14:textId="77777777" w:rsidR="000078F8" w:rsidRPr="00A36AA9" w:rsidRDefault="0088523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A07487" w14:textId="77777777" w:rsidR="000078F8" w:rsidRPr="00A36AA9" w:rsidRDefault="0088523B" w:rsidP="00F87E39">
      <w:pPr>
        <w:pStyle w:val="NormalArial"/>
      </w:pPr>
      <w:r w:rsidRPr="00A36AA9">
        <w:t>The report also specifies any areas in which improvements must be made to ensure the Quality Standards are complied with.</w:t>
      </w:r>
    </w:p>
    <w:p w14:paraId="3BA07488" w14:textId="77777777" w:rsidR="00A36AA9" w:rsidRPr="00A36AA9" w:rsidRDefault="0088523B"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BA07489" w14:textId="2A3DF36D" w:rsidR="00A36AA9" w:rsidRPr="00A36AA9" w:rsidRDefault="0088523B" w:rsidP="00AD5BE0">
      <w:pPr>
        <w:pStyle w:val="NormalArial"/>
      </w:pPr>
      <w:bookmarkStart w:id="1" w:name="HcsServicesFullListWithAddress"/>
      <w:r w:rsidRPr="00A36AA9">
        <w:rPr>
          <w:b/>
          <w:bCs/>
        </w:rPr>
        <w:t>Home Care</w:t>
      </w:r>
      <w:r w:rsidR="002F6651">
        <w:rPr>
          <w:b/>
          <w:bCs/>
        </w:rPr>
        <w:t xml:space="preserve"> Packages (HCP)</w:t>
      </w:r>
      <w:r w:rsidRPr="00A36AA9">
        <w:rPr>
          <w:b/>
          <w:bCs/>
        </w:rPr>
        <w:t>:</w:t>
      </w:r>
    </w:p>
    <w:p w14:paraId="3BA0748A" w14:textId="4B79EF78" w:rsidR="00A36AA9" w:rsidRPr="00A36AA9" w:rsidRDefault="0088523B" w:rsidP="00AD5BE0">
      <w:pPr>
        <w:pStyle w:val="NormalArial"/>
        <w:numPr>
          <w:ilvl w:val="0"/>
          <w:numId w:val="21"/>
        </w:numPr>
      </w:pPr>
      <w:r w:rsidRPr="00A36AA9">
        <w:t>Staffing Option</w:t>
      </w:r>
      <w:r w:rsidR="00A72037">
        <w:t>s</w:t>
      </w:r>
      <w:r w:rsidRPr="00A36AA9">
        <w:t xml:space="preserve"> for Community Services Pty Ltd, 26180, 60 Harcourt Street, NEW FARM QLD 4005</w:t>
      </w:r>
    </w:p>
    <w:p w14:paraId="3BA0748B" w14:textId="2212FC84" w:rsidR="00A36AA9" w:rsidRPr="00A36AA9" w:rsidRDefault="0088523B" w:rsidP="00AD5BE0">
      <w:pPr>
        <w:pStyle w:val="NormalArial"/>
        <w:numPr>
          <w:ilvl w:val="0"/>
          <w:numId w:val="21"/>
        </w:numPr>
        <w:spacing w:after="0"/>
      </w:pPr>
      <w:r w:rsidRPr="00A36AA9">
        <w:t>Staffing Option</w:t>
      </w:r>
      <w:r w:rsidR="00A72037">
        <w:t>s</w:t>
      </w:r>
      <w:r w:rsidRPr="00A36AA9">
        <w:t xml:space="preserve"> for Community Services Pty Ltd, 26180, 71 Sugar Road, MAROOCHYDORE QLD 4558</w:t>
      </w:r>
    </w:p>
    <w:bookmarkEnd w:id="1"/>
    <w:p w14:paraId="3BA0748D" w14:textId="77777777" w:rsidR="00DF37F2" w:rsidRPr="00A36AA9" w:rsidRDefault="0088523B" w:rsidP="00AB4D63">
      <w:pPr>
        <w:pStyle w:val="Heading1"/>
        <w:spacing w:before="240" w:after="240" w:line="22" w:lineRule="atLeast"/>
        <w:rPr>
          <w:rFonts w:ascii="Arial" w:hAnsi="Arial" w:cs="Arial"/>
        </w:rPr>
      </w:pPr>
      <w:r w:rsidRPr="00A36AA9">
        <w:rPr>
          <w:rFonts w:ascii="Arial" w:hAnsi="Arial" w:cs="Arial"/>
        </w:rPr>
        <w:t>Material relied on</w:t>
      </w:r>
    </w:p>
    <w:p w14:paraId="3BA0748E" w14:textId="77777777" w:rsidR="00DF37F2" w:rsidRPr="00A36AA9" w:rsidRDefault="0088523B" w:rsidP="00F87E39">
      <w:pPr>
        <w:pStyle w:val="NormalArial"/>
      </w:pPr>
      <w:r w:rsidRPr="00A36AA9">
        <w:t>The following information has been considered in preparing the performance report:</w:t>
      </w:r>
    </w:p>
    <w:p w14:paraId="3BA0748F" w14:textId="6171E99E" w:rsidR="00DF37F2" w:rsidRPr="00A36AA9" w:rsidRDefault="0088523B"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Pr="00F315F2">
        <w:rPr>
          <w:rFonts w:ascii="Arial" w:hAnsi="Arial" w:cs="Arial"/>
          <w:color w:val="auto"/>
        </w:rPr>
        <w:t xml:space="preserve"> review of documents and interviews with staff, consumers/representatives and others</w:t>
      </w:r>
    </w:p>
    <w:p w14:paraId="3BA07490" w14:textId="30E13A56" w:rsidR="00DF37F2" w:rsidRPr="00A36AA9" w:rsidRDefault="0088523B"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C04CA1" w:rsidRPr="00C04CA1">
        <w:rPr>
          <w:rFonts w:ascii="Arial" w:hAnsi="Arial" w:cs="Arial"/>
          <w:color w:val="auto"/>
        </w:rPr>
        <w:t>8 December 2022</w:t>
      </w:r>
      <w:r w:rsidRPr="00A36AA9">
        <w:rPr>
          <w:rFonts w:ascii="Arial" w:hAnsi="Arial" w:cs="Arial"/>
        </w:rPr>
        <w:t xml:space="preserve"> </w:t>
      </w:r>
    </w:p>
    <w:p w14:paraId="3BA07494" w14:textId="77777777" w:rsidR="003B1763" w:rsidRPr="00D76BC8" w:rsidRDefault="0088523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BA07495" w14:textId="6A2D5933" w:rsidR="003217D3" w:rsidRPr="00244176" w:rsidRDefault="0088523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65"/>
        <w:gridCol w:w="4149"/>
      </w:tblGrid>
      <w:tr w:rsidR="00C056B8" w14:paraId="3BA07498" w14:textId="77777777" w:rsidTr="005C4C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vAlign w:val="top"/>
          </w:tcPr>
          <w:p w14:paraId="3BA07496" w14:textId="77777777" w:rsidR="00FC045E" w:rsidRPr="00A36AA9" w:rsidRDefault="0088523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992" w:type="pct"/>
            <w:shd w:val="clear" w:color="auto" w:fill="auto"/>
          </w:tcPr>
          <w:p w14:paraId="3BA07497" w14:textId="1D2A4D4B" w:rsidR="00FC045E" w:rsidRPr="00A36AA9" w:rsidRDefault="00E52BC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CBB">
                  <w:rPr>
                    <w:rFonts w:ascii="Arial" w:hAnsi="Arial" w:cs="Arial"/>
                  </w:rPr>
                  <w:t>Not applicable as not all requirements have been assessed</w:t>
                </w:r>
              </w:sdtContent>
            </w:sdt>
          </w:p>
        </w:tc>
      </w:tr>
      <w:tr w:rsidR="00C056B8" w14:paraId="3BA0749B" w14:textId="77777777" w:rsidTr="005C4C0A">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BA07499" w14:textId="77777777" w:rsidR="00FC045E" w:rsidRPr="00A36AA9" w:rsidRDefault="0088523B"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992" w:type="pct"/>
            <w:shd w:val="clear" w:color="auto" w:fill="auto"/>
          </w:tcPr>
          <w:p w14:paraId="3BA0749A" w14:textId="78CE82FB" w:rsidR="00FC045E" w:rsidRPr="00A36AA9" w:rsidRDefault="00E52B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14DF">
                  <w:rPr>
                    <w:rFonts w:ascii="Arial" w:hAnsi="Arial" w:cs="Arial"/>
                    <w:b/>
                  </w:rPr>
                  <w:t>Non-compliant</w:t>
                </w:r>
              </w:sdtContent>
            </w:sdt>
            <w:r w:rsidR="0088523B" w:rsidRPr="00A36AA9">
              <w:rPr>
                <w:rFonts w:ascii="Arial" w:hAnsi="Arial" w:cs="Arial"/>
                <w:b/>
              </w:rPr>
              <w:t xml:space="preserve"> </w:t>
            </w:r>
          </w:p>
        </w:tc>
      </w:tr>
      <w:tr w:rsidR="00C056B8" w14:paraId="3BA0749E" w14:textId="77777777" w:rsidTr="005C4C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BA0749C" w14:textId="77777777" w:rsidR="00FC045E" w:rsidRPr="00A36AA9" w:rsidRDefault="0088523B"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992" w:type="pct"/>
            <w:shd w:val="clear" w:color="auto" w:fill="auto"/>
          </w:tcPr>
          <w:p w14:paraId="3BA0749D" w14:textId="4B91FDD1" w:rsidR="00FC045E" w:rsidRPr="00A36AA9" w:rsidRDefault="00E52B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14DF">
                  <w:rPr>
                    <w:rFonts w:ascii="Arial" w:hAnsi="Arial" w:cs="Arial"/>
                    <w:b/>
                  </w:rPr>
                  <w:t>Non-compliant</w:t>
                </w:r>
              </w:sdtContent>
            </w:sdt>
            <w:r w:rsidR="0088523B" w:rsidRPr="00A36AA9">
              <w:rPr>
                <w:rFonts w:ascii="Arial" w:hAnsi="Arial" w:cs="Arial"/>
                <w:b/>
              </w:rPr>
              <w:t xml:space="preserve"> </w:t>
            </w:r>
          </w:p>
        </w:tc>
      </w:tr>
      <w:tr w:rsidR="00C056B8" w14:paraId="3BA074A1" w14:textId="77777777" w:rsidTr="005C4C0A">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BA0749F" w14:textId="77777777" w:rsidR="00FC045E" w:rsidRPr="00A36AA9" w:rsidRDefault="0088523B"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992" w:type="pct"/>
            <w:shd w:val="clear" w:color="auto" w:fill="auto"/>
          </w:tcPr>
          <w:p w14:paraId="3BA074A0" w14:textId="74455970" w:rsidR="00FC045E" w:rsidRPr="00A36AA9" w:rsidRDefault="00E52B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CBB">
                  <w:rPr>
                    <w:rFonts w:ascii="Arial" w:hAnsi="Arial" w:cs="Arial"/>
                    <w:b/>
                  </w:rPr>
                  <w:t>Not applicable as not all requirements have been assessed</w:t>
                </w:r>
              </w:sdtContent>
            </w:sdt>
            <w:r w:rsidR="0088523B" w:rsidRPr="00A36AA9">
              <w:rPr>
                <w:rFonts w:ascii="Arial" w:hAnsi="Arial" w:cs="Arial"/>
                <w:b/>
              </w:rPr>
              <w:t xml:space="preserve"> </w:t>
            </w:r>
          </w:p>
        </w:tc>
      </w:tr>
      <w:tr w:rsidR="00C056B8" w14:paraId="3BA074A4" w14:textId="77777777" w:rsidTr="005C4C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BA074A2" w14:textId="77777777" w:rsidR="00FC045E" w:rsidRPr="00A36AA9" w:rsidRDefault="0088523B"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992" w:type="pct"/>
            <w:shd w:val="clear" w:color="auto" w:fill="auto"/>
          </w:tcPr>
          <w:p w14:paraId="3BA074A3" w14:textId="40EA72D7" w:rsidR="00FC045E" w:rsidRPr="00A36AA9" w:rsidRDefault="00E52B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CBB">
                  <w:rPr>
                    <w:rFonts w:ascii="Arial" w:hAnsi="Arial" w:cs="Arial"/>
                    <w:b/>
                  </w:rPr>
                  <w:t>Not applicable as not all requirements have been assessed</w:t>
                </w:r>
              </w:sdtContent>
            </w:sdt>
            <w:r w:rsidR="0088523B" w:rsidRPr="00A36AA9">
              <w:rPr>
                <w:rFonts w:ascii="Arial" w:hAnsi="Arial" w:cs="Arial"/>
                <w:b/>
              </w:rPr>
              <w:t xml:space="preserve"> </w:t>
            </w:r>
          </w:p>
        </w:tc>
      </w:tr>
      <w:tr w:rsidR="00C056B8" w14:paraId="3BA074A7" w14:textId="77777777" w:rsidTr="005C4C0A">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BA074A5" w14:textId="77777777" w:rsidR="00FC045E" w:rsidRPr="00A36AA9" w:rsidRDefault="0088523B"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992" w:type="pct"/>
            <w:shd w:val="clear" w:color="auto" w:fill="auto"/>
          </w:tcPr>
          <w:p w14:paraId="3BA074A6" w14:textId="45FDB3FA" w:rsidR="00FC045E" w:rsidRPr="00A36AA9" w:rsidRDefault="00E52B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CBB">
                  <w:rPr>
                    <w:rFonts w:ascii="Arial" w:hAnsi="Arial" w:cs="Arial"/>
                    <w:b/>
                  </w:rPr>
                  <w:t>Not applicable as not all requirements have been assessed</w:t>
                </w:r>
              </w:sdtContent>
            </w:sdt>
            <w:r w:rsidR="0088523B" w:rsidRPr="00A36AA9">
              <w:rPr>
                <w:rFonts w:ascii="Arial" w:hAnsi="Arial" w:cs="Arial"/>
                <w:b/>
              </w:rPr>
              <w:t xml:space="preserve"> </w:t>
            </w:r>
          </w:p>
        </w:tc>
      </w:tr>
      <w:tr w:rsidR="00C056B8" w14:paraId="3BA074AA" w14:textId="77777777" w:rsidTr="005C4C0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BA074A8" w14:textId="77777777" w:rsidR="00FC045E" w:rsidRPr="00A36AA9" w:rsidRDefault="0088523B"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992" w:type="pct"/>
            <w:shd w:val="clear" w:color="auto" w:fill="auto"/>
          </w:tcPr>
          <w:p w14:paraId="3BA074A9" w14:textId="67DE21EF" w:rsidR="00FC045E" w:rsidRPr="00A36AA9" w:rsidRDefault="00E52BC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14DF">
                  <w:rPr>
                    <w:rFonts w:ascii="Arial" w:hAnsi="Arial" w:cs="Arial"/>
                    <w:b/>
                  </w:rPr>
                  <w:t>Non-compliant</w:t>
                </w:r>
              </w:sdtContent>
            </w:sdt>
            <w:r w:rsidR="0088523B" w:rsidRPr="00A36AA9">
              <w:rPr>
                <w:rFonts w:ascii="Arial" w:hAnsi="Arial" w:cs="Arial"/>
                <w:b/>
              </w:rPr>
              <w:t xml:space="preserve"> </w:t>
            </w:r>
          </w:p>
        </w:tc>
      </w:tr>
      <w:tr w:rsidR="00C056B8" w14:paraId="3BA074AD" w14:textId="77777777" w:rsidTr="005C4C0A">
        <w:trPr>
          <w:trHeight w:val="227"/>
        </w:trPr>
        <w:tc>
          <w:tcPr>
            <w:cnfStyle w:val="001000000000" w:firstRow="0" w:lastRow="0" w:firstColumn="1" w:lastColumn="0" w:oddVBand="0" w:evenVBand="0" w:oddHBand="0" w:evenHBand="0" w:firstRowFirstColumn="0" w:firstRowLastColumn="0" w:lastRowFirstColumn="0" w:lastRowLastColumn="0"/>
            <w:tcW w:w="3008" w:type="pct"/>
            <w:shd w:val="clear" w:color="auto" w:fill="auto"/>
          </w:tcPr>
          <w:p w14:paraId="3BA074AB" w14:textId="77777777" w:rsidR="00FC045E" w:rsidRPr="00A36AA9" w:rsidRDefault="0088523B"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992" w:type="pct"/>
            <w:shd w:val="clear" w:color="auto" w:fill="auto"/>
          </w:tcPr>
          <w:p w14:paraId="3BA074AC" w14:textId="64A61EF2" w:rsidR="00FC045E" w:rsidRPr="00A36AA9" w:rsidRDefault="00E52BC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14DF">
                  <w:rPr>
                    <w:rFonts w:ascii="Arial" w:hAnsi="Arial" w:cs="Arial"/>
                    <w:b/>
                  </w:rPr>
                  <w:t>Non-compliant</w:t>
                </w:r>
              </w:sdtContent>
            </w:sdt>
            <w:r w:rsidR="0088523B" w:rsidRPr="00A36AA9">
              <w:rPr>
                <w:rFonts w:ascii="Arial" w:hAnsi="Arial" w:cs="Arial"/>
                <w:b/>
              </w:rPr>
              <w:t xml:space="preserve"> </w:t>
            </w:r>
          </w:p>
        </w:tc>
      </w:tr>
    </w:tbl>
    <w:p w14:paraId="3BA074C7" w14:textId="77777777" w:rsidR="00FC045E" w:rsidRPr="00A36AA9" w:rsidRDefault="0088523B" w:rsidP="00F87E39">
      <w:pPr>
        <w:pStyle w:val="NormalArial"/>
        <w:spacing w:before="120"/>
      </w:pPr>
      <w:r w:rsidRPr="00A36AA9">
        <w:t>A detailed assessment is provided later in this report for each assessed Standard.</w:t>
      </w:r>
    </w:p>
    <w:p w14:paraId="3BA074C8" w14:textId="61C705A5" w:rsidR="00FC045E" w:rsidRDefault="0088523B" w:rsidP="00FC045E">
      <w:pPr>
        <w:pStyle w:val="Heading1"/>
        <w:spacing w:before="0" w:after="240" w:line="22" w:lineRule="atLeast"/>
        <w:rPr>
          <w:rFonts w:ascii="Arial" w:hAnsi="Arial" w:cs="Arial"/>
        </w:rPr>
      </w:pPr>
      <w:r w:rsidRPr="00A36AA9">
        <w:rPr>
          <w:rFonts w:ascii="Arial" w:hAnsi="Arial" w:cs="Arial"/>
        </w:rPr>
        <w:t>Areas for improvement</w:t>
      </w:r>
    </w:p>
    <w:p w14:paraId="27E97DA7" w14:textId="33AF28A7" w:rsidR="00F751BD" w:rsidRPr="00D96568" w:rsidRDefault="00D96568" w:rsidP="003E6D98">
      <w:pPr>
        <w:pStyle w:val="NormalArial"/>
      </w:pPr>
      <w:r w:rsidRPr="00A36AA9">
        <w:t xml:space="preserve">Areas have been identified in which </w:t>
      </w:r>
      <w:r w:rsidRPr="00A36AA9">
        <w:rPr>
          <w:b/>
        </w:rPr>
        <w:t>improvements must be made to ensure compliance with the Quality Standards</w:t>
      </w:r>
      <w:r w:rsidRPr="00A36AA9">
        <w:t xml:space="preserve">. This is based on non-compliance with the Quality Standards as </w:t>
      </w:r>
      <w:r w:rsidR="00F751BD">
        <w:t>d</w:t>
      </w:r>
      <w:r w:rsidRPr="00A36AA9">
        <w:t>escribed in this performance report.</w:t>
      </w:r>
    </w:p>
    <w:tbl>
      <w:tblPr>
        <w:tblStyle w:val="TableGrid"/>
        <w:tblpPr w:leftFromText="180" w:rightFromText="180" w:vertAnchor="text" w:horzAnchor="margin" w:tblpY="114"/>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559"/>
      </w:tblGrid>
      <w:tr w:rsidR="00747A50" w:rsidRPr="00BB6A65" w14:paraId="3915F65E" w14:textId="77777777" w:rsidTr="00D965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188DCA33" w14:textId="77777777" w:rsidR="00747A50" w:rsidRPr="00BB6A65" w:rsidRDefault="00747A50" w:rsidP="00747A50">
            <w:pPr>
              <w:spacing w:line="22" w:lineRule="atLeast"/>
              <w:rPr>
                <w:rFonts w:ascii="Arial" w:hAnsi="Arial" w:cs="Arial"/>
                <w:b w:val="0"/>
                <w:color w:val="auto"/>
              </w:rPr>
            </w:pPr>
            <w:r w:rsidRPr="00BB6A65">
              <w:rPr>
                <w:rFonts w:ascii="Arial" w:hAnsi="Arial" w:cs="Arial"/>
                <w:b w:val="0"/>
                <w:color w:val="auto"/>
              </w:rPr>
              <w:t>Requirement 2(3)(a)</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top"/>
          </w:tcPr>
          <w:p w14:paraId="1292C52C" w14:textId="77777777" w:rsidR="00747A50" w:rsidRPr="00BB6A65" w:rsidRDefault="00747A50" w:rsidP="00747A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B6A65">
              <w:rPr>
                <w:rFonts w:ascii="Arial" w:hAnsi="Arial" w:cs="Arial"/>
                <w:b w:val="0"/>
              </w:rPr>
              <w:t>Assessment and planning, including consideration of risks to the consumer’s health and well-being, informs the delivery of safe and effective care and services.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top"/>
          </w:tcPr>
          <w:p w14:paraId="23A2D6C5" w14:textId="77777777" w:rsidR="00747A50" w:rsidRPr="00BB6A65" w:rsidRDefault="00E52BC7" w:rsidP="00747A5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id w:val="1577323115"/>
                <w:placeholder>
                  <w:docPart w:val="928424C6C1F145B4B460E105D13021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A50" w:rsidRPr="00BB6A65">
                  <w:rPr>
                    <w:rFonts w:ascii="Arial" w:hAnsi="Arial" w:cs="Arial"/>
                    <w:b w:val="0"/>
                    <w:color w:val="auto"/>
                  </w:rPr>
                  <w:t>Non-compliant</w:t>
                </w:r>
              </w:sdtContent>
            </w:sdt>
            <w:r w:rsidR="00747A50" w:rsidRPr="00BB6A65">
              <w:rPr>
                <w:rFonts w:ascii="Arial" w:hAnsi="Arial" w:cs="Arial"/>
                <w:b w:val="0"/>
                <w:color w:val="auto"/>
              </w:rPr>
              <w:t xml:space="preserve"> </w:t>
            </w:r>
          </w:p>
        </w:tc>
      </w:tr>
      <w:tr w:rsidR="00747A50" w:rsidRPr="00CC646C" w14:paraId="60AD56EE" w14:textId="77777777" w:rsidTr="00D965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1A9953D6" w14:textId="77777777" w:rsidR="00747A50" w:rsidRPr="00244176" w:rsidRDefault="00747A50" w:rsidP="00747A5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top"/>
          </w:tcPr>
          <w:p w14:paraId="0731EA80" w14:textId="77777777" w:rsidR="00747A50" w:rsidRPr="00244176" w:rsidRDefault="00747A50" w:rsidP="00747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0FDD4FE" w14:textId="77777777" w:rsidR="00747A50" w:rsidRPr="00244176" w:rsidRDefault="00747A50" w:rsidP="00747A5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4E0D95B" w14:textId="77777777" w:rsidR="00747A50" w:rsidRPr="00244176" w:rsidRDefault="00747A50" w:rsidP="00747A5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top"/>
          </w:tcPr>
          <w:p w14:paraId="00FF6409" w14:textId="77777777" w:rsidR="00747A50" w:rsidRPr="00CC646C" w:rsidRDefault="00E52BC7" w:rsidP="00747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60074478"/>
                <w:placeholder>
                  <w:docPart w:val="E2ABEB867EFB490E91DD54EAC1B249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A50">
                  <w:rPr>
                    <w:rFonts w:ascii="Arial" w:hAnsi="Arial" w:cs="Arial"/>
                    <w:color w:val="auto"/>
                  </w:rPr>
                  <w:t>Non-compliant</w:t>
                </w:r>
              </w:sdtContent>
            </w:sdt>
            <w:r w:rsidR="00747A50" w:rsidRPr="00CC646C">
              <w:rPr>
                <w:rFonts w:ascii="Arial" w:hAnsi="Arial" w:cs="Arial"/>
                <w:color w:val="auto"/>
              </w:rPr>
              <w:t xml:space="preserve"> </w:t>
            </w:r>
          </w:p>
        </w:tc>
      </w:tr>
      <w:tr w:rsidR="00747A50" w:rsidRPr="00CC646C" w14:paraId="32F71770" w14:textId="77777777" w:rsidTr="00D96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74ECC200" w14:textId="77777777" w:rsidR="00747A50" w:rsidRPr="00244176" w:rsidRDefault="00747A50" w:rsidP="00747A5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top"/>
          </w:tcPr>
          <w:p w14:paraId="39DB61A0" w14:textId="77777777" w:rsidR="00747A50" w:rsidRPr="00244176" w:rsidRDefault="00747A50" w:rsidP="00747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top"/>
          </w:tcPr>
          <w:p w14:paraId="303D190F" w14:textId="77777777" w:rsidR="00747A50" w:rsidRPr="00CC646C" w:rsidRDefault="00E52BC7" w:rsidP="00747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68512164"/>
                <w:placeholder>
                  <w:docPart w:val="87122B231E2040A2A34DB321DF3094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A50">
                  <w:rPr>
                    <w:rFonts w:ascii="Arial" w:hAnsi="Arial" w:cs="Arial"/>
                    <w:color w:val="auto"/>
                  </w:rPr>
                  <w:t>Non-compliant</w:t>
                </w:r>
              </w:sdtContent>
            </w:sdt>
            <w:r w:rsidR="00747A50" w:rsidRPr="00CC646C">
              <w:rPr>
                <w:rFonts w:ascii="Arial" w:hAnsi="Arial" w:cs="Arial"/>
                <w:color w:val="auto"/>
              </w:rPr>
              <w:t xml:space="preserve"> </w:t>
            </w:r>
          </w:p>
        </w:tc>
      </w:tr>
      <w:tr w:rsidR="00747A50" w:rsidRPr="00CC646C" w14:paraId="641F1A21" w14:textId="77777777" w:rsidTr="00D965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4C4AE600" w14:textId="77777777" w:rsidR="00747A50" w:rsidRPr="00244176" w:rsidRDefault="00747A50" w:rsidP="00747A5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top"/>
          </w:tcPr>
          <w:p w14:paraId="70665E52" w14:textId="77777777" w:rsidR="00747A50" w:rsidRPr="00244176" w:rsidRDefault="00747A50" w:rsidP="00747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23D6534" w14:textId="77777777" w:rsidR="00747A50" w:rsidRPr="00244176" w:rsidRDefault="00747A50" w:rsidP="00747A5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86047A5" w14:textId="77777777" w:rsidR="00747A50" w:rsidRPr="00244176" w:rsidRDefault="00747A50" w:rsidP="00747A5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0A950EC" w14:textId="77777777" w:rsidR="00747A50" w:rsidRPr="00244176" w:rsidRDefault="00747A50" w:rsidP="00747A5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top"/>
          </w:tcPr>
          <w:p w14:paraId="4A922841" w14:textId="77777777" w:rsidR="00747A50" w:rsidRPr="00CC646C" w:rsidRDefault="00E52BC7" w:rsidP="00747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882147"/>
                <w:placeholder>
                  <w:docPart w:val="5EB3257E8FD54749A8312AA4ED7422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A50">
                  <w:rPr>
                    <w:rFonts w:ascii="Arial" w:hAnsi="Arial" w:cs="Arial"/>
                    <w:color w:val="auto"/>
                  </w:rPr>
                  <w:t>Non-compliant</w:t>
                </w:r>
              </w:sdtContent>
            </w:sdt>
            <w:r w:rsidR="00747A50" w:rsidRPr="00CC646C">
              <w:rPr>
                <w:rFonts w:ascii="Arial" w:hAnsi="Arial" w:cs="Arial"/>
                <w:color w:val="auto"/>
              </w:rPr>
              <w:t xml:space="preserve"> </w:t>
            </w:r>
          </w:p>
        </w:tc>
      </w:tr>
      <w:tr w:rsidR="00747A50" w:rsidRPr="00CC646C" w14:paraId="1548ED35" w14:textId="77777777" w:rsidTr="00D965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tcPr>
          <w:p w14:paraId="183A5FFF" w14:textId="77777777" w:rsidR="00747A50" w:rsidRPr="00244176" w:rsidRDefault="00747A50" w:rsidP="00747A50">
            <w:pPr>
              <w:spacing w:line="22" w:lineRule="atLeast"/>
              <w:rPr>
                <w:rFonts w:ascii="Arial" w:hAnsi="Arial" w:cs="Arial"/>
                <w:color w:val="auto"/>
              </w:rPr>
            </w:pPr>
            <w:r w:rsidRPr="00184D80">
              <w:rPr>
                <w:rFonts w:ascii="Arial" w:hAnsi="Arial" w:cs="Arial"/>
                <w:color w:val="auto"/>
              </w:rPr>
              <w:lastRenderedPageBreak/>
              <w:t>Requirement</w:t>
            </w:r>
            <w:r w:rsidRPr="00244176">
              <w:rPr>
                <w:rFonts w:ascii="Arial" w:hAnsi="Arial" w:cs="Arial"/>
                <w:color w:val="auto"/>
              </w:rPr>
              <w:t xml:space="preserve"> 7(3)(e)</w:t>
            </w:r>
          </w:p>
        </w:tc>
        <w:tc>
          <w:tcPr>
            <w:tcW w:w="6407" w:type="dxa"/>
            <w:tcBorders>
              <w:top w:val="single" w:sz="4" w:space="0" w:color="auto"/>
              <w:left w:val="single" w:sz="4" w:space="0" w:color="auto"/>
              <w:bottom w:val="single" w:sz="4" w:space="0" w:color="auto"/>
              <w:right w:val="single" w:sz="4" w:space="0" w:color="auto"/>
            </w:tcBorders>
            <w:shd w:val="clear" w:color="auto" w:fill="auto"/>
          </w:tcPr>
          <w:p w14:paraId="128184B8" w14:textId="77777777" w:rsidR="00747A50" w:rsidRPr="0064759B" w:rsidRDefault="00747A50" w:rsidP="00747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4759B">
              <w:rPr>
                <w:rFonts w:ascii="Arial" w:hAnsi="Arial" w:cs="Arial"/>
                <w:color w:val="auto"/>
              </w:rPr>
              <w:t>Regular assessment, monitoring and review of the performance of each member of the workforce is undertaken.</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CD3A79" w14:textId="77777777" w:rsidR="00747A50" w:rsidRPr="00CC646C" w:rsidRDefault="00E52BC7" w:rsidP="00747A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40004529"/>
                <w:placeholder>
                  <w:docPart w:val="69DFEB81A9B44009B6234F07B4E43E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A50">
                  <w:rPr>
                    <w:rFonts w:ascii="Arial" w:hAnsi="Arial" w:cs="Arial"/>
                    <w:color w:val="auto"/>
                  </w:rPr>
                  <w:t>Non-compliant</w:t>
                </w:r>
              </w:sdtContent>
            </w:sdt>
          </w:p>
        </w:tc>
      </w:tr>
      <w:tr w:rsidR="00747A50" w:rsidRPr="00CC646C" w14:paraId="61B7B0BB" w14:textId="77777777" w:rsidTr="00D965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29C0B50A" w14:textId="77777777" w:rsidR="00747A50" w:rsidRPr="00244176" w:rsidRDefault="00747A50" w:rsidP="00747A5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top"/>
          </w:tcPr>
          <w:p w14:paraId="60EE0F9B" w14:textId="77777777" w:rsidR="00747A50" w:rsidRPr="00244176" w:rsidRDefault="00747A50" w:rsidP="00747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top"/>
          </w:tcPr>
          <w:p w14:paraId="27D99862" w14:textId="77777777" w:rsidR="00747A50" w:rsidRPr="00CC646C" w:rsidRDefault="00E52BC7" w:rsidP="00747A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70725520"/>
                <w:placeholder>
                  <w:docPart w:val="5A88086431584045BC590C29D441DA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7A50">
                  <w:rPr>
                    <w:rFonts w:ascii="Arial" w:hAnsi="Arial" w:cs="Arial"/>
                    <w:color w:val="auto"/>
                  </w:rPr>
                  <w:t>Non-compliant</w:t>
                </w:r>
              </w:sdtContent>
            </w:sdt>
            <w:r w:rsidR="00747A50" w:rsidRPr="00CC646C">
              <w:rPr>
                <w:rFonts w:ascii="Arial" w:hAnsi="Arial" w:cs="Arial"/>
                <w:color w:val="auto"/>
              </w:rPr>
              <w:t xml:space="preserve"> </w:t>
            </w:r>
          </w:p>
        </w:tc>
      </w:tr>
    </w:tbl>
    <w:p w14:paraId="3BA074CE" w14:textId="15997A5C" w:rsidR="00FC045E" w:rsidRPr="00A36AA9" w:rsidRDefault="0088523B"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3BA074CF" w14:textId="135EF0EE" w:rsidR="00FC045E" w:rsidRPr="00A36AA9" w:rsidRDefault="005C4C0A" w:rsidP="00F87E39">
      <w:pPr>
        <w:pStyle w:val="NormalArial"/>
      </w:pPr>
      <w:r w:rsidRPr="002D45F4">
        <w:rPr>
          <w:color w:val="auto"/>
        </w:rPr>
        <w:t>Non-compliance of requirements 2(3)(a), 2(3)(</w:t>
      </w:r>
      <w:r w:rsidR="0086124B" w:rsidRPr="002D45F4">
        <w:rPr>
          <w:color w:val="auto"/>
        </w:rPr>
        <w:t>c</w:t>
      </w:r>
      <w:r w:rsidRPr="002D45F4">
        <w:rPr>
          <w:color w:val="auto"/>
        </w:rPr>
        <w:t>),</w:t>
      </w:r>
      <w:r w:rsidR="0086124B" w:rsidRPr="002D45F4">
        <w:rPr>
          <w:color w:val="auto"/>
        </w:rPr>
        <w:t xml:space="preserve"> 2(3)(d), </w:t>
      </w:r>
      <w:r w:rsidR="00545FFC" w:rsidRPr="002D45F4">
        <w:rPr>
          <w:color w:val="auto"/>
        </w:rPr>
        <w:t>3(3)(a), 7(3)(a)</w:t>
      </w:r>
      <w:r w:rsidRPr="002D45F4">
        <w:rPr>
          <w:color w:val="auto"/>
        </w:rPr>
        <w:t xml:space="preserve"> and 8(3)(b) was identified during a </w:t>
      </w:r>
      <w:r w:rsidR="001C4283" w:rsidRPr="002D45F4">
        <w:rPr>
          <w:color w:val="auto"/>
        </w:rPr>
        <w:t xml:space="preserve">site assessment contact </w:t>
      </w:r>
      <w:r w:rsidRPr="002D45F4">
        <w:rPr>
          <w:color w:val="auto"/>
        </w:rPr>
        <w:t xml:space="preserve">conducted on </w:t>
      </w:r>
      <w:r w:rsidR="001C4283" w:rsidRPr="002D45F4">
        <w:rPr>
          <w:color w:val="auto"/>
        </w:rPr>
        <w:t>29 September 2020</w:t>
      </w:r>
      <w:r w:rsidRPr="002D45F4">
        <w:rPr>
          <w:color w:val="auto"/>
        </w:rPr>
        <w:t xml:space="preserve">. </w:t>
      </w:r>
      <w:r w:rsidR="0088523B" w:rsidRPr="00A36AA9">
        <w:br w:type="page"/>
      </w:r>
    </w:p>
    <w:p w14:paraId="3BA074F9" w14:textId="77777777" w:rsidR="003217D3" w:rsidRDefault="0088523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9B6070" w14:paraId="3BA074FD" w14:textId="77777777" w:rsidTr="00195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auto"/>
            </w:tcBorders>
          </w:tcPr>
          <w:p w14:paraId="3BA074FA" w14:textId="77777777" w:rsidR="009B6070" w:rsidRPr="003217D3" w:rsidRDefault="009B6070"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Borders>
              <w:bottom w:val="single" w:sz="4" w:space="0" w:color="auto"/>
            </w:tcBorders>
          </w:tcPr>
          <w:p w14:paraId="3BA074FB" w14:textId="6B18A8B8" w:rsidR="009B6070" w:rsidRPr="003217D3" w:rsidRDefault="009B607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B6070" w14:paraId="3BA07502" w14:textId="77777777" w:rsidTr="00195D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3BA074FE" w14:textId="77777777" w:rsidR="009B6070" w:rsidRPr="00244176" w:rsidRDefault="009B607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65" w:type="dxa"/>
            <w:tcBorders>
              <w:top w:val="single" w:sz="4" w:space="0" w:color="auto"/>
              <w:left w:val="single" w:sz="4" w:space="0" w:color="auto"/>
              <w:bottom w:val="single" w:sz="4" w:space="0" w:color="auto"/>
              <w:right w:val="single" w:sz="4" w:space="0" w:color="auto"/>
            </w:tcBorders>
            <w:shd w:val="clear" w:color="auto" w:fill="auto"/>
            <w:vAlign w:val="top"/>
          </w:tcPr>
          <w:p w14:paraId="3BA074FF" w14:textId="77777777" w:rsidR="009B6070" w:rsidRPr="00244176" w:rsidRDefault="009B607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top"/>
          </w:tcPr>
          <w:p w14:paraId="3BA07500" w14:textId="41370111" w:rsidR="009B6070" w:rsidRPr="00CC646C" w:rsidRDefault="00E52BC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82A08599C374482EB42FAB68F639ED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070">
                  <w:rPr>
                    <w:rFonts w:ascii="Arial" w:hAnsi="Arial" w:cs="Arial"/>
                    <w:color w:val="auto"/>
                  </w:rPr>
                  <w:t>Non-compliant</w:t>
                </w:r>
              </w:sdtContent>
            </w:sdt>
            <w:r w:rsidR="009B6070" w:rsidRPr="00CC646C">
              <w:rPr>
                <w:rFonts w:ascii="Arial" w:hAnsi="Arial" w:cs="Arial"/>
                <w:color w:val="auto"/>
              </w:rPr>
              <w:t xml:space="preserve"> </w:t>
            </w:r>
          </w:p>
        </w:tc>
      </w:tr>
      <w:tr w:rsidR="009B6070" w14:paraId="3BA0750E" w14:textId="77777777" w:rsidTr="00195D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3BA07508" w14:textId="77777777" w:rsidR="009B6070" w:rsidRPr="00244176" w:rsidRDefault="009B607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65" w:type="dxa"/>
            <w:tcBorders>
              <w:top w:val="single" w:sz="4" w:space="0" w:color="auto"/>
              <w:left w:val="single" w:sz="4" w:space="0" w:color="auto"/>
              <w:bottom w:val="single" w:sz="4" w:space="0" w:color="auto"/>
              <w:right w:val="single" w:sz="4" w:space="0" w:color="auto"/>
            </w:tcBorders>
            <w:shd w:val="clear" w:color="auto" w:fill="auto"/>
            <w:vAlign w:val="top"/>
          </w:tcPr>
          <w:p w14:paraId="3BA07509" w14:textId="77777777" w:rsidR="009B6070" w:rsidRPr="00244176" w:rsidRDefault="009B607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BA0750A" w14:textId="77777777" w:rsidR="009B6070" w:rsidRPr="00244176" w:rsidRDefault="009B6070" w:rsidP="002F6A35">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BA0750B" w14:textId="77777777" w:rsidR="009B6070" w:rsidRPr="00244176" w:rsidRDefault="009B6070" w:rsidP="002F6A35">
            <w:pPr>
              <w:numPr>
                <w:ilvl w:val="0"/>
                <w:numId w:val="1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top"/>
          </w:tcPr>
          <w:p w14:paraId="3BA0750C" w14:textId="492351B3" w:rsidR="009B6070" w:rsidRPr="00CC646C" w:rsidRDefault="00E52BC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B1F4D327E2D7468189138057A26AED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070">
                  <w:rPr>
                    <w:rFonts w:ascii="Arial" w:hAnsi="Arial" w:cs="Arial"/>
                    <w:color w:val="auto"/>
                  </w:rPr>
                  <w:t>Non-compliant</w:t>
                </w:r>
              </w:sdtContent>
            </w:sdt>
            <w:r w:rsidR="009B6070" w:rsidRPr="00CC646C">
              <w:rPr>
                <w:rFonts w:ascii="Arial" w:hAnsi="Arial" w:cs="Arial"/>
                <w:color w:val="auto"/>
              </w:rPr>
              <w:t xml:space="preserve"> </w:t>
            </w:r>
          </w:p>
        </w:tc>
      </w:tr>
      <w:tr w:rsidR="009B6070" w14:paraId="3BA07513" w14:textId="77777777" w:rsidTr="00195D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3BA0750F" w14:textId="77777777" w:rsidR="009B6070" w:rsidRPr="00244176" w:rsidRDefault="009B6070"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65" w:type="dxa"/>
            <w:tcBorders>
              <w:top w:val="single" w:sz="4" w:space="0" w:color="auto"/>
              <w:left w:val="single" w:sz="4" w:space="0" w:color="auto"/>
              <w:bottom w:val="single" w:sz="4" w:space="0" w:color="auto"/>
              <w:right w:val="single" w:sz="4" w:space="0" w:color="auto"/>
            </w:tcBorders>
            <w:shd w:val="clear" w:color="auto" w:fill="auto"/>
            <w:vAlign w:val="top"/>
          </w:tcPr>
          <w:p w14:paraId="3BA07510" w14:textId="77777777" w:rsidR="009B6070" w:rsidRPr="00244176" w:rsidRDefault="009B607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top"/>
          </w:tcPr>
          <w:p w14:paraId="3BA07511" w14:textId="4CA6D44D" w:rsidR="009B6070" w:rsidRPr="00CC646C" w:rsidRDefault="00E52BC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A870699F9AE74FEE97306033C7E2D4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6070">
                  <w:rPr>
                    <w:rFonts w:ascii="Arial" w:hAnsi="Arial" w:cs="Arial"/>
                    <w:color w:val="auto"/>
                  </w:rPr>
                  <w:t>Non-compliant</w:t>
                </w:r>
              </w:sdtContent>
            </w:sdt>
            <w:r w:rsidR="009B6070" w:rsidRPr="00CC646C">
              <w:rPr>
                <w:rFonts w:ascii="Arial" w:hAnsi="Arial" w:cs="Arial"/>
                <w:color w:val="auto"/>
              </w:rPr>
              <w:t xml:space="preserve"> </w:t>
            </w:r>
          </w:p>
        </w:tc>
      </w:tr>
    </w:tbl>
    <w:bookmarkEnd w:id="2"/>
    <w:p w14:paraId="3BA07519" w14:textId="77777777" w:rsidR="0087700C" w:rsidRDefault="0088523B" w:rsidP="002943A9">
      <w:pPr>
        <w:pStyle w:val="Heading20"/>
        <w:tabs>
          <w:tab w:val="left" w:pos="1890"/>
        </w:tabs>
        <w:spacing w:before="0" w:after="0"/>
      </w:pPr>
      <w:r w:rsidRPr="00A36AA9">
        <w:t>Findings</w:t>
      </w:r>
    </w:p>
    <w:p w14:paraId="40C5DA71" w14:textId="240EB757" w:rsidR="00604002" w:rsidRDefault="00E528DB" w:rsidP="00AB4D63">
      <w:pPr>
        <w:pStyle w:val="NormalArial"/>
        <w:spacing w:before="120" w:after="0"/>
      </w:pPr>
      <w:r>
        <w:t>At the time of performance report decision, the service was not:</w:t>
      </w:r>
      <w:r w:rsidR="00604002">
        <w:t xml:space="preserve"> </w:t>
      </w:r>
    </w:p>
    <w:p w14:paraId="0159F354" w14:textId="16940191" w:rsidR="00604002" w:rsidRDefault="00604002" w:rsidP="00AB4D63">
      <w:pPr>
        <w:pStyle w:val="NormalArial"/>
        <w:numPr>
          <w:ilvl w:val="0"/>
          <w:numId w:val="22"/>
        </w:numPr>
        <w:spacing w:before="120" w:after="0"/>
      </w:pPr>
      <w:r>
        <w:t xml:space="preserve">Demonstrating assessment and planning </w:t>
      </w:r>
      <w:r w:rsidR="00C868B3">
        <w:t xml:space="preserve">processes include robust </w:t>
      </w:r>
      <w:r>
        <w:t xml:space="preserve">consideration </w:t>
      </w:r>
      <w:r w:rsidR="004870B6">
        <w:t xml:space="preserve">of </w:t>
      </w:r>
      <w:r w:rsidR="00C868B3">
        <w:t xml:space="preserve">consumer </w:t>
      </w:r>
      <w:r>
        <w:t>risk</w:t>
      </w:r>
      <w:r w:rsidR="004870B6">
        <w:t>s</w:t>
      </w:r>
      <w:r>
        <w:t xml:space="preserve"> </w:t>
      </w:r>
      <w:r w:rsidR="00B55376">
        <w:t xml:space="preserve">to </w:t>
      </w:r>
      <w:r>
        <w:t>inform</w:t>
      </w:r>
      <w:r w:rsidR="00B55376">
        <w:t xml:space="preserve"> the </w:t>
      </w:r>
      <w:r>
        <w:t>delivery of safe and effective services</w:t>
      </w:r>
      <w:r w:rsidR="008F7862">
        <w:t>.</w:t>
      </w:r>
    </w:p>
    <w:p w14:paraId="72D87B8F" w14:textId="68DE923C" w:rsidR="00604002" w:rsidRDefault="004870B6" w:rsidP="002943A9">
      <w:pPr>
        <w:pStyle w:val="NormalArial"/>
        <w:numPr>
          <w:ilvl w:val="0"/>
          <w:numId w:val="22"/>
        </w:numPr>
        <w:spacing w:after="0"/>
      </w:pPr>
      <w:r>
        <w:t>D</w:t>
      </w:r>
      <w:r w:rsidR="00604002">
        <w:t>emonstrating brokered service</w:t>
      </w:r>
      <w:r w:rsidR="00B42519">
        <w:t>s,</w:t>
      </w:r>
      <w:r w:rsidR="00F240CB">
        <w:t xml:space="preserve"> including </w:t>
      </w:r>
      <w:r w:rsidR="00604002">
        <w:t>clinicians</w:t>
      </w:r>
      <w:r w:rsidR="00F240CB">
        <w:t xml:space="preserve"> and </w:t>
      </w:r>
      <w:r w:rsidR="00604002">
        <w:t>allied health professionals</w:t>
      </w:r>
      <w:r w:rsidR="00B42519">
        <w:t>,</w:t>
      </w:r>
      <w:r w:rsidR="00604002">
        <w:t xml:space="preserve"> are involved in ongoing </w:t>
      </w:r>
      <w:r w:rsidR="00F240CB">
        <w:t xml:space="preserve">consumer </w:t>
      </w:r>
      <w:r w:rsidR="00604002">
        <w:t>assessment</w:t>
      </w:r>
      <w:r w:rsidR="00F240CB">
        <w:t>s</w:t>
      </w:r>
      <w:r w:rsidR="00604002">
        <w:t xml:space="preserve"> and </w:t>
      </w:r>
      <w:r w:rsidR="00F240CB">
        <w:t xml:space="preserve">service </w:t>
      </w:r>
      <w:r w:rsidR="00604002">
        <w:t>planning</w:t>
      </w:r>
      <w:r w:rsidR="008F7862">
        <w:t>.</w:t>
      </w:r>
    </w:p>
    <w:p w14:paraId="5B500165" w14:textId="4AECE952" w:rsidR="00650899" w:rsidRDefault="00B42519" w:rsidP="002943A9">
      <w:pPr>
        <w:pStyle w:val="NormalArial"/>
        <w:numPr>
          <w:ilvl w:val="0"/>
          <w:numId w:val="22"/>
        </w:numPr>
        <w:spacing w:after="0"/>
      </w:pPr>
      <w:r>
        <w:t xml:space="preserve">Evidencing that </w:t>
      </w:r>
      <w:r w:rsidR="00604002">
        <w:t xml:space="preserve">outcomes of </w:t>
      </w:r>
      <w:r>
        <w:t xml:space="preserve">consumer </w:t>
      </w:r>
      <w:r w:rsidR="00604002">
        <w:t>assessment</w:t>
      </w:r>
      <w:r>
        <w:t>s</w:t>
      </w:r>
      <w:r w:rsidR="00604002">
        <w:t xml:space="preserve"> </w:t>
      </w:r>
      <w:r w:rsidR="001A3A5F">
        <w:t xml:space="preserve">and planning processes </w:t>
      </w:r>
      <w:r w:rsidR="00604002">
        <w:t>are document</w:t>
      </w:r>
      <w:r w:rsidR="001A3128">
        <w:t xml:space="preserve">ed </w:t>
      </w:r>
      <w:r w:rsidR="00604002">
        <w:t xml:space="preserve">in </w:t>
      </w:r>
      <w:r w:rsidR="001A3A5F">
        <w:t xml:space="preserve">consumer </w:t>
      </w:r>
      <w:r w:rsidR="00604002">
        <w:t>care plan</w:t>
      </w:r>
      <w:r w:rsidR="001A3128">
        <w:t>s</w:t>
      </w:r>
      <w:r w:rsidR="00604002">
        <w:t xml:space="preserve"> </w:t>
      </w:r>
      <w:r w:rsidR="001A3A5F">
        <w:t xml:space="preserve">and made </w:t>
      </w:r>
      <w:r w:rsidR="00604002">
        <w:t xml:space="preserve">available </w:t>
      </w:r>
      <w:r w:rsidR="001A3A5F">
        <w:t>at the point of service delivery</w:t>
      </w:r>
      <w:r w:rsidR="008F7862">
        <w:t>.</w:t>
      </w:r>
    </w:p>
    <w:p w14:paraId="78E1E932" w14:textId="3B685957" w:rsidR="00CB6A4E" w:rsidRDefault="00650899" w:rsidP="00AB4D63">
      <w:pPr>
        <w:pStyle w:val="NormalArial"/>
        <w:spacing w:before="120" w:after="0"/>
      </w:pPr>
      <w:r>
        <w:t>The service</w:t>
      </w:r>
      <w:r w:rsidR="006A0D32">
        <w:t xml:space="preserve"> evidenced consumer </w:t>
      </w:r>
      <w:r>
        <w:t xml:space="preserve">care plans </w:t>
      </w:r>
      <w:r w:rsidR="00852C1C">
        <w:t xml:space="preserve">with varying degrees of </w:t>
      </w:r>
      <w:r w:rsidR="00392978">
        <w:t>detail</w:t>
      </w:r>
      <w:r w:rsidR="00FC71FA">
        <w:t xml:space="preserve">, </w:t>
      </w:r>
      <w:r w:rsidR="00DC7505">
        <w:t>includ</w:t>
      </w:r>
      <w:r w:rsidR="00FC71FA">
        <w:t xml:space="preserve">ing some with </w:t>
      </w:r>
      <w:r w:rsidR="00BB5743">
        <w:t xml:space="preserve">contradictory information. </w:t>
      </w:r>
      <w:r w:rsidR="00B22CC8">
        <w:t>T</w:t>
      </w:r>
      <w:r w:rsidR="009C3F81">
        <w:t xml:space="preserve">he assessment team </w:t>
      </w:r>
      <w:r w:rsidR="003454DD">
        <w:t xml:space="preserve">evidenced inconsistencies in </w:t>
      </w:r>
      <w:r w:rsidR="00B22CC8">
        <w:t xml:space="preserve">documented </w:t>
      </w:r>
      <w:r w:rsidR="003454DD">
        <w:t xml:space="preserve">consumer </w:t>
      </w:r>
      <w:r w:rsidR="005959EC">
        <w:t>information and</w:t>
      </w:r>
      <w:r w:rsidR="00CB6A4E">
        <w:t xml:space="preserve"> evidenced that </w:t>
      </w:r>
      <w:r w:rsidR="00BD4665">
        <w:t xml:space="preserve">the service is </w:t>
      </w:r>
      <w:r w:rsidR="00CB6A4E">
        <w:t xml:space="preserve">not routinely </w:t>
      </w:r>
      <w:r w:rsidR="00DC5ECC">
        <w:t>completing annual reviews of</w:t>
      </w:r>
      <w:r w:rsidR="00BD4665">
        <w:t xml:space="preserve"> consumer care plans </w:t>
      </w:r>
      <w:r w:rsidR="00C54575">
        <w:t xml:space="preserve">in line with </w:t>
      </w:r>
      <w:r w:rsidR="00166053">
        <w:t xml:space="preserve">the services own </w:t>
      </w:r>
      <w:r w:rsidR="00C54575">
        <w:t>policy</w:t>
      </w:r>
      <w:r w:rsidR="007371E7">
        <w:t>.</w:t>
      </w:r>
    </w:p>
    <w:p w14:paraId="3BAE07B2" w14:textId="3FC7D2EA" w:rsidR="006734B7" w:rsidRDefault="0004729D" w:rsidP="00AB4D63">
      <w:pPr>
        <w:pStyle w:val="NormalArial"/>
        <w:numPr>
          <w:ilvl w:val="0"/>
          <w:numId w:val="24"/>
        </w:numPr>
        <w:spacing w:before="120" w:after="0"/>
      </w:pPr>
      <w:r>
        <w:t>One consumer</w:t>
      </w:r>
      <w:r w:rsidR="008F76C4">
        <w:t>s</w:t>
      </w:r>
      <w:r>
        <w:t xml:space="preserve"> support agreement was </w:t>
      </w:r>
      <w:r w:rsidR="008F76C4">
        <w:t xml:space="preserve">signed and </w:t>
      </w:r>
      <w:r>
        <w:t xml:space="preserve">endorsed by </w:t>
      </w:r>
      <w:r w:rsidR="008F76C4">
        <w:t>the</w:t>
      </w:r>
      <w:r w:rsidR="007E6FB8">
        <w:t xml:space="preserve"> consumers</w:t>
      </w:r>
      <w:r>
        <w:t xml:space="preserve"> </w:t>
      </w:r>
      <w:proofErr w:type="gramStart"/>
      <w:r w:rsidR="002F4A9D">
        <w:t>representative</w:t>
      </w:r>
      <w:r>
        <w:t>,</w:t>
      </w:r>
      <w:proofErr w:type="gramEnd"/>
      <w:r>
        <w:t xml:space="preserve"> however </w:t>
      </w:r>
      <w:r w:rsidR="00E10568">
        <w:t xml:space="preserve">the service did not evidence </w:t>
      </w:r>
      <w:r w:rsidR="00600F3B">
        <w:t xml:space="preserve">a </w:t>
      </w:r>
      <w:r w:rsidR="00E10568">
        <w:t xml:space="preserve">lawful </w:t>
      </w:r>
      <w:r w:rsidR="008F76C4">
        <w:t xml:space="preserve">authority </w:t>
      </w:r>
      <w:r w:rsidR="00600F3B">
        <w:t xml:space="preserve">for this </w:t>
      </w:r>
      <w:r w:rsidR="002F4A9D">
        <w:t xml:space="preserve">representative </w:t>
      </w:r>
      <w:r w:rsidR="00600F3B">
        <w:t>to do so</w:t>
      </w:r>
      <w:r w:rsidR="00E64C45">
        <w:t xml:space="preserve">. Additionally, the service did not evidence that </w:t>
      </w:r>
      <w:r w:rsidR="007C4A97">
        <w:t xml:space="preserve">this </w:t>
      </w:r>
      <w:r w:rsidR="00E64C45">
        <w:t xml:space="preserve">consumer </w:t>
      </w:r>
      <w:r w:rsidR="007C4A97">
        <w:t>lacked decision making capacity.</w:t>
      </w:r>
    </w:p>
    <w:p w14:paraId="22A6843C" w14:textId="1A2BAA26" w:rsidR="007F3CAB" w:rsidRDefault="008D3EE5" w:rsidP="00AB4D63">
      <w:pPr>
        <w:pStyle w:val="NormalArial"/>
        <w:numPr>
          <w:ilvl w:val="1"/>
          <w:numId w:val="24"/>
        </w:numPr>
        <w:spacing w:before="120" w:after="0"/>
      </w:pPr>
      <w:r>
        <w:t xml:space="preserve">This consumers </w:t>
      </w:r>
      <w:r w:rsidR="00FA6F6E">
        <w:t>s</w:t>
      </w:r>
      <w:r w:rsidR="00650899">
        <w:t xml:space="preserve">upport </w:t>
      </w:r>
      <w:r w:rsidR="00FA6F6E">
        <w:t>a</w:t>
      </w:r>
      <w:r w:rsidR="00650899">
        <w:t xml:space="preserve">ssessment for HCP </w:t>
      </w:r>
      <w:r w:rsidR="004C4FDD">
        <w:t xml:space="preserve">evidenced a </w:t>
      </w:r>
      <w:r w:rsidR="009C4B55">
        <w:t xml:space="preserve">scheduled </w:t>
      </w:r>
      <w:r w:rsidR="004C4FDD">
        <w:t xml:space="preserve">review date </w:t>
      </w:r>
      <w:r w:rsidR="000C2215">
        <w:t>of</w:t>
      </w:r>
      <w:r w:rsidR="006734B7">
        <w:t xml:space="preserve"> </w:t>
      </w:r>
      <w:r w:rsidR="004C4FDD">
        <w:t>November 2021</w:t>
      </w:r>
      <w:r w:rsidR="006734B7">
        <w:t xml:space="preserve">, however at the time of assessment contact (November 2022) this </w:t>
      </w:r>
      <w:r w:rsidR="009C4B55">
        <w:t xml:space="preserve">was not evidenced as </w:t>
      </w:r>
      <w:r w:rsidR="000C2215">
        <w:t xml:space="preserve">having </w:t>
      </w:r>
      <w:r w:rsidR="005959EC">
        <w:t>occurred</w:t>
      </w:r>
      <w:r w:rsidR="006734B7">
        <w:t>.</w:t>
      </w:r>
    </w:p>
    <w:p w14:paraId="50DC6AAE" w14:textId="5F756A5F" w:rsidR="0054351D" w:rsidRDefault="00650899" w:rsidP="002943A9">
      <w:pPr>
        <w:pStyle w:val="NormalArial"/>
        <w:numPr>
          <w:ilvl w:val="1"/>
          <w:numId w:val="24"/>
        </w:numPr>
        <w:spacing w:after="0"/>
      </w:pPr>
      <w:r>
        <w:t>T</w:t>
      </w:r>
      <w:r w:rsidR="007F3CAB">
        <w:t xml:space="preserve">his consumer </w:t>
      </w:r>
      <w:r w:rsidR="00B76CE5">
        <w:t xml:space="preserve">was recorded by the service as having medium risk </w:t>
      </w:r>
      <w:r w:rsidR="00541985">
        <w:t xml:space="preserve">factors relating to falls. However, the service did not evidence </w:t>
      </w:r>
      <w:r w:rsidR="0054351D">
        <w:t xml:space="preserve">completion of </w:t>
      </w:r>
      <w:r w:rsidR="00541985">
        <w:t xml:space="preserve">a </w:t>
      </w:r>
      <w:r>
        <w:t>falls risk assessment</w:t>
      </w:r>
      <w:r w:rsidR="0054351D">
        <w:t>.</w:t>
      </w:r>
      <w:r>
        <w:t xml:space="preserve"> </w:t>
      </w:r>
    </w:p>
    <w:p w14:paraId="33BD2ED3" w14:textId="40065CC3" w:rsidR="00086D74" w:rsidRDefault="00A04013" w:rsidP="002943A9">
      <w:pPr>
        <w:pStyle w:val="NormalArial"/>
        <w:numPr>
          <w:ilvl w:val="1"/>
          <w:numId w:val="24"/>
        </w:numPr>
        <w:spacing w:after="0"/>
      </w:pPr>
      <w:r>
        <w:t xml:space="preserve">The services support assessment documentation </w:t>
      </w:r>
      <w:r w:rsidR="00650899">
        <w:t xml:space="preserve">indicated </w:t>
      </w:r>
      <w:r w:rsidR="00086D74">
        <w:t xml:space="preserve">this consumer </w:t>
      </w:r>
      <w:r w:rsidR="00650899">
        <w:t>ha</w:t>
      </w:r>
      <w:r w:rsidR="00086D74">
        <w:t xml:space="preserve">s </w:t>
      </w:r>
      <w:r w:rsidR="00650899">
        <w:t>no allergies</w:t>
      </w:r>
      <w:r w:rsidR="00086D74">
        <w:t>. H</w:t>
      </w:r>
      <w:r w:rsidR="00650899">
        <w:t>owever</w:t>
      </w:r>
      <w:r w:rsidR="00086D74">
        <w:t xml:space="preserve">, the consumers </w:t>
      </w:r>
      <w:r w:rsidR="00650899">
        <w:t xml:space="preserve">care plan </w:t>
      </w:r>
      <w:r w:rsidR="002A0EFA">
        <w:t xml:space="preserve">indicated </w:t>
      </w:r>
      <w:r>
        <w:t xml:space="preserve">they have </w:t>
      </w:r>
      <w:r w:rsidR="00086D74">
        <w:t xml:space="preserve">medication </w:t>
      </w:r>
      <w:r w:rsidR="00650899">
        <w:t>allergi</w:t>
      </w:r>
      <w:r w:rsidR="00086D74">
        <w:t xml:space="preserve">es. </w:t>
      </w:r>
    </w:p>
    <w:p w14:paraId="3A9F7F13" w14:textId="3EFB6030" w:rsidR="00F140D1" w:rsidRDefault="002F4A9D" w:rsidP="002943A9">
      <w:pPr>
        <w:pStyle w:val="NormalArial"/>
        <w:numPr>
          <w:ilvl w:val="1"/>
          <w:numId w:val="24"/>
        </w:numPr>
        <w:spacing w:after="0"/>
      </w:pPr>
      <w:r>
        <w:lastRenderedPageBreak/>
        <w:t>This consumers h</w:t>
      </w:r>
      <w:r w:rsidR="00650899">
        <w:t xml:space="preserve">ome </w:t>
      </w:r>
      <w:r>
        <w:t>s</w:t>
      </w:r>
      <w:r w:rsidR="00650899">
        <w:t xml:space="preserve">afety </w:t>
      </w:r>
      <w:r>
        <w:t>c</w:t>
      </w:r>
      <w:r w:rsidR="00650899">
        <w:t xml:space="preserve">hecklist was completed by </w:t>
      </w:r>
      <w:r>
        <w:t xml:space="preserve">the consumers representative in </w:t>
      </w:r>
      <w:r w:rsidR="00650899">
        <w:t>September 2020</w:t>
      </w:r>
      <w:r w:rsidR="007B3A87">
        <w:t xml:space="preserve"> and identified issues impeding access</w:t>
      </w:r>
      <w:r w:rsidR="00EB790A">
        <w:t xml:space="preserve"> and requiring </w:t>
      </w:r>
      <w:r w:rsidR="00533694">
        <w:t xml:space="preserve">house </w:t>
      </w:r>
      <w:r w:rsidR="005959EC">
        <w:t>maintenance</w:t>
      </w:r>
      <w:r w:rsidR="00650899">
        <w:t xml:space="preserve">. </w:t>
      </w:r>
      <w:r w:rsidR="00533694">
        <w:t xml:space="preserve">At the time of assessment contact (November 2022) this </w:t>
      </w:r>
      <w:r w:rsidR="00F140D1">
        <w:t xml:space="preserve">checklist was not evidenced as being updated and the </w:t>
      </w:r>
      <w:r w:rsidR="00EB790A">
        <w:t xml:space="preserve">consumers </w:t>
      </w:r>
      <w:r w:rsidR="00F140D1">
        <w:t xml:space="preserve">current </w:t>
      </w:r>
      <w:r w:rsidR="000C295A">
        <w:t xml:space="preserve">home </w:t>
      </w:r>
      <w:r w:rsidR="00F140D1">
        <w:t xml:space="preserve">access impediments are </w:t>
      </w:r>
      <w:r w:rsidR="00272B45">
        <w:t xml:space="preserve">not </w:t>
      </w:r>
      <w:r w:rsidR="00F140D1">
        <w:t>known.</w:t>
      </w:r>
    </w:p>
    <w:p w14:paraId="11FAC1BD" w14:textId="602A5A95" w:rsidR="00583A3F" w:rsidRDefault="00583A3F" w:rsidP="002943A9">
      <w:pPr>
        <w:pStyle w:val="NormalArial"/>
        <w:numPr>
          <w:ilvl w:val="1"/>
          <w:numId w:val="24"/>
        </w:numPr>
        <w:spacing w:after="0"/>
      </w:pPr>
      <w:r>
        <w:t>The</w:t>
      </w:r>
      <w:r w:rsidR="00DF388E">
        <w:t xml:space="preserve"> service evidenced detailed nutrition and meal requirements relating to this consumer in email form </w:t>
      </w:r>
      <w:r w:rsidR="00320B98">
        <w:t xml:space="preserve">to </w:t>
      </w:r>
      <w:r w:rsidR="00DF388E">
        <w:t xml:space="preserve">staff. However, this information was not evidenced in the consumers </w:t>
      </w:r>
      <w:r w:rsidR="00320B98">
        <w:t>care plan</w:t>
      </w:r>
      <w:r w:rsidR="0091639A">
        <w:t>.</w:t>
      </w:r>
    </w:p>
    <w:p w14:paraId="1BA08EA4" w14:textId="507E4114" w:rsidR="00542DF7" w:rsidRPr="002E4538" w:rsidRDefault="00D81DA3" w:rsidP="00AB4D63">
      <w:pPr>
        <w:pStyle w:val="NormalArial"/>
        <w:numPr>
          <w:ilvl w:val="0"/>
          <w:numId w:val="24"/>
        </w:numPr>
        <w:spacing w:before="120" w:after="0"/>
      </w:pPr>
      <w:r w:rsidRPr="002E4538">
        <w:t>One consumer</w:t>
      </w:r>
      <w:r w:rsidR="00E50E05" w:rsidRPr="002E4538">
        <w:t>s</w:t>
      </w:r>
      <w:r w:rsidR="005212C1" w:rsidRPr="002E4538">
        <w:t xml:space="preserve"> personal details</w:t>
      </w:r>
      <w:r w:rsidRPr="002E4538">
        <w:t xml:space="preserve"> </w:t>
      </w:r>
      <w:r w:rsidR="00542319" w:rsidRPr="002E4538">
        <w:t xml:space="preserve">evidenced inconsistencies </w:t>
      </w:r>
      <w:r w:rsidR="00A446FE" w:rsidRPr="002E4538">
        <w:t xml:space="preserve">across various service documentation </w:t>
      </w:r>
      <w:r w:rsidR="00542319" w:rsidRPr="002E4538">
        <w:t>(spelling</w:t>
      </w:r>
      <w:r w:rsidR="00542DF7" w:rsidRPr="002E4538">
        <w:t xml:space="preserve"> of </w:t>
      </w:r>
      <w:r w:rsidR="0039348A" w:rsidRPr="002E4538">
        <w:t xml:space="preserve">the </w:t>
      </w:r>
      <w:r w:rsidR="00A446FE" w:rsidRPr="002E4538">
        <w:t xml:space="preserve">consumers </w:t>
      </w:r>
      <w:r w:rsidR="00542DF7" w:rsidRPr="002E4538">
        <w:t>last name</w:t>
      </w:r>
      <w:r w:rsidR="00542319" w:rsidRPr="002E4538">
        <w:t>)</w:t>
      </w:r>
      <w:r w:rsidR="00A446FE" w:rsidRPr="002E4538">
        <w:t>.</w:t>
      </w:r>
    </w:p>
    <w:p w14:paraId="46472EF3" w14:textId="49F21C79" w:rsidR="00650899" w:rsidRDefault="00A70BDE" w:rsidP="00AB4D63">
      <w:pPr>
        <w:pStyle w:val="NormalArial"/>
        <w:numPr>
          <w:ilvl w:val="1"/>
          <w:numId w:val="24"/>
        </w:numPr>
        <w:spacing w:before="120" w:after="0"/>
      </w:pPr>
      <w:r w:rsidRPr="002E4538">
        <w:t>This consumers s</w:t>
      </w:r>
      <w:r w:rsidR="00650899" w:rsidRPr="002E4538">
        <w:t xml:space="preserve">upport </w:t>
      </w:r>
      <w:r w:rsidRPr="002E4538">
        <w:t>a</w:t>
      </w:r>
      <w:r w:rsidR="00650899" w:rsidRPr="002E4538">
        <w:t xml:space="preserve">ssessment for HCP </w:t>
      </w:r>
      <w:r w:rsidR="003C4FD6" w:rsidRPr="002E4538">
        <w:t>evidenced</w:t>
      </w:r>
      <w:r w:rsidR="003C4FD6">
        <w:t xml:space="preserve"> </w:t>
      </w:r>
      <w:r w:rsidR="000A5E21">
        <w:t xml:space="preserve">a medical condition recorded in </w:t>
      </w:r>
      <w:r w:rsidR="00650899">
        <w:t>July 2021</w:t>
      </w:r>
      <w:r w:rsidR="000A5E21">
        <w:t xml:space="preserve"> (diabet</w:t>
      </w:r>
      <w:r w:rsidR="000E73B2">
        <w:t>es</w:t>
      </w:r>
      <w:r w:rsidR="000A5E21">
        <w:t>)</w:t>
      </w:r>
      <w:r w:rsidR="000E73B2">
        <w:t>.</w:t>
      </w:r>
      <w:r w:rsidR="000A5E21">
        <w:t xml:space="preserve"> </w:t>
      </w:r>
      <w:r w:rsidR="000E73B2">
        <w:t>H</w:t>
      </w:r>
      <w:r w:rsidR="000A5E21">
        <w:t>owever</w:t>
      </w:r>
      <w:r w:rsidR="000E73B2">
        <w:t>,</w:t>
      </w:r>
      <w:r w:rsidR="00650899">
        <w:t xml:space="preserve"> this </w:t>
      </w:r>
      <w:r w:rsidR="000A5E21">
        <w:t xml:space="preserve">information </w:t>
      </w:r>
      <w:r w:rsidR="00650899">
        <w:t xml:space="preserve">was not </w:t>
      </w:r>
      <w:r w:rsidR="000A5E21">
        <w:t xml:space="preserve">evidenced </w:t>
      </w:r>
      <w:r w:rsidR="00650899">
        <w:t xml:space="preserve">in </w:t>
      </w:r>
      <w:r w:rsidR="000A5E21">
        <w:t xml:space="preserve">the consumers </w:t>
      </w:r>
      <w:r w:rsidR="00650899">
        <w:t xml:space="preserve">care plan or in </w:t>
      </w:r>
      <w:r w:rsidR="000E73B2">
        <w:t xml:space="preserve">the services </w:t>
      </w:r>
      <w:r w:rsidR="00650899">
        <w:t xml:space="preserve">meal </w:t>
      </w:r>
      <w:r w:rsidR="000E73B2">
        <w:t xml:space="preserve">and dietary </w:t>
      </w:r>
      <w:r w:rsidR="00650899">
        <w:t>preparation instructions</w:t>
      </w:r>
      <w:r w:rsidR="002E4538">
        <w:t xml:space="preserve"> for the consumer</w:t>
      </w:r>
      <w:r w:rsidR="00650899">
        <w:t>.</w:t>
      </w:r>
    </w:p>
    <w:p w14:paraId="683B39ED" w14:textId="77245E85" w:rsidR="0070514A" w:rsidRDefault="0070514A" w:rsidP="0070514A">
      <w:pPr>
        <w:pStyle w:val="NormalArial"/>
        <w:numPr>
          <w:ilvl w:val="1"/>
          <w:numId w:val="24"/>
        </w:numPr>
        <w:spacing w:after="0"/>
      </w:pPr>
      <w:r>
        <w:t>The consumers care plan (dated August 2021) evidenced a dietary alert advising service staff the consumer likes to eat cakes. No additional information was recorded relevant to the consumers diagnosis of diabetes.</w:t>
      </w:r>
    </w:p>
    <w:p w14:paraId="6749ACE6" w14:textId="79E4B878" w:rsidR="009B2FE4" w:rsidRDefault="009B2FE4" w:rsidP="009B2FE4">
      <w:pPr>
        <w:pStyle w:val="NormalArial"/>
        <w:numPr>
          <w:ilvl w:val="1"/>
          <w:numId w:val="24"/>
        </w:numPr>
        <w:spacing w:after="0"/>
      </w:pPr>
      <w:r>
        <w:t xml:space="preserve">This consumers home safety checklist was initially completed in July 2021 and noted a scheduled review date of </w:t>
      </w:r>
      <w:r w:rsidR="00146189">
        <w:t>July 2022.</w:t>
      </w:r>
      <w:r>
        <w:t xml:space="preserve"> </w:t>
      </w:r>
      <w:r w:rsidR="00146189">
        <w:t>A</w:t>
      </w:r>
      <w:r>
        <w:t xml:space="preserve">t the time of assessment contact (November 2022) this was not evidenced as having </w:t>
      </w:r>
      <w:r w:rsidR="005959EC">
        <w:t>occurred</w:t>
      </w:r>
      <w:r>
        <w:t>.</w:t>
      </w:r>
    </w:p>
    <w:p w14:paraId="55C189D3" w14:textId="1B17E42D" w:rsidR="00BB5743" w:rsidRDefault="00834D55" w:rsidP="002F6467">
      <w:pPr>
        <w:pStyle w:val="NormalArial"/>
        <w:numPr>
          <w:ilvl w:val="1"/>
          <w:numId w:val="24"/>
        </w:numPr>
        <w:spacing w:after="0"/>
      </w:pPr>
      <w:r>
        <w:t xml:space="preserve">This consumer </w:t>
      </w:r>
      <w:r w:rsidR="005E5CBC">
        <w:t xml:space="preserve">is identified as being legally blind by service staff, however </w:t>
      </w:r>
      <w:r w:rsidR="005261D0">
        <w:t>in a falls risk assessment completed by the service</w:t>
      </w:r>
      <w:r w:rsidR="00145AF9">
        <w:t>, records</w:t>
      </w:r>
      <w:r w:rsidR="005261D0">
        <w:t xml:space="preserve"> </w:t>
      </w:r>
      <w:r w:rsidR="00145AF9">
        <w:t xml:space="preserve">indicated the consumer has no difficulty with vision. This </w:t>
      </w:r>
      <w:r w:rsidR="00E72ACC">
        <w:t xml:space="preserve">documentation did not reference an assessment date or </w:t>
      </w:r>
      <w:r w:rsidR="00EB3A58">
        <w:t xml:space="preserve">the </w:t>
      </w:r>
      <w:r w:rsidR="00E72ACC">
        <w:t xml:space="preserve">service </w:t>
      </w:r>
      <w:r w:rsidR="005959EC">
        <w:t>personnel</w:t>
      </w:r>
      <w:r w:rsidR="00E72ACC">
        <w:t xml:space="preserve"> completing the assessment.</w:t>
      </w:r>
    </w:p>
    <w:p w14:paraId="776500EE" w14:textId="3F9952C3" w:rsidR="00A31AE6" w:rsidRDefault="00364710" w:rsidP="00AB4D63">
      <w:pPr>
        <w:pStyle w:val="NormalArial"/>
        <w:spacing w:before="120" w:after="0"/>
      </w:pPr>
      <w:r>
        <w:t xml:space="preserve">At the time of assessment contact the service was in the process of migrating </w:t>
      </w:r>
      <w:r w:rsidR="00E5567F">
        <w:t xml:space="preserve">consumer information into a new information management system and had not </w:t>
      </w:r>
      <w:r w:rsidR="00BE129B">
        <w:t xml:space="preserve">fully implemented changes identified in its plan for </w:t>
      </w:r>
      <w:r w:rsidR="005959EC">
        <w:t>continuous</w:t>
      </w:r>
      <w:r w:rsidR="00BE129B">
        <w:t xml:space="preserve"> improvement.</w:t>
      </w:r>
      <w:r w:rsidR="00A31AE6">
        <w:t xml:space="preserve"> At the time of performance report decision, the service did not evidence or demonstrate consumer care plans contain relevant information to </w:t>
      </w:r>
      <w:r w:rsidR="00650899">
        <w:t xml:space="preserve">direct and enable </w:t>
      </w:r>
      <w:r w:rsidR="00A31AE6">
        <w:t xml:space="preserve">service </w:t>
      </w:r>
      <w:r w:rsidR="00650899">
        <w:t xml:space="preserve">staff to perform their roles safely and effectively. </w:t>
      </w:r>
    </w:p>
    <w:p w14:paraId="29B02BFE" w14:textId="55F18B97" w:rsidR="00D22E67" w:rsidRDefault="00644CB8" w:rsidP="00AB4D63">
      <w:pPr>
        <w:pStyle w:val="NormalArial"/>
        <w:spacing w:before="120" w:after="0"/>
      </w:pPr>
      <w:r>
        <w:t xml:space="preserve">While the </w:t>
      </w:r>
      <w:r w:rsidR="00D22E67">
        <w:t>service brokers clinical care and personal care to external organisations</w:t>
      </w:r>
      <w:r w:rsidR="001B5383">
        <w:t xml:space="preserve">, it did not </w:t>
      </w:r>
      <w:r w:rsidR="00D22E67">
        <w:t xml:space="preserve">demonstrate that </w:t>
      </w:r>
      <w:r w:rsidR="001B5383">
        <w:t xml:space="preserve">these </w:t>
      </w:r>
      <w:r w:rsidR="00D22E67">
        <w:t>brokered service providers,</w:t>
      </w:r>
      <w:r w:rsidR="001B5383">
        <w:t xml:space="preserve"> including </w:t>
      </w:r>
      <w:r w:rsidR="00D22E67">
        <w:t xml:space="preserve">clinicians, </w:t>
      </w:r>
      <w:r w:rsidR="001B5383">
        <w:t xml:space="preserve">and </w:t>
      </w:r>
      <w:r w:rsidR="00D22E67">
        <w:t xml:space="preserve">allied health professionals are involved in ongoing </w:t>
      </w:r>
      <w:r w:rsidR="001B5383">
        <w:t xml:space="preserve">consumer </w:t>
      </w:r>
      <w:r w:rsidR="00D22E67">
        <w:t>assessment</w:t>
      </w:r>
      <w:r w:rsidR="001B5383">
        <w:t>s</w:t>
      </w:r>
      <w:r w:rsidR="00D22E67">
        <w:t xml:space="preserve"> and </w:t>
      </w:r>
      <w:r w:rsidR="007073D7">
        <w:t xml:space="preserve">care </w:t>
      </w:r>
      <w:r w:rsidR="00D22E67">
        <w:t>planning. For example:</w:t>
      </w:r>
    </w:p>
    <w:p w14:paraId="3B89D15E" w14:textId="246F4EA6" w:rsidR="00597A1B" w:rsidRDefault="00BA43EF" w:rsidP="00AB4D63">
      <w:pPr>
        <w:pStyle w:val="NormalArial"/>
        <w:numPr>
          <w:ilvl w:val="0"/>
          <w:numId w:val="25"/>
        </w:numPr>
        <w:spacing w:before="120" w:after="0"/>
      </w:pPr>
      <w:r>
        <w:t xml:space="preserve">One consumers </w:t>
      </w:r>
      <w:r w:rsidR="00D22E67">
        <w:t xml:space="preserve">care documentation </w:t>
      </w:r>
      <w:r>
        <w:t xml:space="preserve">evidenced </w:t>
      </w:r>
      <w:r w:rsidR="00536E74">
        <w:t xml:space="preserve">that following a discharge </w:t>
      </w:r>
      <w:r w:rsidR="00D22E67">
        <w:t>from hospital</w:t>
      </w:r>
      <w:r w:rsidR="008C0384">
        <w:t xml:space="preserve"> the consumer had become </w:t>
      </w:r>
      <w:r w:rsidR="00D22E67">
        <w:t>non-ambulant</w:t>
      </w:r>
      <w:r w:rsidR="00E203B6">
        <w:t xml:space="preserve"> and </w:t>
      </w:r>
      <w:r w:rsidR="00C00F80">
        <w:t xml:space="preserve">a series of </w:t>
      </w:r>
      <w:r w:rsidR="00597A1B">
        <w:t xml:space="preserve">medical recommendations had been made by </w:t>
      </w:r>
      <w:r w:rsidR="00D22E67">
        <w:t xml:space="preserve">allied health and medical </w:t>
      </w:r>
      <w:r w:rsidR="00597A1B">
        <w:t>practitioners</w:t>
      </w:r>
      <w:r w:rsidR="00B455CF">
        <w:t xml:space="preserve"> for them to continue living in their own home</w:t>
      </w:r>
      <w:r w:rsidR="00597A1B">
        <w:t>.</w:t>
      </w:r>
    </w:p>
    <w:p w14:paraId="29A170A8" w14:textId="3D61ED77" w:rsidR="009347F7" w:rsidRDefault="00597A1B" w:rsidP="00AB4D63">
      <w:pPr>
        <w:pStyle w:val="NormalArial"/>
        <w:numPr>
          <w:ilvl w:val="1"/>
          <w:numId w:val="25"/>
        </w:numPr>
        <w:spacing w:before="120" w:after="0"/>
      </w:pPr>
      <w:r>
        <w:t xml:space="preserve">Documented communication </w:t>
      </w:r>
      <w:r w:rsidR="003B7A60">
        <w:t xml:space="preserve">from the service </w:t>
      </w:r>
      <w:r w:rsidR="00C23D2A">
        <w:t xml:space="preserve">sharing </w:t>
      </w:r>
      <w:r w:rsidR="009347F7">
        <w:t>these recommendations to</w:t>
      </w:r>
      <w:r>
        <w:t xml:space="preserve"> brokered service </w:t>
      </w:r>
      <w:r w:rsidR="00A875D7">
        <w:t xml:space="preserve">partners </w:t>
      </w:r>
      <w:r w:rsidR="009347F7">
        <w:t>was not evidenced.</w:t>
      </w:r>
    </w:p>
    <w:p w14:paraId="159E9CB8" w14:textId="08F4F619" w:rsidR="00F56F36" w:rsidRDefault="00426061" w:rsidP="00AB4D63">
      <w:pPr>
        <w:pStyle w:val="NormalArial"/>
        <w:numPr>
          <w:ilvl w:val="0"/>
          <w:numId w:val="25"/>
        </w:numPr>
        <w:spacing w:before="120" w:after="0"/>
      </w:pPr>
      <w:r>
        <w:t xml:space="preserve">One consumer </w:t>
      </w:r>
      <w:r w:rsidR="00F56F36">
        <w:t xml:space="preserve">was evidenced as </w:t>
      </w:r>
      <w:r w:rsidR="00E20B34">
        <w:t xml:space="preserve">receiving </w:t>
      </w:r>
      <w:r w:rsidR="00F56F36">
        <w:t xml:space="preserve">services including </w:t>
      </w:r>
      <w:r w:rsidR="00D22E67">
        <w:t xml:space="preserve">podiatry, personal care, domestic assistance, and garden maintenance. </w:t>
      </w:r>
    </w:p>
    <w:p w14:paraId="5129958E" w14:textId="14E62379" w:rsidR="006C264B" w:rsidRDefault="00F56F36" w:rsidP="00AB4D63">
      <w:pPr>
        <w:pStyle w:val="NormalArial"/>
        <w:numPr>
          <w:ilvl w:val="1"/>
          <w:numId w:val="25"/>
        </w:numPr>
        <w:spacing w:before="120" w:after="0"/>
      </w:pPr>
      <w:r>
        <w:t xml:space="preserve">The assessment team </w:t>
      </w:r>
      <w:r w:rsidR="008F7AA4">
        <w:t xml:space="preserve">evidenced documentation from </w:t>
      </w:r>
      <w:r w:rsidR="00005AFC">
        <w:t xml:space="preserve">this </w:t>
      </w:r>
      <w:r w:rsidR="008F7AA4">
        <w:t xml:space="preserve">consumers doctor referencing complex </w:t>
      </w:r>
      <w:r w:rsidR="00D22E67">
        <w:t xml:space="preserve">medical history </w:t>
      </w:r>
      <w:r w:rsidR="008F7AA4">
        <w:t xml:space="preserve">including </w:t>
      </w:r>
      <w:r w:rsidR="006C264B">
        <w:t>reduced cognition</w:t>
      </w:r>
      <w:r w:rsidR="00005AFC">
        <w:t>,</w:t>
      </w:r>
      <w:r w:rsidR="006C264B">
        <w:t xml:space="preserve"> impulsive behaviours</w:t>
      </w:r>
      <w:r w:rsidR="00005AFC">
        <w:t>, and mobility restrictions</w:t>
      </w:r>
      <w:r w:rsidR="006C264B">
        <w:t>.</w:t>
      </w:r>
    </w:p>
    <w:p w14:paraId="5381C93D" w14:textId="77777777" w:rsidR="0088316A" w:rsidRDefault="00005AFC" w:rsidP="00005AFC">
      <w:pPr>
        <w:pStyle w:val="NormalArial"/>
        <w:numPr>
          <w:ilvl w:val="1"/>
          <w:numId w:val="25"/>
        </w:numPr>
        <w:spacing w:after="0"/>
      </w:pPr>
      <w:r>
        <w:t xml:space="preserve">The consumers </w:t>
      </w:r>
      <w:r w:rsidR="00D22E67">
        <w:t xml:space="preserve">home safety assessment </w:t>
      </w:r>
      <w:r w:rsidR="0088316A">
        <w:t xml:space="preserve">did not evidence the use of </w:t>
      </w:r>
      <w:r w:rsidR="00D22E67">
        <w:t>validated assessment tools to assess consumer</w:t>
      </w:r>
      <w:r w:rsidR="0088316A">
        <w:t xml:space="preserve"> risks</w:t>
      </w:r>
      <w:r w:rsidR="00D22E67">
        <w:t xml:space="preserve">. </w:t>
      </w:r>
    </w:p>
    <w:p w14:paraId="59DC0E34" w14:textId="639520D0" w:rsidR="001F1193" w:rsidRDefault="001F1193" w:rsidP="00005AFC">
      <w:pPr>
        <w:pStyle w:val="NormalArial"/>
        <w:numPr>
          <w:ilvl w:val="1"/>
          <w:numId w:val="25"/>
        </w:numPr>
        <w:spacing w:after="0"/>
      </w:pPr>
      <w:r>
        <w:t xml:space="preserve">The service did not evidence allied health practitioners had been engaged to </w:t>
      </w:r>
      <w:r w:rsidR="00D22E67">
        <w:t xml:space="preserve">assess </w:t>
      </w:r>
      <w:r>
        <w:t xml:space="preserve">consumer risks including </w:t>
      </w:r>
      <w:r w:rsidR="00D22E67">
        <w:t>falls</w:t>
      </w:r>
      <w:r>
        <w:t xml:space="preserve"> and </w:t>
      </w:r>
      <w:r w:rsidR="00D22E67">
        <w:t xml:space="preserve">cognition. </w:t>
      </w:r>
    </w:p>
    <w:p w14:paraId="05E7262F" w14:textId="0B223FCB" w:rsidR="00D22E67" w:rsidRDefault="00430F60" w:rsidP="00005AFC">
      <w:pPr>
        <w:pStyle w:val="NormalArial"/>
        <w:numPr>
          <w:ilvl w:val="1"/>
          <w:numId w:val="25"/>
        </w:numPr>
        <w:spacing w:after="0"/>
      </w:pPr>
      <w:r>
        <w:lastRenderedPageBreak/>
        <w:t>T</w:t>
      </w:r>
      <w:r w:rsidR="001F1193">
        <w:t xml:space="preserve">he consumers </w:t>
      </w:r>
      <w:r w:rsidR="00D22E67">
        <w:t xml:space="preserve">care plan </w:t>
      </w:r>
      <w:r w:rsidR="001F1193">
        <w:t xml:space="preserve">did not evidence a </w:t>
      </w:r>
      <w:r w:rsidR="00D22E67">
        <w:t>sig</w:t>
      </w:r>
      <w:r w:rsidR="001F1193">
        <w:t xml:space="preserve">nature from the </w:t>
      </w:r>
      <w:r w:rsidR="00D22E67">
        <w:t>consumer or a representative.</w:t>
      </w:r>
    </w:p>
    <w:p w14:paraId="46A41A44" w14:textId="4AD00323" w:rsidR="004A336D" w:rsidRPr="00BF26C9" w:rsidRDefault="004A336D" w:rsidP="00AB4D63">
      <w:pPr>
        <w:pStyle w:val="NormalArial"/>
        <w:spacing w:before="120" w:after="0"/>
        <w:rPr>
          <w:color w:val="auto"/>
        </w:rPr>
      </w:pPr>
      <w:r w:rsidRPr="004A140B">
        <w:rPr>
          <w:color w:val="auto"/>
        </w:rPr>
        <w:t xml:space="preserve">The service did not demonstrate </w:t>
      </w:r>
      <w:r w:rsidR="004A140B" w:rsidRPr="004A140B">
        <w:rPr>
          <w:color w:val="auto"/>
        </w:rPr>
        <w:t xml:space="preserve">that </w:t>
      </w:r>
      <w:r w:rsidRPr="004A140B">
        <w:rPr>
          <w:color w:val="auto"/>
        </w:rPr>
        <w:t xml:space="preserve">outcomes of </w:t>
      </w:r>
      <w:r w:rsidR="004A140B" w:rsidRPr="004A140B">
        <w:rPr>
          <w:color w:val="auto"/>
        </w:rPr>
        <w:t xml:space="preserve">consumer </w:t>
      </w:r>
      <w:r w:rsidRPr="004A140B">
        <w:rPr>
          <w:color w:val="auto"/>
        </w:rPr>
        <w:t>assessment</w:t>
      </w:r>
      <w:r w:rsidR="004A140B" w:rsidRPr="004A140B">
        <w:rPr>
          <w:color w:val="auto"/>
        </w:rPr>
        <w:t>s</w:t>
      </w:r>
      <w:r w:rsidRPr="004A140B">
        <w:rPr>
          <w:color w:val="auto"/>
        </w:rPr>
        <w:t xml:space="preserve"> and planning </w:t>
      </w:r>
      <w:r w:rsidR="00E06EEB">
        <w:rPr>
          <w:color w:val="auto"/>
        </w:rPr>
        <w:t>is</w:t>
      </w:r>
      <w:r w:rsidRPr="004A140B">
        <w:rPr>
          <w:color w:val="auto"/>
        </w:rPr>
        <w:t xml:space="preserve"> effectively documented </w:t>
      </w:r>
      <w:r w:rsidR="004A140B" w:rsidRPr="004A140B">
        <w:rPr>
          <w:color w:val="auto"/>
        </w:rPr>
        <w:t xml:space="preserve">and </w:t>
      </w:r>
      <w:r w:rsidRPr="004A140B">
        <w:rPr>
          <w:color w:val="auto"/>
        </w:rPr>
        <w:t>available where care and services are provided. For example:</w:t>
      </w:r>
    </w:p>
    <w:p w14:paraId="4EA0820F" w14:textId="0695FB26" w:rsidR="00255C42" w:rsidRDefault="00A32B8B" w:rsidP="00AB4D63">
      <w:pPr>
        <w:pStyle w:val="NormalArial"/>
        <w:numPr>
          <w:ilvl w:val="0"/>
          <w:numId w:val="26"/>
        </w:numPr>
        <w:spacing w:before="120" w:after="0"/>
      </w:pPr>
      <w:r>
        <w:t>One consumer</w:t>
      </w:r>
      <w:r w:rsidR="005A7F9A">
        <w:t>s</w:t>
      </w:r>
      <w:r>
        <w:t xml:space="preserve"> care plan documented </w:t>
      </w:r>
      <w:r w:rsidR="00BF52D9">
        <w:t>‘</w:t>
      </w:r>
      <w:r w:rsidR="004A336D">
        <w:t>support services’</w:t>
      </w:r>
      <w:r w:rsidR="00BF52D9">
        <w:t xml:space="preserve"> including </w:t>
      </w:r>
      <w:r w:rsidR="004A336D">
        <w:t>personal care, domestic assistance</w:t>
      </w:r>
      <w:r w:rsidR="00255C42">
        <w:t>,</w:t>
      </w:r>
      <w:r w:rsidR="004A336D">
        <w:t xml:space="preserve"> and community support. </w:t>
      </w:r>
      <w:r w:rsidR="00521AA6">
        <w:t>This care plan was unsigned by the consumer or a representative.</w:t>
      </w:r>
    </w:p>
    <w:p w14:paraId="1CAD0F11" w14:textId="61155680" w:rsidR="0038336F" w:rsidRDefault="00255C42" w:rsidP="00AB4D63">
      <w:pPr>
        <w:pStyle w:val="NormalArial"/>
        <w:numPr>
          <w:ilvl w:val="1"/>
          <w:numId w:val="26"/>
        </w:numPr>
        <w:spacing w:before="120" w:after="0"/>
      </w:pPr>
      <w:r>
        <w:t>The consumer</w:t>
      </w:r>
      <w:r w:rsidR="006B31BD">
        <w:t>s</w:t>
      </w:r>
      <w:r>
        <w:t xml:space="preserve"> care plan did not evidence d</w:t>
      </w:r>
      <w:r w:rsidR="004A336D">
        <w:t xml:space="preserve">etailed information </w:t>
      </w:r>
      <w:r>
        <w:t>including</w:t>
      </w:r>
      <w:r w:rsidR="005825C5">
        <w:t xml:space="preserve"> t</w:t>
      </w:r>
      <w:r w:rsidR="004A336D">
        <w:t>ype</w:t>
      </w:r>
      <w:r w:rsidR="006B31BD">
        <w:t>s</w:t>
      </w:r>
      <w:r w:rsidR="004A336D">
        <w:t xml:space="preserve"> of personal care</w:t>
      </w:r>
      <w:r w:rsidR="005825C5">
        <w:t xml:space="preserve"> or what </w:t>
      </w:r>
      <w:r w:rsidR="004A336D">
        <w:t xml:space="preserve">community support </w:t>
      </w:r>
      <w:r w:rsidR="0038336F">
        <w:t>looks like for the consumer.</w:t>
      </w:r>
    </w:p>
    <w:p w14:paraId="60070930" w14:textId="452434A3" w:rsidR="004A336D" w:rsidRDefault="005B7E65" w:rsidP="005825C5">
      <w:pPr>
        <w:pStyle w:val="NormalArial"/>
        <w:numPr>
          <w:ilvl w:val="1"/>
          <w:numId w:val="26"/>
        </w:numPr>
        <w:spacing w:after="0"/>
      </w:pPr>
      <w:r>
        <w:t>While service m</w:t>
      </w:r>
      <w:r w:rsidR="004A336D">
        <w:t xml:space="preserve">anagement </w:t>
      </w:r>
      <w:r>
        <w:t xml:space="preserve">explained that </w:t>
      </w:r>
      <w:r w:rsidR="00AB2B2A">
        <w:t xml:space="preserve">service staff </w:t>
      </w:r>
      <w:r w:rsidR="00C869B4">
        <w:t xml:space="preserve">receive </w:t>
      </w:r>
      <w:r w:rsidR="004A336D">
        <w:t>detailed information at the point of care</w:t>
      </w:r>
      <w:r w:rsidR="00C869B4">
        <w:t xml:space="preserve">, it was not demonstrated that </w:t>
      </w:r>
      <w:r w:rsidR="004A336D">
        <w:t xml:space="preserve">support workers providing services to consumers with </w:t>
      </w:r>
      <w:r w:rsidR="00C22D7F">
        <w:t xml:space="preserve">complex requirements such as </w:t>
      </w:r>
      <w:r w:rsidR="004A336D">
        <w:t>cognitive impairment are guid</w:t>
      </w:r>
      <w:r w:rsidR="007C5B8F">
        <w:t>ed</w:t>
      </w:r>
      <w:r w:rsidR="007C72AF">
        <w:t xml:space="preserve"> in service delivery</w:t>
      </w:r>
      <w:r w:rsidR="004A336D">
        <w:t xml:space="preserve">. </w:t>
      </w:r>
    </w:p>
    <w:p w14:paraId="4F93C0EC" w14:textId="77777777" w:rsidR="002064FA" w:rsidRDefault="00D11C61" w:rsidP="00AB4D63">
      <w:pPr>
        <w:pStyle w:val="NormalArial"/>
        <w:numPr>
          <w:ilvl w:val="0"/>
          <w:numId w:val="26"/>
        </w:numPr>
        <w:spacing w:before="120" w:after="0"/>
      </w:pPr>
      <w:r>
        <w:t xml:space="preserve">One consumer </w:t>
      </w:r>
      <w:r w:rsidR="004A336D">
        <w:t xml:space="preserve">requires </w:t>
      </w:r>
      <w:r>
        <w:t xml:space="preserve">two people to </w:t>
      </w:r>
      <w:r w:rsidR="004A336D">
        <w:t xml:space="preserve">assist </w:t>
      </w:r>
      <w:r>
        <w:t xml:space="preserve">in mobility </w:t>
      </w:r>
      <w:r w:rsidR="004A336D">
        <w:t>transfer</w:t>
      </w:r>
      <w:r>
        <w:t>s</w:t>
      </w:r>
      <w:r w:rsidR="002D3A9C">
        <w:t xml:space="preserve"> using specialised equipment</w:t>
      </w:r>
      <w:r w:rsidR="004A336D">
        <w:t xml:space="preserve">. </w:t>
      </w:r>
    </w:p>
    <w:p w14:paraId="5C93224B" w14:textId="77777777" w:rsidR="002064FA" w:rsidRDefault="002D3A9C" w:rsidP="00AB4D63">
      <w:pPr>
        <w:pStyle w:val="NormalArial"/>
        <w:numPr>
          <w:ilvl w:val="1"/>
          <w:numId w:val="26"/>
        </w:numPr>
        <w:spacing w:before="120" w:after="0"/>
      </w:pPr>
      <w:r>
        <w:t>Service d</w:t>
      </w:r>
      <w:r w:rsidR="004A336D">
        <w:t>ocumentation did not evidence allied health assessment</w:t>
      </w:r>
      <w:r>
        <w:t>s</w:t>
      </w:r>
      <w:r w:rsidR="002064FA">
        <w:t xml:space="preserve"> for this consumer.</w:t>
      </w:r>
    </w:p>
    <w:p w14:paraId="08F8547A" w14:textId="09E9BD9C" w:rsidR="004A336D" w:rsidRDefault="002064FA" w:rsidP="002064FA">
      <w:pPr>
        <w:pStyle w:val="NormalArial"/>
        <w:numPr>
          <w:ilvl w:val="1"/>
          <w:numId w:val="26"/>
        </w:numPr>
        <w:spacing w:after="0"/>
      </w:pPr>
      <w:r>
        <w:t xml:space="preserve">The service did not evidence that staff are </w:t>
      </w:r>
      <w:r w:rsidR="004A336D">
        <w:t>infor</w:t>
      </w:r>
      <w:r>
        <w:t xml:space="preserve">med and trained </w:t>
      </w:r>
      <w:r w:rsidR="00CB556F">
        <w:t>in the safe use of the required specialised equipment.</w:t>
      </w:r>
    </w:p>
    <w:p w14:paraId="73361537" w14:textId="48512685" w:rsidR="00340158" w:rsidRDefault="00340158" w:rsidP="00AB4D63">
      <w:pPr>
        <w:pStyle w:val="NormalArial"/>
        <w:spacing w:before="120" w:after="0"/>
      </w:pPr>
      <w:r>
        <w:t>In response to the assessment teams report, the service evidenced a plan for addressing elements of the identified non-compliance and demonstrated a commitment to taking prompt action. As decision maker, this instils a degree of trust in the service, however at the time of performance report decision, I find the service non-compliant with th</w:t>
      </w:r>
      <w:r w:rsidR="00911C6F">
        <w:t>ese</w:t>
      </w:r>
      <w:r>
        <w:t xml:space="preserve"> </w:t>
      </w:r>
      <w:r w:rsidR="00911C6F">
        <w:t>requirements</w:t>
      </w:r>
      <w:r>
        <w:t xml:space="preserve"> and recognise further interaction with the commission is required to inform the service of its obligations under the aged care quality </w:t>
      </w:r>
      <w:r w:rsidR="00B92803">
        <w:t>standards and</w:t>
      </w:r>
      <w:r>
        <w:t xml:space="preserve"> measure the service in demonstrating changes are embedded</w:t>
      </w:r>
      <w:r w:rsidR="00136E39">
        <w:t xml:space="preserve"> and</w:t>
      </w:r>
      <w:r>
        <w:t xml:space="preserve"> effective for consumers.</w:t>
      </w:r>
    </w:p>
    <w:p w14:paraId="3BA0751A" w14:textId="27526E23" w:rsidR="0087700C" w:rsidRPr="006B4042" w:rsidRDefault="0088523B" w:rsidP="00650899">
      <w:pPr>
        <w:pStyle w:val="NormalArial"/>
      </w:pPr>
      <w:r w:rsidRPr="006B4042">
        <w:br w:type="page"/>
      </w:r>
    </w:p>
    <w:p w14:paraId="3BA0751B" w14:textId="77777777" w:rsidR="003217D3" w:rsidRDefault="0088523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6265"/>
        <w:gridCol w:w="1701"/>
      </w:tblGrid>
      <w:tr w:rsidR="00CF74FD" w14:paraId="3BA0751F" w14:textId="77777777" w:rsidTr="00195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3BA0751C" w14:textId="77777777" w:rsidR="00CF74FD" w:rsidRPr="003217D3" w:rsidRDefault="00CF74FD"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3BA0751D" w14:textId="74F60420" w:rsidR="00CF74FD" w:rsidRPr="003217D3" w:rsidRDefault="00CF74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F74FD" w14:paraId="3BA07527" w14:textId="77777777" w:rsidTr="00195D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3BA07520" w14:textId="77777777" w:rsidR="00CF74FD" w:rsidRPr="00244176" w:rsidRDefault="00CF74FD"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265" w:type="dxa"/>
            <w:tcBorders>
              <w:top w:val="single" w:sz="4" w:space="0" w:color="auto"/>
              <w:left w:val="single" w:sz="4" w:space="0" w:color="auto"/>
              <w:bottom w:val="single" w:sz="4" w:space="0" w:color="auto"/>
              <w:right w:val="single" w:sz="4" w:space="0" w:color="auto"/>
            </w:tcBorders>
            <w:shd w:val="clear" w:color="auto" w:fill="auto"/>
            <w:vAlign w:val="top"/>
          </w:tcPr>
          <w:p w14:paraId="3BA07521" w14:textId="77777777" w:rsidR="00CF74FD" w:rsidRPr="00244176" w:rsidRDefault="00CF74F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BA07522" w14:textId="77777777" w:rsidR="00CF74FD" w:rsidRPr="00244176" w:rsidRDefault="00CF74F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BA07523" w14:textId="77777777" w:rsidR="00CF74FD" w:rsidRPr="00244176" w:rsidRDefault="00CF74F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BA07524" w14:textId="77777777" w:rsidR="00CF74FD" w:rsidRPr="00244176" w:rsidRDefault="00CF74FD"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top"/>
          </w:tcPr>
          <w:p w14:paraId="3BA07525" w14:textId="07C58FA0" w:rsidR="00CF74FD" w:rsidRPr="00CC646C" w:rsidRDefault="00E52BC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8294CFDA086B44AA858F4DE28AB1E3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74FD">
                  <w:rPr>
                    <w:rFonts w:ascii="Arial" w:hAnsi="Arial" w:cs="Arial"/>
                    <w:color w:val="auto"/>
                  </w:rPr>
                  <w:t>Non-compliant</w:t>
                </w:r>
              </w:sdtContent>
            </w:sdt>
            <w:r w:rsidR="00CF74FD" w:rsidRPr="00CC646C">
              <w:rPr>
                <w:rFonts w:ascii="Arial" w:hAnsi="Arial" w:cs="Arial"/>
                <w:color w:val="auto"/>
              </w:rPr>
              <w:t xml:space="preserve"> </w:t>
            </w:r>
          </w:p>
        </w:tc>
      </w:tr>
    </w:tbl>
    <w:bookmarkEnd w:id="3"/>
    <w:p w14:paraId="3BA07548" w14:textId="77777777" w:rsidR="002253FC" w:rsidRDefault="0088523B" w:rsidP="00A83B21">
      <w:pPr>
        <w:pStyle w:val="Heading20"/>
        <w:spacing w:before="0" w:after="0"/>
      </w:pPr>
      <w:r w:rsidRPr="00A36AA9">
        <w:t>Findings</w:t>
      </w:r>
    </w:p>
    <w:p w14:paraId="5D76C72A" w14:textId="77777777" w:rsidR="00A637BC" w:rsidRDefault="00A637BC" w:rsidP="00AB4D63">
      <w:pPr>
        <w:pStyle w:val="NormalArial"/>
        <w:spacing w:before="120" w:after="0"/>
      </w:pPr>
      <w:r>
        <w:t xml:space="preserve">At the time of performance report decision, the service was not: </w:t>
      </w:r>
    </w:p>
    <w:p w14:paraId="7E5ED002" w14:textId="14B8F4CC" w:rsidR="00FB3E97" w:rsidRDefault="00EA6893" w:rsidP="00AB4D63">
      <w:pPr>
        <w:pStyle w:val="NormalArial"/>
        <w:numPr>
          <w:ilvl w:val="0"/>
          <w:numId w:val="23"/>
        </w:numPr>
        <w:spacing w:before="120" w:after="0"/>
      </w:pPr>
      <w:r>
        <w:t xml:space="preserve">Demonstrating and evidencing that </w:t>
      </w:r>
      <w:r w:rsidR="000154A3" w:rsidRPr="000154A3">
        <w:t>subcontracted care and services are monitored and reviewed</w:t>
      </w:r>
      <w:r w:rsidR="004844BB">
        <w:t>,</w:t>
      </w:r>
      <w:r w:rsidR="000154A3" w:rsidRPr="000154A3">
        <w:t xml:space="preserve"> to ensure services </w:t>
      </w:r>
      <w:r w:rsidR="004844BB">
        <w:t xml:space="preserve">are </w:t>
      </w:r>
      <w:r w:rsidR="000154A3" w:rsidRPr="000154A3">
        <w:t>delivered safe</w:t>
      </w:r>
      <w:r w:rsidR="004844BB">
        <w:t>ly</w:t>
      </w:r>
      <w:r w:rsidR="000D0CA8">
        <w:t>,</w:t>
      </w:r>
      <w:r w:rsidR="000154A3" w:rsidRPr="000154A3">
        <w:t xml:space="preserve"> effective</w:t>
      </w:r>
      <w:r w:rsidR="004844BB">
        <w:t>ly</w:t>
      </w:r>
      <w:r w:rsidR="000D0CA8">
        <w:t>, and in line with best practise</w:t>
      </w:r>
      <w:r w:rsidR="008F7862">
        <w:t>.</w:t>
      </w:r>
    </w:p>
    <w:p w14:paraId="60EAEA24" w14:textId="5D621A5C" w:rsidR="008400DF" w:rsidRDefault="00FB3E97" w:rsidP="00AB4D63">
      <w:pPr>
        <w:pStyle w:val="NormalArial"/>
        <w:spacing w:before="120" w:after="0"/>
      </w:pPr>
      <w:r>
        <w:t>At the time of assessment</w:t>
      </w:r>
      <w:r w:rsidR="00AE5FAD">
        <w:t xml:space="preserve"> contact</w:t>
      </w:r>
      <w:r>
        <w:t xml:space="preserve"> the service </w:t>
      </w:r>
      <w:r w:rsidR="00AE5FAD">
        <w:t xml:space="preserve">utilised </w:t>
      </w:r>
      <w:r w:rsidR="00B92803">
        <w:t>brokerage</w:t>
      </w:r>
      <w:r w:rsidR="00AE5FAD">
        <w:t xml:space="preserve"> agreements with </w:t>
      </w:r>
      <w:r>
        <w:t xml:space="preserve">subcontracted </w:t>
      </w:r>
      <w:r w:rsidR="00AE5FAD">
        <w:t xml:space="preserve">organisations to deliver </w:t>
      </w:r>
      <w:r>
        <w:t>all clinical care</w:t>
      </w:r>
      <w:r w:rsidR="008400DF">
        <w:t>,</w:t>
      </w:r>
      <w:r>
        <w:t xml:space="preserve"> and most personal care. </w:t>
      </w:r>
    </w:p>
    <w:p w14:paraId="334945B9" w14:textId="3F98E8AB" w:rsidR="00FB3E97" w:rsidRDefault="00FB3E97" w:rsidP="00AB4D63">
      <w:pPr>
        <w:pStyle w:val="NormalArial"/>
        <w:spacing w:before="120" w:after="0"/>
      </w:pPr>
      <w:r>
        <w:t xml:space="preserve">The service </w:t>
      </w:r>
      <w:r w:rsidR="008400DF">
        <w:t xml:space="preserve">did not </w:t>
      </w:r>
      <w:r>
        <w:t xml:space="preserve">evidence that it had reviewed or audited subcontracted service delivery records to ensure </w:t>
      </w:r>
      <w:r w:rsidR="00711BC2">
        <w:t xml:space="preserve">they </w:t>
      </w:r>
      <w:r>
        <w:t>reflect</w:t>
      </w:r>
      <w:r w:rsidR="00711BC2">
        <w:t xml:space="preserve"> </w:t>
      </w:r>
      <w:r>
        <w:t>best practice</w:t>
      </w:r>
      <w:r w:rsidR="00711BC2">
        <w:t xml:space="preserve">. Additionally, the service did not evidence </w:t>
      </w:r>
      <w:r w:rsidR="00B816EF">
        <w:t xml:space="preserve">that the care and services delivered by subcontracted </w:t>
      </w:r>
      <w:r w:rsidR="00B92803">
        <w:t>personnel</w:t>
      </w:r>
      <w:r w:rsidR="00B816EF">
        <w:t xml:space="preserve"> is </w:t>
      </w:r>
      <w:r>
        <w:t>monitored.</w:t>
      </w:r>
    </w:p>
    <w:p w14:paraId="56C58A24" w14:textId="42859296" w:rsidR="00FB3E97" w:rsidRDefault="00115E74" w:rsidP="00AB4D63">
      <w:pPr>
        <w:pStyle w:val="NormalArial"/>
        <w:spacing w:before="120" w:after="0"/>
      </w:pPr>
      <w:r>
        <w:t>Some c</w:t>
      </w:r>
      <w:r w:rsidR="00FB3E97">
        <w:t xml:space="preserve">onsumer care plans identified risks in relation to home safety and falls. The service </w:t>
      </w:r>
      <w:r>
        <w:t xml:space="preserve">did not </w:t>
      </w:r>
      <w:r w:rsidR="00FB3E97">
        <w:t>demonstrate that other risks to consumers</w:t>
      </w:r>
      <w:r>
        <w:t xml:space="preserve"> </w:t>
      </w:r>
      <w:r w:rsidR="00FB3E97">
        <w:t xml:space="preserve">well-being </w:t>
      </w:r>
      <w:r>
        <w:t>are</w:t>
      </w:r>
      <w:r w:rsidR="00FB3E97">
        <w:t xml:space="preserve"> </w:t>
      </w:r>
      <w:r w:rsidR="00B92803">
        <w:t>considered and</w:t>
      </w:r>
      <w:r w:rsidR="0087797F">
        <w:t xml:space="preserve"> did not evidence that consumer </w:t>
      </w:r>
      <w:r w:rsidR="00FB3E97">
        <w:t>care plans provide strategies to minimise identified risks. For example:</w:t>
      </w:r>
    </w:p>
    <w:p w14:paraId="74C82732" w14:textId="1C991AF2" w:rsidR="006E5D1F" w:rsidRDefault="00C41971" w:rsidP="00AB4D63">
      <w:pPr>
        <w:pStyle w:val="NormalArial"/>
        <w:numPr>
          <w:ilvl w:val="0"/>
          <w:numId w:val="23"/>
        </w:numPr>
        <w:spacing w:before="120" w:after="0"/>
      </w:pPr>
      <w:r>
        <w:t xml:space="preserve">One consumer experienced a medical episode and was </w:t>
      </w:r>
      <w:r w:rsidR="00141F04">
        <w:t xml:space="preserve">later </w:t>
      </w:r>
      <w:r>
        <w:t xml:space="preserve">discharged from hospital with </w:t>
      </w:r>
      <w:r w:rsidR="00AB14D0">
        <w:t>in</w:t>
      </w:r>
      <w:r w:rsidR="007B2020">
        <w:t>-</w:t>
      </w:r>
      <w:r w:rsidR="00FB3E97">
        <w:t>contin</w:t>
      </w:r>
      <w:r w:rsidR="00AB14D0">
        <w:t>e</w:t>
      </w:r>
      <w:r w:rsidR="00FB3E97">
        <w:t>nt</w:t>
      </w:r>
      <w:r w:rsidR="002563AF">
        <w:t xml:space="preserve">s and </w:t>
      </w:r>
      <w:r w:rsidR="0019629E">
        <w:t>significantly limited mobility</w:t>
      </w:r>
      <w:r w:rsidR="00FB3E97">
        <w:t xml:space="preserve">. </w:t>
      </w:r>
      <w:r w:rsidR="00F02DC2">
        <w:t>The consumer receives subcontracted personal and clinical care, however:</w:t>
      </w:r>
    </w:p>
    <w:p w14:paraId="51974058" w14:textId="77777777" w:rsidR="008E0C23" w:rsidRDefault="006E5D1F" w:rsidP="00AB4D63">
      <w:pPr>
        <w:pStyle w:val="NormalArial"/>
        <w:numPr>
          <w:ilvl w:val="1"/>
          <w:numId w:val="23"/>
        </w:numPr>
        <w:spacing w:before="120" w:after="0"/>
      </w:pPr>
      <w:r>
        <w:t xml:space="preserve">The service did not evidence </w:t>
      </w:r>
      <w:r w:rsidR="00CF7167">
        <w:t xml:space="preserve">that </w:t>
      </w:r>
      <w:r w:rsidR="00141F04">
        <w:t xml:space="preserve">emergent </w:t>
      </w:r>
      <w:r w:rsidR="00CF7167">
        <w:t xml:space="preserve">risks </w:t>
      </w:r>
      <w:r w:rsidR="00141F04">
        <w:t xml:space="preserve">for this consumer </w:t>
      </w:r>
      <w:r w:rsidR="00CF7167">
        <w:t>had been assessed</w:t>
      </w:r>
      <w:r w:rsidR="00516247">
        <w:t xml:space="preserve"> and recorded</w:t>
      </w:r>
      <w:r w:rsidR="00141F04">
        <w:t xml:space="preserve">, including </w:t>
      </w:r>
      <w:r w:rsidR="00CF7167">
        <w:t>skin integrity</w:t>
      </w:r>
      <w:r w:rsidR="00AA4143">
        <w:t xml:space="preserve"> and </w:t>
      </w:r>
      <w:r w:rsidR="00CF7167">
        <w:t>pressure injuries</w:t>
      </w:r>
      <w:r w:rsidR="00141F04">
        <w:t>.</w:t>
      </w:r>
    </w:p>
    <w:p w14:paraId="2EFD3CA5" w14:textId="2EA5F676" w:rsidR="005749A9" w:rsidRDefault="008E0C23" w:rsidP="008E0C23">
      <w:pPr>
        <w:pStyle w:val="NormalArial"/>
        <w:numPr>
          <w:ilvl w:val="1"/>
          <w:numId w:val="23"/>
        </w:numPr>
        <w:spacing w:after="0"/>
      </w:pPr>
      <w:r>
        <w:t xml:space="preserve">The consumers </w:t>
      </w:r>
      <w:r w:rsidR="00FB3E97">
        <w:t xml:space="preserve">care plan did not </w:t>
      </w:r>
      <w:r>
        <w:t xml:space="preserve">evidence </w:t>
      </w:r>
      <w:r w:rsidR="00FB3E97">
        <w:t>strategies to minimise skin integrity compromis</w:t>
      </w:r>
      <w:r w:rsidR="004133F2">
        <w:t>e.</w:t>
      </w:r>
    </w:p>
    <w:p w14:paraId="048E6D28" w14:textId="2258DA1D" w:rsidR="0034202E" w:rsidRDefault="009A1487" w:rsidP="00AB4D63">
      <w:pPr>
        <w:pStyle w:val="NormalArial"/>
        <w:numPr>
          <w:ilvl w:val="0"/>
          <w:numId w:val="23"/>
        </w:numPr>
        <w:spacing w:before="120" w:after="0"/>
      </w:pPr>
      <w:r>
        <w:t xml:space="preserve">The consumer receives a modified diet </w:t>
      </w:r>
      <w:r w:rsidR="0034202E">
        <w:t>due to dysphagia</w:t>
      </w:r>
      <w:r w:rsidR="00C93873">
        <w:t xml:space="preserve"> and is </w:t>
      </w:r>
      <w:r w:rsidR="007B2020">
        <w:t>considered</w:t>
      </w:r>
      <w:r w:rsidR="00C93873">
        <w:t xml:space="preserve"> </w:t>
      </w:r>
      <w:r w:rsidR="0061096E">
        <w:t xml:space="preserve">being at </w:t>
      </w:r>
      <w:r w:rsidR="00C93873">
        <w:t xml:space="preserve">high risk of </w:t>
      </w:r>
      <w:r w:rsidR="0061096E">
        <w:t>choking,</w:t>
      </w:r>
      <w:r w:rsidR="0034202E">
        <w:t xml:space="preserve"> however:</w:t>
      </w:r>
    </w:p>
    <w:p w14:paraId="735171A0" w14:textId="4255FF59" w:rsidR="00FB3E97" w:rsidRDefault="00FB3E97" w:rsidP="00AB4D63">
      <w:pPr>
        <w:pStyle w:val="NormalArial"/>
        <w:numPr>
          <w:ilvl w:val="1"/>
          <w:numId w:val="23"/>
        </w:numPr>
        <w:spacing w:before="120" w:after="0"/>
      </w:pPr>
      <w:r>
        <w:t xml:space="preserve">The </w:t>
      </w:r>
      <w:r w:rsidR="0061096E">
        <w:t xml:space="preserve">consumers </w:t>
      </w:r>
      <w:r>
        <w:t>meal preparation</w:t>
      </w:r>
      <w:r w:rsidR="00104944">
        <w:t xml:space="preserve">, </w:t>
      </w:r>
      <w:r>
        <w:t>diet</w:t>
      </w:r>
      <w:r w:rsidR="00104944">
        <w:t xml:space="preserve">, and </w:t>
      </w:r>
      <w:r>
        <w:t xml:space="preserve">shopping </w:t>
      </w:r>
      <w:r w:rsidR="00104944">
        <w:t xml:space="preserve">details in their </w:t>
      </w:r>
      <w:r>
        <w:t xml:space="preserve">care plan did not </w:t>
      </w:r>
      <w:r w:rsidR="00104944">
        <w:t xml:space="preserve">evidence </w:t>
      </w:r>
      <w:r w:rsidR="00873603">
        <w:t xml:space="preserve">the requirement </w:t>
      </w:r>
      <w:r>
        <w:t xml:space="preserve">a modified diet </w:t>
      </w:r>
      <w:r w:rsidR="00970D83">
        <w:t>or</w:t>
      </w:r>
      <w:r w:rsidR="00873603">
        <w:t xml:space="preserve"> detail the </w:t>
      </w:r>
      <w:r>
        <w:t>risk of choking.</w:t>
      </w:r>
    </w:p>
    <w:p w14:paraId="55738C9D" w14:textId="33E32F67" w:rsidR="006155E2" w:rsidRDefault="006155E2" w:rsidP="00AB4D63">
      <w:pPr>
        <w:pStyle w:val="NormalArial"/>
        <w:spacing w:before="120" w:after="0"/>
      </w:pPr>
      <w:r>
        <w:t xml:space="preserve">In response to the assessment teams report, the service evidenced a plan for addressing elements of the identified non-compliance and demonstrated a commitment to taking prompt action. As decision maker, this instils a degree of trust in the service, however at the time of performance report decision, I find the service non-compliant with this </w:t>
      </w:r>
      <w:r w:rsidR="00911C6F">
        <w:t>requirement</w:t>
      </w:r>
      <w:r>
        <w:t xml:space="preserve"> and recognise further interaction with the commission is required to inform the service of its obligations under the aged care quality </w:t>
      </w:r>
      <w:r w:rsidR="007B2020">
        <w:t>standards and</w:t>
      </w:r>
      <w:r>
        <w:t xml:space="preserve"> measure the service in demonstrating changes are embedded and effective for consumers.</w:t>
      </w:r>
    </w:p>
    <w:p w14:paraId="3BA07549" w14:textId="2B837305" w:rsidR="0087700C" w:rsidRPr="006B4042" w:rsidRDefault="0088523B" w:rsidP="00A83B21">
      <w:pPr>
        <w:pStyle w:val="NormalArial"/>
        <w:spacing w:after="0"/>
      </w:pPr>
      <w:r w:rsidRPr="006B4042">
        <w:br w:type="page"/>
      </w:r>
    </w:p>
    <w:p w14:paraId="3BA075AA" w14:textId="77777777" w:rsidR="003217D3" w:rsidRPr="003217D3" w:rsidRDefault="0088523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805"/>
        <w:gridCol w:w="1701"/>
      </w:tblGrid>
      <w:tr w:rsidR="00CF74FD" w14:paraId="3BA075AE" w14:textId="77777777" w:rsidTr="00195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auto"/>
            </w:tcBorders>
          </w:tcPr>
          <w:p w14:paraId="3BA075AB" w14:textId="77777777" w:rsidR="00CF74FD" w:rsidRPr="003217D3" w:rsidRDefault="00CF74FD"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701" w:type="dxa"/>
            <w:tcBorders>
              <w:bottom w:val="single" w:sz="4" w:space="0" w:color="auto"/>
            </w:tcBorders>
          </w:tcPr>
          <w:p w14:paraId="3BA075AC" w14:textId="5DB21D72" w:rsidR="00CF74FD" w:rsidRPr="003217D3" w:rsidRDefault="00CF74F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CF74FD" w14:paraId="3BA075B3" w14:textId="77777777" w:rsidTr="00195D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3BA075AF" w14:textId="77777777" w:rsidR="00CF74FD" w:rsidRPr="00244176" w:rsidRDefault="00CF74F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805" w:type="dxa"/>
            <w:tcBorders>
              <w:top w:val="single" w:sz="4" w:space="0" w:color="auto"/>
              <w:left w:val="single" w:sz="4" w:space="0" w:color="auto"/>
              <w:bottom w:val="single" w:sz="4" w:space="0" w:color="auto"/>
              <w:right w:val="single" w:sz="4" w:space="0" w:color="auto"/>
            </w:tcBorders>
            <w:shd w:val="clear" w:color="auto" w:fill="auto"/>
            <w:vAlign w:val="top"/>
          </w:tcPr>
          <w:p w14:paraId="3BA075B0" w14:textId="77777777" w:rsidR="00CF74FD" w:rsidRPr="00244176" w:rsidRDefault="00CF74F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top"/>
          </w:tcPr>
          <w:p w14:paraId="3BA075B1" w14:textId="11B25120" w:rsidR="00CF74FD" w:rsidRPr="00CC646C" w:rsidRDefault="00E52BC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FA85E2AB8022477EA5C5BC137FD66A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84B">
                  <w:rPr>
                    <w:rFonts w:ascii="Arial" w:hAnsi="Arial" w:cs="Arial"/>
                    <w:color w:val="auto"/>
                  </w:rPr>
                  <w:t>Compliant</w:t>
                </w:r>
              </w:sdtContent>
            </w:sdt>
            <w:r w:rsidR="00CF74FD" w:rsidRPr="00CC646C">
              <w:rPr>
                <w:rFonts w:ascii="Arial" w:hAnsi="Arial" w:cs="Arial"/>
                <w:color w:val="auto"/>
              </w:rPr>
              <w:t xml:space="preserve"> </w:t>
            </w:r>
          </w:p>
        </w:tc>
      </w:tr>
      <w:tr w:rsidR="00CF74FD" w14:paraId="3BA075BD" w14:textId="77777777" w:rsidTr="00195D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3BA075B9" w14:textId="77777777" w:rsidR="00CF74FD" w:rsidRPr="00244176" w:rsidRDefault="00CF74F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805" w:type="dxa"/>
            <w:tcBorders>
              <w:top w:val="single" w:sz="4" w:space="0" w:color="auto"/>
              <w:left w:val="single" w:sz="4" w:space="0" w:color="auto"/>
              <w:bottom w:val="single" w:sz="4" w:space="0" w:color="auto"/>
              <w:right w:val="single" w:sz="4" w:space="0" w:color="auto"/>
            </w:tcBorders>
            <w:shd w:val="clear" w:color="auto" w:fill="auto"/>
            <w:vAlign w:val="top"/>
          </w:tcPr>
          <w:p w14:paraId="3BA075BA" w14:textId="77777777" w:rsidR="00CF74FD" w:rsidRPr="00244176" w:rsidRDefault="00CF74F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top"/>
          </w:tcPr>
          <w:p w14:paraId="3BA075BB" w14:textId="62DBE43B" w:rsidR="00CF74FD" w:rsidRPr="00CC646C" w:rsidRDefault="00E52BC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FD83F1D91978453CB70900EE876033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84B">
                  <w:rPr>
                    <w:rFonts w:ascii="Arial" w:hAnsi="Arial" w:cs="Arial"/>
                    <w:color w:val="auto"/>
                  </w:rPr>
                  <w:t>Compliant</w:t>
                </w:r>
              </w:sdtContent>
            </w:sdt>
            <w:r w:rsidR="00CF74FD" w:rsidRPr="00CC646C">
              <w:rPr>
                <w:rFonts w:ascii="Arial" w:hAnsi="Arial" w:cs="Arial"/>
                <w:color w:val="auto"/>
              </w:rPr>
              <w:t xml:space="preserve"> </w:t>
            </w:r>
          </w:p>
        </w:tc>
      </w:tr>
      <w:tr w:rsidR="00CF74FD" w14:paraId="3BA075C2" w14:textId="77777777" w:rsidTr="00195D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3BA075BE" w14:textId="77777777" w:rsidR="00CF74FD" w:rsidRPr="00244176" w:rsidRDefault="00CF74FD"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805" w:type="dxa"/>
            <w:tcBorders>
              <w:top w:val="single" w:sz="4" w:space="0" w:color="auto"/>
              <w:left w:val="single" w:sz="4" w:space="0" w:color="auto"/>
              <w:bottom w:val="single" w:sz="4" w:space="0" w:color="auto"/>
              <w:right w:val="single" w:sz="4" w:space="0" w:color="auto"/>
            </w:tcBorders>
            <w:shd w:val="clear" w:color="auto" w:fill="auto"/>
            <w:vAlign w:val="top"/>
          </w:tcPr>
          <w:p w14:paraId="3BA075BF" w14:textId="77777777" w:rsidR="00CF74FD" w:rsidRPr="00244176" w:rsidRDefault="00CF74F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top"/>
          </w:tcPr>
          <w:p w14:paraId="3BA075C0" w14:textId="3DE15503" w:rsidR="00CF74FD" w:rsidRPr="00CC646C" w:rsidRDefault="00E52BC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F3BCE00703964CBA9A54AE31225D61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384B">
                  <w:rPr>
                    <w:rFonts w:ascii="Arial" w:hAnsi="Arial" w:cs="Arial"/>
                    <w:color w:val="auto"/>
                  </w:rPr>
                  <w:t>Compliant</w:t>
                </w:r>
              </w:sdtContent>
            </w:sdt>
            <w:r w:rsidR="00CF74FD" w:rsidRPr="00CC646C">
              <w:rPr>
                <w:rFonts w:ascii="Arial" w:hAnsi="Arial" w:cs="Arial"/>
                <w:color w:val="auto"/>
              </w:rPr>
              <w:t xml:space="preserve"> </w:t>
            </w:r>
          </w:p>
        </w:tc>
      </w:tr>
      <w:tr w:rsidR="0064759B" w:rsidRPr="00CC646C" w14:paraId="04FF420B" w14:textId="77777777" w:rsidTr="00195D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FFFFFF" w:themeFill="background1"/>
          </w:tcPr>
          <w:p w14:paraId="6C189E75" w14:textId="77777777" w:rsidR="0064759B" w:rsidRPr="00244176" w:rsidRDefault="0064759B" w:rsidP="008261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805" w:type="dxa"/>
            <w:tcBorders>
              <w:top w:val="single" w:sz="4" w:space="0" w:color="auto"/>
              <w:left w:val="single" w:sz="4" w:space="0" w:color="auto"/>
              <w:bottom w:val="single" w:sz="4" w:space="0" w:color="auto"/>
              <w:right w:val="single" w:sz="4" w:space="0" w:color="auto"/>
            </w:tcBorders>
            <w:shd w:val="clear" w:color="auto" w:fill="FFFFFF" w:themeFill="background1"/>
          </w:tcPr>
          <w:p w14:paraId="0783E39F" w14:textId="77777777" w:rsidR="0064759B" w:rsidRPr="0064759B" w:rsidRDefault="0064759B" w:rsidP="008261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4759B">
              <w:rPr>
                <w:rFonts w:ascii="Arial" w:hAnsi="Arial" w:cs="Arial"/>
                <w:color w:val="auto"/>
              </w:rPr>
              <w:t>Regular assessment, monitoring and review of the performance of each member of the workforce is undertaken.</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9BFFAA4" w14:textId="639DCA20" w:rsidR="0064759B" w:rsidRPr="00CC646C" w:rsidRDefault="00E52BC7" w:rsidP="008261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3720672"/>
                <w:placeholder>
                  <w:docPart w:val="1E2D2FA97C12493C97F823D632989F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71BA2">
                  <w:rPr>
                    <w:rFonts w:ascii="Arial" w:hAnsi="Arial" w:cs="Arial"/>
                    <w:color w:val="auto"/>
                  </w:rPr>
                  <w:t>Non-compliant</w:t>
                </w:r>
              </w:sdtContent>
            </w:sdt>
          </w:p>
        </w:tc>
      </w:tr>
    </w:tbl>
    <w:p w14:paraId="3BA075C8" w14:textId="23905B35" w:rsidR="002F49A8" w:rsidRDefault="0088523B" w:rsidP="00A83B21">
      <w:pPr>
        <w:pStyle w:val="Heading20"/>
        <w:spacing w:before="0" w:after="0"/>
      </w:pPr>
      <w:r w:rsidRPr="00A36AA9">
        <w:t>Findings</w:t>
      </w:r>
    </w:p>
    <w:p w14:paraId="05E5C11C" w14:textId="71403341" w:rsidR="007E73DE" w:rsidRDefault="007E73DE" w:rsidP="00AB4D63">
      <w:pPr>
        <w:pStyle w:val="NormalArial"/>
        <w:spacing w:before="120" w:after="0"/>
      </w:pPr>
      <w:r>
        <w:t xml:space="preserve">At the time of performance report decision, the service was: </w:t>
      </w:r>
    </w:p>
    <w:p w14:paraId="170268DD" w14:textId="1EE2A32F" w:rsidR="00414D05" w:rsidRDefault="003F5F84" w:rsidP="00AB4D63">
      <w:pPr>
        <w:pStyle w:val="NormalArial"/>
        <w:numPr>
          <w:ilvl w:val="0"/>
          <w:numId w:val="23"/>
        </w:numPr>
        <w:spacing w:before="120" w:after="0"/>
      </w:pPr>
      <w:r>
        <w:t xml:space="preserve">Demonstrating that </w:t>
      </w:r>
      <w:r w:rsidR="00D352C2">
        <w:t>its</w:t>
      </w:r>
      <w:r>
        <w:t xml:space="preserve"> workforce is p</w:t>
      </w:r>
      <w:r w:rsidR="00414D05">
        <w:t>lann</w:t>
      </w:r>
      <w:r>
        <w:t xml:space="preserve">ed </w:t>
      </w:r>
      <w:r w:rsidR="00414D05">
        <w:t>to enable delivery of safe and quality care</w:t>
      </w:r>
      <w:r w:rsidR="00100871">
        <w:t>.</w:t>
      </w:r>
    </w:p>
    <w:p w14:paraId="527D9B09" w14:textId="02232BF0" w:rsidR="00414D05" w:rsidRDefault="00100871" w:rsidP="00A83B21">
      <w:pPr>
        <w:pStyle w:val="NormalArial"/>
        <w:numPr>
          <w:ilvl w:val="0"/>
          <w:numId w:val="23"/>
        </w:numPr>
        <w:spacing w:after="0"/>
      </w:pPr>
      <w:r>
        <w:t xml:space="preserve">Demonstrating </w:t>
      </w:r>
      <w:r w:rsidR="00D352C2">
        <w:t xml:space="preserve">its </w:t>
      </w:r>
      <w:r w:rsidR="00414D05">
        <w:t xml:space="preserve">workforce </w:t>
      </w:r>
      <w:r w:rsidR="00D352C2">
        <w:t xml:space="preserve">is competent and </w:t>
      </w:r>
      <w:r w:rsidR="00414D05">
        <w:t xml:space="preserve">appropriately qualified. </w:t>
      </w:r>
    </w:p>
    <w:p w14:paraId="37B17D50" w14:textId="1AF16D78" w:rsidR="00414D05" w:rsidRDefault="00931431" w:rsidP="00A83B21">
      <w:pPr>
        <w:pStyle w:val="NormalArial"/>
        <w:numPr>
          <w:ilvl w:val="0"/>
          <w:numId w:val="23"/>
        </w:numPr>
        <w:spacing w:after="0"/>
      </w:pPr>
      <w:r>
        <w:t>Evidencing r</w:t>
      </w:r>
      <w:r w:rsidR="00414D05">
        <w:t>ecruit</w:t>
      </w:r>
      <w:r>
        <w:t xml:space="preserve">ment </w:t>
      </w:r>
      <w:r w:rsidR="00414D05">
        <w:t xml:space="preserve">and training </w:t>
      </w:r>
      <w:r>
        <w:t xml:space="preserve">of its </w:t>
      </w:r>
      <w:r w:rsidR="00414D05">
        <w:t>workforce</w:t>
      </w:r>
      <w:r>
        <w:t>.</w:t>
      </w:r>
      <w:r w:rsidR="00414D05">
        <w:t xml:space="preserve"> </w:t>
      </w:r>
    </w:p>
    <w:p w14:paraId="1D36B94E" w14:textId="77777777" w:rsidR="00243852" w:rsidRDefault="00243852" w:rsidP="00A83B21">
      <w:pPr>
        <w:pStyle w:val="NormalArial"/>
        <w:numPr>
          <w:ilvl w:val="0"/>
          <w:numId w:val="23"/>
        </w:numPr>
        <w:spacing w:after="0"/>
      </w:pPr>
      <w:r>
        <w:t>Evidencing its workforce performance is m</w:t>
      </w:r>
      <w:r w:rsidR="00414D05">
        <w:t>onitor</w:t>
      </w:r>
      <w:r>
        <w:t xml:space="preserve">ed </w:t>
      </w:r>
      <w:r w:rsidR="00414D05">
        <w:t>and review</w:t>
      </w:r>
      <w:r>
        <w:t>ed.</w:t>
      </w:r>
    </w:p>
    <w:p w14:paraId="15DBA011" w14:textId="744F31CF" w:rsidR="00805716" w:rsidRDefault="00414D05" w:rsidP="00243852">
      <w:pPr>
        <w:pStyle w:val="NormalArial"/>
        <w:spacing w:after="0"/>
        <w:ind w:left="720"/>
      </w:pPr>
      <w:r>
        <w:t xml:space="preserve"> </w:t>
      </w:r>
    </w:p>
    <w:p w14:paraId="658E2DD1" w14:textId="77777777" w:rsidR="00805716" w:rsidRDefault="007E73DE" w:rsidP="00A83B21">
      <w:pPr>
        <w:pStyle w:val="NormalArial"/>
        <w:spacing w:after="0"/>
      </w:pPr>
      <w:r>
        <w:t>At the time of performance report decision, the service was not:</w:t>
      </w:r>
    </w:p>
    <w:p w14:paraId="732A5916" w14:textId="7C44DFFF" w:rsidR="007E73DE" w:rsidRDefault="00D352C2" w:rsidP="00AB4D63">
      <w:pPr>
        <w:pStyle w:val="NormalArial"/>
        <w:numPr>
          <w:ilvl w:val="0"/>
          <w:numId w:val="23"/>
        </w:numPr>
        <w:spacing w:before="120" w:after="0"/>
      </w:pPr>
      <w:r>
        <w:t>E</w:t>
      </w:r>
      <w:r w:rsidR="00805716" w:rsidRPr="00805716">
        <w:t>videnc</w:t>
      </w:r>
      <w:r>
        <w:t xml:space="preserve">ing </w:t>
      </w:r>
      <w:r w:rsidR="00805716" w:rsidRPr="00805716">
        <w:t>oversight</w:t>
      </w:r>
      <w:r>
        <w:t xml:space="preserve">, </w:t>
      </w:r>
      <w:r w:rsidR="00805716" w:rsidRPr="00805716">
        <w:t>monitoring</w:t>
      </w:r>
      <w:r>
        <w:t>,</w:t>
      </w:r>
      <w:r w:rsidR="00805716" w:rsidRPr="00805716">
        <w:t xml:space="preserve"> and </w:t>
      </w:r>
      <w:r>
        <w:t xml:space="preserve">performance </w:t>
      </w:r>
      <w:r w:rsidR="00805716" w:rsidRPr="00805716">
        <w:t xml:space="preserve">review of </w:t>
      </w:r>
      <w:r>
        <w:t xml:space="preserve">its subcontracted </w:t>
      </w:r>
      <w:r w:rsidR="00805716" w:rsidRPr="00805716">
        <w:t>workforce.</w:t>
      </w:r>
    </w:p>
    <w:p w14:paraId="3DE07802" w14:textId="79B04A83" w:rsidR="00D556FE" w:rsidRDefault="006237ED" w:rsidP="00AB4D63">
      <w:pPr>
        <w:pStyle w:val="NormalArial"/>
        <w:spacing w:before="120" w:after="0"/>
      </w:pPr>
      <w:r>
        <w:t>Service m</w:t>
      </w:r>
      <w:r w:rsidR="00717CFD">
        <w:t xml:space="preserve">anagement </w:t>
      </w:r>
      <w:r w:rsidR="00D9453C">
        <w:t xml:space="preserve">described processes for </w:t>
      </w:r>
      <w:r w:rsidR="00717CFD">
        <w:t xml:space="preserve">monitoring and reviewing </w:t>
      </w:r>
      <w:r w:rsidR="00351FA4">
        <w:t xml:space="preserve">its </w:t>
      </w:r>
      <w:r w:rsidR="00717CFD">
        <w:t xml:space="preserve">staff </w:t>
      </w:r>
      <w:r w:rsidR="007B2020">
        <w:t>performance and</w:t>
      </w:r>
      <w:r w:rsidR="00351FA4">
        <w:t xml:space="preserve"> evidenced this </w:t>
      </w:r>
      <w:r w:rsidR="00717CFD">
        <w:t xml:space="preserve">is conducted on an annual basis or more frequently if </w:t>
      </w:r>
      <w:r w:rsidR="00D9453C">
        <w:t>required.</w:t>
      </w:r>
      <w:r w:rsidR="00EB2527">
        <w:t xml:space="preserve"> </w:t>
      </w:r>
      <w:r w:rsidR="008D4926">
        <w:t>However, t</w:t>
      </w:r>
      <w:r w:rsidR="00351FA4">
        <w:t xml:space="preserve">he service did not evidence </w:t>
      </w:r>
      <w:r w:rsidR="00100E81">
        <w:t xml:space="preserve">any </w:t>
      </w:r>
      <w:r w:rsidR="008D4926">
        <w:t xml:space="preserve">oversight </w:t>
      </w:r>
      <w:r w:rsidR="00BD19A1">
        <w:t xml:space="preserve">and monitoring </w:t>
      </w:r>
      <w:r w:rsidR="008D4926">
        <w:t xml:space="preserve">of </w:t>
      </w:r>
      <w:r w:rsidR="009037AF">
        <w:t>its subcontracted workforce, including the sharing of relevant information regarding</w:t>
      </w:r>
      <w:r w:rsidR="00BD19A1">
        <w:t xml:space="preserve"> subcontracted</w:t>
      </w:r>
      <w:r w:rsidR="009037AF">
        <w:t xml:space="preserve"> staff performance </w:t>
      </w:r>
      <w:r w:rsidR="00BD19A1">
        <w:t xml:space="preserve">as </w:t>
      </w:r>
      <w:r w:rsidR="009037AF">
        <w:t xml:space="preserve">reviewed by </w:t>
      </w:r>
      <w:r w:rsidR="00BD19A1">
        <w:t xml:space="preserve">their own </w:t>
      </w:r>
      <w:r w:rsidR="00B3570F">
        <w:t>organisations.</w:t>
      </w:r>
      <w:r w:rsidR="00A03C32">
        <w:t xml:space="preserve"> </w:t>
      </w:r>
      <w:r w:rsidR="00701FC8">
        <w:t xml:space="preserve">Service management explained </w:t>
      </w:r>
      <w:r w:rsidR="00717CFD">
        <w:t>brokered services</w:t>
      </w:r>
      <w:r w:rsidR="00A03C32">
        <w:t xml:space="preserve"> are</w:t>
      </w:r>
      <w:r w:rsidR="00701FC8">
        <w:t xml:space="preserve"> </w:t>
      </w:r>
      <w:r w:rsidR="00717CFD">
        <w:t xml:space="preserve">responsible for the performance review of their </w:t>
      </w:r>
      <w:r w:rsidR="00701FC8">
        <w:t xml:space="preserve">own </w:t>
      </w:r>
      <w:r w:rsidR="00717CFD">
        <w:t>staff</w:t>
      </w:r>
      <w:r w:rsidR="00442173">
        <w:t>. H</w:t>
      </w:r>
      <w:r w:rsidR="00D556FE">
        <w:t>owever</w:t>
      </w:r>
      <w:r w:rsidR="00442173">
        <w:t>,</w:t>
      </w:r>
      <w:r w:rsidR="00D556FE">
        <w:t xml:space="preserve"> the service demonstrated no </w:t>
      </w:r>
      <w:r w:rsidR="00EA13B3">
        <w:t xml:space="preserve">knowledge </w:t>
      </w:r>
      <w:r w:rsidR="00717CFD">
        <w:t xml:space="preserve">of </w:t>
      </w:r>
      <w:r w:rsidR="00EA13B3">
        <w:t xml:space="preserve">any </w:t>
      </w:r>
      <w:r w:rsidR="00717CFD">
        <w:t>reviews</w:t>
      </w:r>
      <w:r w:rsidR="00EA13B3">
        <w:t xml:space="preserve"> </w:t>
      </w:r>
      <w:r w:rsidR="00442173">
        <w:t xml:space="preserve">being conducted by the brokered organisations, </w:t>
      </w:r>
      <w:r w:rsidR="00EA13B3">
        <w:t xml:space="preserve">including </w:t>
      </w:r>
      <w:r w:rsidR="00442173">
        <w:t xml:space="preserve">receiving </w:t>
      </w:r>
      <w:r w:rsidR="00EA13B3">
        <w:t xml:space="preserve">relevant feedback on </w:t>
      </w:r>
      <w:r w:rsidR="00442173">
        <w:t xml:space="preserve">consumer </w:t>
      </w:r>
      <w:r w:rsidR="00EA13B3">
        <w:t>service delivery</w:t>
      </w:r>
      <w:r w:rsidR="00717CFD">
        <w:t xml:space="preserve">. </w:t>
      </w:r>
    </w:p>
    <w:p w14:paraId="647F8E31" w14:textId="36930D83" w:rsidR="00041488" w:rsidRDefault="00041488" w:rsidP="00AB4D63">
      <w:pPr>
        <w:pStyle w:val="NormalArial"/>
        <w:spacing w:before="120" w:after="0"/>
      </w:pPr>
      <w:r>
        <w:t xml:space="preserve">In response to the assessment teams report, the service evidenced a plan for addressing elements of the identified non-compliance and demonstrated a commitment to taking prompt action. As decision maker, this instils a degree of trust in the service, however at the time of performance report decision, I find the service non-compliant with this </w:t>
      </w:r>
      <w:r w:rsidR="00383EFF">
        <w:t>requirement</w:t>
      </w:r>
      <w:r>
        <w:t xml:space="preserve"> and recognise further interaction with the commission is required to inform the service of its obligations under the aged care quality </w:t>
      </w:r>
      <w:r w:rsidR="007B2020">
        <w:t>standards and</w:t>
      </w:r>
      <w:r>
        <w:t xml:space="preserve"> measure the service in demonstrating changes are embedded and effective for consumers.</w:t>
      </w:r>
    </w:p>
    <w:p w14:paraId="3BA075C9" w14:textId="78CBC0D5" w:rsidR="005D23EC" w:rsidRPr="00A36AA9" w:rsidRDefault="0088523B" w:rsidP="000C4EE5">
      <w:pPr>
        <w:pStyle w:val="NormalArial"/>
        <w:spacing w:after="0"/>
      </w:pPr>
      <w:r w:rsidRPr="00A36AA9">
        <w:br w:type="page"/>
      </w:r>
    </w:p>
    <w:p w14:paraId="3BA075CA" w14:textId="77777777" w:rsidR="00FC045E" w:rsidRPr="00A36AA9" w:rsidRDefault="0088523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701"/>
      </w:tblGrid>
      <w:tr w:rsidR="00112727" w14:paraId="3BA075CE" w14:textId="77777777" w:rsidTr="00195D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auto"/>
            </w:tcBorders>
          </w:tcPr>
          <w:p w14:paraId="3BA075CB" w14:textId="77777777" w:rsidR="00112727" w:rsidRPr="003217D3" w:rsidRDefault="0011272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701" w:type="dxa"/>
            <w:tcBorders>
              <w:bottom w:val="single" w:sz="4" w:space="0" w:color="auto"/>
            </w:tcBorders>
          </w:tcPr>
          <w:p w14:paraId="3BA075CC" w14:textId="58DB79E9" w:rsidR="00112727" w:rsidRPr="003217D3" w:rsidRDefault="0011272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112727" w14:paraId="3BA075D8" w14:textId="77777777" w:rsidTr="00195D7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vAlign w:val="top"/>
          </w:tcPr>
          <w:p w14:paraId="3BA075D4" w14:textId="77777777" w:rsidR="00112727" w:rsidRPr="00244176" w:rsidRDefault="0011272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tcBorders>
              <w:top w:val="single" w:sz="4" w:space="0" w:color="auto"/>
              <w:left w:val="single" w:sz="4" w:space="0" w:color="auto"/>
              <w:bottom w:val="single" w:sz="4" w:space="0" w:color="auto"/>
              <w:right w:val="single" w:sz="4" w:space="0" w:color="auto"/>
            </w:tcBorders>
            <w:shd w:val="clear" w:color="auto" w:fill="auto"/>
            <w:vAlign w:val="top"/>
          </w:tcPr>
          <w:p w14:paraId="3BA075D5" w14:textId="77777777" w:rsidR="00112727" w:rsidRPr="00244176" w:rsidRDefault="0011272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top"/>
          </w:tcPr>
          <w:p w14:paraId="3BA075D6" w14:textId="680D1495" w:rsidR="00112727" w:rsidRPr="00CC646C" w:rsidRDefault="00E52BC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F68B1CD418EC4665B7BE69116A6F88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2727">
                  <w:rPr>
                    <w:rFonts w:ascii="Arial" w:hAnsi="Arial" w:cs="Arial"/>
                    <w:color w:val="auto"/>
                  </w:rPr>
                  <w:t>Non-compliant</w:t>
                </w:r>
              </w:sdtContent>
            </w:sdt>
            <w:r w:rsidR="00112727" w:rsidRPr="00CC646C">
              <w:rPr>
                <w:rFonts w:ascii="Arial" w:hAnsi="Arial" w:cs="Arial"/>
                <w:color w:val="auto"/>
              </w:rPr>
              <w:t xml:space="preserve"> </w:t>
            </w:r>
          </w:p>
        </w:tc>
      </w:tr>
    </w:tbl>
    <w:p w14:paraId="3BA075F5" w14:textId="77777777" w:rsidR="007B3959" w:rsidRDefault="0088523B" w:rsidP="00A83B21">
      <w:pPr>
        <w:pStyle w:val="Heading20"/>
        <w:spacing w:before="0" w:after="0"/>
      </w:pPr>
      <w:r w:rsidRPr="00A36AA9">
        <w:t>Findings</w:t>
      </w:r>
    </w:p>
    <w:p w14:paraId="509853E1" w14:textId="77777777" w:rsidR="00C576BA" w:rsidRDefault="00C576BA" w:rsidP="00AB4D63">
      <w:pPr>
        <w:pStyle w:val="NormalArial"/>
        <w:spacing w:before="120" w:after="0"/>
      </w:pPr>
      <w:r>
        <w:t xml:space="preserve">At the time of performance report decision, the service was not: </w:t>
      </w:r>
    </w:p>
    <w:p w14:paraId="146BF038" w14:textId="32770DF6" w:rsidR="00164225" w:rsidRDefault="003319E9" w:rsidP="00AB4D63">
      <w:pPr>
        <w:pStyle w:val="NormalArial"/>
        <w:numPr>
          <w:ilvl w:val="0"/>
          <w:numId w:val="23"/>
        </w:numPr>
        <w:spacing w:before="120" w:after="0"/>
      </w:pPr>
      <w:r>
        <w:t xml:space="preserve">Evidencing that </w:t>
      </w:r>
      <w:r w:rsidR="00D16626">
        <w:t xml:space="preserve">accountability and </w:t>
      </w:r>
      <w:r w:rsidR="00164225">
        <w:t xml:space="preserve">oversight of </w:t>
      </w:r>
      <w:r w:rsidR="00D16626">
        <w:t xml:space="preserve">service </w:t>
      </w:r>
      <w:r w:rsidR="00164225">
        <w:t xml:space="preserve">delivery </w:t>
      </w:r>
      <w:r w:rsidR="00490279">
        <w:t xml:space="preserve">is </w:t>
      </w:r>
      <w:r w:rsidR="00164225">
        <w:t xml:space="preserve">appropriately </w:t>
      </w:r>
      <w:r w:rsidR="00490279">
        <w:t xml:space="preserve">embedded </w:t>
      </w:r>
      <w:r w:rsidR="00164225">
        <w:t xml:space="preserve">through the </w:t>
      </w:r>
      <w:r w:rsidR="00490279">
        <w:t xml:space="preserve">services </w:t>
      </w:r>
      <w:r w:rsidR="00164225">
        <w:t>leadership.</w:t>
      </w:r>
    </w:p>
    <w:p w14:paraId="3BA075F6" w14:textId="040BB414" w:rsidR="004A5361" w:rsidRDefault="00164225" w:rsidP="00A83B21">
      <w:pPr>
        <w:pStyle w:val="NormalArial"/>
        <w:numPr>
          <w:ilvl w:val="0"/>
          <w:numId w:val="23"/>
        </w:numPr>
        <w:spacing w:after="0"/>
      </w:pPr>
      <w:r>
        <w:t>Monitoring the performance of brokered services.</w:t>
      </w:r>
    </w:p>
    <w:p w14:paraId="27C2403A" w14:textId="12D53048" w:rsidR="00ED21D9" w:rsidRDefault="00D65530" w:rsidP="00AB4D63">
      <w:pPr>
        <w:pStyle w:val="NormalArial"/>
        <w:spacing w:before="120" w:after="0"/>
      </w:pPr>
      <w:r>
        <w:t xml:space="preserve">The service </w:t>
      </w:r>
      <w:r w:rsidR="00ED21D9">
        <w:t xml:space="preserve">evidenced </w:t>
      </w:r>
      <w:r>
        <w:t xml:space="preserve">three types of management meetings </w:t>
      </w:r>
      <w:r w:rsidR="00ED21D9">
        <w:t xml:space="preserve">are </w:t>
      </w:r>
      <w:r>
        <w:t>held regularly</w:t>
      </w:r>
      <w:r w:rsidR="001A72D6">
        <w:t>, and the assessment team reviewed documentation associated with each</w:t>
      </w:r>
      <w:r w:rsidR="00213A8F">
        <w:t>:</w:t>
      </w:r>
    </w:p>
    <w:p w14:paraId="2016ACC2" w14:textId="69D6BE27" w:rsidR="00ED21D9" w:rsidRDefault="001A72D6" w:rsidP="00AB4D63">
      <w:pPr>
        <w:pStyle w:val="NormalArial"/>
        <w:spacing w:before="120" w:after="0"/>
      </w:pPr>
      <w:r>
        <w:t>A</w:t>
      </w:r>
      <w:r w:rsidR="00D65530">
        <w:t xml:space="preserve">ged Care and Quality Control Meetings </w:t>
      </w:r>
      <w:r>
        <w:t>(</w:t>
      </w:r>
      <w:r w:rsidR="00D65530">
        <w:t>held monthly</w:t>
      </w:r>
      <w:r>
        <w:t>).</w:t>
      </w:r>
      <w:r w:rsidR="00D65530">
        <w:t xml:space="preserve"> </w:t>
      </w:r>
    </w:p>
    <w:p w14:paraId="1F6882EB" w14:textId="27231EF8" w:rsidR="001A72D6" w:rsidRDefault="001A72D6" w:rsidP="00AB4D63">
      <w:pPr>
        <w:pStyle w:val="NormalArial"/>
        <w:numPr>
          <w:ilvl w:val="0"/>
          <w:numId w:val="29"/>
        </w:numPr>
        <w:spacing w:before="120" w:after="0"/>
      </w:pPr>
      <w:r>
        <w:t xml:space="preserve">The </w:t>
      </w:r>
      <w:r w:rsidR="001C2B52">
        <w:t>assessment t</w:t>
      </w:r>
      <w:r>
        <w:t>eam reviewed the meeting summaries for the last six Aged Care and Quality Control meetings</w:t>
      </w:r>
      <w:r w:rsidR="00041C90">
        <w:t>.</w:t>
      </w:r>
      <w:r>
        <w:t xml:space="preserve"> </w:t>
      </w:r>
      <w:r w:rsidR="00041C90">
        <w:t>T</w:t>
      </w:r>
      <w:r>
        <w:t xml:space="preserve">he agenda included items </w:t>
      </w:r>
      <w:r w:rsidR="00041C90">
        <w:t xml:space="preserve">including </w:t>
      </w:r>
      <w:r>
        <w:t>incidents, workforce matters,</w:t>
      </w:r>
      <w:r w:rsidR="00041C90">
        <w:t xml:space="preserve"> and</w:t>
      </w:r>
      <w:r>
        <w:t xml:space="preserve"> </w:t>
      </w:r>
      <w:r w:rsidR="007B2020">
        <w:t>self-assessments</w:t>
      </w:r>
      <w:r w:rsidR="00041C90">
        <w:t xml:space="preserve">. However, the meeting </w:t>
      </w:r>
      <w:r>
        <w:t xml:space="preserve">minutes did not </w:t>
      </w:r>
      <w:r w:rsidR="007B2020">
        <w:t>provide</w:t>
      </w:r>
      <w:r>
        <w:t xml:space="preserve"> details of actions and outcomes of </w:t>
      </w:r>
      <w:r w:rsidR="00041C90">
        <w:t xml:space="preserve">these </w:t>
      </w:r>
      <w:r>
        <w:t>meetings</w:t>
      </w:r>
      <w:r w:rsidR="00041C90">
        <w:t>.</w:t>
      </w:r>
      <w:r>
        <w:t xml:space="preserve"> </w:t>
      </w:r>
    </w:p>
    <w:p w14:paraId="37E46DCD" w14:textId="0BF9CF74" w:rsidR="00ED21D9" w:rsidRDefault="00D65530" w:rsidP="00AB4D63">
      <w:pPr>
        <w:pStyle w:val="NormalArial"/>
        <w:spacing w:before="120" w:after="0"/>
      </w:pPr>
      <w:r>
        <w:t>Aged Care and Managing Director Meetings</w:t>
      </w:r>
      <w:r w:rsidR="001A72D6">
        <w:t xml:space="preserve"> (</w:t>
      </w:r>
      <w:r>
        <w:t>held monthly</w:t>
      </w:r>
      <w:r w:rsidR="001A72D6">
        <w:t>).</w:t>
      </w:r>
    </w:p>
    <w:p w14:paraId="3BCCE201" w14:textId="408782B4" w:rsidR="001A72D6" w:rsidRDefault="006F40AA" w:rsidP="00AB4D63">
      <w:pPr>
        <w:pStyle w:val="NormalArial"/>
        <w:numPr>
          <w:ilvl w:val="0"/>
          <w:numId w:val="29"/>
        </w:numPr>
        <w:spacing w:before="120" w:after="0"/>
      </w:pPr>
      <w:r>
        <w:t>T</w:t>
      </w:r>
      <w:r w:rsidR="0007390F">
        <w:t xml:space="preserve">he </w:t>
      </w:r>
      <w:r>
        <w:t>a</w:t>
      </w:r>
      <w:r w:rsidR="0007390F">
        <w:t xml:space="preserve">ssessment </w:t>
      </w:r>
      <w:r>
        <w:t>t</w:t>
      </w:r>
      <w:r w:rsidR="0007390F">
        <w:t xml:space="preserve">eam </w:t>
      </w:r>
      <w:r>
        <w:t xml:space="preserve">evidenced </w:t>
      </w:r>
      <w:r w:rsidR="0007390F">
        <w:t>meeting notes included agenda</w:t>
      </w:r>
      <w:r w:rsidR="00507E9D">
        <w:t>’s</w:t>
      </w:r>
      <w:r w:rsidR="0007390F">
        <w:t xml:space="preserve"> and sometimes </w:t>
      </w:r>
      <w:r w:rsidR="00507E9D">
        <w:t xml:space="preserve">assigned actions and </w:t>
      </w:r>
      <w:r w:rsidR="0007390F">
        <w:t>tasks</w:t>
      </w:r>
      <w:r w:rsidR="00507E9D">
        <w:t>. H</w:t>
      </w:r>
      <w:r w:rsidR="0007390F">
        <w:t>owever</w:t>
      </w:r>
      <w:r w:rsidR="00507E9D">
        <w:t>, meeting</w:t>
      </w:r>
      <w:r w:rsidR="0007390F">
        <w:t xml:space="preserve"> minutes </w:t>
      </w:r>
      <w:r w:rsidR="00FF1193">
        <w:t xml:space="preserve">were </w:t>
      </w:r>
      <w:r w:rsidR="0007390F">
        <w:t xml:space="preserve">not </w:t>
      </w:r>
      <w:r w:rsidR="00FF1193">
        <w:t>evidenced</w:t>
      </w:r>
      <w:r w:rsidR="0007390F">
        <w:t>. Th</w:t>
      </w:r>
      <w:r w:rsidR="00AA0F60">
        <w:t xml:space="preserve">is </w:t>
      </w:r>
      <w:r w:rsidR="007B2020">
        <w:t>meeting</w:t>
      </w:r>
      <w:r w:rsidR="00AA0F60">
        <w:t xml:space="preserve"> evidenced a focus on </w:t>
      </w:r>
      <w:r w:rsidR="0007390F">
        <w:t>financ</w:t>
      </w:r>
      <w:r w:rsidR="00AA0F60">
        <w:t xml:space="preserve">ial governance </w:t>
      </w:r>
      <w:r w:rsidR="0007390F">
        <w:t xml:space="preserve">and workforce </w:t>
      </w:r>
      <w:r w:rsidR="00AA0F60">
        <w:t>governance</w:t>
      </w:r>
      <w:r w:rsidR="0007390F">
        <w:t xml:space="preserve">. </w:t>
      </w:r>
    </w:p>
    <w:p w14:paraId="5472E93C" w14:textId="6808AD4B" w:rsidR="00ED21D9" w:rsidRDefault="00D65530" w:rsidP="00AB4D63">
      <w:pPr>
        <w:pStyle w:val="NormalArial"/>
        <w:spacing w:before="120" w:after="0"/>
      </w:pPr>
      <w:r>
        <w:t xml:space="preserve">Leadership meetings </w:t>
      </w:r>
      <w:r w:rsidR="001A72D6">
        <w:t>(</w:t>
      </w:r>
      <w:r>
        <w:t>held bi-monthly</w:t>
      </w:r>
      <w:r w:rsidR="001A72D6">
        <w:t>)</w:t>
      </w:r>
      <w:r>
        <w:t xml:space="preserve">. </w:t>
      </w:r>
    </w:p>
    <w:p w14:paraId="2FECFE66" w14:textId="7260EBA9" w:rsidR="0007390F" w:rsidRDefault="00200F90" w:rsidP="00AB4D63">
      <w:pPr>
        <w:pStyle w:val="NormalArial"/>
        <w:numPr>
          <w:ilvl w:val="0"/>
          <w:numId w:val="29"/>
        </w:numPr>
        <w:spacing w:before="120" w:after="0"/>
      </w:pPr>
      <w:r>
        <w:t>T</w:t>
      </w:r>
      <w:r w:rsidR="0007390F">
        <w:t xml:space="preserve">he </w:t>
      </w:r>
      <w:r>
        <w:t>a</w:t>
      </w:r>
      <w:r w:rsidR="0007390F">
        <w:t xml:space="preserve">ssessment </w:t>
      </w:r>
      <w:r>
        <w:t>t</w:t>
      </w:r>
      <w:r w:rsidR="0007390F">
        <w:t xml:space="preserve">eam </w:t>
      </w:r>
      <w:r>
        <w:t xml:space="preserve">evidenced </w:t>
      </w:r>
      <w:r w:rsidR="0007390F">
        <w:t>meeting notes included an update of challenges, upcoming events</w:t>
      </w:r>
      <w:r w:rsidR="00842CC1">
        <w:t xml:space="preserve">, </w:t>
      </w:r>
      <w:r w:rsidR="0007390F">
        <w:t xml:space="preserve">and </w:t>
      </w:r>
      <w:r w:rsidR="00842CC1">
        <w:t>contemporary service issues.</w:t>
      </w:r>
      <w:r w:rsidR="0007390F">
        <w:t xml:space="preserve"> Meeting minutes </w:t>
      </w:r>
      <w:r w:rsidR="00842CC1">
        <w:t>were not evidenced</w:t>
      </w:r>
      <w:r w:rsidR="0007390F">
        <w:t>.</w:t>
      </w:r>
    </w:p>
    <w:p w14:paraId="4F56996C" w14:textId="090262D7" w:rsidR="00D65530" w:rsidRDefault="00DA371A" w:rsidP="00AB4D63">
      <w:pPr>
        <w:pStyle w:val="NormalArial"/>
        <w:spacing w:before="120" w:after="0"/>
      </w:pPr>
      <w:r>
        <w:t xml:space="preserve">Service </w:t>
      </w:r>
      <w:r w:rsidR="00C123A7">
        <w:t xml:space="preserve">management described </w:t>
      </w:r>
      <w:r w:rsidR="00D65530">
        <w:t>recei</w:t>
      </w:r>
      <w:r w:rsidR="00C123A7">
        <w:t xml:space="preserve">ving </w:t>
      </w:r>
      <w:r w:rsidR="00D65530">
        <w:t xml:space="preserve">reports from </w:t>
      </w:r>
      <w:r w:rsidR="00C123A7">
        <w:t xml:space="preserve">service </w:t>
      </w:r>
      <w:r w:rsidR="00D65530">
        <w:t xml:space="preserve">team leaders </w:t>
      </w:r>
      <w:r w:rsidR="00C123A7">
        <w:t>for discussion at</w:t>
      </w:r>
      <w:r w:rsidR="007A49CA">
        <w:t xml:space="preserve"> </w:t>
      </w:r>
      <w:r w:rsidR="00C123A7">
        <w:t xml:space="preserve">service </w:t>
      </w:r>
      <w:r w:rsidR="00D65530">
        <w:t xml:space="preserve">meetings. </w:t>
      </w:r>
      <w:r w:rsidR="00C123A7">
        <w:t>However, examples of these reports were not evidenced at the time of assessment contact</w:t>
      </w:r>
      <w:r w:rsidR="00D65530">
        <w:t>.</w:t>
      </w:r>
      <w:r w:rsidR="00302AA4">
        <w:t xml:space="preserve"> The assessment team evidenced that while the service </w:t>
      </w:r>
      <w:r w:rsidR="00545BBC">
        <w:t xml:space="preserve">holds three management governance meetings, these </w:t>
      </w:r>
      <w:r w:rsidR="008C6A29">
        <w:t xml:space="preserve">overall </w:t>
      </w:r>
      <w:r w:rsidR="00545BBC">
        <w:t>demonstrate</w:t>
      </w:r>
      <w:r w:rsidR="008C6A29">
        <w:t>d</w:t>
      </w:r>
      <w:r w:rsidR="00545BBC">
        <w:t xml:space="preserve"> limited utility in </w:t>
      </w:r>
      <w:r w:rsidR="00D65530">
        <w:t>enabl</w:t>
      </w:r>
      <w:r w:rsidR="00545BBC">
        <w:t xml:space="preserve">ing </w:t>
      </w:r>
      <w:r w:rsidR="005079BE">
        <w:t xml:space="preserve">governing body </w:t>
      </w:r>
      <w:r w:rsidR="00D65530">
        <w:t xml:space="preserve">oversight </w:t>
      </w:r>
      <w:r w:rsidR="00545BBC">
        <w:t xml:space="preserve">and accountability </w:t>
      </w:r>
      <w:r w:rsidR="00D65530">
        <w:t xml:space="preserve">of </w:t>
      </w:r>
      <w:r w:rsidR="00545BBC">
        <w:t xml:space="preserve">consumer care and service </w:t>
      </w:r>
      <w:r w:rsidR="00D65530">
        <w:t>delivery</w:t>
      </w:r>
      <w:r w:rsidR="00545BBC">
        <w:t>.</w:t>
      </w:r>
      <w:r w:rsidR="001C60C9">
        <w:t xml:space="preserve"> </w:t>
      </w:r>
      <w:r w:rsidR="004938E9">
        <w:t>At the time of assessment contact, t</w:t>
      </w:r>
      <w:r w:rsidR="00D65530">
        <w:t>he service broker</w:t>
      </w:r>
      <w:r w:rsidR="004938E9">
        <w:t>ed</w:t>
      </w:r>
      <w:r w:rsidR="00D65530">
        <w:t xml:space="preserve"> </w:t>
      </w:r>
      <w:r w:rsidR="004938E9">
        <w:t xml:space="preserve">clinical and personal consumer </w:t>
      </w:r>
      <w:r w:rsidR="00D65530">
        <w:t xml:space="preserve">care </w:t>
      </w:r>
      <w:r w:rsidR="004938E9">
        <w:t xml:space="preserve">through </w:t>
      </w:r>
      <w:r w:rsidR="00D65530">
        <w:t xml:space="preserve">55 service providers. </w:t>
      </w:r>
      <w:r w:rsidR="004938E9">
        <w:t>Service m</w:t>
      </w:r>
      <w:r w:rsidR="00D65530">
        <w:t xml:space="preserve">anagement </w:t>
      </w:r>
      <w:r w:rsidR="004938E9">
        <w:t xml:space="preserve">did not evidence or demonstrate that the performance of subcontracted </w:t>
      </w:r>
      <w:r w:rsidR="007B2020">
        <w:t>personnel</w:t>
      </w:r>
      <w:r w:rsidR="004938E9">
        <w:t xml:space="preserve"> is </w:t>
      </w:r>
      <w:r w:rsidR="00D65530">
        <w:t>monitor</w:t>
      </w:r>
      <w:r w:rsidR="004938E9">
        <w:t xml:space="preserve">ed </w:t>
      </w:r>
      <w:r w:rsidR="003C6D44">
        <w:t xml:space="preserve">or reported </w:t>
      </w:r>
      <w:r w:rsidR="00820C00">
        <w:t>against</w:t>
      </w:r>
      <w:r w:rsidR="003C6D44">
        <w:t xml:space="preserve"> in </w:t>
      </w:r>
      <w:r w:rsidR="00D65530">
        <w:t>report</w:t>
      </w:r>
      <w:r w:rsidR="00DB7D68">
        <w:t>s provided by</w:t>
      </w:r>
      <w:r w:rsidR="003C6D44">
        <w:t xml:space="preserve"> brokered organisations.</w:t>
      </w:r>
      <w:r w:rsidR="0096537F">
        <w:t xml:space="preserve"> Service management described a reliance on consumer feedback to assess and determine </w:t>
      </w:r>
      <w:r w:rsidR="00D65530">
        <w:t>issues</w:t>
      </w:r>
      <w:r w:rsidR="0096537F">
        <w:t xml:space="preserve"> linked to subcontracted services</w:t>
      </w:r>
      <w:r w:rsidR="00D65530">
        <w:t xml:space="preserve">. The </w:t>
      </w:r>
      <w:r w:rsidR="0096537F">
        <w:t>a</w:t>
      </w:r>
      <w:r w:rsidR="00D65530">
        <w:t xml:space="preserve">ssessment </w:t>
      </w:r>
      <w:r w:rsidR="0096537F">
        <w:t>t</w:t>
      </w:r>
      <w:r w:rsidR="00D65530">
        <w:t>eam reviewed four subcontracting agreements</w:t>
      </w:r>
      <w:r w:rsidR="0096537F">
        <w:t>, and while a</w:t>
      </w:r>
      <w:r w:rsidR="00D65530">
        <w:t xml:space="preserve">ll agreements were in date, none mentioned the Aged Care Quality Standards. </w:t>
      </w:r>
    </w:p>
    <w:p w14:paraId="2CE7085E" w14:textId="474A1FEC" w:rsidR="008B2C0B" w:rsidRPr="006B4042" w:rsidRDefault="008B2C0B" w:rsidP="00AB4D63">
      <w:pPr>
        <w:pStyle w:val="NormalArial"/>
        <w:spacing w:before="120" w:after="0"/>
      </w:pPr>
      <w:r>
        <w:t>In response to the assessment teams report, the service evidenced a plan for addressing elements of the identified non-compliance and demonstrated a commitment to taking prompt action. As decision maker, this instils a degree of trust in the service, however at the time of performance report decision, I find the service non-compliant with this</w:t>
      </w:r>
      <w:r w:rsidR="00A07A3C">
        <w:t xml:space="preserve"> requirement</w:t>
      </w:r>
      <w:r>
        <w:t xml:space="preserve"> and recognise further interaction with the commission is required to inform the service of its </w:t>
      </w:r>
      <w:r>
        <w:lastRenderedPageBreak/>
        <w:t xml:space="preserve">obligations under the aged care quality </w:t>
      </w:r>
      <w:r w:rsidR="00820C00">
        <w:t>standards and</w:t>
      </w:r>
      <w:r>
        <w:t xml:space="preserve"> measure the service in demonstrating changes are embedded and effective for consumers.</w:t>
      </w:r>
    </w:p>
    <w:sectPr w:rsidR="008B2C0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93B27" w14:textId="77777777" w:rsidR="00697503" w:rsidRDefault="00697503">
      <w:pPr>
        <w:spacing w:after="0"/>
      </w:pPr>
      <w:r>
        <w:separator/>
      </w:r>
    </w:p>
  </w:endnote>
  <w:endnote w:type="continuationSeparator" w:id="0">
    <w:p w14:paraId="58B35EF3" w14:textId="77777777" w:rsidR="00697503" w:rsidRDefault="006975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75FC" w14:textId="77777777" w:rsidR="00DF37F2" w:rsidRPr="00DF37F2" w:rsidRDefault="0088523B" w:rsidP="00DF37F2">
    <w:pPr>
      <w:pStyle w:val="FooterArial9"/>
      <w:rPr>
        <w:rStyle w:val="FooterBold"/>
        <w:rFonts w:ascii="Arial" w:hAnsi="Arial"/>
        <w:b w:val="0"/>
      </w:rPr>
    </w:pPr>
    <w:r w:rsidRPr="00DF37F2">
      <w:rPr>
        <w:rStyle w:val="FooterBold"/>
        <w:rFonts w:ascii="Arial" w:hAnsi="Arial"/>
        <w:b w:val="0"/>
      </w:rPr>
      <w:t>Name of service: Staffing Options for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BA075FD" w14:textId="77777777" w:rsidR="00DF37F2" w:rsidRPr="00DF37F2" w:rsidRDefault="0088523B" w:rsidP="00DF37F2">
    <w:pPr>
      <w:pStyle w:val="FooterArial9"/>
      <w:rPr>
        <w:rStyle w:val="FooterBold"/>
        <w:rFonts w:ascii="Arial" w:hAnsi="Arial"/>
        <w:b w:val="0"/>
      </w:rPr>
    </w:pPr>
    <w:r w:rsidRPr="00DF37F2">
      <w:rPr>
        <w:rStyle w:val="FooterBold"/>
        <w:rFonts w:ascii="Arial" w:hAnsi="Arial"/>
        <w:b w:val="0"/>
      </w:rPr>
      <w:t>Commission ID: 700936</w:t>
    </w:r>
    <w:r w:rsidRPr="00DF37F2">
      <w:rPr>
        <w:rStyle w:val="FooterBold"/>
        <w:rFonts w:ascii="Arial" w:hAnsi="Arial"/>
        <w:b w:val="0"/>
      </w:rPr>
      <w:tab/>
      <w:t xml:space="preserve">OFFICIAL: Sensitive </w:t>
    </w:r>
  </w:p>
  <w:p w14:paraId="3BA075FE" w14:textId="77777777" w:rsidR="00DF37F2" w:rsidRPr="00DF37F2" w:rsidRDefault="0088523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8B141" w14:textId="77777777" w:rsidR="00697503" w:rsidRDefault="00697503" w:rsidP="00D71F88">
      <w:pPr>
        <w:spacing w:after="0"/>
      </w:pPr>
      <w:r>
        <w:separator/>
      </w:r>
    </w:p>
  </w:footnote>
  <w:footnote w:type="continuationSeparator" w:id="0">
    <w:p w14:paraId="436B164C" w14:textId="77777777" w:rsidR="00697503" w:rsidRDefault="00697503" w:rsidP="00D71F88">
      <w:pPr>
        <w:spacing w:after="0"/>
      </w:pPr>
      <w:r>
        <w:continuationSeparator/>
      </w:r>
    </w:p>
  </w:footnote>
  <w:footnote w:id="1">
    <w:p w14:paraId="3BA07604" w14:textId="7193895B" w:rsidR="000078F8" w:rsidRDefault="0088523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473436">
        <w:rPr>
          <w:rFonts w:ascii="Arial" w:hAnsi="Arial" w:cs="Arial"/>
          <w:color w:val="auto"/>
          <w:sz w:val="20"/>
          <w:szCs w:val="20"/>
        </w:rPr>
        <w:t>68A</w:t>
      </w:r>
      <w:r w:rsidR="00F315F2" w:rsidRPr="00473436">
        <w:rPr>
          <w:rFonts w:ascii="Arial" w:hAnsi="Arial" w:cs="Arial"/>
          <w:color w:val="auto"/>
          <w:sz w:val="20"/>
          <w:szCs w:val="20"/>
        </w:rPr>
        <w:t xml:space="preserve"> </w:t>
      </w:r>
      <w:r w:rsidRPr="00473436">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3BA07605" w14:textId="77777777" w:rsidR="00540817" w:rsidRDefault="00E52BC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75FB" w14:textId="77777777" w:rsidR="00D71F88" w:rsidRDefault="0088523B">
    <w:pPr>
      <w:pStyle w:val="Header"/>
    </w:pPr>
    <w:r>
      <w:rPr>
        <w:noProof/>
        <w:color w:val="2B579A"/>
        <w:shd w:val="clear" w:color="auto" w:fill="E6E6E6"/>
        <w:lang w:val="en-US"/>
      </w:rPr>
      <w:drawing>
        <wp:anchor distT="0" distB="0" distL="114300" distR="114300" simplePos="0" relativeHeight="251659264" behindDoc="1" locked="0" layoutInCell="1" allowOverlap="1" wp14:anchorId="3BA07600" wp14:editId="3BA0760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271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75FF" w14:textId="77777777" w:rsidR="00FA0A5B" w:rsidRDefault="0088523B">
    <w:pPr>
      <w:pStyle w:val="Header"/>
    </w:pPr>
    <w:r>
      <w:rPr>
        <w:noProof/>
      </w:rPr>
      <w:drawing>
        <wp:anchor distT="0" distB="0" distL="114300" distR="114300" simplePos="0" relativeHeight="251658240" behindDoc="0" locked="0" layoutInCell="1" allowOverlap="1" wp14:anchorId="3BA07602" wp14:editId="3BA0760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FA0C61E">
      <w:start w:val="1"/>
      <w:numFmt w:val="lowerRoman"/>
      <w:lvlText w:val="(%1)"/>
      <w:lvlJc w:val="left"/>
      <w:pPr>
        <w:ind w:left="1080" w:hanging="720"/>
      </w:pPr>
      <w:rPr>
        <w:rFonts w:hint="default"/>
      </w:rPr>
    </w:lvl>
    <w:lvl w:ilvl="1" w:tplc="17B24E2E" w:tentative="1">
      <w:start w:val="1"/>
      <w:numFmt w:val="lowerLetter"/>
      <w:lvlText w:val="%2."/>
      <w:lvlJc w:val="left"/>
      <w:pPr>
        <w:ind w:left="1440" w:hanging="360"/>
      </w:pPr>
    </w:lvl>
    <w:lvl w:ilvl="2" w:tplc="C17AF058" w:tentative="1">
      <w:start w:val="1"/>
      <w:numFmt w:val="lowerRoman"/>
      <w:lvlText w:val="%3."/>
      <w:lvlJc w:val="right"/>
      <w:pPr>
        <w:ind w:left="2160" w:hanging="180"/>
      </w:pPr>
    </w:lvl>
    <w:lvl w:ilvl="3" w:tplc="0D0AA7B0" w:tentative="1">
      <w:start w:val="1"/>
      <w:numFmt w:val="decimal"/>
      <w:lvlText w:val="%4."/>
      <w:lvlJc w:val="left"/>
      <w:pPr>
        <w:ind w:left="2880" w:hanging="360"/>
      </w:pPr>
    </w:lvl>
    <w:lvl w:ilvl="4" w:tplc="AA8ADE84" w:tentative="1">
      <w:start w:val="1"/>
      <w:numFmt w:val="lowerLetter"/>
      <w:lvlText w:val="%5."/>
      <w:lvlJc w:val="left"/>
      <w:pPr>
        <w:ind w:left="3600" w:hanging="360"/>
      </w:pPr>
    </w:lvl>
    <w:lvl w:ilvl="5" w:tplc="FAD09A86" w:tentative="1">
      <w:start w:val="1"/>
      <w:numFmt w:val="lowerRoman"/>
      <w:lvlText w:val="%6."/>
      <w:lvlJc w:val="right"/>
      <w:pPr>
        <w:ind w:left="4320" w:hanging="180"/>
      </w:pPr>
    </w:lvl>
    <w:lvl w:ilvl="6" w:tplc="AF8AC9DE" w:tentative="1">
      <w:start w:val="1"/>
      <w:numFmt w:val="decimal"/>
      <w:lvlText w:val="%7."/>
      <w:lvlJc w:val="left"/>
      <w:pPr>
        <w:ind w:left="5040" w:hanging="360"/>
      </w:pPr>
    </w:lvl>
    <w:lvl w:ilvl="7" w:tplc="FB28DF14" w:tentative="1">
      <w:start w:val="1"/>
      <w:numFmt w:val="lowerLetter"/>
      <w:lvlText w:val="%8."/>
      <w:lvlJc w:val="left"/>
      <w:pPr>
        <w:ind w:left="5760" w:hanging="360"/>
      </w:pPr>
    </w:lvl>
    <w:lvl w:ilvl="8" w:tplc="BFACD20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6A6C75E">
      <w:start w:val="1"/>
      <w:numFmt w:val="lowerRoman"/>
      <w:lvlText w:val="(%1)"/>
      <w:lvlJc w:val="left"/>
      <w:pPr>
        <w:ind w:left="1080" w:hanging="720"/>
      </w:pPr>
      <w:rPr>
        <w:rFonts w:hint="default"/>
      </w:rPr>
    </w:lvl>
    <w:lvl w:ilvl="1" w:tplc="192E7D16" w:tentative="1">
      <w:start w:val="1"/>
      <w:numFmt w:val="lowerLetter"/>
      <w:lvlText w:val="%2."/>
      <w:lvlJc w:val="left"/>
      <w:pPr>
        <w:ind w:left="1440" w:hanging="360"/>
      </w:pPr>
    </w:lvl>
    <w:lvl w:ilvl="2" w:tplc="359E40A2" w:tentative="1">
      <w:start w:val="1"/>
      <w:numFmt w:val="lowerRoman"/>
      <w:lvlText w:val="%3."/>
      <w:lvlJc w:val="right"/>
      <w:pPr>
        <w:ind w:left="2160" w:hanging="180"/>
      </w:pPr>
    </w:lvl>
    <w:lvl w:ilvl="3" w:tplc="E9E0CFAC" w:tentative="1">
      <w:start w:val="1"/>
      <w:numFmt w:val="decimal"/>
      <w:lvlText w:val="%4."/>
      <w:lvlJc w:val="left"/>
      <w:pPr>
        <w:ind w:left="2880" w:hanging="360"/>
      </w:pPr>
    </w:lvl>
    <w:lvl w:ilvl="4" w:tplc="A536789A" w:tentative="1">
      <w:start w:val="1"/>
      <w:numFmt w:val="lowerLetter"/>
      <w:lvlText w:val="%5."/>
      <w:lvlJc w:val="left"/>
      <w:pPr>
        <w:ind w:left="3600" w:hanging="360"/>
      </w:pPr>
    </w:lvl>
    <w:lvl w:ilvl="5" w:tplc="2CDC6F7E" w:tentative="1">
      <w:start w:val="1"/>
      <w:numFmt w:val="lowerRoman"/>
      <w:lvlText w:val="%6."/>
      <w:lvlJc w:val="right"/>
      <w:pPr>
        <w:ind w:left="4320" w:hanging="180"/>
      </w:pPr>
    </w:lvl>
    <w:lvl w:ilvl="6" w:tplc="B15EEDC2" w:tentative="1">
      <w:start w:val="1"/>
      <w:numFmt w:val="decimal"/>
      <w:lvlText w:val="%7."/>
      <w:lvlJc w:val="left"/>
      <w:pPr>
        <w:ind w:left="5040" w:hanging="360"/>
      </w:pPr>
    </w:lvl>
    <w:lvl w:ilvl="7" w:tplc="EC1EF98A" w:tentative="1">
      <w:start w:val="1"/>
      <w:numFmt w:val="lowerLetter"/>
      <w:lvlText w:val="%8."/>
      <w:lvlJc w:val="left"/>
      <w:pPr>
        <w:ind w:left="5760" w:hanging="360"/>
      </w:pPr>
    </w:lvl>
    <w:lvl w:ilvl="8" w:tplc="F01A983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9380C8E">
      <w:start w:val="1"/>
      <w:numFmt w:val="lowerRoman"/>
      <w:lvlText w:val="(%1)"/>
      <w:lvlJc w:val="left"/>
      <w:pPr>
        <w:ind w:left="1080" w:hanging="720"/>
      </w:pPr>
      <w:rPr>
        <w:rFonts w:hint="default"/>
      </w:rPr>
    </w:lvl>
    <w:lvl w:ilvl="1" w:tplc="1A36CA68" w:tentative="1">
      <w:start w:val="1"/>
      <w:numFmt w:val="lowerLetter"/>
      <w:lvlText w:val="%2."/>
      <w:lvlJc w:val="left"/>
      <w:pPr>
        <w:ind w:left="1440" w:hanging="360"/>
      </w:pPr>
    </w:lvl>
    <w:lvl w:ilvl="2" w:tplc="97865B76" w:tentative="1">
      <w:start w:val="1"/>
      <w:numFmt w:val="lowerRoman"/>
      <w:lvlText w:val="%3."/>
      <w:lvlJc w:val="right"/>
      <w:pPr>
        <w:ind w:left="2160" w:hanging="180"/>
      </w:pPr>
    </w:lvl>
    <w:lvl w:ilvl="3" w:tplc="539A9924" w:tentative="1">
      <w:start w:val="1"/>
      <w:numFmt w:val="decimal"/>
      <w:lvlText w:val="%4."/>
      <w:lvlJc w:val="left"/>
      <w:pPr>
        <w:ind w:left="2880" w:hanging="360"/>
      </w:pPr>
    </w:lvl>
    <w:lvl w:ilvl="4" w:tplc="94142DBC" w:tentative="1">
      <w:start w:val="1"/>
      <w:numFmt w:val="lowerLetter"/>
      <w:lvlText w:val="%5."/>
      <w:lvlJc w:val="left"/>
      <w:pPr>
        <w:ind w:left="3600" w:hanging="360"/>
      </w:pPr>
    </w:lvl>
    <w:lvl w:ilvl="5" w:tplc="D8C0E574" w:tentative="1">
      <w:start w:val="1"/>
      <w:numFmt w:val="lowerRoman"/>
      <w:lvlText w:val="%6."/>
      <w:lvlJc w:val="right"/>
      <w:pPr>
        <w:ind w:left="4320" w:hanging="180"/>
      </w:pPr>
    </w:lvl>
    <w:lvl w:ilvl="6" w:tplc="3BC44E46" w:tentative="1">
      <w:start w:val="1"/>
      <w:numFmt w:val="decimal"/>
      <w:lvlText w:val="%7."/>
      <w:lvlJc w:val="left"/>
      <w:pPr>
        <w:ind w:left="5040" w:hanging="360"/>
      </w:pPr>
    </w:lvl>
    <w:lvl w:ilvl="7" w:tplc="5CACB6BE" w:tentative="1">
      <w:start w:val="1"/>
      <w:numFmt w:val="lowerLetter"/>
      <w:lvlText w:val="%8."/>
      <w:lvlJc w:val="left"/>
      <w:pPr>
        <w:ind w:left="5760" w:hanging="360"/>
      </w:pPr>
    </w:lvl>
    <w:lvl w:ilvl="8" w:tplc="3B663CC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F001A5C">
      <w:start w:val="1"/>
      <w:numFmt w:val="lowerRoman"/>
      <w:lvlText w:val="(%1)"/>
      <w:lvlJc w:val="left"/>
      <w:pPr>
        <w:ind w:left="1080" w:hanging="720"/>
      </w:pPr>
      <w:rPr>
        <w:rFonts w:hint="default"/>
      </w:rPr>
    </w:lvl>
    <w:lvl w:ilvl="1" w:tplc="BE32F874" w:tentative="1">
      <w:start w:val="1"/>
      <w:numFmt w:val="lowerLetter"/>
      <w:lvlText w:val="%2."/>
      <w:lvlJc w:val="left"/>
      <w:pPr>
        <w:ind w:left="1440" w:hanging="360"/>
      </w:pPr>
    </w:lvl>
    <w:lvl w:ilvl="2" w:tplc="4398AAA6" w:tentative="1">
      <w:start w:val="1"/>
      <w:numFmt w:val="lowerRoman"/>
      <w:lvlText w:val="%3."/>
      <w:lvlJc w:val="right"/>
      <w:pPr>
        <w:ind w:left="2160" w:hanging="180"/>
      </w:pPr>
    </w:lvl>
    <w:lvl w:ilvl="3" w:tplc="28D03AA8" w:tentative="1">
      <w:start w:val="1"/>
      <w:numFmt w:val="decimal"/>
      <w:lvlText w:val="%4."/>
      <w:lvlJc w:val="left"/>
      <w:pPr>
        <w:ind w:left="2880" w:hanging="360"/>
      </w:pPr>
    </w:lvl>
    <w:lvl w:ilvl="4" w:tplc="BFB4CF3C" w:tentative="1">
      <w:start w:val="1"/>
      <w:numFmt w:val="lowerLetter"/>
      <w:lvlText w:val="%5."/>
      <w:lvlJc w:val="left"/>
      <w:pPr>
        <w:ind w:left="3600" w:hanging="360"/>
      </w:pPr>
    </w:lvl>
    <w:lvl w:ilvl="5" w:tplc="D9AAF198" w:tentative="1">
      <w:start w:val="1"/>
      <w:numFmt w:val="lowerRoman"/>
      <w:lvlText w:val="%6."/>
      <w:lvlJc w:val="right"/>
      <w:pPr>
        <w:ind w:left="4320" w:hanging="180"/>
      </w:pPr>
    </w:lvl>
    <w:lvl w:ilvl="6" w:tplc="1DA81DB0" w:tentative="1">
      <w:start w:val="1"/>
      <w:numFmt w:val="decimal"/>
      <w:lvlText w:val="%7."/>
      <w:lvlJc w:val="left"/>
      <w:pPr>
        <w:ind w:left="5040" w:hanging="360"/>
      </w:pPr>
    </w:lvl>
    <w:lvl w:ilvl="7" w:tplc="2E96B534" w:tentative="1">
      <w:start w:val="1"/>
      <w:numFmt w:val="lowerLetter"/>
      <w:lvlText w:val="%8."/>
      <w:lvlJc w:val="left"/>
      <w:pPr>
        <w:ind w:left="5760" w:hanging="360"/>
      </w:pPr>
    </w:lvl>
    <w:lvl w:ilvl="8" w:tplc="3434116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66A8DF0">
      <w:start w:val="1"/>
      <w:numFmt w:val="lowerRoman"/>
      <w:lvlText w:val="(%1)"/>
      <w:lvlJc w:val="left"/>
      <w:pPr>
        <w:ind w:left="1080" w:hanging="720"/>
      </w:pPr>
      <w:rPr>
        <w:rFonts w:hint="default"/>
      </w:rPr>
    </w:lvl>
    <w:lvl w:ilvl="1" w:tplc="BFC21214" w:tentative="1">
      <w:start w:val="1"/>
      <w:numFmt w:val="lowerLetter"/>
      <w:lvlText w:val="%2."/>
      <w:lvlJc w:val="left"/>
      <w:pPr>
        <w:ind w:left="1440" w:hanging="360"/>
      </w:pPr>
    </w:lvl>
    <w:lvl w:ilvl="2" w:tplc="EC24A780" w:tentative="1">
      <w:start w:val="1"/>
      <w:numFmt w:val="lowerRoman"/>
      <w:lvlText w:val="%3."/>
      <w:lvlJc w:val="right"/>
      <w:pPr>
        <w:ind w:left="2160" w:hanging="180"/>
      </w:pPr>
    </w:lvl>
    <w:lvl w:ilvl="3" w:tplc="6FA2091C" w:tentative="1">
      <w:start w:val="1"/>
      <w:numFmt w:val="decimal"/>
      <w:lvlText w:val="%4."/>
      <w:lvlJc w:val="left"/>
      <w:pPr>
        <w:ind w:left="2880" w:hanging="360"/>
      </w:pPr>
    </w:lvl>
    <w:lvl w:ilvl="4" w:tplc="B8368E0C" w:tentative="1">
      <w:start w:val="1"/>
      <w:numFmt w:val="lowerLetter"/>
      <w:lvlText w:val="%5."/>
      <w:lvlJc w:val="left"/>
      <w:pPr>
        <w:ind w:left="3600" w:hanging="360"/>
      </w:pPr>
    </w:lvl>
    <w:lvl w:ilvl="5" w:tplc="01C079AC" w:tentative="1">
      <w:start w:val="1"/>
      <w:numFmt w:val="lowerRoman"/>
      <w:lvlText w:val="%6."/>
      <w:lvlJc w:val="right"/>
      <w:pPr>
        <w:ind w:left="4320" w:hanging="180"/>
      </w:pPr>
    </w:lvl>
    <w:lvl w:ilvl="6" w:tplc="3586DC92" w:tentative="1">
      <w:start w:val="1"/>
      <w:numFmt w:val="decimal"/>
      <w:lvlText w:val="%7."/>
      <w:lvlJc w:val="left"/>
      <w:pPr>
        <w:ind w:left="5040" w:hanging="360"/>
      </w:pPr>
    </w:lvl>
    <w:lvl w:ilvl="7" w:tplc="7CBA63A8" w:tentative="1">
      <w:start w:val="1"/>
      <w:numFmt w:val="lowerLetter"/>
      <w:lvlText w:val="%8."/>
      <w:lvlJc w:val="left"/>
      <w:pPr>
        <w:ind w:left="5760" w:hanging="360"/>
      </w:pPr>
    </w:lvl>
    <w:lvl w:ilvl="8" w:tplc="87507E9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7BABC08">
      <w:start w:val="1"/>
      <w:numFmt w:val="bullet"/>
      <w:lvlText w:val=""/>
      <w:lvlJc w:val="left"/>
      <w:pPr>
        <w:ind w:left="720" w:hanging="360"/>
      </w:pPr>
      <w:rPr>
        <w:rFonts w:ascii="Symbol" w:hAnsi="Symbol" w:hint="default"/>
        <w:color w:val="auto"/>
        <w:sz w:val="24"/>
        <w:szCs w:val="24"/>
      </w:rPr>
    </w:lvl>
    <w:lvl w:ilvl="1" w:tplc="08B2E5D0" w:tentative="1">
      <w:start w:val="1"/>
      <w:numFmt w:val="bullet"/>
      <w:lvlText w:val="o"/>
      <w:lvlJc w:val="left"/>
      <w:pPr>
        <w:ind w:left="1440" w:hanging="360"/>
      </w:pPr>
      <w:rPr>
        <w:rFonts w:ascii="Courier New" w:hAnsi="Courier New" w:cs="Courier New" w:hint="default"/>
      </w:rPr>
    </w:lvl>
    <w:lvl w:ilvl="2" w:tplc="E0B89908" w:tentative="1">
      <w:start w:val="1"/>
      <w:numFmt w:val="bullet"/>
      <w:lvlText w:val=""/>
      <w:lvlJc w:val="left"/>
      <w:pPr>
        <w:ind w:left="2160" w:hanging="360"/>
      </w:pPr>
      <w:rPr>
        <w:rFonts w:ascii="Wingdings" w:hAnsi="Wingdings" w:hint="default"/>
      </w:rPr>
    </w:lvl>
    <w:lvl w:ilvl="3" w:tplc="61905592" w:tentative="1">
      <w:start w:val="1"/>
      <w:numFmt w:val="bullet"/>
      <w:lvlText w:val=""/>
      <w:lvlJc w:val="left"/>
      <w:pPr>
        <w:ind w:left="2880" w:hanging="360"/>
      </w:pPr>
      <w:rPr>
        <w:rFonts w:ascii="Symbol" w:hAnsi="Symbol" w:hint="default"/>
      </w:rPr>
    </w:lvl>
    <w:lvl w:ilvl="4" w:tplc="1E38A8A6" w:tentative="1">
      <w:start w:val="1"/>
      <w:numFmt w:val="bullet"/>
      <w:lvlText w:val="o"/>
      <w:lvlJc w:val="left"/>
      <w:pPr>
        <w:ind w:left="3600" w:hanging="360"/>
      </w:pPr>
      <w:rPr>
        <w:rFonts w:ascii="Courier New" w:hAnsi="Courier New" w:cs="Courier New" w:hint="default"/>
      </w:rPr>
    </w:lvl>
    <w:lvl w:ilvl="5" w:tplc="67D61B7E" w:tentative="1">
      <w:start w:val="1"/>
      <w:numFmt w:val="bullet"/>
      <w:lvlText w:val=""/>
      <w:lvlJc w:val="left"/>
      <w:pPr>
        <w:ind w:left="4320" w:hanging="360"/>
      </w:pPr>
      <w:rPr>
        <w:rFonts w:ascii="Wingdings" w:hAnsi="Wingdings" w:hint="default"/>
      </w:rPr>
    </w:lvl>
    <w:lvl w:ilvl="6" w:tplc="F0BE69DE" w:tentative="1">
      <w:start w:val="1"/>
      <w:numFmt w:val="bullet"/>
      <w:lvlText w:val=""/>
      <w:lvlJc w:val="left"/>
      <w:pPr>
        <w:ind w:left="5040" w:hanging="360"/>
      </w:pPr>
      <w:rPr>
        <w:rFonts w:ascii="Symbol" w:hAnsi="Symbol" w:hint="default"/>
      </w:rPr>
    </w:lvl>
    <w:lvl w:ilvl="7" w:tplc="DDDCCE76" w:tentative="1">
      <w:start w:val="1"/>
      <w:numFmt w:val="bullet"/>
      <w:lvlText w:val="o"/>
      <w:lvlJc w:val="left"/>
      <w:pPr>
        <w:ind w:left="5760" w:hanging="360"/>
      </w:pPr>
      <w:rPr>
        <w:rFonts w:ascii="Courier New" w:hAnsi="Courier New" w:cs="Courier New" w:hint="default"/>
      </w:rPr>
    </w:lvl>
    <w:lvl w:ilvl="8" w:tplc="06646FF0" w:tentative="1">
      <w:start w:val="1"/>
      <w:numFmt w:val="bullet"/>
      <w:lvlText w:val=""/>
      <w:lvlJc w:val="left"/>
      <w:pPr>
        <w:ind w:left="6480" w:hanging="360"/>
      </w:pPr>
      <w:rPr>
        <w:rFonts w:ascii="Wingdings" w:hAnsi="Wingdings" w:hint="default"/>
      </w:rPr>
    </w:lvl>
  </w:abstractNum>
  <w:abstractNum w:abstractNumId="6" w15:restartNumberingAfterBreak="0">
    <w:nsid w:val="1AD63F35"/>
    <w:multiLevelType w:val="hybridMultilevel"/>
    <w:tmpl w:val="1578DAF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1F247B"/>
    <w:multiLevelType w:val="hybridMultilevel"/>
    <w:tmpl w:val="0716342C"/>
    <w:lvl w:ilvl="0" w:tplc="9A728474">
      <w:start w:val="1"/>
      <w:numFmt w:val="lowerRoman"/>
      <w:lvlText w:val="(%1)"/>
      <w:lvlJc w:val="left"/>
      <w:pPr>
        <w:ind w:left="1080" w:hanging="720"/>
      </w:pPr>
      <w:rPr>
        <w:rFonts w:hint="default"/>
      </w:rPr>
    </w:lvl>
    <w:lvl w:ilvl="1" w:tplc="ED30FEB0" w:tentative="1">
      <w:start w:val="1"/>
      <w:numFmt w:val="lowerLetter"/>
      <w:lvlText w:val="%2."/>
      <w:lvlJc w:val="left"/>
      <w:pPr>
        <w:ind w:left="1440" w:hanging="360"/>
      </w:pPr>
    </w:lvl>
    <w:lvl w:ilvl="2" w:tplc="6424349C" w:tentative="1">
      <w:start w:val="1"/>
      <w:numFmt w:val="lowerRoman"/>
      <w:lvlText w:val="%3."/>
      <w:lvlJc w:val="right"/>
      <w:pPr>
        <w:ind w:left="2160" w:hanging="180"/>
      </w:pPr>
    </w:lvl>
    <w:lvl w:ilvl="3" w:tplc="C67AB852" w:tentative="1">
      <w:start w:val="1"/>
      <w:numFmt w:val="decimal"/>
      <w:lvlText w:val="%4."/>
      <w:lvlJc w:val="left"/>
      <w:pPr>
        <w:ind w:left="2880" w:hanging="360"/>
      </w:pPr>
    </w:lvl>
    <w:lvl w:ilvl="4" w:tplc="D5606CB4" w:tentative="1">
      <w:start w:val="1"/>
      <w:numFmt w:val="lowerLetter"/>
      <w:lvlText w:val="%5."/>
      <w:lvlJc w:val="left"/>
      <w:pPr>
        <w:ind w:left="3600" w:hanging="360"/>
      </w:pPr>
    </w:lvl>
    <w:lvl w:ilvl="5" w:tplc="8F900EBE" w:tentative="1">
      <w:start w:val="1"/>
      <w:numFmt w:val="lowerRoman"/>
      <w:lvlText w:val="%6."/>
      <w:lvlJc w:val="right"/>
      <w:pPr>
        <w:ind w:left="4320" w:hanging="180"/>
      </w:pPr>
    </w:lvl>
    <w:lvl w:ilvl="6" w:tplc="10EA410C" w:tentative="1">
      <w:start w:val="1"/>
      <w:numFmt w:val="decimal"/>
      <w:lvlText w:val="%7."/>
      <w:lvlJc w:val="left"/>
      <w:pPr>
        <w:ind w:left="5040" w:hanging="360"/>
      </w:pPr>
    </w:lvl>
    <w:lvl w:ilvl="7" w:tplc="D262954E" w:tentative="1">
      <w:start w:val="1"/>
      <w:numFmt w:val="lowerLetter"/>
      <w:lvlText w:val="%8."/>
      <w:lvlJc w:val="left"/>
      <w:pPr>
        <w:ind w:left="5760" w:hanging="360"/>
      </w:pPr>
    </w:lvl>
    <w:lvl w:ilvl="8" w:tplc="4D9CECFE" w:tentative="1">
      <w:start w:val="1"/>
      <w:numFmt w:val="lowerRoman"/>
      <w:lvlText w:val="%9."/>
      <w:lvlJc w:val="right"/>
      <w:pPr>
        <w:ind w:left="6480" w:hanging="180"/>
      </w:pPr>
    </w:lvl>
  </w:abstractNum>
  <w:abstractNum w:abstractNumId="8" w15:restartNumberingAfterBreak="0">
    <w:nsid w:val="1F9F45DF"/>
    <w:multiLevelType w:val="hybridMultilevel"/>
    <w:tmpl w:val="B7BC53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E74CE2F2">
      <w:start w:val="1"/>
      <w:numFmt w:val="lowerRoman"/>
      <w:lvlText w:val="(%1)"/>
      <w:lvlJc w:val="left"/>
      <w:pPr>
        <w:ind w:left="1080" w:hanging="720"/>
      </w:pPr>
      <w:rPr>
        <w:rFonts w:hint="default"/>
      </w:rPr>
    </w:lvl>
    <w:lvl w:ilvl="1" w:tplc="E154099C" w:tentative="1">
      <w:start w:val="1"/>
      <w:numFmt w:val="lowerLetter"/>
      <w:lvlText w:val="%2."/>
      <w:lvlJc w:val="left"/>
      <w:pPr>
        <w:ind w:left="1440" w:hanging="360"/>
      </w:pPr>
    </w:lvl>
    <w:lvl w:ilvl="2" w:tplc="04C2DFDA" w:tentative="1">
      <w:start w:val="1"/>
      <w:numFmt w:val="lowerRoman"/>
      <w:lvlText w:val="%3."/>
      <w:lvlJc w:val="right"/>
      <w:pPr>
        <w:ind w:left="2160" w:hanging="180"/>
      </w:pPr>
    </w:lvl>
    <w:lvl w:ilvl="3" w:tplc="5734EB52" w:tentative="1">
      <w:start w:val="1"/>
      <w:numFmt w:val="decimal"/>
      <w:lvlText w:val="%4."/>
      <w:lvlJc w:val="left"/>
      <w:pPr>
        <w:ind w:left="2880" w:hanging="360"/>
      </w:pPr>
    </w:lvl>
    <w:lvl w:ilvl="4" w:tplc="2A009812" w:tentative="1">
      <w:start w:val="1"/>
      <w:numFmt w:val="lowerLetter"/>
      <w:lvlText w:val="%5."/>
      <w:lvlJc w:val="left"/>
      <w:pPr>
        <w:ind w:left="3600" w:hanging="360"/>
      </w:pPr>
    </w:lvl>
    <w:lvl w:ilvl="5" w:tplc="712ADD42" w:tentative="1">
      <w:start w:val="1"/>
      <w:numFmt w:val="lowerRoman"/>
      <w:lvlText w:val="%6."/>
      <w:lvlJc w:val="right"/>
      <w:pPr>
        <w:ind w:left="4320" w:hanging="180"/>
      </w:pPr>
    </w:lvl>
    <w:lvl w:ilvl="6" w:tplc="E00E3380" w:tentative="1">
      <w:start w:val="1"/>
      <w:numFmt w:val="decimal"/>
      <w:lvlText w:val="%7."/>
      <w:lvlJc w:val="left"/>
      <w:pPr>
        <w:ind w:left="5040" w:hanging="360"/>
      </w:pPr>
    </w:lvl>
    <w:lvl w:ilvl="7" w:tplc="FFE0C68E" w:tentative="1">
      <w:start w:val="1"/>
      <w:numFmt w:val="lowerLetter"/>
      <w:lvlText w:val="%8."/>
      <w:lvlJc w:val="left"/>
      <w:pPr>
        <w:ind w:left="5760" w:hanging="360"/>
      </w:pPr>
    </w:lvl>
    <w:lvl w:ilvl="8" w:tplc="E52C4608" w:tentative="1">
      <w:start w:val="1"/>
      <w:numFmt w:val="lowerRoman"/>
      <w:lvlText w:val="%9."/>
      <w:lvlJc w:val="right"/>
      <w:pPr>
        <w:ind w:left="6480" w:hanging="180"/>
      </w:pPr>
    </w:lvl>
  </w:abstractNum>
  <w:abstractNum w:abstractNumId="10" w15:restartNumberingAfterBreak="0">
    <w:nsid w:val="264739FF"/>
    <w:multiLevelType w:val="hybridMultilevel"/>
    <w:tmpl w:val="2408AC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4028A3DA">
      <w:start w:val="1"/>
      <w:numFmt w:val="lowerRoman"/>
      <w:lvlText w:val="(%1)"/>
      <w:lvlJc w:val="left"/>
      <w:pPr>
        <w:ind w:left="1080" w:hanging="720"/>
      </w:pPr>
      <w:rPr>
        <w:rFonts w:hint="default"/>
      </w:rPr>
    </w:lvl>
    <w:lvl w:ilvl="1" w:tplc="80C81FA8" w:tentative="1">
      <w:start w:val="1"/>
      <w:numFmt w:val="lowerLetter"/>
      <w:lvlText w:val="%2."/>
      <w:lvlJc w:val="left"/>
      <w:pPr>
        <w:ind w:left="1440" w:hanging="360"/>
      </w:pPr>
    </w:lvl>
    <w:lvl w:ilvl="2" w:tplc="E83CF9E6" w:tentative="1">
      <w:start w:val="1"/>
      <w:numFmt w:val="lowerRoman"/>
      <w:lvlText w:val="%3."/>
      <w:lvlJc w:val="right"/>
      <w:pPr>
        <w:ind w:left="2160" w:hanging="180"/>
      </w:pPr>
    </w:lvl>
    <w:lvl w:ilvl="3" w:tplc="797E7AC4" w:tentative="1">
      <w:start w:val="1"/>
      <w:numFmt w:val="decimal"/>
      <w:lvlText w:val="%4."/>
      <w:lvlJc w:val="left"/>
      <w:pPr>
        <w:ind w:left="2880" w:hanging="360"/>
      </w:pPr>
    </w:lvl>
    <w:lvl w:ilvl="4" w:tplc="439AD5B4" w:tentative="1">
      <w:start w:val="1"/>
      <w:numFmt w:val="lowerLetter"/>
      <w:lvlText w:val="%5."/>
      <w:lvlJc w:val="left"/>
      <w:pPr>
        <w:ind w:left="3600" w:hanging="360"/>
      </w:pPr>
    </w:lvl>
    <w:lvl w:ilvl="5" w:tplc="E84C3C2C" w:tentative="1">
      <w:start w:val="1"/>
      <w:numFmt w:val="lowerRoman"/>
      <w:lvlText w:val="%6."/>
      <w:lvlJc w:val="right"/>
      <w:pPr>
        <w:ind w:left="4320" w:hanging="180"/>
      </w:pPr>
    </w:lvl>
    <w:lvl w:ilvl="6" w:tplc="BFCA2888" w:tentative="1">
      <w:start w:val="1"/>
      <w:numFmt w:val="decimal"/>
      <w:lvlText w:val="%7."/>
      <w:lvlJc w:val="left"/>
      <w:pPr>
        <w:ind w:left="5040" w:hanging="360"/>
      </w:pPr>
    </w:lvl>
    <w:lvl w:ilvl="7" w:tplc="360A8D10" w:tentative="1">
      <w:start w:val="1"/>
      <w:numFmt w:val="lowerLetter"/>
      <w:lvlText w:val="%8."/>
      <w:lvlJc w:val="left"/>
      <w:pPr>
        <w:ind w:left="5760" w:hanging="360"/>
      </w:pPr>
    </w:lvl>
    <w:lvl w:ilvl="8" w:tplc="38DA56E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865E66DE">
      <w:start w:val="1"/>
      <w:numFmt w:val="lowerRoman"/>
      <w:lvlText w:val="(%1)"/>
      <w:lvlJc w:val="left"/>
      <w:pPr>
        <w:ind w:left="1080" w:hanging="720"/>
      </w:pPr>
      <w:rPr>
        <w:rFonts w:hint="default"/>
      </w:rPr>
    </w:lvl>
    <w:lvl w:ilvl="1" w:tplc="EB140870" w:tentative="1">
      <w:start w:val="1"/>
      <w:numFmt w:val="lowerLetter"/>
      <w:lvlText w:val="%2."/>
      <w:lvlJc w:val="left"/>
      <w:pPr>
        <w:ind w:left="1440" w:hanging="360"/>
      </w:pPr>
    </w:lvl>
    <w:lvl w:ilvl="2" w:tplc="038A0CC8" w:tentative="1">
      <w:start w:val="1"/>
      <w:numFmt w:val="lowerRoman"/>
      <w:lvlText w:val="%3."/>
      <w:lvlJc w:val="right"/>
      <w:pPr>
        <w:ind w:left="2160" w:hanging="180"/>
      </w:pPr>
    </w:lvl>
    <w:lvl w:ilvl="3" w:tplc="8F007A2E" w:tentative="1">
      <w:start w:val="1"/>
      <w:numFmt w:val="decimal"/>
      <w:lvlText w:val="%4."/>
      <w:lvlJc w:val="left"/>
      <w:pPr>
        <w:ind w:left="2880" w:hanging="360"/>
      </w:pPr>
    </w:lvl>
    <w:lvl w:ilvl="4" w:tplc="B2E0AEAE" w:tentative="1">
      <w:start w:val="1"/>
      <w:numFmt w:val="lowerLetter"/>
      <w:lvlText w:val="%5."/>
      <w:lvlJc w:val="left"/>
      <w:pPr>
        <w:ind w:left="3600" w:hanging="360"/>
      </w:pPr>
    </w:lvl>
    <w:lvl w:ilvl="5" w:tplc="D662ED1A" w:tentative="1">
      <w:start w:val="1"/>
      <w:numFmt w:val="lowerRoman"/>
      <w:lvlText w:val="%6."/>
      <w:lvlJc w:val="right"/>
      <w:pPr>
        <w:ind w:left="4320" w:hanging="180"/>
      </w:pPr>
    </w:lvl>
    <w:lvl w:ilvl="6" w:tplc="8A602AB4" w:tentative="1">
      <w:start w:val="1"/>
      <w:numFmt w:val="decimal"/>
      <w:lvlText w:val="%7."/>
      <w:lvlJc w:val="left"/>
      <w:pPr>
        <w:ind w:left="5040" w:hanging="360"/>
      </w:pPr>
    </w:lvl>
    <w:lvl w:ilvl="7" w:tplc="89AC16BA" w:tentative="1">
      <w:start w:val="1"/>
      <w:numFmt w:val="lowerLetter"/>
      <w:lvlText w:val="%8."/>
      <w:lvlJc w:val="left"/>
      <w:pPr>
        <w:ind w:left="5760" w:hanging="360"/>
      </w:pPr>
    </w:lvl>
    <w:lvl w:ilvl="8" w:tplc="5630C98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F334D756">
      <w:start w:val="1"/>
      <w:numFmt w:val="lowerRoman"/>
      <w:lvlText w:val="(%1)"/>
      <w:lvlJc w:val="left"/>
      <w:pPr>
        <w:ind w:left="1080" w:hanging="720"/>
      </w:pPr>
      <w:rPr>
        <w:rFonts w:hint="default"/>
      </w:rPr>
    </w:lvl>
    <w:lvl w:ilvl="1" w:tplc="AE44EDFE" w:tentative="1">
      <w:start w:val="1"/>
      <w:numFmt w:val="lowerLetter"/>
      <w:lvlText w:val="%2."/>
      <w:lvlJc w:val="left"/>
      <w:pPr>
        <w:ind w:left="1440" w:hanging="360"/>
      </w:pPr>
    </w:lvl>
    <w:lvl w:ilvl="2" w:tplc="B7E41B78" w:tentative="1">
      <w:start w:val="1"/>
      <w:numFmt w:val="lowerRoman"/>
      <w:lvlText w:val="%3."/>
      <w:lvlJc w:val="right"/>
      <w:pPr>
        <w:ind w:left="2160" w:hanging="180"/>
      </w:pPr>
    </w:lvl>
    <w:lvl w:ilvl="3" w:tplc="4FD4EC76" w:tentative="1">
      <w:start w:val="1"/>
      <w:numFmt w:val="decimal"/>
      <w:lvlText w:val="%4."/>
      <w:lvlJc w:val="left"/>
      <w:pPr>
        <w:ind w:left="2880" w:hanging="360"/>
      </w:pPr>
    </w:lvl>
    <w:lvl w:ilvl="4" w:tplc="25988FD2" w:tentative="1">
      <w:start w:val="1"/>
      <w:numFmt w:val="lowerLetter"/>
      <w:lvlText w:val="%5."/>
      <w:lvlJc w:val="left"/>
      <w:pPr>
        <w:ind w:left="3600" w:hanging="360"/>
      </w:pPr>
    </w:lvl>
    <w:lvl w:ilvl="5" w:tplc="00588570" w:tentative="1">
      <w:start w:val="1"/>
      <w:numFmt w:val="lowerRoman"/>
      <w:lvlText w:val="%6."/>
      <w:lvlJc w:val="right"/>
      <w:pPr>
        <w:ind w:left="4320" w:hanging="180"/>
      </w:pPr>
    </w:lvl>
    <w:lvl w:ilvl="6" w:tplc="8C0402C4" w:tentative="1">
      <w:start w:val="1"/>
      <w:numFmt w:val="decimal"/>
      <w:lvlText w:val="%7."/>
      <w:lvlJc w:val="left"/>
      <w:pPr>
        <w:ind w:left="5040" w:hanging="360"/>
      </w:pPr>
    </w:lvl>
    <w:lvl w:ilvl="7" w:tplc="6CC8C40C" w:tentative="1">
      <w:start w:val="1"/>
      <w:numFmt w:val="lowerLetter"/>
      <w:lvlText w:val="%8."/>
      <w:lvlJc w:val="left"/>
      <w:pPr>
        <w:ind w:left="5760" w:hanging="360"/>
      </w:pPr>
    </w:lvl>
    <w:lvl w:ilvl="8" w:tplc="AD481942"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D0C23E3A">
      <w:start w:val="1"/>
      <w:numFmt w:val="lowerRoman"/>
      <w:lvlText w:val="(%1)"/>
      <w:lvlJc w:val="left"/>
      <w:pPr>
        <w:ind w:left="1080" w:hanging="720"/>
      </w:pPr>
      <w:rPr>
        <w:rFonts w:hint="default"/>
      </w:rPr>
    </w:lvl>
    <w:lvl w:ilvl="1" w:tplc="A39C346E" w:tentative="1">
      <w:start w:val="1"/>
      <w:numFmt w:val="lowerLetter"/>
      <w:lvlText w:val="%2."/>
      <w:lvlJc w:val="left"/>
      <w:pPr>
        <w:ind w:left="1440" w:hanging="360"/>
      </w:pPr>
    </w:lvl>
    <w:lvl w:ilvl="2" w:tplc="C1A4677C" w:tentative="1">
      <w:start w:val="1"/>
      <w:numFmt w:val="lowerRoman"/>
      <w:lvlText w:val="%3."/>
      <w:lvlJc w:val="right"/>
      <w:pPr>
        <w:ind w:left="2160" w:hanging="180"/>
      </w:pPr>
    </w:lvl>
    <w:lvl w:ilvl="3" w:tplc="7862CB6A" w:tentative="1">
      <w:start w:val="1"/>
      <w:numFmt w:val="decimal"/>
      <w:lvlText w:val="%4."/>
      <w:lvlJc w:val="left"/>
      <w:pPr>
        <w:ind w:left="2880" w:hanging="360"/>
      </w:pPr>
    </w:lvl>
    <w:lvl w:ilvl="4" w:tplc="41329552" w:tentative="1">
      <w:start w:val="1"/>
      <w:numFmt w:val="lowerLetter"/>
      <w:lvlText w:val="%5."/>
      <w:lvlJc w:val="left"/>
      <w:pPr>
        <w:ind w:left="3600" w:hanging="360"/>
      </w:pPr>
    </w:lvl>
    <w:lvl w:ilvl="5" w:tplc="145C7CAE" w:tentative="1">
      <w:start w:val="1"/>
      <w:numFmt w:val="lowerRoman"/>
      <w:lvlText w:val="%6."/>
      <w:lvlJc w:val="right"/>
      <w:pPr>
        <w:ind w:left="4320" w:hanging="180"/>
      </w:pPr>
    </w:lvl>
    <w:lvl w:ilvl="6" w:tplc="AAF28356" w:tentative="1">
      <w:start w:val="1"/>
      <w:numFmt w:val="decimal"/>
      <w:lvlText w:val="%7."/>
      <w:lvlJc w:val="left"/>
      <w:pPr>
        <w:ind w:left="5040" w:hanging="360"/>
      </w:pPr>
    </w:lvl>
    <w:lvl w:ilvl="7" w:tplc="068ECD3A" w:tentative="1">
      <w:start w:val="1"/>
      <w:numFmt w:val="lowerLetter"/>
      <w:lvlText w:val="%8."/>
      <w:lvlJc w:val="left"/>
      <w:pPr>
        <w:ind w:left="5760" w:hanging="360"/>
      </w:pPr>
    </w:lvl>
    <w:lvl w:ilvl="8" w:tplc="ACE2F506"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60C00F3E">
      <w:start w:val="1"/>
      <w:numFmt w:val="lowerRoman"/>
      <w:lvlText w:val="(%1)"/>
      <w:lvlJc w:val="left"/>
      <w:pPr>
        <w:ind w:left="1080" w:hanging="720"/>
      </w:pPr>
      <w:rPr>
        <w:rFonts w:hint="default"/>
      </w:rPr>
    </w:lvl>
    <w:lvl w:ilvl="1" w:tplc="0AA604F2" w:tentative="1">
      <w:start w:val="1"/>
      <w:numFmt w:val="lowerLetter"/>
      <w:lvlText w:val="%2."/>
      <w:lvlJc w:val="left"/>
      <w:pPr>
        <w:ind w:left="1440" w:hanging="360"/>
      </w:pPr>
    </w:lvl>
    <w:lvl w:ilvl="2" w:tplc="14FA1066" w:tentative="1">
      <w:start w:val="1"/>
      <w:numFmt w:val="lowerRoman"/>
      <w:lvlText w:val="%3."/>
      <w:lvlJc w:val="right"/>
      <w:pPr>
        <w:ind w:left="2160" w:hanging="180"/>
      </w:pPr>
    </w:lvl>
    <w:lvl w:ilvl="3" w:tplc="61A6B36A" w:tentative="1">
      <w:start w:val="1"/>
      <w:numFmt w:val="decimal"/>
      <w:lvlText w:val="%4."/>
      <w:lvlJc w:val="left"/>
      <w:pPr>
        <w:ind w:left="2880" w:hanging="360"/>
      </w:pPr>
    </w:lvl>
    <w:lvl w:ilvl="4" w:tplc="65A26648" w:tentative="1">
      <w:start w:val="1"/>
      <w:numFmt w:val="lowerLetter"/>
      <w:lvlText w:val="%5."/>
      <w:lvlJc w:val="left"/>
      <w:pPr>
        <w:ind w:left="3600" w:hanging="360"/>
      </w:pPr>
    </w:lvl>
    <w:lvl w:ilvl="5" w:tplc="77B608E0" w:tentative="1">
      <w:start w:val="1"/>
      <w:numFmt w:val="lowerRoman"/>
      <w:lvlText w:val="%6."/>
      <w:lvlJc w:val="right"/>
      <w:pPr>
        <w:ind w:left="4320" w:hanging="180"/>
      </w:pPr>
    </w:lvl>
    <w:lvl w:ilvl="6" w:tplc="BC384446" w:tentative="1">
      <w:start w:val="1"/>
      <w:numFmt w:val="decimal"/>
      <w:lvlText w:val="%7."/>
      <w:lvlJc w:val="left"/>
      <w:pPr>
        <w:ind w:left="5040" w:hanging="360"/>
      </w:pPr>
    </w:lvl>
    <w:lvl w:ilvl="7" w:tplc="B672D3AC" w:tentative="1">
      <w:start w:val="1"/>
      <w:numFmt w:val="lowerLetter"/>
      <w:lvlText w:val="%8."/>
      <w:lvlJc w:val="left"/>
      <w:pPr>
        <w:ind w:left="5760" w:hanging="360"/>
      </w:pPr>
    </w:lvl>
    <w:lvl w:ilvl="8" w:tplc="08EE15F2"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D28E1BAA">
      <w:start w:val="1"/>
      <w:numFmt w:val="lowerRoman"/>
      <w:lvlText w:val="(%1)"/>
      <w:lvlJc w:val="left"/>
      <w:pPr>
        <w:ind w:left="1080" w:hanging="720"/>
      </w:pPr>
      <w:rPr>
        <w:rFonts w:hint="default"/>
      </w:rPr>
    </w:lvl>
    <w:lvl w:ilvl="1" w:tplc="96EA1958" w:tentative="1">
      <w:start w:val="1"/>
      <w:numFmt w:val="lowerLetter"/>
      <w:lvlText w:val="%2."/>
      <w:lvlJc w:val="left"/>
      <w:pPr>
        <w:ind w:left="1440" w:hanging="360"/>
      </w:pPr>
    </w:lvl>
    <w:lvl w:ilvl="2" w:tplc="B4DCE8CE" w:tentative="1">
      <w:start w:val="1"/>
      <w:numFmt w:val="lowerRoman"/>
      <w:lvlText w:val="%3."/>
      <w:lvlJc w:val="right"/>
      <w:pPr>
        <w:ind w:left="2160" w:hanging="180"/>
      </w:pPr>
    </w:lvl>
    <w:lvl w:ilvl="3" w:tplc="D78A8564" w:tentative="1">
      <w:start w:val="1"/>
      <w:numFmt w:val="decimal"/>
      <w:lvlText w:val="%4."/>
      <w:lvlJc w:val="left"/>
      <w:pPr>
        <w:ind w:left="2880" w:hanging="360"/>
      </w:pPr>
    </w:lvl>
    <w:lvl w:ilvl="4" w:tplc="F0C67A80" w:tentative="1">
      <w:start w:val="1"/>
      <w:numFmt w:val="lowerLetter"/>
      <w:lvlText w:val="%5."/>
      <w:lvlJc w:val="left"/>
      <w:pPr>
        <w:ind w:left="3600" w:hanging="360"/>
      </w:pPr>
    </w:lvl>
    <w:lvl w:ilvl="5" w:tplc="EEC6C872" w:tentative="1">
      <w:start w:val="1"/>
      <w:numFmt w:val="lowerRoman"/>
      <w:lvlText w:val="%6."/>
      <w:lvlJc w:val="right"/>
      <w:pPr>
        <w:ind w:left="4320" w:hanging="180"/>
      </w:pPr>
    </w:lvl>
    <w:lvl w:ilvl="6" w:tplc="4DDC68F4" w:tentative="1">
      <w:start w:val="1"/>
      <w:numFmt w:val="decimal"/>
      <w:lvlText w:val="%7."/>
      <w:lvlJc w:val="left"/>
      <w:pPr>
        <w:ind w:left="5040" w:hanging="360"/>
      </w:pPr>
    </w:lvl>
    <w:lvl w:ilvl="7" w:tplc="EC528566" w:tentative="1">
      <w:start w:val="1"/>
      <w:numFmt w:val="lowerLetter"/>
      <w:lvlText w:val="%8."/>
      <w:lvlJc w:val="left"/>
      <w:pPr>
        <w:ind w:left="5760" w:hanging="360"/>
      </w:pPr>
    </w:lvl>
    <w:lvl w:ilvl="8" w:tplc="2F146BDA" w:tentative="1">
      <w:start w:val="1"/>
      <w:numFmt w:val="lowerRoman"/>
      <w:lvlText w:val="%9."/>
      <w:lvlJc w:val="right"/>
      <w:pPr>
        <w:ind w:left="6480" w:hanging="180"/>
      </w:pPr>
    </w:lvl>
  </w:abstractNum>
  <w:abstractNum w:abstractNumId="17" w15:restartNumberingAfterBreak="0">
    <w:nsid w:val="3D482B43"/>
    <w:multiLevelType w:val="hybridMultilevel"/>
    <w:tmpl w:val="2F24C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C338ED"/>
    <w:multiLevelType w:val="hybridMultilevel"/>
    <w:tmpl w:val="72606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401E5216">
      <w:start w:val="1"/>
      <w:numFmt w:val="lowerRoman"/>
      <w:lvlText w:val="(%1)"/>
      <w:lvlJc w:val="left"/>
      <w:pPr>
        <w:ind w:left="1080" w:hanging="720"/>
      </w:pPr>
      <w:rPr>
        <w:rFonts w:hint="default"/>
      </w:rPr>
    </w:lvl>
    <w:lvl w:ilvl="1" w:tplc="B02AD170" w:tentative="1">
      <w:start w:val="1"/>
      <w:numFmt w:val="lowerLetter"/>
      <w:lvlText w:val="%2."/>
      <w:lvlJc w:val="left"/>
      <w:pPr>
        <w:ind w:left="1440" w:hanging="360"/>
      </w:pPr>
    </w:lvl>
    <w:lvl w:ilvl="2" w:tplc="594C2704" w:tentative="1">
      <w:start w:val="1"/>
      <w:numFmt w:val="lowerRoman"/>
      <w:lvlText w:val="%3."/>
      <w:lvlJc w:val="right"/>
      <w:pPr>
        <w:ind w:left="2160" w:hanging="180"/>
      </w:pPr>
    </w:lvl>
    <w:lvl w:ilvl="3" w:tplc="4CA023F0" w:tentative="1">
      <w:start w:val="1"/>
      <w:numFmt w:val="decimal"/>
      <w:lvlText w:val="%4."/>
      <w:lvlJc w:val="left"/>
      <w:pPr>
        <w:ind w:left="2880" w:hanging="360"/>
      </w:pPr>
    </w:lvl>
    <w:lvl w:ilvl="4" w:tplc="225800B4" w:tentative="1">
      <w:start w:val="1"/>
      <w:numFmt w:val="lowerLetter"/>
      <w:lvlText w:val="%5."/>
      <w:lvlJc w:val="left"/>
      <w:pPr>
        <w:ind w:left="3600" w:hanging="360"/>
      </w:pPr>
    </w:lvl>
    <w:lvl w:ilvl="5" w:tplc="357C2E32" w:tentative="1">
      <w:start w:val="1"/>
      <w:numFmt w:val="lowerRoman"/>
      <w:lvlText w:val="%6."/>
      <w:lvlJc w:val="right"/>
      <w:pPr>
        <w:ind w:left="4320" w:hanging="180"/>
      </w:pPr>
    </w:lvl>
    <w:lvl w:ilvl="6" w:tplc="7E18F1AC" w:tentative="1">
      <w:start w:val="1"/>
      <w:numFmt w:val="decimal"/>
      <w:lvlText w:val="%7."/>
      <w:lvlJc w:val="left"/>
      <w:pPr>
        <w:ind w:left="5040" w:hanging="360"/>
      </w:pPr>
    </w:lvl>
    <w:lvl w:ilvl="7" w:tplc="D24E887A" w:tentative="1">
      <w:start w:val="1"/>
      <w:numFmt w:val="lowerLetter"/>
      <w:lvlText w:val="%8."/>
      <w:lvlJc w:val="left"/>
      <w:pPr>
        <w:ind w:left="5760" w:hanging="360"/>
      </w:pPr>
    </w:lvl>
    <w:lvl w:ilvl="8" w:tplc="25323556" w:tentative="1">
      <w:start w:val="1"/>
      <w:numFmt w:val="lowerRoman"/>
      <w:lvlText w:val="%9."/>
      <w:lvlJc w:val="right"/>
      <w:pPr>
        <w:ind w:left="6480" w:hanging="180"/>
      </w:pPr>
    </w:lvl>
  </w:abstractNum>
  <w:abstractNum w:abstractNumId="20" w15:restartNumberingAfterBreak="0">
    <w:nsid w:val="5CE32B7E"/>
    <w:multiLevelType w:val="hybridMultilevel"/>
    <w:tmpl w:val="82AEC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6A3824"/>
    <w:multiLevelType w:val="hybridMultilevel"/>
    <w:tmpl w:val="9A4E0DB6"/>
    <w:lvl w:ilvl="0" w:tplc="E7D2E0B4">
      <w:start w:val="1"/>
      <w:numFmt w:val="lowerRoman"/>
      <w:lvlText w:val="(%1)"/>
      <w:lvlJc w:val="left"/>
      <w:pPr>
        <w:ind w:left="1080" w:hanging="720"/>
      </w:pPr>
      <w:rPr>
        <w:rFonts w:hint="default"/>
      </w:rPr>
    </w:lvl>
    <w:lvl w:ilvl="1" w:tplc="FA58C402" w:tentative="1">
      <w:start w:val="1"/>
      <w:numFmt w:val="lowerLetter"/>
      <w:lvlText w:val="%2."/>
      <w:lvlJc w:val="left"/>
      <w:pPr>
        <w:ind w:left="1440" w:hanging="360"/>
      </w:pPr>
    </w:lvl>
    <w:lvl w:ilvl="2" w:tplc="05A265E8" w:tentative="1">
      <w:start w:val="1"/>
      <w:numFmt w:val="lowerRoman"/>
      <w:lvlText w:val="%3."/>
      <w:lvlJc w:val="right"/>
      <w:pPr>
        <w:ind w:left="2160" w:hanging="180"/>
      </w:pPr>
    </w:lvl>
    <w:lvl w:ilvl="3" w:tplc="F4F6386C" w:tentative="1">
      <w:start w:val="1"/>
      <w:numFmt w:val="decimal"/>
      <w:lvlText w:val="%4."/>
      <w:lvlJc w:val="left"/>
      <w:pPr>
        <w:ind w:left="2880" w:hanging="360"/>
      </w:pPr>
    </w:lvl>
    <w:lvl w:ilvl="4" w:tplc="13DE7F80" w:tentative="1">
      <w:start w:val="1"/>
      <w:numFmt w:val="lowerLetter"/>
      <w:lvlText w:val="%5."/>
      <w:lvlJc w:val="left"/>
      <w:pPr>
        <w:ind w:left="3600" w:hanging="360"/>
      </w:pPr>
    </w:lvl>
    <w:lvl w:ilvl="5" w:tplc="ECD0AD2E" w:tentative="1">
      <w:start w:val="1"/>
      <w:numFmt w:val="lowerRoman"/>
      <w:lvlText w:val="%6."/>
      <w:lvlJc w:val="right"/>
      <w:pPr>
        <w:ind w:left="4320" w:hanging="180"/>
      </w:pPr>
    </w:lvl>
    <w:lvl w:ilvl="6" w:tplc="5C883166" w:tentative="1">
      <w:start w:val="1"/>
      <w:numFmt w:val="decimal"/>
      <w:lvlText w:val="%7."/>
      <w:lvlJc w:val="left"/>
      <w:pPr>
        <w:ind w:left="5040" w:hanging="360"/>
      </w:pPr>
    </w:lvl>
    <w:lvl w:ilvl="7" w:tplc="662E817C" w:tentative="1">
      <w:start w:val="1"/>
      <w:numFmt w:val="lowerLetter"/>
      <w:lvlText w:val="%8."/>
      <w:lvlJc w:val="left"/>
      <w:pPr>
        <w:ind w:left="5760" w:hanging="360"/>
      </w:pPr>
    </w:lvl>
    <w:lvl w:ilvl="8" w:tplc="FAD2D354" w:tentative="1">
      <w:start w:val="1"/>
      <w:numFmt w:val="lowerRoman"/>
      <w:lvlText w:val="%9."/>
      <w:lvlJc w:val="right"/>
      <w:pPr>
        <w:ind w:left="6480" w:hanging="180"/>
      </w:pPr>
    </w:lvl>
  </w:abstractNum>
  <w:abstractNum w:abstractNumId="22" w15:restartNumberingAfterBreak="0">
    <w:nsid w:val="6BE218C8"/>
    <w:multiLevelType w:val="hybridMultilevel"/>
    <w:tmpl w:val="124E98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EDDE0938">
      <w:start w:val="1"/>
      <w:numFmt w:val="lowerRoman"/>
      <w:lvlText w:val="(%1)"/>
      <w:lvlJc w:val="left"/>
      <w:pPr>
        <w:ind w:left="1080" w:hanging="720"/>
      </w:pPr>
      <w:rPr>
        <w:rFonts w:hint="default"/>
      </w:rPr>
    </w:lvl>
    <w:lvl w:ilvl="1" w:tplc="07D60D78" w:tentative="1">
      <w:start w:val="1"/>
      <w:numFmt w:val="lowerLetter"/>
      <w:lvlText w:val="%2."/>
      <w:lvlJc w:val="left"/>
      <w:pPr>
        <w:ind w:left="1440" w:hanging="360"/>
      </w:pPr>
    </w:lvl>
    <w:lvl w:ilvl="2" w:tplc="2F9A9BDE" w:tentative="1">
      <w:start w:val="1"/>
      <w:numFmt w:val="lowerRoman"/>
      <w:lvlText w:val="%3."/>
      <w:lvlJc w:val="right"/>
      <w:pPr>
        <w:ind w:left="2160" w:hanging="180"/>
      </w:pPr>
    </w:lvl>
    <w:lvl w:ilvl="3" w:tplc="FD38D7F4" w:tentative="1">
      <w:start w:val="1"/>
      <w:numFmt w:val="decimal"/>
      <w:lvlText w:val="%4."/>
      <w:lvlJc w:val="left"/>
      <w:pPr>
        <w:ind w:left="2880" w:hanging="360"/>
      </w:pPr>
    </w:lvl>
    <w:lvl w:ilvl="4" w:tplc="49AA4C96" w:tentative="1">
      <w:start w:val="1"/>
      <w:numFmt w:val="lowerLetter"/>
      <w:lvlText w:val="%5."/>
      <w:lvlJc w:val="left"/>
      <w:pPr>
        <w:ind w:left="3600" w:hanging="360"/>
      </w:pPr>
    </w:lvl>
    <w:lvl w:ilvl="5" w:tplc="90D81C8E" w:tentative="1">
      <w:start w:val="1"/>
      <w:numFmt w:val="lowerRoman"/>
      <w:lvlText w:val="%6."/>
      <w:lvlJc w:val="right"/>
      <w:pPr>
        <w:ind w:left="4320" w:hanging="180"/>
      </w:pPr>
    </w:lvl>
    <w:lvl w:ilvl="6" w:tplc="B7C0C87A" w:tentative="1">
      <w:start w:val="1"/>
      <w:numFmt w:val="decimal"/>
      <w:lvlText w:val="%7."/>
      <w:lvlJc w:val="left"/>
      <w:pPr>
        <w:ind w:left="5040" w:hanging="360"/>
      </w:pPr>
    </w:lvl>
    <w:lvl w:ilvl="7" w:tplc="68668E78" w:tentative="1">
      <w:start w:val="1"/>
      <w:numFmt w:val="lowerLetter"/>
      <w:lvlText w:val="%8."/>
      <w:lvlJc w:val="left"/>
      <w:pPr>
        <w:ind w:left="5760" w:hanging="360"/>
      </w:pPr>
    </w:lvl>
    <w:lvl w:ilvl="8" w:tplc="F5F682B0"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A4168120">
      <w:start w:val="1"/>
      <w:numFmt w:val="lowerRoman"/>
      <w:lvlText w:val="(%1)"/>
      <w:lvlJc w:val="left"/>
      <w:pPr>
        <w:ind w:left="1080" w:hanging="720"/>
      </w:pPr>
      <w:rPr>
        <w:rFonts w:hint="default"/>
      </w:rPr>
    </w:lvl>
    <w:lvl w:ilvl="1" w:tplc="1CAE9878" w:tentative="1">
      <w:start w:val="1"/>
      <w:numFmt w:val="lowerLetter"/>
      <w:lvlText w:val="%2."/>
      <w:lvlJc w:val="left"/>
      <w:pPr>
        <w:ind w:left="1440" w:hanging="360"/>
      </w:pPr>
    </w:lvl>
    <w:lvl w:ilvl="2" w:tplc="C4245374" w:tentative="1">
      <w:start w:val="1"/>
      <w:numFmt w:val="lowerRoman"/>
      <w:lvlText w:val="%3."/>
      <w:lvlJc w:val="right"/>
      <w:pPr>
        <w:ind w:left="2160" w:hanging="180"/>
      </w:pPr>
    </w:lvl>
    <w:lvl w:ilvl="3" w:tplc="0EFC522E" w:tentative="1">
      <w:start w:val="1"/>
      <w:numFmt w:val="decimal"/>
      <w:lvlText w:val="%4."/>
      <w:lvlJc w:val="left"/>
      <w:pPr>
        <w:ind w:left="2880" w:hanging="360"/>
      </w:pPr>
    </w:lvl>
    <w:lvl w:ilvl="4" w:tplc="28781122" w:tentative="1">
      <w:start w:val="1"/>
      <w:numFmt w:val="lowerLetter"/>
      <w:lvlText w:val="%5."/>
      <w:lvlJc w:val="left"/>
      <w:pPr>
        <w:ind w:left="3600" w:hanging="360"/>
      </w:pPr>
    </w:lvl>
    <w:lvl w:ilvl="5" w:tplc="90A80CFC" w:tentative="1">
      <w:start w:val="1"/>
      <w:numFmt w:val="lowerRoman"/>
      <w:lvlText w:val="%6."/>
      <w:lvlJc w:val="right"/>
      <w:pPr>
        <w:ind w:left="4320" w:hanging="180"/>
      </w:pPr>
    </w:lvl>
    <w:lvl w:ilvl="6" w:tplc="8E70D140" w:tentative="1">
      <w:start w:val="1"/>
      <w:numFmt w:val="decimal"/>
      <w:lvlText w:val="%7."/>
      <w:lvlJc w:val="left"/>
      <w:pPr>
        <w:ind w:left="5040" w:hanging="360"/>
      </w:pPr>
    </w:lvl>
    <w:lvl w:ilvl="7" w:tplc="19B0ED6C" w:tentative="1">
      <w:start w:val="1"/>
      <w:numFmt w:val="lowerLetter"/>
      <w:lvlText w:val="%8."/>
      <w:lvlJc w:val="left"/>
      <w:pPr>
        <w:ind w:left="5760" w:hanging="360"/>
      </w:pPr>
    </w:lvl>
    <w:lvl w:ilvl="8" w:tplc="085282DC"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90569B38">
      <w:start w:val="1"/>
      <w:numFmt w:val="lowerRoman"/>
      <w:lvlText w:val="(%1)"/>
      <w:lvlJc w:val="left"/>
      <w:pPr>
        <w:ind w:left="1080" w:hanging="720"/>
      </w:pPr>
      <w:rPr>
        <w:rFonts w:hint="default"/>
      </w:rPr>
    </w:lvl>
    <w:lvl w:ilvl="1" w:tplc="275654F2" w:tentative="1">
      <w:start w:val="1"/>
      <w:numFmt w:val="lowerLetter"/>
      <w:lvlText w:val="%2."/>
      <w:lvlJc w:val="left"/>
      <w:pPr>
        <w:ind w:left="1440" w:hanging="360"/>
      </w:pPr>
    </w:lvl>
    <w:lvl w:ilvl="2" w:tplc="602ABAB8" w:tentative="1">
      <w:start w:val="1"/>
      <w:numFmt w:val="lowerRoman"/>
      <w:lvlText w:val="%3."/>
      <w:lvlJc w:val="right"/>
      <w:pPr>
        <w:ind w:left="2160" w:hanging="180"/>
      </w:pPr>
    </w:lvl>
    <w:lvl w:ilvl="3" w:tplc="AB600DD4" w:tentative="1">
      <w:start w:val="1"/>
      <w:numFmt w:val="decimal"/>
      <w:lvlText w:val="%4."/>
      <w:lvlJc w:val="left"/>
      <w:pPr>
        <w:ind w:left="2880" w:hanging="360"/>
      </w:pPr>
    </w:lvl>
    <w:lvl w:ilvl="4" w:tplc="D578D7BC" w:tentative="1">
      <w:start w:val="1"/>
      <w:numFmt w:val="lowerLetter"/>
      <w:lvlText w:val="%5."/>
      <w:lvlJc w:val="left"/>
      <w:pPr>
        <w:ind w:left="3600" w:hanging="360"/>
      </w:pPr>
    </w:lvl>
    <w:lvl w:ilvl="5" w:tplc="E99EECD2" w:tentative="1">
      <w:start w:val="1"/>
      <w:numFmt w:val="lowerRoman"/>
      <w:lvlText w:val="%6."/>
      <w:lvlJc w:val="right"/>
      <w:pPr>
        <w:ind w:left="4320" w:hanging="180"/>
      </w:pPr>
    </w:lvl>
    <w:lvl w:ilvl="6" w:tplc="C9D0D6B6" w:tentative="1">
      <w:start w:val="1"/>
      <w:numFmt w:val="decimal"/>
      <w:lvlText w:val="%7."/>
      <w:lvlJc w:val="left"/>
      <w:pPr>
        <w:ind w:left="5040" w:hanging="360"/>
      </w:pPr>
    </w:lvl>
    <w:lvl w:ilvl="7" w:tplc="C3366292" w:tentative="1">
      <w:start w:val="1"/>
      <w:numFmt w:val="lowerLetter"/>
      <w:lvlText w:val="%8."/>
      <w:lvlJc w:val="left"/>
      <w:pPr>
        <w:ind w:left="5760" w:hanging="360"/>
      </w:pPr>
    </w:lvl>
    <w:lvl w:ilvl="8" w:tplc="FF527B0C" w:tentative="1">
      <w:start w:val="1"/>
      <w:numFmt w:val="lowerRoman"/>
      <w:lvlText w:val="%9."/>
      <w:lvlJc w:val="right"/>
      <w:pPr>
        <w:ind w:left="6480" w:hanging="180"/>
      </w:pPr>
    </w:lvl>
  </w:abstractNum>
  <w:abstractNum w:abstractNumId="26" w15:restartNumberingAfterBreak="0">
    <w:nsid w:val="79EB6E4F"/>
    <w:multiLevelType w:val="hybridMultilevel"/>
    <w:tmpl w:val="F2E01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A032637"/>
    <w:multiLevelType w:val="hybridMultilevel"/>
    <w:tmpl w:val="7A032637"/>
    <w:lvl w:ilvl="0" w:tplc="91783948">
      <w:start w:val="1"/>
      <w:numFmt w:val="bullet"/>
      <w:lvlText w:val=""/>
      <w:lvlJc w:val="left"/>
      <w:pPr>
        <w:tabs>
          <w:tab w:val="num" w:pos="720"/>
        </w:tabs>
        <w:ind w:left="720" w:hanging="360"/>
      </w:pPr>
      <w:rPr>
        <w:rFonts w:ascii="Symbol" w:hAnsi="Symbol"/>
      </w:rPr>
    </w:lvl>
    <w:lvl w:ilvl="1" w:tplc="D41E22B4">
      <w:start w:val="1"/>
      <w:numFmt w:val="bullet"/>
      <w:lvlText w:val="o"/>
      <w:lvlJc w:val="left"/>
      <w:pPr>
        <w:tabs>
          <w:tab w:val="num" w:pos="1440"/>
        </w:tabs>
        <w:ind w:left="1440" w:hanging="360"/>
      </w:pPr>
      <w:rPr>
        <w:rFonts w:ascii="Courier New" w:hAnsi="Courier New"/>
      </w:rPr>
    </w:lvl>
    <w:lvl w:ilvl="2" w:tplc="DA4E74BE">
      <w:start w:val="1"/>
      <w:numFmt w:val="bullet"/>
      <w:lvlText w:val=""/>
      <w:lvlJc w:val="left"/>
      <w:pPr>
        <w:tabs>
          <w:tab w:val="num" w:pos="2160"/>
        </w:tabs>
        <w:ind w:left="2160" w:hanging="360"/>
      </w:pPr>
      <w:rPr>
        <w:rFonts w:ascii="Wingdings" w:hAnsi="Wingdings"/>
      </w:rPr>
    </w:lvl>
    <w:lvl w:ilvl="3" w:tplc="26CE2D68">
      <w:start w:val="1"/>
      <w:numFmt w:val="bullet"/>
      <w:lvlText w:val=""/>
      <w:lvlJc w:val="left"/>
      <w:pPr>
        <w:tabs>
          <w:tab w:val="num" w:pos="2880"/>
        </w:tabs>
        <w:ind w:left="2880" w:hanging="360"/>
      </w:pPr>
      <w:rPr>
        <w:rFonts w:ascii="Symbol" w:hAnsi="Symbol"/>
      </w:rPr>
    </w:lvl>
    <w:lvl w:ilvl="4" w:tplc="6264FF94">
      <w:start w:val="1"/>
      <w:numFmt w:val="bullet"/>
      <w:lvlText w:val="o"/>
      <w:lvlJc w:val="left"/>
      <w:pPr>
        <w:tabs>
          <w:tab w:val="num" w:pos="3600"/>
        </w:tabs>
        <w:ind w:left="3600" w:hanging="360"/>
      </w:pPr>
      <w:rPr>
        <w:rFonts w:ascii="Courier New" w:hAnsi="Courier New"/>
      </w:rPr>
    </w:lvl>
    <w:lvl w:ilvl="5" w:tplc="762E63A2">
      <w:start w:val="1"/>
      <w:numFmt w:val="bullet"/>
      <w:lvlText w:val=""/>
      <w:lvlJc w:val="left"/>
      <w:pPr>
        <w:tabs>
          <w:tab w:val="num" w:pos="4320"/>
        </w:tabs>
        <w:ind w:left="4320" w:hanging="360"/>
      </w:pPr>
      <w:rPr>
        <w:rFonts w:ascii="Wingdings" w:hAnsi="Wingdings"/>
      </w:rPr>
    </w:lvl>
    <w:lvl w:ilvl="6" w:tplc="ABDED8BC">
      <w:start w:val="1"/>
      <w:numFmt w:val="bullet"/>
      <w:lvlText w:val=""/>
      <w:lvlJc w:val="left"/>
      <w:pPr>
        <w:tabs>
          <w:tab w:val="num" w:pos="5040"/>
        </w:tabs>
        <w:ind w:left="5040" w:hanging="360"/>
      </w:pPr>
      <w:rPr>
        <w:rFonts w:ascii="Symbol" w:hAnsi="Symbol"/>
      </w:rPr>
    </w:lvl>
    <w:lvl w:ilvl="7" w:tplc="1D54995A">
      <w:start w:val="1"/>
      <w:numFmt w:val="bullet"/>
      <w:lvlText w:val="o"/>
      <w:lvlJc w:val="left"/>
      <w:pPr>
        <w:tabs>
          <w:tab w:val="num" w:pos="5760"/>
        </w:tabs>
        <w:ind w:left="5760" w:hanging="360"/>
      </w:pPr>
      <w:rPr>
        <w:rFonts w:ascii="Courier New" w:hAnsi="Courier New"/>
      </w:rPr>
    </w:lvl>
    <w:lvl w:ilvl="8" w:tplc="89F051D6">
      <w:start w:val="1"/>
      <w:numFmt w:val="bullet"/>
      <w:lvlText w:val=""/>
      <w:lvlJc w:val="left"/>
      <w:pPr>
        <w:tabs>
          <w:tab w:val="num" w:pos="6480"/>
        </w:tabs>
        <w:ind w:left="6480" w:hanging="360"/>
      </w:pPr>
      <w:rPr>
        <w:rFonts w:ascii="Wingdings" w:hAnsi="Wingdings"/>
      </w:rPr>
    </w:lvl>
  </w:abstractNum>
  <w:num w:numId="1">
    <w:abstractNumId w:val="27"/>
  </w:num>
  <w:num w:numId="2">
    <w:abstractNumId w:val="5"/>
  </w:num>
  <w:num w:numId="3">
    <w:abstractNumId w:val="1"/>
  </w:num>
  <w:num w:numId="4">
    <w:abstractNumId w:val="12"/>
  </w:num>
  <w:num w:numId="5">
    <w:abstractNumId w:val="11"/>
  </w:num>
  <w:num w:numId="6">
    <w:abstractNumId w:val="0"/>
  </w:num>
  <w:num w:numId="7">
    <w:abstractNumId w:val="19"/>
  </w:num>
  <w:num w:numId="8">
    <w:abstractNumId w:val="7"/>
  </w:num>
  <w:num w:numId="9">
    <w:abstractNumId w:val="15"/>
  </w:num>
  <w:num w:numId="10">
    <w:abstractNumId w:val="4"/>
  </w:num>
  <w:num w:numId="11">
    <w:abstractNumId w:val="25"/>
  </w:num>
  <w:num w:numId="12">
    <w:abstractNumId w:val="13"/>
  </w:num>
  <w:num w:numId="13">
    <w:abstractNumId w:val="3"/>
  </w:num>
  <w:num w:numId="14">
    <w:abstractNumId w:val="2"/>
  </w:num>
  <w:num w:numId="15">
    <w:abstractNumId w:val="23"/>
  </w:num>
  <w:num w:numId="16">
    <w:abstractNumId w:val="21"/>
  </w:num>
  <w:num w:numId="17">
    <w:abstractNumId w:val="9"/>
  </w:num>
  <w:num w:numId="18">
    <w:abstractNumId w:val="16"/>
  </w:num>
  <w:num w:numId="19">
    <w:abstractNumId w:val="24"/>
  </w:num>
  <w:num w:numId="20">
    <w:abstractNumId w:val="14"/>
  </w:num>
  <w:num w:numId="21">
    <w:abstractNumId w:val="28"/>
  </w:num>
  <w:num w:numId="22">
    <w:abstractNumId w:val="20"/>
  </w:num>
  <w:num w:numId="23">
    <w:abstractNumId w:val="22"/>
  </w:num>
  <w:num w:numId="24">
    <w:abstractNumId w:val="10"/>
  </w:num>
  <w:num w:numId="25">
    <w:abstractNumId w:val="8"/>
  </w:num>
  <w:num w:numId="26">
    <w:abstractNumId w:val="17"/>
  </w:num>
  <w:num w:numId="27">
    <w:abstractNumId w:val="6"/>
  </w:num>
  <w:num w:numId="28">
    <w:abstractNumId w:val="26"/>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6B8"/>
    <w:rsid w:val="00005AFC"/>
    <w:rsid w:val="000154A3"/>
    <w:rsid w:val="00041488"/>
    <w:rsid w:val="00041C90"/>
    <w:rsid w:val="0004729D"/>
    <w:rsid w:val="0007390F"/>
    <w:rsid w:val="00086D74"/>
    <w:rsid w:val="000A5E21"/>
    <w:rsid w:val="000C2215"/>
    <w:rsid w:val="000C295A"/>
    <w:rsid w:val="000C4EE5"/>
    <w:rsid w:val="000D0CA8"/>
    <w:rsid w:val="000E3ACA"/>
    <w:rsid w:val="000E73B2"/>
    <w:rsid w:val="00100871"/>
    <w:rsid w:val="00100E81"/>
    <w:rsid w:val="00104944"/>
    <w:rsid w:val="001072ED"/>
    <w:rsid w:val="00112727"/>
    <w:rsid w:val="00115E74"/>
    <w:rsid w:val="00136E39"/>
    <w:rsid w:val="00141F04"/>
    <w:rsid w:val="001437E3"/>
    <w:rsid w:val="00145AF9"/>
    <w:rsid w:val="00146189"/>
    <w:rsid w:val="00164225"/>
    <w:rsid w:val="00166053"/>
    <w:rsid w:val="00185FDB"/>
    <w:rsid w:val="00195D76"/>
    <w:rsid w:val="0019629E"/>
    <w:rsid w:val="001A3128"/>
    <w:rsid w:val="001A3A5F"/>
    <w:rsid w:val="001A72D6"/>
    <w:rsid w:val="001B5383"/>
    <w:rsid w:val="001C2B52"/>
    <w:rsid w:val="001C4283"/>
    <w:rsid w:val="001C60C9"/>
    <w:rsid w:val="001E5618"/>
    <w:rsid w:val="001F1193"/>
    <w:rsid w:val="00200F90"/>
    <w:rsid w:val="002064FA"/>
    <w:rsid w:val="00213A8F"/>
    <w:rsid w:val="00243852"/>
    <w:rsid w:val="00255C42"/>
    <w:rsid w:val="002563AF"/>
    <w:rsid w:val="002614DF"/>
    <w:rsid w:val="00272B45"/>
    <w:rsid w:val="002943A9"/>
    <w:rsid w:val="002A0EFA"/>
    <w:rsid w:val="002B09F4"/>
    <w:rsid w:val="002B14F6"/>
    <w:rsid w:val="002D3A9C"/>
    <w:rsid w:val="002D4050"/>
    <w:rsid w:val="002D45F4"/>
    <w:rsid w:val="002E4538"/>
    <w:rsid w:val="002F046E"/>
    <w:rsid w:val="002F4A9D"/>
    <w:rsid w:val="002F6467"/>
    <w:rsid w:val="002F6651"/>
    <w:rsid w:val="00302AA4"/>
    <w:rsid w:val="00320B98"/>
    <w:rsid w:val="003319E9"/>
    <w:rsid w:val="00340158"/>
    <w:rsid w:val="0034202E"/>
    <w:rsid w:val="0034355C"/>
    <w:rsid w:val="003454DD"/>
    <w:rsid w:val="00351FA4"/>
    <w:rsid w:val="00364710"/>
    <w:rsid w:val="0038336F"/>
    <w:rsid w:val="00383EFF"/>
    <w:rsid w:val="00384560"/>
    <w:rsid w:val="00392978"/>
    <w:rsid w:val="0039348A"/>
    <w:rsid w:val="003B7A60"/>
    <w:rsid w:val="003C4FD6"/>
    <w:rsid w:val="003C6303"/>
    <w:rsid w:val="003C6D44"/>
    <w:rsid w:val="003E6D98"/>
    <w:rsid w:val="003F5F84"/>
    <w:rsid w:val="004133F2"/>
    <w:rsid w:val="00414D05"/>
    <w:rsid w:val="0042166B"/>
    <w:rsid w:val="00426061"/>
    <w:rsid w:val="00430F60"/>
    <w:rsid w:val="00434516"/>
    <w:rsid w:val="00442173"/>
    <w:rsid w:val="004564C1"/>
    <w:rsid w:val="00473436"/>
    <w:rsid w:val="00473AAB"/>
    <w:rsid w:val="00481521"/>
    <w:rsid w:val="004844BB"/>
    <w:rsid w:val="004870B6"/>
    <w:rsid w:val="004873A8"/>
    <w:rsid w:val="00490279"/>
    <w:rsid w:val="004938E9"/>
    <w:rsid w:val="004A140B"/>
    <w:rsid w:val="004A336D"/>
    <w:rsid w:val="004C4FDD"/>
    <w:rsid w:val="005079BE"/>
    <w:rsid w:val="00507E9D"/>
    <w:rsid w:val="00516247"/>
    <w:rsid w:val="005171EF"/>
    <w:rsid w:val="005212C1"/>
    <w:rsid w:val="00521AA6"/>
    <w:rsid w:val="005261D0"/>
    <w:rsid w:val="00527E69"/>
    <w:rsid w:val="00530FD6"/>
    <w:rsid w:val="00533694"/>
    <w:rsid w:val="00536E74"/>
    <w:rsid w:val="00541985"/>
    <w:rsid w:val="00542319"/>
    <w:rsid w:val="00542DF7"/>
    <w:rsid w:val="0054351D"/>
    <w:rsid w:val="00545BBC"/>
    <w:rsid w:val="00545FFC"/>
    <w:rsid w:val="00546781"/>
    <w:rsid w:val="005749A9"/>
    <w:rsid w:val="005825C5"/>
    <w:rsid w:val="005830B7"/>
    <w:rsid w:val="00583A3F"/>
    <w:rsid w:val="005942C6"/>
    <w:rsid w:val="005959EC"/>
    <w:rsid w:val="00597A1B"/>
    <w:rsid w:val="005A7F9A"/>
    <w:rsid w:val="005B7E65"/>
    <w:rsid w:val="005C4C0A"/>
    <w:rsid w:val="005C682F"/>
    <w:rsid w:val="005D2B02"/>
    <w:rsid w:val="005E5CBC"/>
    <w:rsid w:val="00600F3B"/>
    <w:rsid w:val="00604002"/>
    <w:rsid w:val="0061096E"/>
    <w:rsid w:val="006155E2"/>
    <w:rsid w:val="006237ED"/>
    <w:rsid w:val="00642CCC"/>
    <w:rsid w:val="00644CB8"/>
    <w:rsid w:val="00644D18"/>
    <w:rsid w:val="0064759B"/>
    <w:rsid w:val="00650899"/>
    <w:rsid w:val="006734B7"/>
    <w:rsid w:val="00674450"/>
    <w:rsid w:val="00697503"/>
    <w:rsid w:val="006A0D32"/>
    <w:rsid w:val="006B31BD"/>
    <w:rsid w:val="006C264B"/>
    <w:rsid w:val="006E5D1F"/>
    <w:rsid w:val="006F40AA"/>
    <w:rsid w:val="00701FC8"/>
    <w:rsid w:val="0070514A"/>
    <w:rsid w:val="007073D7"/>
    <w:rsid w:val="00711613"/>
    <w:rsid w:val="00711BC2"/>
    <w:rsid w:val="00717CFD"/>
    <w:rsid w:val="007371E7"/>
    <w:rsid w:val="00747A50"/>
    <w:rsid w:val="00761D56"/>
    <w:rsid w:val="00763841"/>
    <w:rsid w:val="00766964"/>
    <w:rsid w:val="00792DF3"/>
    <w:rsid w:val="00794A98"/>
    <w:rsid w:val="007A49CA"/>
    <w:rsid w:val="007B2020"/>
    <w:rsid w:val="007B3A87"/>
    <w:rsid w:val="007C4A97"/>
    <w:rsid w:val="007C5B8F"/>
    <w:rsid w:val="007C72AF"/>
    <w:rsid w:val="007C72CF"/>
    <w:rsid w:val="007D0817"/>
    <w:rsid w:val="007E6FB8"/>
    <w:rsid w:val="007E73DE"/>
    <w:rsid w:val="007F3CAB"/>
    <w:rsid w:val="00805716"/>
    <w:rsid w:val="00812DA2"/>
    <w:rsid w:val="00820C00"/>
    <w:rsid w:val="00830F3E"/>
    <w:rsid w:val="00834D55"/>
    <w:rsid w:val="008400DF"/>
    <w:rsid w:val="00842CC1"/>
    <w:rsid w:val="00852C1C"/>
    <w:rsid w:val="0086124B"/>
    <w:rsid w:val="00873603"/>
    <w:rsid w:val="0087797F"/>
    <w:rsid w:val="0088316A"/>
    <w:rsid w:val="0088523B"/>
    <w:rsid w:val="0089770A"/>
    <w:rsid w:val="008B2C0B"/>
    <w:rsid w:val="008C0384"/>
    <w:rsid w:val="008C6A29"/>
    <w:rsid w:val="008C77B9"/>
    <w:rsid w:val="008D3EE5"/>
    <w:rsid w:val="008D4926"/>
    <w:rsid w:val="008E0C23"/>
    <w:rsid w:val="008E4A95"/>
    <w:rsid w:val="008F3B76"/>
    <w:rsid w:val="008F76C4"/>
    <w:rsid w:val="008F7862"/>
    <w:rsid w:val="008F7AA4"/>
    <w:rsid w:val="009006F6"/>
    <w:rsid w:val="009037AF"/>
    <w:rsid w:val="00911C6F"/>
    <w:rsid w:val="0091375A"/>
    <w:rsid w:val="0091639A"/>
    <w:rsid w:val="00927A1D"/>
    <w:rsid w:val="00931431"/>
    <w:rsid w:val="009347F7"/>
    <w:rsid w:val="0096537F"/>
    <w:rsid w:val="00970D83"/>
    <w:rsid w:val="0099343F"/>
    <w:rsid w:val="009A1487"/>
    <w:rsid w:val="009B2FE4"/>
    <w:rsid w:val="009B6070"/>
    <w:rsid w:val="009C3F81"/>
    <w:rsid w:val="009C4B55"/>
    <w:rsid w:val="00A03C32"/>
    <w:rsid w:val="00A04013"/>
    <w:rsid w:val="00A07A3C"/>
    <w:rsid w:val="00A31AE6"/>
    <w:rsid w:val="00A32B8B"/>
    <w:rsid w:val="00A40E61"/>
    <w:rsid w:val="00A446FE"/>
    <w:rsid w:val="00A4658E"/>
    <w:rsid w:val="00A469BE"/>
    <w:rsid w:val="00A5264C"/>
    <w:rsid w:val="00A637BC"/>
    <w:rsid w:val="00A70BDE"/>
    <w:rsid w:val="00A72037"/>
    <w:rsid w:val="00A83B21"/>
    <w:rsid w:val="00A875D7"/>
    <w:rsid w:val="00AA0F60"/>
    <w:rsid w:val="00AA4143"/>
    <w:rsid w:val="00AB14D0"/>
    <w:rsid w:val="00AB2B2A"/>
    <w:rsid w:val="00AB4D63"/>
    <w:rsid w:val="00AE5FAD"/>
    <w:rsid w:val="00AF581A"/>
    <w:rsid w:val="00B22CC8"/>
    <w:rsid w:val="00B3570F"/>
    <w:rsid w:val="00B42519"/>
    <w:rsid w:val="00B455CF"/>
    <w:rsid w:val="00B55376"/>
    <w:rsid w:val="00B76CE5"/>
    <w:rsid w:val="00B816EF"/>
    <w:rsid w:val="00B92803"/>
    <w:rsid w:val="00BA43EF"/>
    <w:rsid w:val="00BB5743"/>
    <w:rsid w:val="00BC2967"/>
    <w:rsid w:val="00BC7C1C"/>
    <w:rsid w:val="00BD19A1"/>
    <w:rsid w:val="00BD4665"/>
    <w:rsid w:val="00BD5B1A"/>
    <w:rsid w:val="00BE129B"/>
    <w:rsid w:val="00BF26C9"/>
    <w:rsid w:val="00BF52D9"/>
    <w:rsid w:val="00C00F80"/>
    <w:rsid w:val="00C04CA1"/>
    <w:rsid w:val="00C056B8"/>
    <w:rsid w:val="00C123A7"/>
    <w:rsid w:val="00C22D7F"/>
    <w:rsid w:val="00C23D2A"/>
    <w:rsid w:val="00C41971"/>
    <w:rsid w:val="00C50761"/>
    <w:rsid w:val="00C5277A"/>
    <w:rsid w:val="00C54575"/>
    <w:rsid w:val="00C576BA"/>
    <w:rsid w:val="00C80087"/>
    <w:rsid w:val="00C868B3"/>
    <w:rsid w:val="00C869B4"/>
    <w:rsid w:val="00C93873"/>
    <w:rsid w:val="00C96CAD"/>
    <w:rsid w:val="00CA2137"/>
    <w:rsid w:val="00CB556F"/>
    <w:rsid w:val="00CB6A4E"/>
    <w:rsid w:val="00CD6E27"/>
    <w:rsid w:val="00CF7167"/>
    <w:rsid w:val="00CF74FD"/>
    <w:rsid w:val="00D11C61"/>
    <w:rsid w:val="00D16626"/>
    <w:rsid w:val="00D22E67"/>
    <w:rsid w:val="00D352C2"/>
    <w:rsid w:val="00D5253A"/>
    <w:rsid w:val="00D556FE"/>
    <w:rsid w:val="00D65530"/>
    <w:rsid w:val="00D71BA2"/>
    <w:rsid w:val="00D81DA3"/>
    <w:rsid w:val="00D93510"/>
    <w:rsid w:val="00D9453C"/>
    <w:rsid w:val="00D96568"/>
    <w:rsid w:val="00DA371A"/>
    <w:rsid w:val="00DB7D68"/>
    <w:rsid w:val="00DC5ECC"/>
    <w:rsid w:val="00DC7505"/>
    <w:rsid w:val="00DD24FB"/>
    <w:rsid w:val="00DF388E"/>
    <w:rsid w:val="00DF5334"/>
    <w:rsid w:val="00E06EEB"/>
    <w:rsid w:val="00E10568"/>
    <w:rsid w:val="00E203B6"/>
    <w:rsid w:val="00E20B34"/>
    <w:rsid w:val="00E323B5"/>
    <w:rsid w:val="00E50E05"/>
    <w:rsid w:val="00E528DB"/>
    <w:rsid w:val="00E53CBB"/>
    <w:rsid w:val="00E5567F"/>
    <w:rsid w:val="00E64C45"/>
    <w:rsid w:val="00E72ACC"/>
    <w:rsid w:val="00EA13B3"/>
    <w:rsid w:val="00EA6893"/>
    <w:rsid w:val="00EB2527"/>
    <w:rsid w:val="00EB3A58"/>
    <w:rsid w:val="00EB790A"/>
    <w:rsid w:val="00ED21D9"/>
    <w:rsid w:val="00F02DC2"/>
    <w:rsid w:val="00F140D1"/>
    <w:rsid w:val="00F240CB"/>
    <w:rsid w:val="00F315F2"/>
    <w:rsid w:val="00F35F78"/>
    <w:rsid w:val="00F56F36"/>
    <w:rsid w:val="00F64D9F"/>
    <w:rsid w:val="00F6514A"/>
    <w:rsid w:val="00F7384B"/>
    <w:rsid w:val="00F751BD"/>
    <w:rsid w:val="00FA6F6E"/>
    <w:rsid w:val="00FB3E97"/>
    <w:rsid w:val="00FC71FA"/>
    <w:rsid w:val="00FF1193"/>
    <w:rsid w:val="00FF70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746A"/>
  <w15:docId w15:val="{515D6FA8-7BA2-474F-ACA7-0B27BEC50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904165">
      <w:bodyDiv w:val="1"/>
      <w:marLeft w:val="0"/>
      <w:marRight w:val="0"/>
      <w:marTop w:val="0"/>
      <w:marBottom w:val="0"/>
      <w:divBdr>
        <w:top w:val="none" w:sz="0" w:space="0" w:color="auto"/>
        <w:left w:val="none" w:sz="0" w:space="0" w:color="auto"/>
        <w:bottom w:val="none" w:sz="0" w:space="0" w:color="auto"/>
        <w:right w:val="none" w:sz="0" w:space="0" w:color="auto"/>
      </w:divBdr>
    </w:div>
    <w:div w:id="59710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C569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C569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C569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C569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C569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C569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C569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C5690" w:rsidP="00BF58F7">
          <w:pPr>
            <w:pStyle w:val="A3A1F3B00F244430B5A21C7691278914"/>
          </w:pPr>
          <w:r w:rsidRPr="00D858FE">
            <w:rPr>
              <w:rStyle w:val="PlaceholderText"/>
            </w:rPr>
            <w:t>Choose an item.</w:t>
          </w:r>
        </w:p>
      </w:docPartBody>
    </w:docPart>
    <w:docPart>
      <w:docPartPr>
        <w:name w:val="82A08599C374482EB42FAB68F639ED5A"/>
        <w:category>
          <w:name w:val="General"/>
          <w:gallery w:val="placeholder"/>
        </w:category>
        <w:types>
          <w:type w:val="bbPlcHdr"/>
        </w:types>
        <w:behaviors>
          <w:behavior w:val="content"/>
        </w:behaviors>
        <w:guid w:val="{2030EF23-920F-4593-851B-83E48D5AD6F7}"/>
      </w:docPartPr>
      <w:docPartBody>
        <w:p w:rsidR="00F05775" w:rsidRDefault="003C5690" w:rsidP="003C5690">
          <w:pPr>
            <w:pStyle w:val="82A08599C374482EB42FAB68F639ED5A"/>
          </w:pPr>
          <w:r w:rsidRPr="00D858FE">
            <w:rPr>
              <w:rStyle w:val="PlaceholderText"/>
            </w:rPr>
            <w:t>Choose an item.</w:t>
          </w:r>
        </w:p>
      </w:docPartBody>
    </w:docPart>
    <w:docPart>
      <w:docPartPr>
        <w:name w:val="B1F4D327E2D7468189138057A26AED8A"/>
        <w:category>
          <w:name w:val="General"/>
          <w:gallery w:val="placeholder"/>
        </w:category>
        <w:types>
          <w:type w:val="bbPlcHdr"/>
        </w:types>
        <w:behaviors>
          <w:behavior w:val="content"/>
        </w:behaviors>
        <w:guid w:val="{A4FE5E52-708F-40C9-B380-3B2120BEAE96}"/>
      </w:docPartPr>
      <w:docPartBody>
        <w:p w:rsidR="00F05775" w:rsidRDefault="003C5690" w:rsidP="003C5690">
          <w:pPr>
            <w:pStyle w:val="B1F4D327E2D7468189138057A26AED8A"/>
          </w:pPr>
          <w:r w:rsidRPr="00D858FE">
            <w:rPr>
              <w:rStyle w:val="PlaceholderText"/>
            </w:rPr>
            <w:t>Choose an item.</w:t>
          </w:r>
        </w:p>
      </w:docPartBody>
    </w:docPart>
    <w:docPart>
      <w:docPartPr>
        <w:name w:val="A870699F9AE74FEE97306033C7E2D435"/>
        <w:category>
          <w:name w:val="General"/>
          <w:gallery w:val="placeholder"/>
        </w:category>
        <w:types>
          <w:type w:val="bbPlcHdr"/>
        </w:types>
        <w:behaviors>
          <w:behavior w:val="content"/>
        </w:behaviors>
        <w:guid w:val="{7A85101A-6AE7-4756-B15E-5CFADB371A4E}"/>
      </w:docPartPr>
      <w:docPartBody>
        <w:p w:rsidR="00F05775" w:rsidRDefault="003C5690" w:rsidP="003C5690">
          <w:pPr>
            <w:pStyle w:val="A870699F9AE74FEE97306033C7E2D435"/>
          </w:pPr>
          <w:r w:rsidRPr="00D858FE">
            <w:rPr>
              <w:rStyle w:val="PlaceholderText"/>
            </w:rPr>
            <w:t>Choose an item.</w:t>
          </w:r>
        </w:p>
      </w:docPartBody>
    </w:docPart>
    <w:docPart>
      <w:docPartPr>
        <w:name w:val="8294CFDA086B44AA858F4DE28AB1E373"/>
        <w:category>
          <w:name w:val="General"/>
          <w:gallery w:val="placeholder"/>
        </w:category>
        <w:types>
          <w:type w:val="bbPlcHdr"/>
        </w:types>
        <w:behaviors>
          <w:behavior w:val="content"/>
        </w:behaviors>
        <w:guid w:val="{D832C925-655A-4C08-8EF4-CC461D40FFEC}"/>
      </w:docPartPr>
      <w:docPartBody>
        <w:p w:rsidR="00F05775" w:rsidRDefault="003C5690" w:rsidP="003C5690">
          <w:pPr>
            <w:pStyle w:val="8294CFDA086B44AA858F4DE28AB1E373"/>
          </w:pPr>
          <w:r w:rsidRPr="00D858FE">
            <w:rPr>
              <w:rStyle w:val="PlaceholderText"/>
            </w:rPr>
            <w:t>Choose an item.</w:t>
          </w:r>
        </w:p>
      </w:docPartBody>
    </w:docPart>
    <w:docPart>
      <w:docPartPr>
        <w:name w:val="FA85E2AB8022477EA5C5BC137FD66A33"/>
        <w:category>
          <w:name w:val="General"/>
          <w:gallery w:val="placeholder"/>
        </w:category>
        <w:types>
          <w:type w:val="bbPlcHdr"/>
        </w:types>
        <w:behaviors>
          <w:behavior w:val="content"/>
        </w:behaviors>
        <w:guid w:val="{03D5D389-3633-4414-8E15-6CF1D5845F79}"/>
      </w:docPartPr>
      <w:docPartBody>
        <w:p w:rsidR="00F05775" w:rsidRDefault="003C5690" w:rsidP="003C5690">
          <w:pPr>
            <w:pStyle w:val="FA85E2AB8022477EA5C5BC137FD66A33"/>
          </w:pPr>
          <w:r w:rsidRPr="00D858FE">
            <w:rPr>
              <w:rStyle w:val="PlaceholderText"/>
            </w:rPr>
            <w:t>Choose an item.</w:t>
          </w:r>
        </w:p>
      </w:docPartBody>
    </w:docPart>
    <w:docPart>
      <w:docPartPr>
        <w:name w:val="FD83F1D91978453CB70900EE876033C3"/>
        <w:category>
          <w:name w:val="General"/>
          <w:gallery w:val="placeholder"/>
        </w:category>
        <w:types>
          <w:type w:val="bbPlcHdr"/>
        </w:types>
        <w:behaviors>
          <w:behavior w:val="content"/>
        </w:behaviors>
        <w:guid w:val="{49132906-8611-4158-93AB-957ADB5964CE}"/>
      </w:docPartPr>
      <w:docPartBody>
        <w:p w:rsidR="00F05775" w:rsidRDefault="003C5690" w:rsidP="003C5690">
          <w:pPr>
            <w:pStyle w:val="FD83F1D91978453CB70900EE876033C3"/>
          </w:pPr>
          <w:r w:rsidRPr="00D858FE">
            <w:rPr>
              <w:rStyle w:val="PlaceholderText"/>
            </w:rPr>
            <w:t>Choose an item.</w:t>
          </w:r>
        </w:p>
      </w:docPartBody>
    </w:docPart>
    <w:docPart>
      <w:docPartPr>
        <w:name w:val="F3BCE00703964CBA9A54AE31225D6148"/>
        <w:category>
          <w:name w:val="General"/>
          <w:gallery w:val="placeholder"/>
        </w:category>
        <w:types>
          <w:type w:val="bbPlcHdr"/>
        </w:types>
        <w:behaviors>
          <w:behavior w:val="content"/>
        </w:behaviors>
        <w:guid w:val="{32CE5129-A99F-4632-8D22-AE3B7F5BFC48}"/>
      </w:docPartPr>
      <w:docPartBody>
        <w:p w:rsidR="00F05775" w:rsidRDefault="003C5690" w:rsidP="003C5690">
          <w:pPr>
            <w:pStyle w:val="F3BCE00703964CBA9A54AE31225D6148"/>
          </w:pPr>
          <w:r w:rsidRPr="00D858FE">
            <w:rPr>
              <w:rStyle w:val="PlaceholderText"/>
            </w:rPr>
            <w:t>Choose an item.</w:t>
          </w:r>
        </w:p>
      </w:docPartBody>
    </w:docPart>
    <w:docPart>
      <w:docPartPr>
        <w:name w:val="F68B1CD418EC4665B7BE69116A6F88A5"/>
        <w:category>
          <w:name w:val="General"/>
          <w:gallery w:val="placeholder"/>
        </w:category>
        <w:types>
          <w:type w:val="bbPlcHdr"/>
        </w:types>
        <w:behaviors>
          <w:behavior w:val="content"/>
        </w:behaviors>
        <w:guid w:val="{1D68CE70-36CB-4159-B7EC-CE110E8AC209}"/>
      </w:docPartPr>
      <w:docPartBody>
        <w:p w:rsidR="00F05775" w:rsidRDefault="003C5690" w:rsidP="003C5690">
          <w:pPr>
            <w:pStyle w:val="F68B1CD418EC4665B7BE69116A6F88A5"/>
          </w:pPr>
          <w:r w:rsidRPr="00D858FE">
            <w:rPr>
              <w:rStyle w:val="PlaceholderText"/>
            </w:rPr>
            <w:t>Choose an item.</w:t>
          </w:r>
        </w:p>
      </w:docPartBody>
    </w:docPart>
    <w:docPart>
      <w:docPartPr>
        <w:name w:val="1E2D2FA97C12493C97F823D632989FEE"/>
        <w:category>
          <w:name w:val="General"/>
          <w:gallery w:val="placeholder"/>
        </w:category>
        <w:types>
          <w:type w:val="bbPlcHdr"/>
        </w:types>
        <w:behaviors>
          <w:behavior w:val="content"/>
        </w:behaviors>
        <w:guid w:val="{3AE0B9A1-C475-4D50-82AD-7E2DAF909D0F}"/>
      </w:docPartPr>
      <w:docPartBody>
        <w:p w:rsidR="00F05775" w:rsidRDefault="003C5690" w:rsidP="003C5690">
          <w:pPr>
            <w:pStyle w:val="1E2D2FA97C12493C97F823D632989FEE"/>
          </w:pPr>
          <w:r w:rsidRPr="00D858FE">
            <w:rPr>
              <w:rStyle w:val="PlaceholderText"/>
            </w:rPr>
            <w:t>Choose an item.</w:t>
          </w:r>
        </w:p>
      </w:docPartBody>
    </w:docPart>
    <w:docPart>
      <w:docPartPr>
        <w:name w:val="928424C6C1F145B4B460E105D130219C"/>
        <w:category>
          <w:name w:val="General"/>
          <w:gallery w:val="placeholder"/>
        </w:category>
        <w:types>
          <w:type w:val="bbPlcHdr"/>
        </w:types>
        <w:behaviors>
          <w:behavior w:val="content"/>
        </w:behaviors>
        <w:guid w:val="{7D0AB8D2-36C3-411D-9272-689A7762EDED}"/>
      </w:docPartPr>
      <w:docPartBody>
        <w:p w:rsidR="00BC422B" w:rsidRDefault="00F05775" w:rsidP="00F05775">
          <w:pPr>
            <w:pStyle w:val="928424C6C1F145B4B460E105D130219C"/>
          </w:pPr>
          <w:r w:rsidRPr="00D858FE">
            <w:rPr>
              <w:rStyle w:val="PlaceholderText"/>
            </w:rPr>
            <w:t>Choose an item.</w:t>
          </w:r>
        </w:p>
      </w:docPartBody>
    </w:docPart>
    <w:docPart>
      <w:docPartPr>
        <w:name w:val="E2ABEB867EFB490E91DD54EAC1B24962"/>
        <w:category>
          <w:name w:val="General"/>
          <w:gallery w:val="placeholder"/>
        </w:category>
        <w:types>
          <w:type w:val="bbPlcHdr"/>
        </w:types>
        <w:behaviors>
          <w:behavior w:val="content"/>
        </w:behaviors>
        <w:guid w:val="{66E85768-7CE4-4438-B967-2FB024B3D8BD}"/>
      </w:docPartPr>
      <w:docPartBody>
        <w:p w:rsidR="00BC422B" w:rsidRDefault="00F05775" w:rsidP="00F05775">
          <w:pPr>
            <w:pStyle w:val="E2ABEB867EFB490E91DD54EAC1B24962"/>
          </w:pPr>
          <w:r w:rsidRPr="00D858FE">
            <w:rPr>
              <w:rStyle w:val="PlaceholderText"/>
            </w:rPr>
            <w:t>Choose an item.</w:t>
          </w:r>
        </w:p>
      </w:docPartBody>
    </w:docPart>
    <w:docPart>
      <w:docPartPr>
        <w:name w:val="87122B231E2040A2A34DB321DF3094BE"/>
        <w:category>
          <w:name w:val="General"/>
          <w:gallery w:val="placeholder"/>
        </w:category>
        <w:types>
          <w:type w:val="bbPlcHdr"/>
        </w:types>
        <w:behaviors>
          <w:behavior w:val="content"/>
        </w:behaviors>
        <w:guid w:val="{4B578A8C-0EA5-498B-AD04-5CF9A620AC73}"/>
      </w:docPartPr>
      <w:docPartBody>
        <w:p w:rsidR="00BC422B" w:rsidRDefault="00F05775" w:rsidP="00F05775">
          <w:pPr>
            <w:pStyle w:val="87122B231E2040A2A34DB321DF3094BE"/>
          </w:pPr>
          <w:r w:rsidRPr="00D858FE">
            <w:rPr>
              <w:rStyle w:val="PlaceholderText"/>
            </w:rPr>
            <w:t>Choose an item.</w:t>
          </w:r>
        </w:p>
      </w:docPartBody>
    </w:docPart>
    <w:docPart>
      <w:docPartPr>
        <w:name w:val="5EB3257E8FD54749A8312AA4ED7422D1"/>
        <w:category>
          <w:name w:val="General"/>
          <w:gallery w:val="placeholder"/>
        </w:category>
        <w:types>
          <w:type w:val="bbPlcHdr"/>
        </w:types>
        <w:behaviors>
          <w:behavior w:val="content"/>
        </w:behaviors>
        <w:guid w:val="{697F24CC-84D1-429B-9586-5A97F20B8B71}"/>
      </w:docPartPr>
      <w:docPartBody>
        <w:p w:rsidR="00BC422B" w:rsidRDefault="00F05775" w:rsidP="00F05775">
          <w:pPr>
            <w:pStyle w:val="5EB3257E8FD54749A8312AA4ED7422D1"/>
          </w:pPr>
          <w:r w:rsidRPr="00D858FE">
            <w:rPr>
              <w:rStyle w:val="PlaceholderText"/>
            </w:rPr>
            <w:t>Choose an item.</w:t>
          </w:r>
        </w:p>
      </w:docPartBody>
    </w:docPart>
    <w:docPart>
      <w:docPartPr>
        <w:name w:val="69DFEB81A9B44009B6234F07B4E43E82"/>
        <w:category>
          <w:name w:val="General"/>
          <w:gallery w:val="placeholder"/>
        </w:category>
        <w:types>
          <w:type w:val="bbPlcHdr"/>
        </w:types>
        <w:behaviors>
          <w:behavior w:val="content"/>
        </w:behaviors>
        <w:guid w:val="{97E3EE66-FE89-4322-9D64-A5EB0F06EAC4}"/>
      </w:docPartPr>
      <w:docPartBody>
        <w:p w:rsidR="00BC422B" w:rsidRDefault="00F05775" w:rsidP="00F05775">
          <w:pPr>
            <w:pStyle w:val="69DFEB81A9B44009B6234F07B4E43E82"/>
          </w:pPr>
          <w:r w:rsidRPr="00D858FE">
            <w:rPr>
              <w:rStyle w:val="PlaceholderText"/>
            </w:rPr>
            <w:t>Choose an item.</w:t>
          </w:r>
        </w:p>
      </w:docPartBody>
    </w:docPart>
    <w:docPart>
      <w:docPartPr>
        <w:name w:val="5A88086431584045BC590C29D441DAD7"/>
        <w:category>
          <w:name w:val="General"/>
          <w:gallery w:val="placeholder"/>
        </w:category>
        <w:types>
          <w:type w:val="bbPlcHdr"/>
        </w:types>
        <w:behaviors>
          <w:behavior w:val="content"/>
        </w:behaviors>
        <w:guid w:val="{81E351B3-B29C-4BAB-BBC2-5A067BF5F654}"/>
      </w:docPartPr>
      <w:docPartBody>
        <w:p w:rsidR="00BC422B" w:rsidRDefault="00F05775" w:rsidP="00F05775">
          <w:pPr>
            <w:pStyle w:val="5A88086431584045BC590C29D441DA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690"/>
    <w:rsid w:val="002347CA"/>
    <w:rsid w:val="00246C1B"/>
    <w:rsid w:val="003C5690"/>
    <w:rsid w:val="006225CD"/>
    <w:rsid w:val="00B05BDC"/>
    <w:rsid w:val="00B0798B"/>
    <w:rsid w:val="00BC422B"/>
    <w:rsid w:val="00D90038"/>
    <w:rsid w:val="00E52871"/>
    <w:rsid w:val="00F057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05775"/>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2A08599C374482EB42FAB68F639ED5A">
    <w:name w:val="82A08599C374482EB42FAB68F639ED5A"/>
    <w:rsid w:val="003C5690"/>
  </w:style>
  <w:style w:type="paragraph" w:customStyle="1" w:styleId="B1F4D327E2D7468189138057A26AED8A">
    <w:name w:val="B1F4D327E2D7468189138057A26AED8A"/>
    <w:rsid w:val="003C5690"/>
  </w:style>
  <w:style w:type="paragraph" w:customStyle="1" w:styleId="A870699F9AE74FEE97306033C7E2D435">
    <w:name w:val="A870699F9AE74FEE97306033C7E2D435"/>
    <w:rsid w:val="003C5690"/>
  </w:style>
  <w:style w:type="paragraph" w:customStyle="1" w:styleId="8294CFDA086B44AA858F4DE28AB1E373">
    <w:name w:val="8294CFDA086B44AA858F4DE28AB1E373"/>
    <w:rsid w:val="003C5690"/>
  </w:style>
  <w:style w:type="paragraph" w:customStyle="1" w:styleId="FA85E2AB8022477EA5C5BC137FD66A33">
    <w:name w:val="FA85E2AB8022477EA5C5BC137FD66A33"/>
    <w:rsid w:val="003C5690"/>
  </w:style>
  <w:style w:type="paragraph" w:customStyle="1" w:styleId="FD83F1D91978453CB70900EE876033C3">
    <w:name w:val="FD83F1D91978453CB70900EE876033C3"/>
    <w:rsid w:val="003C5690"/>
  </w:style>
  <w:style w:type="paragraph" w:customStyle="1" w:styleId="F3BCE00703964CBA9A54AE31225D6148">
    <w:name w:val="F3BCE00703964CBA9A54AE31225D6148"/>
    <w:rsid w:val="003C5690"/>
  </w:style>
  <w:style w:type="paragraph" w:customStyle="1" w:styleId="F68B1CD418EC4665B7BE69116A6F88A5">
    <w:name w:val="F68B1CD418EC4665B7BE69116A6F88A5"/>
    <w:rsid w:val="003C5690"/>
  </w:style>
  <w:style w:type="paragraph" w:customStyle="1" w:styleId="1E2D2FA97C12493C97F823D632989FEE">
    <w:name w:val="1E2D2FA97C12493C97F823D632989FEE"/>
    <w:rsid w:val="003C5690"/>
  </w:style>
  <w:style w:type="paragraph" w:customStyle="1" w:styleId="928424C6C1F145B4B460E105D130219C">
    <w:name w:val="928424C6C1F145B4B460E105D130219C"/>
    <w:rsid w:val="00F05775"/>
  </w:style>
  <w:style w:type="paragraph" w:customStyle="1" w:styleId="E2ABEB867EFB490E91DD54EAC1B24962">
    <w:name w:val="E2ABEB867EFB490E91DD54EAC1B24962"/>
    <w:rsid w:val="00F05775"/>
  </w:style>
  <w:style w:type="paragraph" w:customStyle="1" w:styleId="87122B231E2040A2A34DB321DF3094BE">
    <w:name w:val="87122B231E2040A2A34DB321DF3094BE"/>
    <w:rsid w:val="00F05775"/>
  </w:style>
  <w:style w:type="paragraph" w:customStyle="1" w:styleId="5EB3257E8FD54749A8312AA4ED7422D1">
    <w:name w:val="5EB3257E8FD54749A8312AA4ED7422D1"/>
    <w:rsid w:val="00F05775"/>
  </w:style>
  <w:style w:type="paragraph" w:customStyle="1" w:styleId="69DFEB81A9B44009B6234F07B4E43E82">
    <w:name w:val="69DFEB81A9B44009B6234F07B4E43E82"/>
    <w:rsid w:val="00F05775"/>
  </w:style>
  <w:style w:type="paragraph" w:customStyle="1" w:styleId="5A88086431584045BC590C29D441DAD7">
    <w:name w:val="5A88086431584045BC590C29D441DAD7"/>
    <w:rsid w:val="00F057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700936</RACS_x0020_ID>
    <Approved_x0020_Provider xmlns="a8338b6e-77a6-4851-82b6-98166143ffdd">Staffing Options for Community Services Pty Ltd</Approved_x0020_Provider>
    <Management_x0020_Company_x0020_ID xmlns="a8338b6e-77a6-4851-82b6-98166143ffdd" xsi:nil="true"/>
    <Home xmlns="a8338b6e-77a6-4851-82b6-98166143ffdd">Staffing Options for Community Services</Home>
    <Signed xmlns="a8338b6e-77a6-4851-82b6-98166143ffdd" xsi:nil="true"/>
    <Uploaded xmlns="a8338b6e-77a6-4851-82b6-98166143ffdd">true</Uploaded>
    <Management_x0020_Company xmlns="a8338b6e-77a6-4851-82b6-98166143ffdd" xsi:nil="true"/>
    <Doc_x0020_Date xmlns="a8338b6e-77a6-4851-82b6-98166143ffdd">2022-12-13T04:20:51+00:00</Doc_x0020_Date>
    <CSI_x0020_ID xmlns="a8338b6e-77a6-4851-82b6-98166143ffdd" xsi:nil="true"/>
    <Case_x0020_ID xmlns="a8338b6e-77a6-4851-82b6-98166143ffdd" xsi:nil="true"/>
    <Approved_x0020_Provider_x0020_ID xmlns="a8338b6e-77a6-4851-82b6-98166143ffdd">3CEEE2A0-26A4-E711-B924-005056922186</Approved_x0020_Provider_x0020_ID>
    <Location xmlns="a8338b6e-77a6-4851-82b6-98166143ffdd" xsi:nil="true"/>
    <Doc_x0020_Type xmlns="a8338b6e-77a6-4851-82b6-98166143ffdd">Audit Decision</Doc_x0020_Type>
    <Home_x0020_ID xmlns="a8338b6e-77a6-4851-82b6-98166143ffdd">F5D0F3C2-EDA4-E711-B924-005056922186</Home_x0020_ID>
    <State xmlns="a8338b6e-77a6-4851-82b6-98166143ffdd">QLD</State>
    <Doc_x0020_Sent_Received_x0020_Date xmlns="a8338b6e-77a6-4851-82b6-98166143ffdd">2022-12-13T00:00:00+00:00</Doc_x0020_Sent_Received_x0020_Date>
    <Activity_x0020_ID xmlns="a8338b6e-77a6-4851-82b6-98166143ffdd">9DB678CF-694E-ED11-8FBB-005056922186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3D9BE8-1567-4EE7-94BE-7A1FBB356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a8338b6e-77a6-4851-82b6-98166143ffdd"/>
    <ds:schemaRef ds:uri="http://purl.org/dc/terms/"/>
  </ds:schemaRefs>
</ds:datastoreItem>
</file>

<file path=customXml/itemProps3.xml><?xml version="1.0" encoding="utf-8"?>
<ds:datastoreItem xmlns:ds="http://schemas.openxmlformats.org/officeDocument/2006/customXml" ds:itemID="{34828D68-55D0-41A1-BC7C-E0CDDCB6410C}">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3025</Words>
  <Characters>17249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2022-12-18T22:43:00Z</dcterms:created>
  <dcterms:modified xsi:type="dcterms:W3CDTF">2022-12-18T22:43:00Z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