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D0894" w14:textId="77777777" w:rsidR="00D2559D" w:rsidRPr="003217D3" w:rsidRDefault="00F80B5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BF0454A" wp14:editId="3B9EEB3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C2EEB1D" w14:textId="77777777" w:rsidR="00D2559D" w:rsidRPr="003217D3" w:rsidRDefault="00F80B5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EFE66BD" w14:textId="77777777" w:rsidR="00D2559D" w:rsidRPr="00A36AA9" w:rsidRDefault="00F80B5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0B84B23" w14:textId="77777777" w:rsidR="00D2559D" w:rsidRPr="00A36AA9" w:rsidRDefault="00F80B5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86957" w14:paraId="2B27ED1E" w14:textId="77777777" w:rsidTr="00C86957">
        <w:tc>
          <w:tcPr>
            <w:cnfStyle w:val="001000000000" w:firstRow="0" w:lastRow="0" w:firstColumn="1" w:lastColumn="0" w:oddVBand="0" w:evenVBand="0" w:oddHBand="0" w:evenHBand="0" w:firstRowFirstColumn="0" w:firstRowLastColumn="0" w:lastRowFirstColumn="0" w:lastRowLastColumn="0"/>
            <w:tcW w:w="3227" w:type="dxa"/>
          </w:tcPr>
          <w:p w14:paraId="09273577" w14:textId="77777777" w:rsidR="00D80913" w:rsidRPr="00A36AA9" w:rsidRDefault="00F80B5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03ACF1A" w14:textId="77777777" w:rsidR="00D80913" w:rsidRDefault="00F80B5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Staffing Options for Community Services</w:t>
            </w:r>
          </w:p>
        </w:tc>
      </w:tr>
      <w:tr w:rsidR="00C86957" w14:paraId="1DD7610A" w14:textId="77777777" w:rsidTr="00C86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C0551E" w14:textId="77777777" w:rsidR="00126F43" w:rsidRPr="00A36AA9" w:rsidRDefault="00F80B5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E8E22BC" w14:textId="77777777" w:rsidR="00126F43" w:rsidRPr="00C27BE3" w:rsidRDefault="00F80B5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700936</w:t>
            </w:r>
          </w:p>
        </w:tc>
      </w:tr>
      <w:tr w:rsidR="00C86957" w14:paraId="36EA36B8" w14:textId="77777777" w:rsidTr="00C869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B26ED5" w14:textId="77777777" w:rsidR="00126F43" w:rsidRPr="00A36AA9" w:rsidRDefault="00F80B5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A52D60A" w14:textId="77777777" w:rsidR="00126F43" w:rsidRPr="00540817" w:rsidRDefault="00F80B5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Harcourt</w:t>
            </w:r>
            <w:r>
              <w:rPr>
                <w:rFonts w:ascii="Arial" w:eastAsia="Times New Roman" w:hAnsi="Arial" w:cs="Arial"/>
                <w:lang w:eastAsia="en-AU"/>
              </w:rPr>
              <w:t xml:space="preserve"> Street, NEW FARM, Queensland, 4005</w:t>
            </w:r>
          </w:p>
        </w:tc>
      </w:tr>
      <w:tr w:rsidR="00C86957" w14:paraId="2F1FDD85" w14:textId="77777777" w:rsidTr="00C86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41F8B3" w14:textId="77777777" w:rsidR="00126F43" w:rsidRPr="00A36AA9" w:rsidRDefault="00F80B5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7EECC49" w14:textId="77777777" w:rsidR="00126F43" w:rsidRPr="00A36AA9" w:rsidRDefault="00F80B5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86957" w14:paraId="566BA38B" w14:textId="77777777" w:rsidTr="00C869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81F85A" w14:textId="77777777" w:rsidR="00126F43" w:rsidRPr="00A36AA9" w:rsidRDefault="00F80B5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9218803" w14:textId="77777777" w:rsidR="00126F43" w:rsidRPr="00A36AA9" w:rsidRDefault="00F80B5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11 September 2023</w:t>
            </w:r>
          </w:p>
        </w:tc>
      </w:tr>
      <w:tr w:rsidR="00C86957" w14:paraId="76A30547" w14:textId="77777777" w:rsidTr="00C869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6DFE22" w14:textId="77777777" w:rsidR="00126F43" w:rsidRPr="00A36AA9" w:rsidRDefault="00F80B5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8BB5B1B" w14:textId="7160B4B7" w:rsidR="00126F43" w:rsidRPr="00A36AA9" w:rsidRDefault="00284FD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w:t>
            </w:r>
            <w:r w:rsidR="00AD2007">
              <w:rPr>
                <w:rFonts w:ascii="Arial" w:hAnsi="Arial" w:cs="Arial"/>
                <w:color w:val="auto"/>
              </w:rPr>
              <w:t xml:space="preserve"> December 2023</w:t>
            </w:r>
          </w:p>
        </w:tc>
      </w:tr>
    </w:tbl>
    <w:bookmarkEnd w:id="0"/>
    <w:p w14:paraId="670E7944" w14:textId="77777777" w:rsidR="00FA0A5B" w:rsidRPr="00A36AA9" w:rsidRDefault="00F80B5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14F04F0" w14:textId="77777777" w:rsidR="00126F43" w:rsidRDefault="00F80B56" w:rsidP="00E14D82">
      <w:pPr>
        <w:pStyle w:val="Heading1"/>
        <w:spacing w:before="240" w:after="120" w:line="22" w:lineRule="atLeast"/>
        <w:rPr>
          <w:rFonts w:ascii="Arial" w:hAnsi="Arial" w:cs="Arial"/>
        </w:rPr>
      </w:pPr>
      <w:r w:rsidRPr="00A36AA9">
        <w:rPr>
          <w:rFonts w:ascii="Arial" w:hAnsi="Arial" w:cs="Arial"/>
        </w:rPr>
        <w:lastRenderedPageBreak/>
        <w:t>Service included in this assessment</w:t>
      </w:r>
    </w:p>
    <w:p w14:paraId="3F7D3FDB" w14:textId="2E6B29F7" w:rsidR="00126F43" w:rsidRPr="00214549" w:rsidRDefault="00F80B5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7019 Staffing Options for Community Services Pty Ltd</w:t>
      </w:r>
      <w:r>
        <w:rPr>
          <w:rFonts w:ascii="Arial" w:eastAsia="Arial" w:hAnsi="Arial" w:cs="Arial"/>
        </w:rPr>
        <w:br/>
        <w:t>Service: 26180 Staffing OptionS for Community Services Pty Ltd</w:t>
      </w:r>
      <w:bookmarkEnd w:id="1"/>
    </w:p>
    <w:p w14:paraId="43079823" w14:textId="77777777" w:rsidR="000078F8" w:rsidRPr="00A36AA9" w:rsidRDefault="00F80B56" w:rsidP="00E14D82">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5645FEB" w14:textId="77777777" w:rsidR="000078F8" w:rsidRPr="00A36AA9" w:rsidRDefault="00F80B56" w:rsidP="00F87E39">
      <w:pPr>
        <w:pStyle w:val="NormalArial"/>
      </w:pPr>
      <w:r w:rsidRPr="00A36AA9">
        <w:t xml:space="preserve">This performance report for </w:t>
      </w:r>
      <w:r w:rsidRPr="00C27BE3">
        <w:rPr>
          <w:color w:val="auto"/>
        </w:rPr>
        <w:t>Staffing Options for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6C06EBF" w14:textId="77777777" w:rsidR="000078F8" w:rsidRPr="00A36AA9" w:rsidRDefault="00F80B5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656DF3" w14:textId="77777777" w:rsidR="000078F8" w:rsidRDefault="00F80B56" w:rsidP="00F87E39">
      <w:pPr>
        <w:pStyle w:val="NormalArial"/>
      </w:pPr>
      <w:r w:rsidRPr="00A36AA9">
        <w:t>The report also specifies any areas in which improvements must be made to ensure the Quality Standards are complied with.</w:t>
      </w:r>
    </w:p>
    <w:p w14:paraId="5137F7F1" w14:textId="77777777" w:rsidR="00DF37F2" w:rsidRPr="00A36AA9" w:rsidRDefault="00F80B56" w:rsidP="00E14D82">
      <w:pPr>
        <w:pStyle w:val="Heading1"/>
        <w:spacing w:before="240" w:after="120" w:line="22" w:lineRule="atLeast"/>
        <w:rPr>
          <w:rFonts w:ascii="Arial" w:hAnsi="Arial" w:cs="Arial"/>
        </w:rPr>
      </w:pPr>
      <w:r w:rsidRPr="00A36AA9">
        <w:rPr>
          <w:rFonts w:ascii="Arial" w:hAnsi="Arial" w:cs="Arial"/>
        </w:rPr>
        <w:t>Material relied on</w:t>
      </w:r>
    </w:p>
    <w:p w14:paraId="6B2FAB45" w14:textId="77777777" w:rsidR="00DF37F2" w:rsidRPr="00A36AA9" w:rsidRDefault="00F80B56" w:rsidP="00F87E39">
      <w:pPr>
        <w:pStyle w:val="NormalArial"/>
      </w:pPr>
      <w:r w:rsidRPr="00A36AA9">
        <w:t>The following information has been considered in preparing the performance report:</w:t>
      </w:r>
    </w:p>
    <w:p w14:paraId="1ECA644A" w14:textId="68E385D3" w:rsidR="00DF37F2" w:rsidRPr="00A36AA9" w:rsidRDefault="00F80B56"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w:t>
      </w:r>
      <w:r w:rsidRPr="00D12148">
        <w:rPr>
          <w:rFonts w:ascii="Arial" w:hAnsi="Arial" w:cs="Arial"/>
        </w:rPr>
        <w:t>by a site assessment, observations at the service, review of documents and interviews with staff, consumers/</w:t>
      </w:r>
      <w:r w:rsidR="00D12148" w:rsidRPr="00D12148">
        <w:rPr>
          <w:rFonts w:ascii="Arial" w:hAnsi="Arial" w:cs="Arial"/>
        </w:rPr>
        <w:t>representatives,</w:t>
      </w:r>
      <w:r w:rsidRPr="00D12148">
        <w:rPr>
          <w:rFonts w:ascii="Arial" w:hAnsi="Arial" w:cs="Arial"/>
        </w:rPr>
        <w:t xml:space="preserve"> and others</w:t>
      </w:r>
      <w:r w:rsidR="00D12148" w:rsidRPr="00D12148">
        <w:rPr>
          <w:rFonts w:ascii="Arial" w:hAnsi="Arial" w:cs="Arial"/>
        </w:rPr>
        <w:t>.</w:t>
      </w:r>
    </w:p>
    <w:p w14:paraId="557625DA" w14:textId="2A9C22F5" w:rsidR="00DF37F2" w:rsidRPr="00A36AA9" w:rsidRDefault="00F80B56"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00AD2007">
        <w:rPr>
          <w:rFonts w:ascii="Arial" w:hAnsi="Arial" w:cs="Arial"/>
        </w:rPr>
        <w:t>received 14</w:t>
      </w:r>
      <w:r w:rsidR="00AD2007" w:rsidRPr="00AD2007">
        <w:rPr>
          <w:rFonts w:ascii="Arial" w:hAnsi="Arial" w:cs="Arial"/>
          <w:vertAlign w:val="superscript"/>
        </w:rPr>
        <w:t>th</w:t>
      </w:r>
      <w:r w:rsidR="00AD2007">
        <w:rPr>
          <w:rFonts w:ascii="Arial" w:hAnsi="Arial" w:cs="Arial"/>
        </w:rPr>
        <w:t xml:space="preserve"> November 2023. </w:t>
      </w:r>
    </w:p>
    <w:p w14:paraId="1C4E3CB6" w14:textId="77777777" w:rsidR="003B1763" w:rsidRPr="00D76BC8" w:rsidRDefault="00F80B5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07BC2D3" w14:textId="12202EC6" w:rsidR="003217D3" w:rsidRPr="00244176" w:rsidRDefault="00F80B5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86957" w14:paraId="00AF2581" w14:textId="77777777" w:rsidTr="00C8695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5AE34A" w14:textId="77777777" w:rsidR="00A213EA" w:rsidRPr="00A36AA9" w:rsidRDefault="00F80B56" w:rsidP="00A213EA">
            <w:pPr>
              <w:keepNext/>
              <w:spacing w:before="0" w:line="22" w:lineRule="atLeast"/>
              <w:ind w:right="-109"/>
              <w:rPr>
                <w:rFonts w:ascii="Arial" w:hAnsi="Arial" w:cs="Arial"/>
              </w:rPr>
            </w:pPr>
            <w:r w:rsidRPr="00A36AA9">
              <w:rPr>
                <w:rFonts w:ascii="Arial" w:hAnsi="Arial" w:cs="Arial"/>
              </w:rPr>
              <w:t xml:space="preserve">Standard 2 </w:t>
            </w:r>
            <w:r w:rsidRPr="00E45DD9">
              <w:rPr>
                <w:rFonts w:ascii="Arial" w:hAnsi="Arial" w:cs="Arial"/>
                <w:b w:val="0"/>
                <w:bCs/>
              </w:rPr>
              <w:t>Ongoing assessment and planning with consumers</w:t>
            </w:r>
          </w:p>
        </w:tc>
        <w:tc>
          <w:tcPr>
            <w:tcW w:w="1583" w:type="pct"/>
            <w:shd w:val="clear" w:color="auto" w:fill="auto"/>
          </w:tcPr>
          <w:p w14:paraId="42CE5567" w14:textId="7FA4B20B" w:rsidR="00A213EA" w:rsidRPr="00E45DD9" w:rsidRDefault="00E45DD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45DD9">
              <w:rPr>
                <w:rFonts w:ascii="Arial" w:hAnsi="Arial" w:cs="Arial"/>
              </w:rPr>
              <w:t>Not Applicable, as not all requirements have been assessed.</w:t>
            </w:r>
          </w:p>
        </w:tc>
      </w:tr>
      <w:tr w:rsidR="00C86957" w14:paraId="56719088" w14:textId="77777777" w:rsidTr="00C869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3E6FD2" w14:textId="77777777" w:rsidR="00A213EA" w:rsidRPr="00A36AA9" w:rsidRDefault="00F80B5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854C0B4" w14:textId="78088120" w:rsidR="00A213EA" w:rsidRPr="00A213EA" w:rsidRDefault="00E45DD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C86957" w14:paraId="554017F3" w14:textId="77777777" w:rsidTr="00C869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CC0AB0" w14:textId="77777777" w:rsidR="00A213EA" w:rsidRPr="00A36AA9" w:rsidRDefault="00F80B5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2C2C65A" w14:textId="794E9F75" w:rsidR="00A213EA" w:rsidRPr="00A213EA" w:rsidRDefault="00E45DD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C86957" w14:paraId="748631A1" w14:textId="77777777" w:rsidTr="00C869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E3BA65" w14:textId="77777777" w:rsidR="00A213EA" w:rsidRPr="00A36AA9" w:rsidRDefault="00F80B5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972647F" w14:textId="58484F00" w:rsidR="00A213EA" w:rsidRPr="00A213EA" w:rsidRDefault="00E45DD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14BCC643" w14:textId="77777777" w:rsidR="00FC045E" w:rsidRPr="00A36AA9" w:rsidRDefault="00F80B56" w:rsidP="00F87E39">
      <w:pPr>
        <w:pStyle w:val="NormalArial"/>
        <w:spacing w:before="120"/>
      </w:pPr>
      <w:r w:rsidRPr="00A36AA9">
        <w:t>A detailed assessment is provided later in this report for each assessed Standard.</w:t>
      </w:r>
    </w:p>
    <w:p w14:paraId="290EBD21" w14:textId="77777777" w:rsidR="00FC045E" w:rsidRPr="00A36AA9" w:rsidRDefault="00F80B56" w:rsidP="00E14D82">
      <w:pPr>
        <w:pStyle w:val="Heading1"/>
        <w:spacing w:before="240" w:after="120" w:line="22" w:lineRule="atLeast"/>
        <w:rPr>
          <w:rFonts w:ascii="Arial" w:hAnsi="Arial" w:cs="Arial"/>
        </w:rPr>
      </w:pPr>
      <w:r w:rsidRPr="00A36AA9">
        <w:rPr>
          <w:rFonts w:ascii="Arial" w:hAnsi="Arial" w:cs="Arial"/>
        </w:rPr>
        <w:t>Areas for improvement</w:t>
      </w:r>
    </w:p>
    <w:p w14:paraId="321DC603" w14:textId="77777777" w:rsidR="00FC045E" w:rsidRPr="00A36AA9" w:rsidRDefault="00F80B5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5B13D34" w14:textId="189C8A40" w:rsidR="00FC045E" w:rsidRPr="00A36AA9" w:rsidRDefault="00F80B56" w:rsidP="00F87E39">
      <w:pPr>
        <w:pStyle w:val="NormalArial"/>
      </w:pPr>
      <w:r w:rsidRPr="00A36AA9">
        <w:br w:type="page"/>
      </w:r>
    </w:p>
    <w:p w14:paraId="34DD4095" w14:textId="77777777" w:rsidR="003217D3" w:rsidRDefault="00F80B5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69023A" w14:paraId="2F2E0501" w14:textId="77777777" w:rsidTr="00E14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270351B9" w14:textId="77777777" w:rsidR="0069023A" w:rsidRPr="003217D3" w:rsidRDefault="0069023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4562E585" w14:textId="77777777" w:rsidR="0069023A" w:rsidRPr="003217D3" w:rsidRDefault="0069023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9023A" w14:paraId="45069AFB" w14:textId="77777777" w:rsidTr="00E14D8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382B422" w14:textId="77777777" w:rsidR="0069023A" w:rsidRPr="00244176" w:rsidRDefault="0069023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18453BBE" w14:textId="77777777" w:rsidR="0069023A" w:rsidRPr="00244176" w:rsidRDefault="006902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3311B520" w14:textId="77777777" w:rsidR="0069023A" w:rsidRPr="00CC646C" w:rsidRDefault="00BA1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832414"/>
                <w:placeholder>
                  <w:docPart w:val="3F657B6557A3477196CBE4BE4F04F7CE"/>
                </w:placeholder>
                <w:dropDownList>
                  <w:listItem w:displayText="choose a rating" w:value="choose a rating"/>
                  <w:listItem w:displayText="Compliant" w:value="Compliant"/>
                  <w:listItem w:displayText="Not Compliant" w:value="Not Compliant"/>
                </w:dropDownList>
              </w:sdtPr>
              <w:sdtEndPr/>
              <w:sdtContent>
                <w:r w:rsidR="0069023A" w:rsidRPr="00501C01">
                  <w:rPr>
                    <w:rFonts w:ascii="Arial" w:hAnsi="Arial" w:cs="Arial"/>
                  </w:rPr>
                  <w:t>Compliant</w:t>
                </w:r>
              </w:sdtContent>
            </w:sdt>
            <w:r w:rsidR="0069023A" w:rsidRPr="00501C01">
              <w:rPr>
                <w:rFonts w:ascii="Arial" w:hAnsi="Arial" w:cs="Arial"/>
              </w:rPr>
              <w:t xml:space="preserve"> </w:t>
            </w:r>
          </w:p>
        </w:tc>
      </w:tr>
      <w:tr w:rsidR="0069023A" w14:paraId="264328C6" w14:textId="77777777" w:rsidTr="00E14D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2EF6EA8" w14:textId="77777777" w:rsidR="0069023A" w:rsidRPr="00244176" w:rsidRDefault="0069023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3674D6A9" w14:textId="77777777" w:rsidR="0069023A" w:rsidRPr="00244176" w:rsidRDefault="006902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B5BD904" w14:textId="77777777" w:rsidR="0069023A" w:rsidRPr="00244176" w:rsidRDefault="0069023A" w:rsidP="007E513C">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DA13AE1" w14:textId="77777777" w:rsidR="0069023A" w:rsidRPr="00244176" w:rsidRDefault="0069023A" w:rsidP="007E513C">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3D5CAE11" w14:textId="77777777" w:rsidR="0069023A" w:rsidRPr="00CC646C" w:rsidRDefault="00BA19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24622"/>
                <w:placeholder>
                  <w:docPart w:val="3AC824D604C54F93858E43346414BA3A"/>
                </w:placeholder>
                <w:dropDownList>
                  <w:listItem w:displayText="choose a rating" w:value="choose a rating"/>
                  <w:listItem w:displayText="Compliant" w:value="Compliant"/>
                  <w:listItem w:displayText="Not Compliant" w:value="Not Compliant"/>
                </w:dropDownList>
              </w:sdtPr>
              <w:sdtEndPr/>
              <w:sdtContent>
                <w:r w:rsidR="0069023A" w:rsidRPr="00501C01">
                  <w:rPr>
                    <w:rFonts w:ascii="Arial" w:hAnsi="Arial" w:cs="Arial"/>
                  </w:rPr>
                  <w:t>Compliant</w:t>
                </w:r>
              </w:sdtContent>
            </w:sdt>
            <w:r w:rsidR="0069023A" w:rsidRPr="00501C01">
              <w:rPr>
                <w:rFonts w:ascii="Arial" w:hAnsi="Arial" w:cs="Arial"/>
              </w:rPr>
              <w:t xml:space="preserve"> </w:t>
            </w:r>
          </w:p>
        </w:tc>
      </w:tr>
      <w:tr w:rsidR="0069023A" w14:paraId="71DD3FAB" w14:textId="77777777" w:rsidTr="00E14D8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97FE9E0" w14:textId="77777777" w:rsidR="0069023A" w:rsidRPr="00244176" w:rsidRDefault="0069023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3B3C2E30" w14:textId="77777777" w:rsidR="0069023A" w:rsidRPr="00244176" w:rsidRDefault="006902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0EC4AC00" w14:textId="77777777" w:rsidR="0069023A" w:rsidRPr="00CC646C" w:rsidRDefault="00BA1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983963"/>
                <w:placeholder>
                  <w:docPart w:val="A334F511F58444459150BBFA042F2DAF"/>
                </w:placeholder>
                <w:dropDownList>
                  <w:listItem w:displayText="choose a rating" w:value="choose a rating"/>
                  <w:listItem w:displayText="Compliant" w:value="Compliant"/>
                  <w:listItem w:displayText="Not Compliant" w:value="Not Compliant"/>
                </w:dropDownList>
              </w:sdtPr>
              <w:sdtEndPr/>
              <w:sdtContent>
                <w:r w:rsidR="0069023A" w:rsidRPr="00501C01">
                  <w:rPr>
                    <w:rFonts w:ascii="Arial" w:hAnsi="Arial" w:cs="Arial"/>
                  </w:rPr>
                  <w:t>Compliant</w:t>
                </w:r>
              </w:sdtContent>
            </w:sdt>
            <w:r w:rsidR="0069023A" w:rsidRPr="00501C01">
              <w:rPr>
                <w:rFonts w:ascii="Arial" w:hAnsi="Arial" w:cs="Arial"/>
              </w:rPr>
              <w:t xml:space="preserve"> </w:t>
            </w:r>
          </w:p>
        </w:tc>
      </w:tr>
    </w:tbl>
    <w:bookmarkEnd w:id="2"/>
    <w:p w14:paraId="5B091F6C" w14:textId="77777777" w:rsidR="0087700C" w:rsidRDefault="00F80B56" w:rsidP="00A63FCF">
      <w:pPr>
        <w:pStyle w:val="Heading20"/>
        <w:tabs>
          <w:tab w:val="left" w:pos="1890"/>
        </w:tabs>
      </w:pPr>
      <w:r w:rsidRPr="00A36AA9">
        <w:t>Findings</w:t>
      </w:r>
    </w:p>
    <w:p w14:paraId="624151EC" w14:textId="5DEAA0F9" w:rsidR="00FC717F" w:rsidRPr="00403F18" w:rsidRDefault="00FC717F" w:rsidP="00F87E39">
      <w:pPr>
        <w:pStyle w:val="NormalArial"/>
        <w:rPr>
          <w:u w:val="single"/>
        </w:rPr>
      </w:pPr>
      <w:r w:rsidRPr="00403F18">
        <w:rPr>
          <w:u w:val="single"/>
        </w:rPr>
        <w:t xml:space="preserve">Requirement </w:t>
      </w:r>
      <w:r w:rsidR="00403F18" w:rsidRPr="00403F18">
        <w:rPr>
          <w:u w:val="single"/>
        </w:rPr>
        <w:t>2(3)(a)</w:t>
      </w:r>
    </w:p>
    <w:p w14:paraId="45FE9F19" w14:textId="77777777" w:rsidR="00403F18" w:rsidRDefault="00FC717F" w:rsidP="00F87E39">
      <w:pPr>
        <w:pStyle w:val="NormalArial"/>
      </w:pPr>
      <w:r w:rsidRPr="00FC717F">
        <w:t xml:space="preserve">The non-compliance with this requirement identified in the Assessment Contact - Desk conducted 23 November 2022 the service not being able to demonstrate the service’s care plans provided sufficient information for internal support workers and brokered staff members to perform their roles effectively and safely. </w:t>
      </w:r>
    </w:p>
    <w:p w14:paraId="25AA24CD" w14:textId="77777777" w:rsidR="000F1415" w:rsidRDefault="00403F18" w:rsidP="00F87E39">
      <w:pPr>
        <w:pStyle w:val="NormalArial"/>
      </w:pPr>
      <w:r w:rsidRPr="00403F18">
        <w:t xml:space="preserve">At the time of the Assessment Contact - Site the service demonstrated it has a comprehensive assessment and care planning process. The information outlined in care plans guides staff in the provision of safe effective care and services. The service considers the risk for consumers when completing assessments and following a discussion with the consumer/representative, strategies to reduce the risk to the consumer were noted to be documented in consumer care plans. </w:t>
      </w:r>
    </w:p>
    <w:p w14:paraId="727F5513" w14:textId="77777777" w:rsidR="001E2519" w:rsidRDefault="000F1415" w:rsidP="00F87E39">
      <w:pPr>
        <w:pStyle w:val="NormalArial"/>
      </w:pPr>
      <w:r w:rsidRPr="000F1415">
        <w:t>Review of documentation confirm the service has assessment and care planning policy and procedures that are available to guide staff in assessment and care planning processes.</w:t>
      </w:r>
    </w:p>
    <w:p w14:paraId="0CD40540" w14:textId="40412394" w:rsidR="001E2519" w:rsidRPr="001E2519" w:rsidRDefault="001E2519" w:rsidP="00F87E39">
      <w:pPr>
        <w:pStyle w:val="NormalArial"/>
        <w:rPr>
          <w:u w:val="single"/>
        </w:rPr>
      </w:pPr>
      <w:r w:rsidRPr="001E2519">
        <w:rPr>
          <w:u w:val="single"/>
        </w:rPr>
        <w:t xml:space="preserve">Requirement 2(3)(c) </w:t>
      </w:r>
    </w:p>
    <w:p w14:paraId="1A2B5741" w14:textId="77777777" w:rsidR="00B72D5E" w:rsidRDefault="00B72D5E" w:rsidP="00B72D5E">
      <w:pPr>
        <w:pStyle w:val="NormalArial"/>
      </w:pPr>
      <w:r>
        <w:t>The non-compliance with this requirement identified in the Assessment Contact - Desk conducted 23 November 2022 the service not being able to demonstrate brokered service providers, clinicians, allied health professionals and other providers of care and services are involved in the ongoing assessment and planning by the service.</w:t>
      </w:r>
    </w:p>
    <w:p w14:paraId="06535FCD" w14:textId="77777777" w:rsidR="00B72D5E" w:rsidRDefault="00B72D5E" w:rsidP="00B72D5E">
      <w:pPr>
        <w:pStyle w:val="NormalArial"/>
      </w:pPr>
      <w:r>
        <w:lastRenderedPageBreak/>
        <w:t xml:space="preserve">At the time of the Assessment Contact - Site the service demonstrated it involves consumers/representatives as well as other organisations in the planning of the care and services to be provided to the consumer. </w:t>
      </w:r>
    </w:p>
    <w:p w14:paraId="08037600" w14:textId="77777777" w:rsidR="00CC2BF6" w:rsidRDefault="00B72D5E" w:rsidP="00B72D5E">
      <w:pPr>
        <w:pStyle w:val="NormalArial"/>
      </w:pPr>
      <w:r w:rsidRPr="00B72D5E">
        <w:t>Consumers</w:t>
      </w:r>
      <w:r w:rsidR="00CC2BF6">
        <w:t xml:space="preserve"> and </w:t>
      </w:r>
      <w:r w:rsidRPr="00B72D5E">
        <w:t xml:space="preserve">representatives interviewed reported they have had an opportunity to meet with their coordinators to discuss their specific needs and preferences including how specific services are delivered. </w:t>
      </w:r>
      <w:r w:rsidR="00BD762F" w:rsidRPr="00BD762F">
        <w:t>Support workers interviewed said while the service care plans are there to guide the care being provided there is ongoing discussion with the consumer to determine their specific preferences to be considered at the time of each service attended.</w:t>
      </w:r>
      <w:r w:rsidR="00DD0C70" w:rsidRPr="00DD0C70">
        <w:t xml:space="preserve"> Staff advised there is ongoing assessment and planning in collaboration with brokered service providers, clinicians, and allied health professionals</w:t>
      </w:r>
      <w:r w:rsidR="00DD0C70">
        <w:t xml:space="preserve">. </w:t>
      </w:r>
      <w:r w:rsidR="00DD0C70" w:rsidRPr="00DD0C70">
        <w:t xml:space="preserve">The service has policies and procedures that guide assessment and planning based on ongoing partnership with the consumer and other organisations as required. </w:t>
      </w:r>
    </w:p>
    <w:p w14:paraId="7FED5316" w14:textId="77777777" w:rsidR="00CC2BF6" w:rsidRPr="00CC2BF6" w:rsidRDefault="00CC2BF6" w:rsidP="00B72D5E">
      <w:pPr>
        <w:pStyle w:val="NormalArial"/>
        <w:rPr>
          <w:u w:val="single"/>
        </w:rPr>
      </w:pPr>
      <w:r w:rsidRPr="00CC2BF6">
        <w:rPr>
          <w:u w:val="single"/>
        </w:rPr>
        <w:t>Requirement 2(3)(d)</w:t>
      </w:r>
    </w:p>
    <w:p w14:paraId="7F97BE02" w14:textId="77777777" w:rsidR="00D75DC6" w:rsidRDefault="00D75DC6" w:rsidP="00B72D5E">
      <w:pPr>
        <w:pStyle w:val="NormalArial"/>
      </w:pPr>
      <w:r w:rsidRPr="00D75DC6">
        <w:t>The non-compliance with this requirement identified in the Assessment Contact - Desk conducted 23 November 2022 the service not being able to demonstrate outcomes of assessment and planning are effectively documented in care planning documentation nor readily available where care and services are provided.</w:t>
      </w:r>
    </w:p>
    <w:p w14:paraId="01BA6ED9" w14:textId="77777777" w:rsidR="00D75DC6" w:rsidRDefault="00D75DC6" w:rsidP="00B72D5E">
      <w:pPr>
        <w:pStyle w:val="NormalArial"/>
      </w:pPr>
      <w:r w:rsidRPr="00D75DC6">
        <w:t>At the time of the Assessment Contact - Site the service demonstrated outcomes of assessment and planning are effectively communicated to consumers/representatives and documented in their care plans to guide staff to effectively deliver care and services.</w:t>
      </w:r>
    </w:p>
    <w:p w14:paraId="139E72AC" w14:textId="77777777" w:rsidR="008635D1" w:rsidRDefault="00D75DC6" w:rsidP="00B72D5E">
      <w:pPr>
        <w:pStyle w:val="NormalArial"/>
      </w:pPr>
      <w:r>
        <w:t xml:space="preserve">Consumers and representatives interviewed </w:t>
      </w:r>
      <w:r w:rsidR="008635D1" w:rsidRPr="008635D1">
        <w:t>advised their care plans are discussed and agreed upon prior to the commencement of services and are provided with a hard/soft copy of their care plan</w:t>
      </w:r>
      <w:r w:rsidR="008635D1">
        <w:t xml:space="preserve">. </w:t>
      </w:r>
      <w:r w:rsidR="008635D1" w:rsidRPr="008635D1">
        <w:t>Support workers stated consumer care plans are in place and available to them via a mobile application and in hard copy files in the consumer’s home. At the completion of each service, support workers complete a visit summary on their mobile application and changes and concerns are sent through as action items to coordinators. Staff advised if changes to care plans are made following the ongoing review process, a change in the consumers’ needs or as a request from the consumer/representative, the care plan is updated and uploaded on the electronic application. Staff advised they will also ring support workers to notify of changes and email/post updated care plans to consumers/representatives.</w:t>
      </w:r>
    </w:p>
    <w:p w14:paraId="0807657A" w14:textId="1A080EE6" w:rsidR="0087700C" w:rsidRPr="006B4042" w:rsidRDefault="008635D1" w:rsidP="00B72D5E">
      <w:pPr>
        <w:pStyle w:val="NormalArial"/>
      </w:pPr>
      <w:r>
        <w:t xml:space="preserve">Based on the evidence summarised above I find the provider in relation to the service, compliant with </w:t>
      </w:r>
      <w:r w:rsidRPr="008635D1">
        <w:t>Requirement 2(3)(a),</w:t>
      </w:r>
      <w:r>
        <w:t xml:space="preserve"> </w:t>
      </w:r>
      <w:r w:rsidRPr="008635D1">
        <w:t>Requirement 2(3)(</w:t>
      </w:r>
      <w:r>
        <w:t>c</w:t>
      </w:r>
      <w:r w:rsidRPr="008635D1">
        <w:t>)</w:t>
      </w:r>
      <w:r>
        <w:t xml:space="preserve"> and </w:t>
      </w:r>
      <w:r w:rsidRPr="008635D1">
        <w:t>Requirement 2(3)(</w:t>
      </w:r>
      <w:r>
        <w:t>d</w:t>
      </w:r>
      <w:r w:rsidRPr="008635D1">
        <w:t>)</w:t>
      </w:r>
      <w:r w:rsidR="000F4143">
        <w:t xml:space="preserve"> of the Aged Care Quality Standards. </w:t>
      </w:r>
      <w:r w:rsidR="00F80B56" w:rsidRPr="006B4042">
        <w:br w:type="page"/>
      </w:r>
    </w:p>
    <w:p w14:paraId="1ECCBABC" w14:textId="77777777" w:rsidR="003217D3" w:rsidRDefault="00F80B5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02"/>
        <w:gridCol w:w="5629"/>
        <w:gridCol w:w="2463"/>
      </w:tblGrid>
      <w:tr w:rsidR="0069023A" w14:paraId="0F4FEFE2" w14:textId="77777777" w:rsidTr="00E14D82">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792" w:type="pct"/>
            <w:gridSpan w:val="2"/>
            <w:tcBorders>
              <w:bottom w:val="single" w:sz="4" w:space="0" w:color="BFBFBF" w:themeColor="background1" w:themeShade="BF"/>
            </w:tcBorders>
          </w:tcPr>
          <w:p w14:paraId="2F2487BA" w14:textId="77777777" w:rsidR="0069023A" w:rsidRPr="003217D3" w:rsidRDefault="0069023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208" w:type="pct"/>
            <w:tcBorders>
              <w:bottom w:val="single" w:sz="4" w:space="0" w:color="BFBFBF" w:themeColor="background1" w:themeShade="BF"/>
            </w:tcBorders>
          </w:tcPr>
          <w:p w14:paraId="2777C4B6" w14:textId="77777777" w:rsidR="0069023A" w:rsidRPr="003217D3" w:rsidRDefault="006902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9023A" w14:paraId="0657E8EE" w14:textId="77777777" w:rsidTr="00E14D82">
        <w:trPr>
          <w:trHeight w:val="2182"/>
        </w:trPr>
        <w:tc>
          <w:tcPr>
            <w:cnfStyle w:val="001000000000" w:firstRow="0" w:lastRow="0" w:firstColumn="1" w:lastColumn="0" w:oddVBand="0" w:evenVBand="0" w:oddHBand="0" w:evenHBand="0" w:firstRowFirstColumn="0" w:firstRowLastColumn="0" w:lastRowFirstColumn="0" w:lastRowLastColumn="0"/>
            <w:tcW w:w="1031" w:type="pct"/>
            <w:tcBorders>
              <w:bottom w:val="single" w:sz="6" w:space="0" w:color="D9D9D9" w:themeColor="background1" w:themeShade="D9"/>
            </w:tcBorders>
            <w:shd w:val="clear" w:color="auto" w:fill="auto"/>
          </w:tcPr>
          <w:p w14:paraId="08B25A77" w14:textId="77777777" w:rsidR="0069023A" w:rsidRPr="00244176" w:rsidRDefault="0069023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761" w:type="pct"/>
            <w:tcBorders>
              <w:bottom w:val="single" w:sz="6" w:space="0" w:color="D9D9D9" w:themeColor="background1" w:themeShade="D9"/>
            </w:tcBorders>
            <w:shd w:val="clear" w:color="auto" w:fill="auto"/>
          </w:tcPr>
          <w:p w14:paraId="3D4544E6" w14:textId="77777777" w:rsidR="0069023A" w:rsidRPr="00244176" w:rsidRDefault="006902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70F1D7" w14:textId="77777777" w:rsidR="0069023A" w:rsidRPr="00244176" w:rsidRDefault="0069023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8FA871D" w14:textId="77777777" w:rsidR="0069023A" w:rsidRPr="00244176" w:rsidRDefault="0069023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E1E64B6" w14:textId="77777777" w:rsidR="0069023A" w:rsidRPr="00244176" w:rsidRDefault="0069023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208" w:type="pct"/>
            <w:tcBorders>
              <w:bottom w:val="single" w:sz="6" w:space="0" w:color="D9D9D9" w:themeColor="background1" w:themeShade="D9"/>
            </w:tcBorders>
            <w:shd w:val="clear" w:color="auto" w:fill="auto"/>
          </w:tcPr>
          <w:p w14:paraId="2F0A79A7" w14:textId="77777777" w:rsidR="0069023A" w:rsidRPr="00CC646C" w:rsidRDefault="00BA1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26818"/>
                <w:placeholder>
                  <w:docPart w:val="27A8807E26CC419388CC9B972B633CA7"/>
                </w:placeholder>
                <w:dropDownList>
                  <w:listItem w:displayText="choose a rating" w:value="choose a rating"/>
                  <w:listItem w:displayText="Compliant" w:value="Compliant"/>
                  <w:listItem w:displayText="Not Compliant" w:value="Not Compliant"/>
                </w:dropDownList>
              </w:sdtPr>
              <w:sdtEndPr/>
              <w:sdtContent>
                <w:r w:rsidR="0069023A" w:rsidRPr="00501C01">
                  <w:rPr>
                    <w:rFonts w:ascii="Arial" w:hAnsi="Arial" w:cs="Arial"/>
                  </w:rPr>
                  <w:t>Compliant</w:t>
                </w:r>
              </w:sdtContent>
            </w:sdt>
            <w:r w:rsidR="0069023A" w:rsidRPr="00501C01">
              <w:rPr>
                <w:rFonts w:ascii="Arial" w:hAnsi="Arial" w:cs="Arial"/>
              </w:rPr>
              <w:t xml:space="preserve"> </w:t>
            </w:r>
          </w:p>
        </w:tc>
      </w:tr>
    </w:tbl>
    <w:bookmarkEnd w:id="3"/>
    <w:p w14:paraId="3D55EF46" w14:textId="2ADE01B2" w:rsidR="002253FC" w:rsidRDefault="00F80B56" w:rsidP="007B3959">
      <w:pPr>
        <w:pStyle w:val="Heading20"/>
      </w:pPr>
      <w:r w:rsidRPr="00A36AA9">
        <w:t>Findings</w:t>
      </w:r>
    </w:p>
    <w:p w14:paraId="7DFC9AAE" w14:textId="77777777" w:rsidR="0004776E" w:rsidRDefault="00127A59" w:rsidP="00F87E39">
      <w:pPr>
        <w:pStyle w:val="NormalArial"/>
      </w:pPr>
      <w:r>
        <w:t xml:space="preserve">The </w:t>
      </w:r>
      <w:r w:rsidR="0004776E" w:rsidRPr="0004776E">
        <w:t>non-compliance with this requirement identified in the Assessment Contact - Desk conducted 23 November 2022 the service not being able to demonstrate it had reviewed or audited subcontracted service delivery records to ensure it was reflective of best practice guidelines and services were delivered safely and effectively.</w:t>
      </w:r>
      <w:r w:rsidR="0004776E">
        <w:t xml:space="preserve"> </w:t>
      </w:r>
    </w:p>
    <w:p w14:paraId="57ACA898" w14:textId="77777777" w:rsidR="0004776E" w:rsidRDefault="0004776E" w:rsidP="00F87E39">
      <w:pPr>
        <w:pStyle w:val="NormalArial"/>
      </w:pPr>
      <w:r w:rsidRPr="0004776E">
        <w:t xml:space="preserve">At the time of the Assessment Contact - Site the service demonstrated that each consumer gets safe and effective personal care that is best practise, tailored to their needs and optimises their health and well-being. Review of care planning documentation showed that services was personalised to meet the specific needs and preferences of each consumer. The service was found to have established policies, procedures, and assessment tools to guide staff practice in delivering both personal and clinical care, ensuring quality service delivery. </w:t>
      </w:r>
    </w:p>
    <w:p w14:paraId="0456D228" w14:textId="18767CD8" w:rsidR="004E00FC" w:rsidRDefault="0004776E" w:rsidP="00F87E39">
      <w:pPr>
        <w:pStyle w:val="NormalArial"/>
      </w:pPr>
      <w:r>
        <w:t xml:space="preserve">Consumers and representatives interviewed </w:t>
      </w:r>
      <w:r w:rsidR="00985D4E" w:rsidRPr="00985D4E">
        <w:t>stated they are satisfied with the personal and clinical services received.</w:t>
      </w:r>
      <w:r w:rsidR="00BE65E2">
        <w:t xml:space="preserve"> Documentation sighted by the Assessment Team </w:t>
      </w:r>
      <w:r w:rsidR="00394AC3">
        <w:t xml:space="preserve">captured </w:t>
      </w:r>
      <w:r w:rsidR="004E00FC">
        <w:t xml:space="preserve">consumers’ needs adequately and care plans were found to be comprehensive, with detailed strategies in place to guide staff practice. </w:t>
      </w:r>
    </w:p>
    <w:p w14:paraId="24C91F2E" w14:textId="54F294D2" w:rsidR="0087700C" w:rsidRPr="006B4042" w:rsidRDefault="004E00FC" w:rsidP="00F87E39">
      <w:pPr>
        <w:pStyle w:val="NormalArial"/>
      </w:pPr>
      <w:r>
        <w:t xml:space="preserve">Based on the evidence summarised above </w:t>
      </w:r>
      <w:r w:rsidR="00117B6A">
        <w:t>I find the provider in relation to the service, compliant with Requirement 3(3)(a)</w:t>
      </w:r>
      <w:r w:rsidR="000F4143">
        <w:t xml:space="preserve"> of the Aged Care Quality Standards. </w:t>
      </w:r>
      <w:r w:rsidR="00F80B56" w:rsidRPr="006B4042">
        <w:br w:type="page"/>
      </w:r>
    </w:p>
    <w:p w14:paraId="24F146F2" w14:textId="77777777" w:rsidR="003217D3" w:rsidRPr="003217D3" w:rsidRDefault="00F80B5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266DF1" w14:paraId="41DF066D" w14:textId="77777777" w:rsidTr="00E14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573B7CFE" w14:textId="77777777" w:rsidR="00266DF1" w:rsidRPr="003217D3" w:rsidRDefault="00266DF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2036F644" w14:textId="77777777" w:rsidR="00266DF1" w:rsidRPr="003217D3" w:rsidRDefault="00266D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66DF1" w14:paraId="1CDCCC25" w14:textId="77777777" w:rsidTr="00E14D82">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6128AF74" w14:textId="77777777" w:rsidR="00266DF1" w:rsidRPr="00244176" w:rsidRDefault="00266D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70DFCE27" w14:textId="77777777" w:rsidR="00266DF1" w:rsidRPr="00244176" w:rsidRDefault="00266D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54F4A647" w14:textId="77777777" w:rsidR="00266DF1" w:rsidRPr="00CC646C" w:rsidRDefault="00BA1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485967"/>
                <w:placeholder>
                  <w:docPart w:val="2B720133C804469CA57C1F84B2DE9102"/>
                </w:placeholder>
                <w:dropDownList>
                  <w:listItem w:displayText="choose a rating" w:value="choose a rating"/>
                  <w:listItem w:displayText="Compliant" w:value="Compliant"/>
                  <w:listItem w:displayText="Not Compliant" w:value="Not Compliant"/>
                </w:dropDownList>
              </w:sdtPr>
              <w:sdtEndPr/>
              <w:sdtContent>
                <w:r w:rsidR="00266DF1" w:rsidRPr="00501C01">
                  <w:rPr>
                    <w:rFonts w:ascii="Arial" w:hAnsi="Arial" w:cs="Arial"/>
                  </w:rPr>
                  <w:t>Compliant</w:t>
                </w:r>
              </w:sdtContent>
            </w:sdt>
            <w:r w:rsidR="00266DF1" w:rsidRPr="00501C01">
              <w:rPr>
                <w:rFonts w:ascii="Arial" w:hAnsi="Arial" w:cs="Arial"/>
              </w:rPr>
              <w:t xml:space="preserve"> </w:t>
            </w:r>
          </w:p>
        </w:tc>
      </w:tr>
    </w:tbl>
    <w:p w14:paraId="5D906F72" w14:textId="77777777" w:rsidR="002F49A8" w:rsidRDefault="00F80B56" w:rsidP="007B3959">
      <w:pPr>
        <w:pStyle w:val="Heading20"/>
      </w:pPr>
      <w:r w:rsidRPr="00A36AA9">
        <w:t>Findings</w:t>
      </w:r>
    </w:p>
    <w:p w14:paraId="66E049E0" w14:textId="77777777" w:rsidR="001A0E45" w:rsidRDefault="001A0E45" w:rsidP="00F87E39">
      <w:pPr>
        <w:pStyle w:val="NormalArial"/>
      </w:pPr>
      <w:r w:rsidRPr="001A0E45">
        <w:t>The non-compliance with this requirement identified in the Assessment Contact - Desk conducted 23 November 2022 the service not being able to demonstrate it has oversight of the performance reviews of brokered staff.</w:t>
      </w:r>
    </w:p>
    <w:p w14:paraId="6E4AD76F" w14:textId="77777777" w:rsidR="005B16E5" w:rsidRDefault="001A0E45" w:rsidP="00F87E39">
      <w:pPr>
        <w:pStyle w:val="NormalArial"/>
      </w:pPr>
      <w:r w:rsidRPr="001A0E45">
        <w:t xml:space="preserve">At the time of the Assessment Contact - Site the service demonstrated it has appropriate processes in place to assess, monitor and review staff performance. </w:t>
      </w:r>
      <w:r w:rsidR="0096266C" w:rsidRPr="0096266C">
        <w:t xml:space="preserve">Documentation reviewed </w:t>
      </w:r>
      <w:r w:rsidR="0096266C">
        <w:t xml:space="preserve">by the Assessment Team </w:t>
      </w:r>
      <w:r w:rsidR="0096266C" w:rsidRPr="0096266C">
        <w:t>confirm 8 of 8 internal staff 11 of 11 contracted support workers had received a performance appraisal during the previous 12 months.</w:t>
      </w:r>
      <w:r w:rsidR="005B16E5" w:rsidRPr="005B16E5">
        <w:t xml:space="preserve"> The service further demonstrated additional processes currently being implemented, including an onboarding, and monitoring handbook which describes how the service will ensure all contracted support workers sign a statuary declaration as well as a third-party provider service agreement to confirm the completion of performance appraisals. This was confirmed by contracting staff who advised they have discussed this with management and will be implementing going forward.</w:t>
      </w:r>
      <w:r w:rsidR="005B16E5">
        <w:t xml:space="preserve"> </w:t>
      </w:r>
      <w:r w:rsidR="005B16E5" w:rsidRPr="005B16E5">
        <w:t xml:space="preserve">The Assessment Team sighted human resource (HR) policy and procedures in place for the service which described the annual appraisal requirements for staff. </w:t>
      </w:r>
    </w:p>
    <w:p w14:paraId="0910579C" w14:textId="7F05637B" w:rsidR="005D23EC" w:rsidRPr="00A36AA9" w:rsidRDefault="005B16E5" w:rsidP="00F87E39">
      <w:pPr>
        <w:pStyle w:val="NormalArial"/>
      </w:pPr>
      <w:r>
        <w:t xml:space="preserve">Based on the evidence summarised above I find the provider in relation to the service, compliant with Requirement 7(3)(e) of the Aged Care Quality Standards. </w:t>
      </w:r>
      <w:r w:rsidR="00F80B56" w:rsidRPr="00A36AA9">
        <w:br w:type="page"/>
      </w:r>
    </w:p>
    <w:p w14:paraId="52FDC46D" w14:textId="77777777" w:rsidR="00FC045E" w:rsidRPr="00A36AA9" w:rsidRDefault="00F80B5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266DF1" w14:paraId="551A6363" w14:textId="77777777" w:rsidTr="00E14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6C6571BF" w14:textId="77777777" w:rsidR="00266DF1" w:rsidRPr="003217D3" w:rsidRDefault="00266DF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0AC998A9" w14:textId="77777777" w:rsidR="00266DF1" w:rsidRPr="003217D3" w:rsidRDefault="00266DF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66DF1" w14:paraId="6A7C1693" w14:textId="77777777" w:rsidTr="00E14D82">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B203E92" w14:textId="77777777" w:rsidR="00266DF1" w:rsidRPr="00244176" w:rsidRDefault="00266DF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0F0D405B" w14:textId="77777777" w:rsidR="00266DF1" w:rsidRPr="00244176" w:rsidRDefault="00266D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0A6AAA52" w14:textId="77777777" w:rsidR="00266DF1" w:rsidRPr="00CC646C" w:rsidRDefault="00BA19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788857"/>
                <w:placeholder>
                  <w:docPart w:val="101FFE84B3594D22AA1EA2897C797284"/>
                </w:placeholder>
                <w:dropDownList>
                  <w:listItem w:displayText="choose a rating" w:value="choose a rating"/>
                  <w:listItem w:displayText="Compliant" w:value="Compliant"/>
                  <w:listItem w:displayText="Not Compliant" w:value="Not Compliant"/>
                </w:dropDownList>
              </w:sdtPr>
              <w:sdtEndPr/>
              <w:sdtContent>
                <w:r w:rsidR="00266DF1" w:rsidRPr="00501C01">
                  <w:rPr>
                    <w:rFonts w:ascii="Arial" w:hAnsi="Arial" w:cs="Arial"/>
                  </w:rPr>
                  <w:t>Compliant</w:t>
                </w:r>
              </w:sdtContent>
            </w:sdt>
            <w:r w:rsidR="00266DF1" w:rsidRPr="00501C01">
              <w:rPr>
                <w:rFonts w:ascii="Arial" w:hAnsi="Arial" w:cs="Arial"/>
              </w:rPr>
              <w:t xml:space="preserve"> </w:t>
            </w:r>
          </w:p>
        </w:tc>
      </w:tr>
    </w:tbl>
    <w:p w14:paraId="117CC222" w14:textId="77777777" w:rsidR="007B3959" w:rsidRDefault="00F80B56" w:rsidP="003217D3">
      <w:pPr>
        <w:pStyle w:val="Heading20"/>
      </w:pPr>
      <w:r w:rsidRPr="00A36AA9">
        <w:t>Findings</w:t>
      </w:r>
    </w:p>
    <w:p w14:paraId="7A3059C1" w14:textId="4EE91ED7" w:rsidR="004A5361" w:rsidRDefault="005D739B" w:rsidP="00F87E39">
      <w:pPr>
        <w:pStyle w:val="NormalArial"/>
      </w:pPr>
      <w:r w:rsidRPr="005D739B">
        <w:t>The non-compliance with this requirement identified in the Assessment Contact - Desk conducted 23 November 2022 the service not being able to demonstrate management is maintaining oversight of the delivery of safe and quality care through their brokered services.</w:t>
      </w:r>
    </w:p>
    <w:p w14:paraId="3479E17D" w14:textId="148F40E2" w:rsidR="005D739B" w:rsidRDefault="005D739B" w:rsidP="00F87E39">
      <w:pPr>
        <w:pStyle w:val="NormalArial"/>
      </w:pPr>
      <w:r w:rsidRPr="005D739B">
        <w:t xml:space="preserve">At the time of the Assessment Contact - Site the service demonstrated that the Aged Care Management team is accountable for the delivery of a culture of safe, </w:t>
      </w:r>
      <w:r w:rsidR="00240870" w:rsidRPr="005D739B">
        <w:t>inclusive,</w:t>
      </w:r>
      <w:r w:rsidRPr="005D739B">
        <w:t xml:space="preserve"> and quality care and services. The Aged Care Management team remains informed of the service’s operations through formal governance frameworks, leadership and reporting pathways, and feedback and complaint mechanisms. Incidents and feedback are reported through the monthly report produced for each Aged Care Management meeting. The service utilises various strategies of monitoring the performance of the service and staff as well as consumer satisfaction to create an inclusive and welcoming culture for consumers and others.</w:t>
      </w:r>
    </w:p>
    <w:p w14:paraId="3BE6A217" w14:textId="232E5749" w:rsidR="00E51C30" w:rsidRDefault="005B720E" w:rsidP="00F87E39">
      <w:pPr>
        <w:pStyle w:val="NormalArial"/>
      </w:pPr>
      <w:r w:rsidRPr="005B720E">
        <w:t>The service has a strategic plan which is discussed at the services monthly management meeting and utilised to ensure the continuation of safe and effective care and services and strive for continuous improvement. Staff advised the Aged Care Management team work to ensure they are always accountable and answerable for the quality of care and services provided, by maintaining oversight of staff performance and management of incidents and complaints.</w:t>
      </w:r>
    </w:p>
    <w:p w14:paraId="496B4CA3" w14:textId="137990D1" w:rsidR="00284FD5" w:rsidRDefault="00284FD5" w:rsidP="00F87E39">
      <w:pPr>
        <w:pStyle w:val="NormalArial"/>
      </w:pPr>
      <w:r w:rsidRPr="00284FD5">
        <w:t>The service has implemented performance review strategies and resources to maintain oversight of subcontractors which is discussed during monthly meetings as a standing agenda item.</w:t>
      </w:r>
    </w:p>
    <w:p w14:paraId="7BD98AC0" w14:textId="4FAD78F5" w:rsidR="00284FD5" w:rsidRPr="006B4042" w:rsidRDefault="00284FD5" w:rsidP="00F87E39">
      <w:pPr>
        <w:pStyle w:val="NormalArial"/>
      </w:pPr>
      <w:r>
        <w:t xml:space="preserve">Based on the evidence summarised above I find the provider in relation to the service, compliant with Requirement 8(3)(b) of the Aged Care Standards. </w:t>
      </w:r>
    </w:p>
    <w:sectPr w:rsidR="00284FD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51526" w14:textId="77777777" w:rsidR="00E448D2" w:rsidRDefault="00E448D2">
      <w:pPr>
        <w:spacing w:after="0"/>
      </w:pPr>
      <w:r>
        <w:separator/>
      </w:r>
    </w:p>
  </w:endnote>
  <w:endnote w:type="continuationSeparator" w:id="0">
    <w:p w14:paraId="00A7CF3B" w14:textId="77777777" w:rsidR="00E448D2" w:rsidRDefault="00E448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F5F8" w14:textId="77777777" w:rsidR="00825B37" w:rsidRPr="00DF37F2" w:rsidRDefault="00F80B56"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Staffing Options for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7760AC7" w14:textId="77777777" w:rsidR="00DF37F2" w:rsidRPr="00DF37F2" w:rsidRDefault="00F80B5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700936</w:t>
    </w:r>
    <w:bookmarkEnd w:id="4"/>
    <w:r w:rsidRPr="00DF37F2">
      <w:rPr>
        <w:rStyle w:val="FooterBold"/>
        <w:rFonts w:ascii="Arial" w:hAnsi="Arial"/>
        <w:b w:val="0"/>
      </w:rPr>
      <w:tab/>
      <w:t xml:space="preserve">OFFICIAL: Sensitive </w:t>
    </w:r>
  </w:p>
  <w:p w14:paraId="76884C68" w14:textId="77777777" w:rsidR="00DF37F2" w:rsidRPr="00DF37F2" w:rsidRDefault="00F80B5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2E1AB" w14:textId="77777777" w:rsidR="00E448D2" w:rsidRDefault="00E448D2" w:rsidP="00D71F88">
      <w:pPr>
        <w:spacing w:after="0"/>
      </w:pPr>
      <w:r>
        <w:separator/>
      </w:r>
    </w:p>
  </w:footnote>
  <w:footnote w:type="continuationSeparator" w:id="0">
    <w:p w14:paraId="2B796A1F" w14:textId="77777777" w:rsidR="00E448D2" w:rsidRDefault="00E448D2" w:rsidP="00D71F88">
      <w:pPr>
        <w:spacing w:after="0"/>
      </w:pPr>
      <w:r>
        <w:continuationSeparator/>
      </w:r>
    </w:p>
  </w:footnote>
  <w:footnote w:id="1">
    <w:p w14:paraId="049D6329" w14:textId="70A3B509" w:rsidR="000078F8" w:rsidRDefault="00F80B5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w:t>
      </w:r>
      <w:r w:rsidRPr="00AD2007">
        <w:rPr>
          <w:rFonts w:ascii="Arial" w:hAnsi="Arial" w:cs="Arial"/>
          <w:sz w:val="20"/>
          <w:szCs w:val="20"/>
        </w:rPr>
        <w:t>tion</w:t>
      </w:r>
      <w:r w:rsidR="00AD2007" w:rsidRPr="00AD2007">
        <w:rPr>
          <w:rFonts w:ascii="Arial" w:hAnsi="Arial" w:cs="Arial"/>
          <w:sz w:val="20"/>
          <w:szCs w:val="20"/>
        </w:rPr>
        <w:t xml:space="preserve"> </w:t>
      </w:r>
      <w:r w:rsidRPr="00AD2007">
        <w:rPr>
          <w:rFonts w:ascii="Arial" w:hAnsi="Arial" w:cs="Arial"/>
          <w:sz w:val="20"/>
          <w:szCs w:val="20"/>
        </w:rPr>
        <w:t>68A</w:t>
      </w:r>
      <w:r w:rsidR="00AD2007" w:rsidRPr="00AD2007">
        <w:rPr>
          <w:rFonts w:ascii="Arial" w:hAnsi="Arial" w:cs="Arial"/>
          <w:sz w:val="20"/>
          <w:szCs w:val="20"/>
        </w:rPr>
        <w:t xml:space="preserve"> </w:t>
      </w:r>
      <w:r w:rsidRPr="00AD2007">
        <w:rPr>
          <w:rFonts w:ascii="Arial" w:hAnsi="Arial" w:cs="Arial"/>
          <w:sz w:val="20"/>
          <w:szCs w:val="20"/>
        </w:rPr>
        <w:t xml:space="preserve">of </w:t>
      </w:r>
      <w:r w:rsidRPr="002C3CB4">
        <w:rPr>
          <w:rFonts w:ascii="Arial" w:hAnsi="Arial" w:cs="Arial"/>
          <w:sz w:val="20"/>
          <w:szCs w:val="20"/>
        </w:rPr>
        <w:t>the Aged Care Quality and Safety Commission Rules 2018.</w:t>
      </w:r>
    </w:p>
    <w:p w14:paraId="24F1D3A5" w14:textId="77777777" w:rsidR="00540817" w:rsidRDefault="00BA193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48CF5" w14:textId="77777777" w:rsidR="00D71F88" w:rsidRDefault="00F80B56">
    <w:pPr>
      <w:pStyle w:val="Header"/>
    </w:pPr>
    <w:r>
      <w:rPr>
        <w:noProof/>
        <w:color w:val="2B579A"/>
        <w:shd w:val="clear" w:color="auto" w:fill="E6E6E6"/>
        <w:lang w:val="en-US"/>
      </w:rPr>
      <w:drawing>
        <wp:anchor distT="0" distB="0" distL="114300" distR="114300" simplePos="0" relativeHeight="251663360" behindDoc="1" locked="0" layoutInCell="1" allowOverlap="1" wp14:anchorId="72258FD5" wp14:editId="260BDD6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7C29" w14:textId="77777777" w:rsidR="00FA0A5B" w:rsidRDefault="00F80B56">
    <w:pPr>
      <w:pStyle w:val="Header"/>
    </w:pPr>
    <w:r>
      <w:rPr>
        <w:noProof/>
      </w:rPr>
      <w:drawing>
        <wp:anchor distT="0" distB="0" distL="114300" distR="114300" simplePos="0" relativeHeight="251661312" behindDoc="0" locked="0" layoutInCell="1" allowOverlap="1" wp14:anchorId="3038CDF2" wp14:editId="0E41927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7408BDC">
      <w:start w:val="1"/>
      <w:numFmt w:val="lowerRoman"/>
      <w:lvlText w:val="(%1)"/>
      <w:lvlJc w:val="left"/>
      <w:pPr>
        <w:ind w:left="1080" w:hanging="720"/>
      </w:pPr>
      <w:rPr>
        <w:rFonts w:hint="default"/>
      </w:rPr>
    </w:lvl>
    <w:lvl w:ilvl="1" w:tplc="F3D4D080" w:tentative="1">
      <w:start w:val="1"/>
      <w:numFmt w:val="lowerLetter"/>
      <w:lvlText w:val="%2."/>
      <w:lvlJc w:val="left"/>
      <w:pPr>
        <w:ind w:left="1440" w:hanging="360"/>
      </w:pPr>
    </w:lvl>
    <w:lvl w:ilvl="2" w:tplc="5B58B176" w:tentative="1">
      <w:start w:val="1"/>
      <w:numFmt w:val="lowerRoman"/>
      <w:lvlText w:val="%3."/>
      <w:lvlJc w:val="right"/>
      <w:pPr>
        <w:ind w:left="2160" w:hanging="180"/>
      </w:pPr>
    </w:lvl>
    <w:lvl w:ilvl="3" w:tplc="7A128160" w:tentative="1">
      <w:start w:val="1"/>
      <w:numFmt w:val="decimal"/>
      <w:lvlText w:val="%4."/>
      <w:lvlJc w:val="left"/>
      <w:pPr>
        <w:ind w:left="2880" w:hanging="360"/>
      </w:pPr>
    </w:lvl>
    <w:lvl w:ilvl="4" w:tplc="B42CB2BE" w:tentative="1">
      <w:start w:val="1"/>
      <w:numFmt w:val="lowerLetter"/>
      <w:lvlText w:val="%5."/>
      <w:lvlJc w:val="left"/>
      <w:pPr>
        <w:ind w:left="3600" w:hanging="360"/>
      </w:pPr>
    </w:lvl>
    <w:lvl w:ilvl="5" w:tplc="980697F2" w:tentative="1">
      <w:start w:val="1"/>
      <w:numFmt w:val="lowerRoman"/>
      <w:lvlText w:val="%6."/>
      <w:lvlJc w:val="right"/>
      <w:pPr>
        <w:ind w:left="4320" w:hanging="180"/>
      </w:pPr>
    </w:lvl>
    <w:lvl w:ilvl="6" w:tplc="833ABF98" w:tentative="1">
      <w:start w:val="1"/>
      <w:numFmt w:val="decimal"/>
      <w:lvlText w:val="%7."/>
      <w:lvlJc w:val="left"/>
      <w:pPr>
        <w:ind w:left="5040" w:hanging="360"/>
      </w:pPr>
    </w:lvl>
    <w:lvl w:ilvl="7" w:tplc="B6EAB60C" w:tentative="1">
      <w:start w:val="1"/>
      <w:numFmt w:val="lowerLetter"/>
      <w:lvlText w:val="%8."/>
      <w:lvlJc w:val="left"/>
      <w:pPr>
        <w:ind w:left="5760" w:hanging="360"/>
      </w:pPr>
    </w:lvl>
    <w:lvl w:ilvl="8" w:tplc="6270BA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E98B172">
      <w:start w:val="1"/>
      <w:numFmt w:val="lowerRoman"/>
      <w:lvlText w:val="(%1)"/>
      <w:lvlJc w:val="left"/>
      <w:pPr>
        <w:ind w:left="1080" w:hanging="720"/>
      </w:pPr>
      <w:rPr>
        <w:rFonts w:hint="default"/>
      </w:rPr>
    </w:lvl>
    <w:lvl w:ilvl="1" w:tplc="D7509D74" w:tentative="1">
      <w:start w:val="1"/>
      <w:numFmt w:val="lowerLetter"/>
      <w:lvlText w:val="%2."/>
      <w:lvlJc w:val="left"/>
      <w:pPr>
        <w:ind w:left="1440" w:hanging="360"/>
      </w:pPr>
    </w:lvl>
    <w:lvl w:ilvl="2" w:tplc="F02A04AC" w:tentative="1">
      <w:start w:val="1"/>
      <w:numFmt w:val="lowerRoman"/>
      <w:lvlText w:val="%3."/>
      <w:lvlJc w:val="right"/>
      <w:pPr>
        <w:ind w:left="2160" w:hanging="180"/>
      </w:pPr>
    </w:lvl>
    <w:lvl w:ilvl="3" w:tplc="828836D2" w:tentative="1">
      <w:start w:val="1"/>
      <w:numFmt w:val="decimal"/>
      <w:lvlText w:val="%4."/>
      <w:lvlJc w:val="left"/>
      <w:pPr>
        <w:ind w:left="2880" w:hanging="360"/>
      </w:pPr>
    </w:lvl>
    <w:lvl w:ilvl="4" w:tplc="83D0620C" w:tentative="1">
      <w:start w:val="1"/>
      <w:numFmt w:val="lowerLetter"/>
      <w:lvlText w:val="%5."/>
      <w:lvlJc w:val="left"/>
      <w:pPr>
        <w:ind w:left="3600" w:hanging="360"/>
      </w:pPr>
    </w:lvl>
    <w:lvl w:ilvl="5" w:tplc="BBA2DC02" w:tentative="1">
      <w:start w:val="1"/>
      <w:numFmt w:val="lowerRoman"/>
      <w:lvlText w:val="%6."/>
      <w:lvlJc w:val="right"/>
      <w:pPr>
        <w:ind w:left="4320" w:hanging="180"/>
      </w:pPr>
    </w:lvl>
    <w:lvl w:ilvl="6" w:tplc="E1923A3C" w:tentative="1">
      <w:start w:val="1"/>
      <w:numFmt w:val="decimal"/>
      <w:lvlText w:val="%7."/>
      <w:lvlJc w:val="left"/>
      <w:pPr>
        <w:ind w:left="5040" w:hanging="360"/>
      </w:pPr>
    </w:lvl>
    <w:lvl w:ilvl="7" w:tplc="6C1A79D4" w:tentative="1">
      <w:start w:val="1"/>
      <w:numFmt w:val="lowerLetter"/>
      <w:lvlText w:val="%8."/>
      <w:lvlJc w:val="left"/>
      <w:pPr>
        <w:ind w:left="5760" w:hanging="360"/>
      </w:pPr>
    </w:lvl>
    <w:lvl w:ilvl="8" w:tplc="4E0EEE9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EF21AC6">
      <w:start w:val="1"/>
      <w:numFmt w:val="lowerRoman"/>
      <w:lvlText w:val="(%1)"/>
      <w:lvlJc w:val="left"/>
      <w:pPr>
        <w:ind w:left="1080" w:hanging="720"/>
      </w:pPr>
      <w:rPr>
        <w:rFonts w:hint="default"/>
      </w:rPr>
    </w:lvl>
    <w:lvl w:ilvl="1" w:tplc="8B3CF31A" w:tentative="1">
      <w:start w:val="1"/>
      <w:numFmt w:val="lowerLetter"/>
      <w:lvlText w:val="%2."/>
      <w:lvlJc w:val="left"/>
      <w:pPr>
        <w:ind w:left="1440" w:hanging="360"/>
      </w:pPr>
    </w:lvl>
    <w:lvl w:ilvl="2" w:tplc="F51CF624" w:tentative="1">
      <w:start w:val="1"/>
      <w:numFmt w:val="lowerRoman"/>
      <w:lvlText w:val="%3."/>
      <w:lvlJc w:val="right"/>
      <w:pPr>
        <w:ind w:left="2160" w:hanging="180"/>
      </w:pPr>
    </w:lvl>
    <w:lvl w:ilvl="3" w:tplc="5128D84A" w:tentative="1">
      <w:start w:val="1"/>
      <w:numFmt w:val="decimal"/>
      <w:lvlText w:val="%4."/>
      <w:lvlJc w:val="left"/>
      <w:pPr>
        <w:ind w:left="2880" w:hanging="360"/>
      </w:pPr>
    </w:lvl>
    <w:lvl w:ilvl="4" w:tplc="0DE43958" w:tentative="1">
      <w:start w:val="1"/>
      <w:numFmt w:val="lowerLetter"/>
      <w:lvlText w:val="%5."/>
      <w:lvlJc w:val="left"/>
      <w:pPr>
        <w:ind w:left="3600" w:hanging="360"/>
      </w:pPr>
    </w:lvl>
    <w:lvl w:ilvl="5" w:tplc="6B1EC0DE" w:tentative="1">
      <w:start w:val="1"/>
      <w:numFmt w:val="lowerRoman"/>
      <w:lvlText w:val="%6."/>
      <w:lvlJc w:val="right"/>
      <w:pPr>
        <w:ind w:left="4320" w:hanging="180"/>
      </w:pPr>
    </w:lvl>
    <w:lvl w:ilvl="6" w:tplc="BBAAF112" w:tentative="1">
      <w:start w:val="1"/>
      <w:numFmt w:val="decimal"/>
      <w:lvlText w:val="%7."/>
      <w:lvlJc w:val="left"/>
      <w:pPr>
        <w:ind w:left="5040" w:hanging="360"/>
      </w:pPr>
    </w:lvl>
    <w:lvl w:ilvl="7" w:tplc="E7EAC35C" w:tentative="1">
      <w:start w:val="1"/>
      <w:numFmt w:val="lowerLetter"/>
      <w:lvlText w:val="%8."/>
      <w:lvlJc w:val="left"/>
      <w:pPr>
        <w:ind w:left="5760" w:hanging="360"/>
      </w:pPr>
    </w:lvl>
    <w:lvl w:ilvl="8" w:tplc="3D2058C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2A03E98">
      <w:start w:val="1"/>
      <w:numFmt w:val="lowerRoman"/>
      <w:lvlText w:val="(%1)"/>
      <w:lvlJc w:val="left"/>
      <w:pPr>
        <w:ind w:left="1080" w:hanging="720"/>
      </w:pPr>
      <w:rPr>
        <w:rFonts w:hint="default"/>
      </w:rPr>
    </w:lvl>
    <w:lvl w:ilvl="1" w:tplc="AF3285D8" w:tentative="1">
      <w:start w:val="1"/>
      <w:numFmt w:val="lowerLetter"/>
      <w:lvlText w:val="%2."/>
      <w:lvlJc w:val="left"/>
      <w:pPr>
        <w:ind w:left="1440" w:hanging="360"/>
      </w:pPr>
    </w:lvl>
    <w:lvl w:ilvl="2" w:tplc="59D24874" w:tentative="1">
      <w:start w:val="1"/>
      <w:numFmt w:val="lowerRoman"/>
      <w:lvlText w:val="%3."/>
      <w:lvlJc w:val="right"/>
      <w:pPr>
        <w:ind w:left="2160" w:hanging="180"/>
      </w:pPr>
    </w:lvl>
    <w:lvl w:ilvl="3" w:tplc="E682CB96" w:tentative="1">
      <w:start w:val="1"/>
      <w:numFmt w:val="decimal"/>
      <w:lvlText w:val="%4."/>
      <w:lvlJc w:val="left"/>
      <w:pPr>
        <w:ind w:left="2880" w:hanging="360"/>
      </w:pPr>
    </w:lvl>
    <w:lvl w:ilvl="4" w:tplc="E528EFB4" w:tentative="1">
      <w:start w:val="1"/>
      <w:numFmt w:val="lowerLetter"/>
      <w:lvlText w:val="%5."/>
      <w:lvlJc w:val="left"/>
      <w:pPr>
        <w:ind w:left="3600" w:hanging="360"/>
      </w:pPr>
    </w:lvl>
    <w:lvl w:ilvl="5" w:tplc="60CCFCBA" w:tentative="1">
      <w:start w:val="1"/>
      <w:numFmt w:val="lowerRoman"/>
      <w:lvlText w:val="%6."/>
      <w:lvlJc w:val="right"/>
      <w:pPr>
        <w:ind w:left="4320" w:hanging="180"/>
      </w:pPr>
    </w:lvl>
    <w:lvl w:ilvl="6" w:tplc="FF724980" w:tentative="1">
      <w:start w:val="1"/>
      <w:numFmt w:val="decimal"/>
      <w:lvlText w:val="%7."/>
      <w:lvlJc w:val="left"/>
      <w:pPr>
        <w:ind w:left="5040" w:hanging="360"/>
      </w:pPr>
    </w:lvl>
    <w:lvl w:ilvl="7" w:tplc="155255AE" w:tentative="1">
      <w:start w:val="1"/>
      <w:numFmt w:val="lowerLetter"/>
      <w:lvlText w:val="%8."/>
      <w:lvlJc w:val="left"/>
      <w:pPr>
        <w:ind w:left="5760" w:hanging="360"/>
      </w:pPr>
    </w:lvl>
    <w:lvl w:ilvl="8" w:tplc="8AA0A08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5B899C8">
      <w:start w:val="1"/>
      <w:numFmt w:val="lowerRoman"/>
      <w:lvlText w:val="(%1)"/>
      <w:lvlJc w:val="left"/>
      <w:pPr>
        <w:ind w:left="1080" w:hanging="720"/>
      </w:pPr>
      <w:rPr>
        <w:rFonts w:hint="default"/>
      </w:rPr>
    </w:lvl>
    <w:lvl w:ilvl="1" w:tplc="F4D2BDE4" w:tentative="1">
      <w:start w:val="1"/>
      <w:numFmt w:val="lowerLetter"/>
      <w:lvlText w:val="%2."/>
      <w:lvlJc w:val="left"/>
      <w:pPr>
        <w:ind w:left="1440" w:hanging="360"/>
      </w:pPr>
    </w:lvl>
    <w:lvl w:ilvl="2" w:tplc="824AD0A0" w:tentative="1">
      <w:start w:val="1"/>
      <w:numFmt w:val="lowerRoman"/>
      <w:lvlText w:val="%3."/>
      <w:lvlJc w:val="right"/>
      <w:pPr>
        <w:ind w:left="2160" w:hanging="180"/>
      </w:pPr>
    </w:lvl>
    <w:lvl w:ilvl="3" w:tplc="350440CA" w:tentative="1">
      <w:start w:val="1"/>
      <w:numFmt w:val="decimal"/>
      <w:lvlText w:val="%4."/>
      <w:lvlJc w:val="left"/>
      <w:pPr>
        <w:ind w:left="2880" w:hanging="360"/>
      </w:pPr>
    </w:lvl>
    <w:lvl w:ilvl="4" w:tplc="EB54BACC" w:tentative="1">
      <w:start w:val="1"/>
      <w:numFmt w:val="lowerLetter"/>
      <w:lvlText w:val="%5."/>
      <w:lvlJc w:val="left"/>
      <w:pPr>
        <w:ind w:left="3600" w:hanging="360"/>
      </w:pPr>
    </w:lvl>
    <w:lvl w:ilvl="5" w:tplc="B22AAD3E" w:tentative="1">
      <w:start w:val="1"/>
      <w:numFmt w:val="lowerRoman"/>
      <w:lvlText w:val="%6."/>
      <w:lvlJc w:val="right"/>
      <w:pPr>
        <w:ind w:left="4320" w:hanging="180"/>
      </w:pPr>
    </w:lvl>
    <w:lvl w:ilvl="6" w:tplc="A168B830" w:tentative="1">
      <w:start w:val="1"/>
      <w:numFmt w:val="decimal"/>
      <w:lvlText w:val="%7."/>
      <w:lvlJc w:val="left"/>
      <w:pPr>
        <w:ind w:left="5040" w:hanging="360"/>
      </w:pPr>
    </w:lvl>
    <w:lvl w:ilvl="7" w:tplc="85A8E664" w:tentative="1">
      <w:start w:val="1"/>
      <w:numFmt w:val="lowerLetter"/>
      <w:lvlText w:val="%8."/>
      <w:lvlJc w:val="left"/>
      <w:pPr>
        <w:ind w:left="5760" w:hanging="360"/>
      </w:pPr>
    </w:lvl>
    <w:lvl w:ilvl="8" w:tplc="40DE090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600FC3C">
      <w:start w:val="1"/>
      <w:numFmt w:val="bullet"/>
      <w:lvlText w:val=""/>
      <w:lvlJc w:val="left"/>
      <w:pPr>
        <w:ind w:left="720" w:hanging="360"/>
      </w:pPr>
      <w:rPr>
        <w:rFonts w:ascii="Symbol" w:hAnsi="Symbol" w:hint="default"/>
        <w:color w:val="auto"/>
        <w:sz w:val="24"/>
        <w:szCs w:val="24"/>
      </w:rPr>
    </w:lvl>
    <w:lvl w:ilvl="1" w:tplc="41F241C6" w:tentative="1">
      <w:start w:val="1"/>
      <w:numFmt w:val="bullet"/>
      <w:lvlText w:val="o"/>
      <w:lvlJc w:val="left"/>
      <w:pPr>
        <w:ind w:left="1440" w:hanging="360"/>
      </w:pPr>
      <w:rPr>
        <w:rFonts w:ascii="Courier New" w:hAnsi="Courier New" w:cs="Courier New" w:hint="default"/>
      </w:rPr>
    </w:lvl>
    <w:lvl w:ilvl="2" w:tplc="C0E45B26" w:tentative="1">
      <w:start w:val="1"/>
      <w:numFmt w:val="bullet"/>
      <w:lvlText w:val=""/>
      <w:lvlJc w:val="left"/>
      <w:pPr>
        <w:ind w:left="2160" w:hanging="360"/>
      </w:pPr>
      <w:rPr>
        <w:rFonts w:ascii="Wingdings" w:hAnsi="Wingdings" w:hint="default"/>
      </w:rPr>
    </w:lvl>
    <w:lvl w:ilvl="3" w:tplc="335497A0" w:tentative="1">
      <w:start w:val="1"/>
      <w:numFmt w:val="bullet"/>
      <w:lvlText w:val=""/>
      <w:lvlJc w:val="left"/>
      <w:pPr>
        <w:ind w:left="2880" w:hanging="360"/>
      </w:pPr>
      <w:rPr>
        <w:rFonts w:ascii="Symbol" w:hAnsi="Symbol" w:hint="default"/>
      </w:rPr>
    </w:lvl>
    <w:lvl w:ilvl="4" w:tplc="3A0ADC7C" w:tentative="1">
      <w:start w:val="1"/>
      <w:numFmt w:val="bullet"/>
      <w:lvlText w:val="o"/>
      <w:lvlJc w:val="left"/>
      <w:pPr>
        <w:ind w:left="3600" w:hanging="360"/>
      </w:pPr>
      <w:rPr>
        <w:rFonts w:ascii="Courier New" w:hAnsi="Courier New" w:cs="Courier New" w:hint="default"/>
      </w:rPr>
    </w:lvl>
    <w:lvl w:ilvl="5" w:tplc="0C14C7BC" w:tentative="1">
      <w:start w:val="1"/>
      <w:numFmt w:val="bullet"/>
      <w:lvlText w:val=""/>
      <w:lvlJc w:val="left"/>
      <w:pPr>
        <w:ind w:left="4320" w:hanging="360"/>
      </w:pPr>
      <w:rPr>
        <w:rFonts w:ascii="Wingdings" w:hAnsi="Wingdings" w:hint="default"/>
      </w:rPr>
    </w:lvl>
    <w:lvl w:ilvl="6" w:tplc="F7C86F18" w:tentative="1">
      <w:start w:val="1"/>
      <w:numFmt w:val="bullet"/>
      <w:lvlText w:val=""/>
      <w:lvlJc w:val="left"/>
      <w:pPr>
        <w:ind w:left="5040" w:hanging="360"/>
      </w:pPr>
      <w:rPr>
        <w:rFonts w:ascii="Symbol" w:hAnsi="Symbol" w:hint="default"/>
      </w:rPr>
    </w:lvl>
    <w:lvl w:ilvl="7" w:tplc="715EA6DA" w:tentative="1">
      <w:start w:val="1"/>
      <w:numFmt w:val="bullet"/>
      <w:lvlText w:val="o"/>
      <w:lvlJc w:val="left"/>
      <w:pPr>
        <w:ind w:left="5760" w:hanging="360"/>
      </w:pPr>
      <w:rPr>
        <w:rFonts w:ascii="Courier New" w:hAnsi="Courier New" w:cs="Courier New" w:hint="default"/>
      </w:rPr>
    </w:lvl>
    <w:lvl w:ilvl="8" w:tplc="7E867BB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7887196">
      <w:start w:val="1"/>
      <w:numFmt w:val="lowerRoman"/>
      <w:lvlText w:val="(%1)"/>
      <w:lvlJc w:val="left"/>
      <w:pPr>
        <w:ind w:left="1080" w:hanging="720"/>
      </w:pPr>
      <w:rPr>
        <w:rFonts w:hint="default"/>
      </w:rPr>
    </w:lvl>
    <w:lvl w:ilvl="1" w:tplc="ED5C8040" w:tentative="1">
      <w:start w:val="1"/>
      <w:numFmt w:val="lowerLetter"/>
      <w:lvlText w:val="%2."/>
      <w:lvlJc w:val="left"/>
      <w:pPr>
        <w:ind w:left="1440" w:hanging="360"/>
      </w:pPr>
    </w:lvl>
    <w:lvl w:ilvl="2" w:tplc="80AEFC9A" w:tentative="1">
      <w:start w:val="1"/>
      <w:numFmt w:val="lowerRoman"/>
      <w:lvlText w:val="%3."/>
      <w:lvlJc w:val="right"/>
      <w:pPr>
        <w:ind w:left="2160" w:hanging="180"/>
      </w:pPr>
    </w:lvl>
    <w:lvl w:ilvl="3" w:tplc="42F87738" w:tentative="1">
      <w:start w:val="1"/>
      <w:numFmt w:val="decimal"/>
      <w:lvlText w:val="%4."/>
      <w:lvlJc w:val="left"/>
      <w:pPr>
        <w:ind w:left="2880" w:hanging="360"/>
      </w:pPr>
    </w:lvl>
    <w:lvl w:ilvl="4" w:tplc="060C52BE" w:tentative="1">
      <w:start w:val="1"/>
      <w:numFmt w:val="lowerLetter"/>
      <w:lvlText w:val="%5."/>
      <w:lvlJc w:val="left"/>
      <w:pPr>
        <w:ind w:left="3600" w:hanging="360"/>
      </w:pPr>
    </w:lvl>
    <w:lvl w:ilvl="5" w:tplc="C9A8ABEE" w:tentative="1">
      <w:start w:val="1"/>
      <w:numFmt w:val="lowerRoman"/>
      <w:lvlText w:val="%6."/>
      <w:lvlJc w:val="right"/>
      <w:pPr>
        <w:ind w:left="4320" w:hanging="180"/>
      </w:pPr>
    </w:lvl>
    <w:lvl w:ilvl="6" w:tplc="4BBA94E4" w:tentative="1">
      <w:start w:val="1"/>
      <w:numFmt w:val="decimal"/>
      <w:lvlText w:val="%7."/>
      <w:lvlJc w:val="left"/>
      <w:pPr>
        <w:ind w:left="5040" w:hanging="360"/>
      </w:pPr>
    </w:lvl>
    <w:lvl w:ilvl="7" w:tplc="59DA658A" w:tentative="1">
      <w:start w:val="1"/>
      <w:numFmt w:val="lowerLetter"/>
      <w:lvlText w:val="%8."/>
      <w:lvlJc w:val="left"/>
      <w:pPr>
        <w:ind w:left="5760" w:hanging="360"/>
      </w:pPr>
    </w:lvl>
    <w:lvl w:ilvl="8" w:tplc="C7B27B2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C0824C4">
      <w:start w:val="1"/>
      <w:numFmt w:val="lowerRoman"/>
      <w:lvlText w:val="(%1)"/>
      <w:lvlJc w:val="left"/>
      <w:pPr>
        <w:ind w:left="1080" w:hanging="720"/>
      </w:pPr>
      <w:rPr>
        <w:rFonts w:hint="default"/>
      </w:rPr>
    </w:lvl>
    <w:lvl w:ilvl="1" w:tplc="BCBC1CB2" w:tentative="1">
      <w:start w:val="1"/>
      <w:numFmt w:val="lowerLetter"/>
      <w:lvlText w:val="%2."/>
      <w:lvlJc w:val="left"/>
      <w:pPr>
        <w:ind w:left="1440" w:hanging="360"/>
      </w:pPr>
    </w:lvl>
    <w:lvl w:ilvl="2" w:tplc="282EE146" w:tentative="1">
      <w:start w:val="1"/>
      <w:numFmt w:val="lowerRoman"/>
      <w:lvlText w:val="%3."/>
      <w:lvlJc w:val="right"/>
      <w:pPr>
        <w:ind w:left="2160" w:hanging="180"/>
      </w:pPr>
    </w:lvl>
    <w:lvl w:ilvl="3" w:tplc="C0B0D0F0" w:tentative="1">
      <w:start w:val="1"/>
      <w:numFmt w:val="decimal"/>
      <w:lvlText w:val="%4."/>
      <w:lvlJc w:val="left"/>
      <w:pPr>
        <w:ind w:left="2880" w:hanging="360"/>
      </w:pPr>
    </w:lvl>
    <w:lvl w:ilvl="4" w:tplc="27A8A80A" w:tentative="1">
      <w:start w:val="1"/>
      <w:numFmt w:val="lowerLetter"/>
      <w:lvlText w:val="%5."/>
      <w:lvlJc w:val="left"/>
      <w:pPr>
        <w:ind w:left="3600" w:hanging="360"/>
      </w:pPr>
    </w:lvl>
    <w:lvl w:ilvl="5" w:tplc="08D2E4E2" w:tentative="1">
      <w:start w:val="1"/>
      <w:numFmt w:val="lowerRoman"/>
      <w:lvlText w:val="%6."/>
      <w:lvlJc w:val="right"/>
      <w:pPr>
        <w:ind w:left="4320" w:hanging="180"/>
      </w:pPr>
    </w:lvl>
    <w:lvl w:ilvl="6" w:tplc="55FC3FC8" w:tentative="1">
      <w:start w:val="1"/>
      <w:numFmt w:val="decimal"/>
      <w:lvlText w:val="%7."/>
      <w:lvlJc w:val="left"/>
      <w:pPr>
        <w:ind w:left="5040" w:hanging="360"/>
      </w:pPr>
    </w:lvl>
    <w:lvl w:ilvl="7" w:tplc="3A287BEC" w:tentative="1">
      <w:start w:val="1"/>
      <w:numFmt w:val="lowerLetter"/>
      <w:lvlText w:val="%8."/>
      <w:lvlJc w:val="left"/>
      <w:pPr>
        <w:ind w:left="5760" w:hanging="360"/>
      </w:pPr>
    </w:lvl>
    <w:lvl w:ilvl="8" w:tplc="893400B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568D1D6">
      <w:start w:val="1"/>
      <w:numFmt w:val="lowerRoman"/>
      <w:lvlText w:val="(%1)"/>
      <w:lvlJc w:val="left"/>
      <w:pPr>
        <w:ind w:left="1080" w:hanging="720"/>
      </w:pPr>
      <w:rPr>
        <w:rFonts w:hint="default"/>
      </w:rPr>
    </w:lvl>
    <w:lvl w:ilvl="1" w:tplc="BD3C6038" w:tentative="1">
      <w:start w:val="1"/>
      <w:numFmt w:val="lowerLetter"/>
      <w:lvlText w:val="%2."/>
      <w:lvlJc w:val="left"/>
      <w:pPr>
        <w:ind w:left="1440" w:hanging="360"/>
      </w:pPr>
    </w:lvl>
    <w:lvl w:ilvl="2" w:tplc="9F74C6A4" w:tentative="1">
      <w:start w:val="1"/>
      <w:numFmt w:val="lowerRoman"/>
      <w:lvlText w:val="%3."/>
      <w:lvlJc w:val="right"/>
      <w:pPr>
        <w:ind w:left="2160" w:hanging="180"/>
      </w:pPr>
    </w:lvl>
    <w:lvl w:ilvl="3" w:tplc="10701A3E" w:tentative="1">
      <w:start w:val="1"/>
      <w:numFmt w:val="decimal"/>
      <w:lvlText w:val="%4."/>
      <w:lvlJc w:val="left"/>
      <w:pPr>
        <w:ind w:left="2880" w:hanging="360"/>
      </w:pPr>
    </w:lvl>
    <w:lvl w:ilvl="4" w:tplc="232A4A3E" w:tentative="1">
      <w:start w:val="1"/>
      <w:numFmt w:val="lowerLetter"/>
      <w:lvlText w:val="%5."/>
      <w:lvlJc w:val="left"/>
      <w:pPr>
        <w:ind w:left="3600" w:hanging="360"/>
      </w:pPr>
    </w:lvl>
    <w:lvl w:ilvl="5" w:tplc="B72218BC" w:tentative="1">
      <w:start w:val="1"/>
      <w:numFmt w:val="lowerRoman"/>
      <w:lvlText w:val="%6."/>
      <w:lvlJc w:val="right"/>
      <w:pPr>
        <w:ind w:left="4320" w:hanging="180"/>
      </w:pPr>
    </w:lvl>
    <w:lvl w:ilvl="6" w:tplc="6630DF96" w:tentative="1">
      <w:start w:val="1"/>
      <w:numFmt w:val="decimal"/>
      <w:lvlText w:val="%7."/>
      <w:lvlJc w:val="left"/>
      <w:pPr>
        <w:ind w:left="5040" w:hanging="360"/>
      </w:pPr>
    </w:lvl>
    <w:lvl w:ilvl="7" w:tplc="1AE87FD0" w:tentative="1">
      <w:start w:val="1"/>
      <w:numFmt w:val="lowerLetter"/>
      <w:lvlText w:val="%8."/>
      <w:lvlJc w:val="left"/>
      <w:pPr>
        <w:ind w:left="5760" w:hanging="360"/>
      </w:pPr>
    </w:lvl>
    <w:lvl w:ilvl="8" w:tplc="ED4CFC4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5203FDC">
      <w:start w:val="1"/>
      <w:numFmt w:val="lowerRoman"/>
      <w:lvlText w:val="(%1)"/>
      <w:lvlJc w:val="left"/>
      <w:pPr>
        <w:ind w:left="1080" w:hanging="720"/>
      </w:pPr>
      <w:rPr>
        <w:rFonts w:hint="default"/>
      </w:rPr>
    </w:lvl>
    <w:lvl w:ilvl="1" w:tplc="63820C9E" w:tentative="1">
      <w:start w:val="1"/>
      <w:numFmt w:val="lowerLetter"/>
      <w:lvlText w:val="%2."/>
      <w:lvlJc w:val="left"/>
      <w:pPr>
        <w:ind w:left="1440" w:hanging="360"/>
      </w:pPr>
    </w:lvl>
    <w:lvl w:ilvl="2" w:tplc="8FEA6660" w:tentative="1">
      <w:start w:val="1"/>
      <w:numFmt w:val="lowerRoman"/>
      <w:lvlText w:val="%3."/>
      <w:lvlJc w:val="right"/>
      <w:pPr>
        <w:ind w:left="2160" w:hanging="180"/>
      </w:pPr>
    </w:lvl>
    <w:lvl w:ilvl="3" w:tplc="C948768A" w:tentative="1">
      <w:start w:val="1"/>
      <w:numFmt w:val="decimal"/>
      <w:lvlText w:val="%4."/>
      <w:lvlJc w:val="left"/>
      <w:pPr>
        <w:ind w:left="2880" w:hanging="360"/>
      </w:pPr>
    </w:lvl>
    <w:lvl w:ilvl="4" w:tplc="E63661B2" w:tentative="1">
      <w:start w:val="1"/>
      <w:numFmt w:val="lowerLetter"/>
      <w:lvlText w:val="%5."/>
      <w:lvlJc w:val="left"/>
      <w:pPr>
        <w:ind w:left="3600" w:hanging="360"/>
      </w:pPr>
    </w:lvl>
    <w:lvl w:ilvl="5" w:tplc="3DBA62C8" w:tentative="1">
      <w:start w:val="1"/>
      <w:numFmt w:val="lowerRoman"/>
      <w:lvlText w:val="%6."/>
      <w:lvlJc w:val="right"/>
      <w:pPr>
        <w:ind w:left="4320" w:hanging="180"/>
      </w:pPr>
    </w:lvl>
    <w:lvl w:ilvl="6" w:tplc="1DCC6644" w:tentative="1">
      <w:start w:val="1"/>
      <w:numFmt w:val="decimal"/>
      <w:lvlText w:val="%7."/>
      <w:lvlJc w:val="left"/>
      <w:pPr>
        <w:ind w:left="5040" w:hanging="360"/>
      </w:pPr>
    </w:lvl>
    <w:lvl w:ilvl="7" w:tplc="BC28E64C" w:tentative="1">
      <w:start w:val="1"/>
      <w:numFmt w:val="lowerLetter"/>
      <w:lvlText w:val="%8."/>
      <w:lvlJc w:val="left"/>
      <w:pPr>
        <w:ind w:left="5760" w:hanging="360"/>
      </w:pPr>
    </w:lvl>
    <w:lvl w:ilvl="8" w:tplc="B29C794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7167B9E">
      <w:start w:val="1"/>
      <w:numFmt w:val="lowerRoman"/>
      <w:lvlText w:val="(%1)"/>
      <w:lvlJc w:val="left"/>
      <w:pPr>
        <w:ind w:left="1080" w:hanging="720"/>
      </w:pPr>
      <w:rPr>
        <w:rFonts w:hint="default"/>
      </w:rPr>
    </w:lvl>
    <w:lvl w:ilvl="1" w:tplc="F25AEBC4" w:tentative="1">
      <w:start w:val="1"/>
      <w:numFmt w:val="lowerLetter"/>
      <w:lvlText w:val="%2."/>
      <w:lvlJc w:val="left"/>
      <w:pPr>
        <w:ind w:left="1440" w:hanging="360"/>
      </w:pPr>
    </w:lvl>
    <w:lvl w:ilvl="2" w:tplc="6F0811B2" w:tentative="1">
      <w:start w:val="1"/>
      <w:numFmt w:val="lowerRoman"/>
      <w:lvlText w:val="%3."/>
      <w:lvlJc w:val="right"/>
      <w:pPr>
        <w:ind w:left="2160" w:hanging="180"/>
      </w:pPr>
    </w:lvl>
    <w:lvl w:ilvl="3" w:tplc="380CA668" w:tentative="1">
      <w:start w:val="1"/>
      <w:numFmt w:val="decimal"/>
      <w:lvlText w:val="%4."/>
      <w:lvlJc w:val="left"/>
      <w:pPr>
        <w:ind w:left="2880" w:hanging="360"/>
      </w:pPr>
    </w:lvl>
    <w:lvl w:ilvl="4" w:tplc="7D6C05D0" w:tentative="1">
      <w:start w:val="1"/>
      <w:numFmt w:val="lowerLetter"/>
      <w:lvlText w:val="%5."/>
      <w:lvlJc w:val="left"/>
      <w:pPr>
        <w:ind w:left="3600" w:hanging="360"/>
      </w:pPr>
    </w:lvl>
    <w:lvl w:ilvl="5" w:tplc="729A1E0C" w:tentative="1">
      <w:start w:val="1"/>
      <w:numFmt w:val="lowerRoman"/>
      <w:lvlText w:val="%6."/>
      <w:lvlJc w:val="right"/>
      <w:pPr>
        <w:ind w:left="4320" w:hanging="180"/>
      </w:pPr>
    </w:lvl>
    <w:lvl w:ilvl="6" w:tplc="266C46DA" w:tentative="1">
      <w:start w:val="1"/>
      <w:numFmt w:val="decimal"/>
      <w:lvlText w:val="%7."/>
      <w:lvlJc w:val="left"/>
      <w:pPr>
        <w:ind w:left="5040" w:hanging="360"/>
      </w:pPr>
    </w:lvl>
    <w:lvl w:ilvl="7" w:tplc="8D0C79C8" w:tentative="1">
      <w:start w:val="1"/>
      <w:numFmt w:val="lowerLetter"/>
      <w:lvlText w:val="%8."/>
      <w:lvlJc w:val="left"/>
      <w:pPr>
        <w:ind w:left="5760" w:hanging="360"/>
      </w:pPr>
    </w:lvl>
    <w:lvl w:ilvl="8" w:tplc="7F58E24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A48DEFE">
      <w:start w:val="1"/>
      <w:numFmt w:val="lowerRoman"/>
      <w:lvlText w:val="(%1)"/>
      <w:lvlJc w:val="left"/>
      <w:pPr>
        <w:ind w:left="1080" w:hanging="720"/>
      </w:pPr>
      <w:rPr>
        <w:rFonts w:hint="default"/>
      </w:rPr>
    </w:lvl>
    <w:lvl w:ilvl="1" w:tplc="461E75F6" w:tentative="1">
      <w:start w:val="1"/>
      <w:numFmt w:val="lowerLetter"/>
      <w:lvlText w:val="%2."/>
      <w:lvlJc w:val="left"/>
      <w:pPr>
        <w:ind w:left="1440" w:hanging="360"/>
      </w:pPr>
    </w:lvl>
    <w:lvl w:ilvl="2" w:tplc="CD2213B2" w:tentative="1">
      <w:start w:val="1"/>
      <w:numFmt w:val="lowerRoman"/>
      <w:lvlText w:val="%3."/>
      <w:lvlJc w:val="right"/>
      <w:pPr>
        <w:ind w:left="2160" w:hanging="180"/>
      </w:pPr>
    </w:lvl>
    <w:lvl w:ilvl="3" w:tplc="0D2CC8EA" w:tentative="1">
      <w:start w:val="1"/>
      <w:numFmt w:val="decimal"/>
      <w:lvlText w:val="%4."/>
      <w:lvlJc w:val="left"/>
      <w:pPr>
        <w:ind w:left="2880" w:hanging="360"/>
      </w:pPr>
    </w:lvl>
    <w:lvl w:ilvl="4" w:tplc="6B564B54" w:tentative="1">
      <w:start w:val="1"/>
      <w:numFmt w:val="lowerLetter"/>
      <w:lvlText w:val="%5."/>
      <w:lvlJc w:val="left"/>
      <w:pPr>
        <w:ind w:left="3600" w:hanging="360"/>
      </w:pPr>
    </w:lvl>
    <w:lvl w:ilvl="5" w:tplc="4A7CF434" w:tentative="1">
      <w:start w:val="1"/>
      <w:numFmt w:val="lowerRoman"/>
      <w:lvlText w:val="%6."/>
      <w:lvlJc w:val="right"/>
      <w:pPr>
        <w:ind w:left="4320" w:hanging="180"/>
      </w:pPr>
    </w:lvl>
    <w:lvl w:ilvl="6" w:tplc="2F787072" w:tentative="1">
      <w:start w:val="1"/>
      <w:numFmt w:val="decimal"/>
      <w:lvlText w:val="%7."/>
      <w:lvlJc w:val="left"/>
      <w:pPr>
        <w:ind w:left="5040" w:hanging="360"/>
      </w:pPr>
    </w:lvl>
    <w:lvl w:ilvl="7" w:tplc="4740D86E" w:tentative="1">
      <w:start w:val="1"/>
      <w:numFmt w:val="lowerLetter"/>
      <w:lvlText w:val="%8."/>
      <w:lvlJc w:val="left"/>
      <w:pPr>
        <w:ind w:left="5760" w:hanging="360"/>
      </w:pPr>
    </w:lvl>
    <w:lvl w:ilvl="8" w:tplc="9CF6F27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798784E">
      <w:start w:val="1"/>
      <w:numFmt w:val="lowerRoman"/>
      <w:lvlText w:val="(%1)"/>
      <w:lvlJc w:val="left"/>
      <w:pPr>
        <w:ind w:left="1080" w:hanging="720"/>
      </w:pPr>
      <w:rPr>
        <w:rFonts w:hint="default"/>
      </w:rPr>
    </w:lvl>
    <w:lvl w:ilvl="1" w:tplc="C64CE814" w:tentative="1">
      <w:start w:val="1"/>
      <w:numFmt w:val="lowerLetter"/>
      <w:lvlText w:val="%2."/>
      <w:lvlJc w:val="left"/>
      <w:pPr>
        <w:ind w:left="1440" w:hanging="360"/>
      </w:pPr>
    </w:lvl>
    <w:lvl w:ilvl="2" w:tplc="E61451AC" w:tentative="1">
      <w:start w:val="1"/>
      <w:numFmt w:val="lowerRoman"/>
      <w:lvlText w:val="%3."/>
      <w:lvlJc w:val="right"/>
      <w:pPr>
        <w:ind w:left="2160" w:hanging="180"/>
      </w:pPr>
    </w:lvl>
    <w:lvl w:ilvl="3" w:tplc="CB1EBA24" w:tentative="1">
      <w:start w:val="1"/>
      <w:numFmt w:val="decimal"/>
      <w:lvlText w:val="%4."/>
      <w:lvlJc w:val="left"/>
      <w:pPr>
        <w:ind w:left="2880" w:hanging="360"/>
      </w:pPr>
    </w:lvl>
    <w:lvl w:ilvl="4" w:tplc="B050870A" w:tentative="1">
      <w:start w:val="1"/>
      <w:numFmt w:val="lowerLetter"/>
      <w:lvlText w:val="%5."/>
      <w:lvlJc w:val="left"/>
      <w:pPr>
        <w:ind w:left="3600" w:hanging="360"/>
      </w:pPr>
    </w:lvl>
    <w:lvl w:ilvl="5" w:tplc="234A3598" w:tentative="1">
      <w:start w:val="1"/>
      <w:numFmt w:val="lowerRoman"/>
      <w:lvlText w:val="%6."/>
      <w:lvlJc w:val="right"/>
      <w:pPr>
        <w:ind w:left="4320" w:hanging="180"/>
      </w:pPr>
    </w:lvl>
    <w:lvl w:ilvl="6" w:tplc="69BCBC66" w:tentative="1">
      <w:start w:val="1"/>
      <w:numFmt w:val="decimal"/>
      <w:lvlText w:val="%7."/>
      <w:lvlJc w:val="left"/>
      <w:pPr>
        <w:ind w:left="5040" w:hanging="360"/>
      </w:pPr>
    </w:lvl>
    <w:lvl w:ilvl="7" w:tplc="3000F7F4" w:tentative="1">
      <w:start w:val="1"/>
      <w:numFmt w:val="lowerLetter"/>
      <w:lvlText w:val="%8."/>
      <w:lvlJc w:val="left"/>
      <w:pPr>
        <w:ind w:left="5760" w:hanging="360"/>
      </w:pPr>
    </w:lvl>
    <w:lvl w:ilvl="8" w:tplc="FE52209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D68144C">
      <w:start w:val="1"/>
      <w:numFmt w:val="lowerRoman"/>
      <w:lvlText w:val="(%1)"/>
      <w:lvlJc w:val="left"/>
      <w:pPr>
        <w:ind w:left="1080" w:hanging="720"/>
      </w:pPr>
      <w:rPr>
        <w:rFonts w:hint="default"/>
      </w:rPr>
    </w:lvl>
    <w:lvl w:ilvl="1" w:tplc="ED744380" w:tentative="1">
      <w:start w:val="1"/>
      <w:numFmt w:val="lowerLetter"/>
      <w:lvlText w:val="%2."/>
      <w:lvlJc w:val="left"/>
      <w:pPr>
        <w:ind w:left="1440" w:hanging="360"/>
      </w:pPr>
    </w:lvl>
    <w:lvl w:ilvl="2" w:tplc="DD849CC2" w:tentative="1">
      <w:start w:val="1"/>
      <w:numFmt w:val="lowerRoman"/>
      <w:lvlText w:val="%3."/>
      <w:lvlJc w:val="right"/>
      <w:pPr>
        <w:ind w:left="2160" w:hanging="180"/>
      </w:pPr>
    </w:lvl>
    <w:lvl w:ilvl="3" w:tplc="259E784C" w:tentative="1">
      <w:start w:val="1"/>
      <w:numFmt w:val="decimal"/>
      <w:lvlText w:val="%4."/>
      <w:lvlJc w:val="left"/>
      <w:pPr>
        <w:ind w:left="2880" w:hanging="360"/>
      </w:pPr>
    </w:lvl>
    <w:lvl w:ilvl="4" w:tplc="6A187406" w:tentative="1">
      <w:start w:val="1"/>
      <w:numFmt w:val="lowerLetter"/>
      <w:lvlText w:val="%5."/>
      <w:lvlJc w:val="left"/>
      <w:pPr>
        <w:ind w:left="3600" w:hanging="360"/>
      </w:pPr>
    </w:lvl>
    <w:lvl w:ilvl="5" w:tplc="91CE00C4" w:tentative="1">
      <w:start w:val="1"/>
      <w:numFmt w:val="lowerRoman"/>
      <w:lvlText w:val="%6."/>
      <w:lvlJc w:val="right"/>
      <w:pPr>
        <w:ind w:left="4320" w:hanging="180"/>
      </w:pPr>
    </w:lvl>
    <w:lvl w:ilvl="6" w:tplc="DD48C8EE" w:tentative="1">
      <w:start w:val="1"/>
      <w:numFmt w:val="decimal"/>
      <w:lvlText w:val="%7."/>
      <w:lvlJc w:val="left"/>
      <w:pPr>
        <w:ind w:left="5040" w:hanging="360"/>
      </w:pPr>
    </w:lvl>
    <w:lvl w:ilvl="7" w:tplc="F3A4A3F4" w:tentative="1">
      <w:start w:val="1"/>
      <w:numFmt w:val="lowerLetter"/>
      <w:lvlText w:val="%8."/>
      <w:lvlJc w:val="left"/>
      <w:pPr>
        <w:ind w:left="5760" w:hanging="360"/>
      </w:pPr>
    </w:lvl>
    <w:lvl w:ilvl="8" w:tplc="3BBAD98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4D42E74">
      <w:start w:val="1"/>
      <w:numFmt w:val="lowerRoman"/>
      <w:lvlText w:val="(%1)"/>
      <w:lvlJc w:val="left"/>
      <w:pPr>
        <w:ind w:left="1080" w:hanging="720"/>
      </w:pPr>
      <w:rPr>
        <w:rFonts w:hint="default"/>
      </w:rPr>
    </w:lvl>
    <w:lvl w:ilvl="1" w:tplc="8822F5FA" w:tentative="1">
      <w:start w:val="1"/>
      <w:numFmt w:val="lowerLetter"/>
      <w:lvlText w:val="%2."/>
      <w:lvlJc w:val="left"/>
      <w:pPr>
        <w:ind w:left="1440" w:hanging="360"/>
      </w:pPr>
    </w:lvl>
    <w:lvl w:ilvl="2" w:tplc="08B8C44E" w:tentative="1">
      <w:start w:val="1"/>
      <w:numFmt w:val="lowerRoman"/>
      <w:lvlText w:val="%3."/>
      <w:lvlJc w:val="right"/>
      <w:pPr>
        <w:ind w:left="2160" w:hanging="180"/>
      </w:pPr>
    </w:lvl>
    <w:lvl w:ilvl="3" w:tplc="69D0EB38" w:tentative="1">
      <w:start w:val="1"/>
      <w:numFmt w:val="decimal"/>
      <w:lvlText w:val="%4."/>
      <w:lvlJc w:val="left"/>
      <w:pPr>
        <w:ind w:left="2880" w:hanging="360"/>
      </w:pPr>
    </w:lvl>
    <w:lvl w:ilvl="4" w:tplc="620860F0" w:tentative="1">
      <w:start w:val="1"/>
      <w:numFmt w:val="lowerLetter"/>
      <w:lvlText w:val="%5."/>
      <w:lvlJc w:val="left"/>
      <w:pPr>
        <w:ind w:left="3600" w:hanging="360"/>
      </w:pPr>
    </w:lvl>
    <w:lvl w:ilvl="5" w:tplc="31C4BA90" w:tentative="1">
      <w:start w:val="1"/>
      <w:numFmt w:val="lowerRoman"/>
      <w:lvlText w:val="%6."/>
      <w:lvlJc w:val="right"/>
      <w:pPr>
        <w:ind w:left="4320" w:hanging="180"/>
      </w:pPr>
    </w:lvl>
    <w:lvl w:ilvl="6" w:tplc="D5A47C82" w:tentative="1">
      <w:start w:val="1"/>
      <w:numFmt w:val="decimal"/>
      <w:lvlText w:val="%7."/>
      <w:lvlJc w:val="left"/>
      <w:pPr>
        <w:ind w:left="5040" w:hanging="360"/>
      </w:pPr>
    </w:lvl>
    <w:lvl w:ilvl="7" w:tplc="00AAD802" w:tentative="1">
      <w:start w:val="1"/>
      <w:numFmt w:val="lowerLetter"/>
      <w:lvlText w:val="%8."/>
      <w:lvlJc w:val="left"/>
      <w:pPr>
        <w:ind w:left="5760" w:hanging="360"/>
      </w:pPr>
    </w:lvl>
    <w:lvl w:ilvl="8" w:tplc="62DAC89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43475FE">
      <w:start w:val="1"/>
      <w:numFmt w:val="lowerRoman"/>
      <w:lvlText w:val="(%1)"/>
      <w:lvlJc w:val="left"/>
      <w:pPr>
        <w:ind w:left="1080" w:hanging="720"/>
      </w:pPr>
      <w:rPr>
        <w:rFonts w:hint="default"/>
      </w:rPr>
    </w:lvl>
    <w:lvl w:ilvl="1" w:tplc="F376B920" w:tentative="1">
      <w:start w:val="1"/>
      <w:numFmt w:val="lowerLetter"/>
      <w:lvlText w:val="%2."/>
      <w:lvlJc w:val="left"/>
      <w:pPr>
        <w:ind w:left="1440" w:hanging="360"/>
      </w:pPr>
    </w:lvl>
    <w:lvl w:ilvl="2" w:tplc="71DC9AE0" w:tentative="1">
      <w:start w:val="1"/>
      <w:numFmt w:val="lowerRoman"/>
      <w:lvlText w:val="%3."/>
      <w:lvlJc w:val="right"/>
      <w:pPr>
        <w:ind w:left="2160" w:hanging="180"/>
      </w:pPr>
    </w:lvl>
    <w:lvl w:ilvl="3" w:tplc="118C990A" w:tentative="1">
      <w:start w:val="1"/>
      <w:numFmt w:val="decimal"/>
      <w:lvlText w:val="%4."/>
      <w:lvlJc w:val="left"/>
      <w:pPr>
        <w:ind w:left="2880" w:hanging="360"/>
      </w:pPr>
    </w:lvl>
    <w:lvl w:ilvl="4" w:tplc="7BBAF73C" w:tentative="1">
      <w:start w:val="1"/>
      <w:numFmt w:val="lowerLetter"/>
      <w:lvlText w:val="%5."/>
      <w:lvlJc w:val="left"/>
      <w:pPr>
        <w:ind w:left="3600" w:hanging="360"/>
      </w:pPr>
    </w:lvl>
    <w:lvl w:ilvl="5" w:tplc="3C48210E" w:tentative="1">
      <w:start w:val="1"/>
      <w:numFmt w:val="lowerRoman"/>
      <w:lvlText w:val="%6."/>
      <w:lvlJc w:val="right"/>
      <w:pPr>
        <w:ind w:left="4320" w:hanging="180"/>
      </w:pPr>
    </w:lvl>
    <w:lvl w:ilvl="6" w:tplc="8392F43C" w:tentative="1">
      <w:start w:val="1"/>
      <w:numFmt w:val="decimal"/>
      <w:lvlText w:val="%7."/>
      <w:lvlJc w:val="left"/>
      <w:pPr>
        <w:ind w:left="5040" w:hanging="360"/>
      </w:pPr>
    </w:lvl>
    <w:lvl w:ilvl="7" w:tplc="51209586" w:tentative="1">
      <w:start w:val="1"/>
      <w:numFmt w:val="lowerLetter"/>
      <w:lvlText w:val="%8."/>
      <w:lvlJc w:val="left"/>
      <w:pPr>
        <w:ind w:left="5760" w:hanging="360"/>
      </w:pPr>
    </w:lvl>
    <w:lvl w:ilvl="8" w:tplc="D304C31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FEE1D48">
      <w:start w:val="1"/>
      <w:numFmt w:val="lowerRoman"/>
      <w:lvlText w:val="(%1)"/>
      <w:lvlJc w:val="left"/>
      <w:pPr>
        <w:ind w:left="1080" w:hanging="720"/>
      </w:pPr>
      <w:rPr>
        <w:rFonts w:hint="default"/>
      </w:rPr>
    </w:lvl>
    <w:lvl w:ilvl="1" w:tplc="B9E04E18" w:tentative="1">
      <w:start w:val="1"/>
      <w:numFmt w:val="lowerLetter"/>
      <w:lvlText w:val="%2."/>
      <w:lvlJc w:val="left"/>
      <w:pPr>
        <w:ind w:left="1440" w:hanging="360"/>
      </w:pPr>
    </w:lvl>
    <w:lvl w:ilvl="2" w:tplc="6A780F98" w:tentative="1">
      <w:start w:val="1"/>
      <w:numFmt w:val="lowerRoman"/>
      <w:lvlText w:val="%3."/>
      <w:lvlJc w:val="right"/>
      <w:pPr>
        <w:ind w:left="2160" w:hanging="180"/>
      </w:pPr>
    </w:lvl>
    <w:lvl w:ilvl="3" w:tplc="C0A886AE" w:tentative="1">
      <w:start w:val="1"/>
      <w:numFmt w:val="decimal"/>
      <w:lvlText w:val="%4."/>
      <w:lvlJc w:val="left"/>
      <w:pPr>
        <w:ind w:left="2880" w:hanging="360"/>
      </w:pPr>
    </w:lvl>
    <w:lvl w:ilvl="4" w:tplc="679894CA" w:tentative="1">
      <w:start w:val="1"/>
      <w:numFmt w:val="lowerLetter"/>
      <w:lvlText w:val="%5."/>
      <w:lvlJc w:val="left"/>
      <w:pPr>
        <w:ind w:left="3600" w:hanging="360"/>
      </w:pPr>
    </w:lvl>
    <w:lvl w:ilvl="5" w:tplc="814A5B40" w:tentative="1">
      <w:start w:val="1"/>
      <w:numFmt w:val="lowerRoman"/>
      <w:lvlText w:val="%6."/>
      <w:lvlJc w:val="right"/>
      <w:pPr>
        <w:ind w:left="4320" w:hanging="180"/>
      </w:pPr>
    </w:lvl>
    <w:lvl w:ilvl="6" w:tplc="FE907758" w:tentative="1">
      <w:start w:val="1"/>
      <w:numFmt w:val="decimal"/>
      <w:lvlText w:val="%7."/>
      <w:lvlJc w:val="left"/>
      <w:pPr>
        <w:ind w:left="5040" w:hanging="360"/>
      </w:pPr>
    </w:lvl>
    <w:lvl w:ilvl="7" w:tplc="E72C2638" w:tentative="1">
      <w:start w:val="1"/>
      <w:numFmt w:val="lowerLetter"/>
      <w:lvlText w:val="%8."/>
      <w:lvlJc w:val="left"/>
      <w:pPr>
        <w:ind w:left="5760" w:hanging="360"/>
      </w:pPr>
    </w:lvl>
    <w:lvl w:ilvl="8" w:tplc="7F9AA99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72698FA">
      <w:start w:val="1"/>
      <w:numFmt w:val="lowerRoman"/>
      <w:lvlText w:val="(%1)"/>
      <w:lvlJc w:val="left"/>
      <w:pPr>
        <w:ind w:left="1080" w:hanging="720"/>
      </w:pPr>
      <w:rPr>
        <w:rFonts w:hint="default"/>
      </w:rPr>
    </w:lvl>
    <w:lvl w:ilvl="1" w:tplc="3B4AF30E" w:tentative="1">
      <w:start w:val="1"/>
      <w:numFmt w:val="lowerLetter"/>
      <w:lvlText w:val="%2."/>
      <w:lvlJc w:val="left"/>
      <w:pPr>
        <w:ind w:left="1440" w:hanging="360"/>
      </w:pPr>
    </w:lvl>
    <w:lvl w:ilvl="2" w:tplc="1286FD0A" w:tentative="1">
      <w:start w:val="1"/>
      <w:numFmt w:val="lowerRoman"/>
      <w:lvlText w:val="%3."/>
      <w:lvlJc w:val="right"/>
      <w:pPr>
        <w:ind w:left="2160" w:hanging="180"/>
      </w:pPr>
    </w:lvl>
    <w:lvl w:ilvl="3" w:tplc="07964AF6" w:tentative="1">
      <w:start w:val="1"/>
      <w:numFmt w:val="decimal"/>
      <w:lvlText w:val="%4."/>
      <w:lvlJc w:val="left"/>
      <w:pPr>
        <w:ind w:left="2880" w:hanging="360"/>
      </w:pPr>
    </w:lvl>
    <w:lvl w:ilvl="4" w:tplc="0D387D50" w:tentative="1">
      <w:start w:val="1"/>
      <w:numFmt w:val="lowerLetter"/>
      <w:lvlText w:val="%5."/>
      <w:lvlJc w:val="left"/>
      <w:pPr>
        <w:ind w:left="3600" w:hanging="360"/>
      </w:pPr>
    </w:lvl>
    <w:lvl w:ilvl="5" w:tplc="D7402F4C" w:tentative="1">
      <w:start w:val="1"/>
      <w:numFmt w:val="lowerRoman"/>
      <w:lvlText w:val="%6."/>
      <w:lvlJc w:val="right"/>
      <w:pPr>
        <w:ind w:left="4320" w:hanging="180"/>
      </w:pPr>
    </w:lvl>
    <w:lvl w:ilvl="6" w:tplc="BB3A4B04" w:tentative="1">
      <w:start w:val="1"/>
      <w:numFmt w:val="decimal"/>
      <w:lvlText w:val="%7."/>
      <w:lvlJc w:val="left"/>
      <w:pPr>
        <w:ind w:left="5040" w:hanging="360"/>
      </w:pPr>
    </w:lvl>
    <w:lvl w:ilvl="7" w:tplc="3B70A6BA" w:tentative="1">
      <w:start w:val="1"/>
      <w:numFmt w:val="lowerLetter"/>
      <w:lvlText w:val="%8."/>
      <w:lvlJc w:val="left"/>
      <w:pPr>
        <w:ind w:left="5760" w:hanging="360"/>
      </w:pPr>
    </w:lvl>
    <w:lvl w:ilvl="8" w:tplc="9C5AB7B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3B8B758">
      <w:start w:val="1"/>
      <w:numFmt w:val="lowerRoman"/>
      <w:lvlText w:val="(%1)"/>
      <w:lvlJc w:val="left"/>
      <w:pPr>
        <w:ind w:left="1080" w:hanging="720"/>
      </w:pPr>
      <w:rPr>
        <w:rFonts w:hint="default"/>
      </w:rPr>
    </w:lvl>
    <w:lvl w:ilvl="1" w:tplc="47A4B8CC" w:tentative="1">
      <w:start w:val="1"/>
      <w:numFmt w:val="lowerLetter"/>
      <w:lvlText w:val="%2."/>
      <w:lvlJc w:val="left"/>
      <w:pPr>
        <w:ind w:left="1440" w:hanging="360"/>
      </w:pPr>
    </w:lvl>
    <w:lvl w:ilvl="2" w:tplc="FCDC4A0A" w:tentative="1">
      <w:start w:val="1"/>
      <w:numFmt w:val="lowerRoman"/>
      <w:lvlText w:val="%3."/>
      <w:lvlJc w:val="right"/>
      <w:pPr>
        <w:ind w:left="2160" w:hanging="180"/>
      </w:pPr>
    </w:lvl>
    <w:lvl w:ilvl="3" w:tplc="C1846BA0" w:tentative="1">
      <w:start w:val="1"/>
      <w:numFmt w:val="decimal"/>
      <w:lvlText w:val="%4."/>
      <w:lvlJc w:val="left"/>
      <w:pPr>
        <w:ind w:left="2880" w:hanging="360"/>
      </w:pPr>
    </w:lvl>
    <w:lvl w:ilvl="4" w:tplc="43322858" w:tentative="1">
      <w:start w:val="1"/>
      <w:numFmt w:val="lowerLetter"/>
      <w:lvlText w:val="%5."/>
      <w:lvlJc w:val="left"/>
      <w:pPr>
        <w:ind w:left="3600" w:hanging="360"/>
      </w:pPr>
    </w:lvl>
    <w:lvl w:ilvl="5" w:tplc="322E8244" w:tentative="1">
      <w:start w:val="1"/>
      <w:numFmt w:val="lowerRoman"/>
      <w:lvlText w:val="%6."/>
      <w:lvlJc w:val="right"/>
      <w:pPr>
        <w:ind w:left="4320" w:hanging="180"/>
      </w:pPr>
    </w:lvl>
    <w:lvl w:ilvl="6" w:tplc="EDC2EDC6" w:tentative="1">
      <w:start w:val="1"/>
      <w:numFmt w:val="decimal"/>
      <w:lvlText w:val="%7."/>
      <w:lvlJc w:val="left"/>
      <w:pPr>
        <w:ind w:left="5040" w:hanging="360"/>
      </w:pPr>
    </w:lvl>
    <w:lvl w:ilvl="7" w:tplc="53A68AC2" w:tentative="1">
      <w:start w:val="1"/>
      <w:numFmt w:val="lowerLetter"/>
      <w:lvlText w:val="%8."/>
      <w:lvlJc w:val="left"/>
      <w:pPr>
        <w:ind w:left="5760" w:hanging="360"/>
      </w:pPr>
    </w:lvl>
    <w:lvl w:ilvl="8" w:tplc="D69A5CA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1277270">
    <w:abstractNumId w:val="20"/>
  </w:num>
  <w:num w:numId="2" w16cid:durableId="1026755443">
    <w:abstractNumId w:val="6"/>
  </w:num>
  <w:num w:numId="3" w16cid:durableId="1987590338">
    <w:abstractNumId w:val="2"/>
  </w:num>
  <w:num w:numId="4" w16cid:durableId="506677510">
    <w:abstractNumId w:val="10"/>
  </w:num>
  <w:num w:numId="5" w16cid:durableId="268396107">
    <w:abstractNumId w:val="9"/>
  </w:num>
  <w:num w:numId="6" w16cid:durableId="1040740723">
    <w:abstractNumId w:val="1"/>
  </w:num>
  <w:num w:numId="7" w16cid:durableId="1116410462">
    <w:abstractNumId w:val="15"/>
  </w:num>
  <w:num w:numId="8" w16cid:durableId="1249465118">
    <w:abstractNumId w:val="7"/>
  </w:num>
  <w:num w:numId="9" w16cid:durableId="964890561">
    <w:abstractNumId w:val="13"/>
  </w:num>
  <w:num w:numId="10" w16cid:durableId="1624077811">
    <w:abstractNumId w:val="5"/>
  </w:num>
  <w:num w:numId="11" w16cid:durableId="478228566">
    <w:abstractNumId w:val="19"/>
  </w:num>
  <w:num w:numId="12" w16cid:durableId="31538201">
    <w:abstractNumId w:val="11"/>
  </w:num>
  <w:num w:numId="13" w16cid:durableId="241187079">
    <w:abstractNumId w:val="4"/>
  </w:num>
  <w:num w:numId="14" w16cid:durableId="1548906040">
    <w:abstractNumId w:val="3"/>
  </w:num>
  <w:num w:numId="15" w16cid:durableId="1489132829">
    <w:abstractNumId w:val="17"/>
  </w:num>
  <w:num w:numId="16" w16cid:durableId="308899612">
    <w:abstractNumId w:val="16"/>
  </w:num>
  <w:num w:numId="17" w16cid:durableId="285353935">
    <w:abstractNumId w:val="8"/>
  </w:num>
  <w:num w:numId="18" w16cid:durableId="58208976">
    <w:abstractNumId w:val="14"/>
  </w:num>
  <w:num w:numId="19" w16cid:durableId="1896160617">
    <w:abstractNumId w:val="18"/>
  </w:num>
  <w:num w:numId="20" w16cid:durableId="49311946">
    <w:abstractNumId w:val="12"/>
  </w:num>
  <w:num w:numId="21" w16cid:durableId="1762797205">
    <w:abstractNumId w:val="0"/>
  </w:num>
  <w:num w:numId="22" w16cid:durableId="2012947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957"/>
    <w:rsid w:val="00033028"/>
    <w:rsid w:val="0004776E"/>
    <w:rsid w:val="000F04E0"/>
    <w:rsid w:val="000F1415"/>
    <w:rsid w:val="000F4143"/>
    <w:rsid w:val="00117B6A"/>
    <w:rsid w:val="00127A59"/>
    <w:rsid w:val="001954BE"/>
    <w:rsid w:val="001A0E45"/>
    <w:rsid w:val="001A6125"/>
    <w:rsid w:val="001E2519"/>
    <w:rsid w:val="00240870"/>
    <w:rsid w:val="00266DF1"/>
    <w:rsid w:val="00284FD5"/>
    <w:rsid w:val="00355CF0"/>
    <w:rsid w:val="00394AC3"/>
    <w:rsid w:val="00403F18"/>
    <w:rsid w:val="004E00FC"/>
    <w:rsid w:val="004F1732"/>
    <w:rsid w:val="005B16E5"/>
    <w:rsid w:val="005B720E"/>
    <w:rsid w:val="005D739B"/>
    <w:rsid w:val="0069023A"/>
    <w:rsid w:val="008635D1"/>
    <w:rsid w:val="00917927"/>
    <w:rsid w:val="0096266C"/>
    <w:rsid w:val="0098263A"/>
    <w:rsid w:val="00985D4E"/>
    <w:rsid w:val="009F026A"/>
    <w:rsid w:val="00A655B9"/>
    <w:rsid w:val="00AD2007"/>
    <w:rsid w:val="00AF25BA"/>
    <w:rsid w:val="00B72D5E"/>
    <w:rsid w:val="00BA193B"/>
    <w:rsid w:val="00BD762F"/>
    <w:rsid w:val="00BE65E2"/>
    <w:rsid w:val="00C86957"/>
    <w:rsid w:val="00CC2BF6"/>
    <w:rsid w:val="00D12148"/>
    <w:rsid w:val="00D13D8C"/>
    <w:rsid w:val="00D75DC6"/>
    <w:rsid w:val="00DD0C70"/>
    <w:rsid w:val="00E14D82"/>
    <w:rsid w:val="00E448D2"/>
    <w:rsid w:val="00E45DD9"/>
    <w:rsid w:val="00E51C30"/>
    <w:rsid w:val="00EB7E9B"/>
    <w:rsid w:val="00F80B56"/>
    <w:rsid w:val="00FC3DE4"/>
    <w:rsid w:val="00FC71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35C2B"/>
  <w15:docId w15:val="{4E0C1B97-0FE3-4CD5-A58E-D0B675752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1FFE84B3594D22AA1EA2897C797284"/>
        <w:category>
          <w:name w:val="General"/>
          <w:gallery w:val="placeholder"/>
        </w:category>
        <w:types>
          <w:type w:val="bbPlcHdr"/>
        </w:types>
        <w:behaviors>
          <w:behavior w:val="content"/>
        </w:behaviors>
        <w:guid w:val="{2BA82A41-2CB4-4D6B-9832-24C48D58AA01}"/>
      </w:docPartPr>
      <w:docPartBody>
        <w:p w:rsidR="006546D3" w:rsidRDefault="00B61C25" w:rsidP="00B61C25">
          <w:pPr>
            <w:pStyle w:val="101FFE84B3594D22AA1EA2897C797284"/>
          </w:pPr>
          <w:r w:rsidRPr="00D858FE">
            <w:rPr>
              <w:rStyle w:val="PlaceholderText"/>
            </w:rPr>
            <w:t>Choose an item.</w:t>
          </w:r>
        </w:p>
      </w:docPartBody>
    </w:docPart>
    <w:docPart>
      <w:docPartPr>
        <w:name w:val="2B720133C804469CA57C1F84B2DE9102"/>
        <w:category>
          <w:name w:val="General"/>
          <w:gallery w:val="placeholder"/>
        </w:category>
        <w:types>
          <w:type w:val="bbPlcHdr"/>
        </w:types>
        <w:behaviors>
          <w:behavior w:val="content"/>
        </w:behaviors>
        <w:guid w:val="{A691A7B8-C75C-465D-B608-9EE8D309FC02}"/>
      </w:docPartPr>
      <w:docPartBody>
        <w:p w:rsidR="006546D3" w:rsidRDefault="00B61C25" w:rsidP="00B61C25">
          <w:pPr>
            <w:pStyle w:val="2B720133C804469CA57C1F84B2DE9102"/>
          </w:pPr>
          <w:r w:rsidRPr="00D858FE">
            <w:rPr>
              <w:rStyle w:val="PlaceholderText"/>
            </w:rPr>
            <w:t>Choose an item.</w:t>
          </w:r>
        </w:p>
      </w:docPartBody>
    </w:docPart>
    <w:docPart>
      <w:docPartPr>
        <w:name w:val="3F657B6557A3477196CBE4BE4F04F7CE"/>
        <w:category>
          <w:name w:val="General"/>
          <w:gallery w:val="placeholder"/>
        </w:category>
        <w:types>
          <w:type w:val="bbPlcHdr"/>
        </w:types>
        <w:behaviors>
          <w:behavior w:val="content"/>
        </w:behaviors>
        <w:guid w:val="{992B01BC-6610-4FA7-90D0-AEAB8DBC5A16}"/>
      </w:docPartPr>
      <w:docPartBody>
        <w:p w:rsidR="006546D3" w:rsidRDefault="00B61C25" w:rsidP="00B61C25">
          <w:pPr>
            <w:pStyle w:val="3F657B6557A3477196CBE4BE4F04F7CE"/>
          </w:pPr>
          <w:r w:rsidRPr="00D858FE">
            <w:rPr>
              <w:rStyle w:val="PlaceholderText"/>
            </w:rPr>
            <w:t>Choose an item.</w:t>
          </w:r>
        </w:p>
      </w:docPartBody>
    </w:docPart>
    <w:docPart>
      <w:docPartPr>
        <w:name w:val="3AC824D604C54F93858E43346414BA3A"/>
        <w:category>
          <w:name w:val="General"/>
          <w:gallery w:val="placeholder"/>
        </w:category>
        <w:types>
          <w:type w:val="bbPlcHdr"/>
        </w:types>
        <w:behaviors>
          <w:behavior w:val="content"/>
        </w:behaviors>
        <w:guid w:val="{DF008522-4FF4-44E5-B31F-152362963736}"/>
      </w:docPartPr>
      <w:docPartBody>
        <w:p w:rsidR="006546D3" w:rsidRDefault="00B61C25" w:rsidP="00B61C25">
          <w:pPr>
            <w:pStyle w:val="3AC824D604C54F93858E43346414BA3A"/>
          </w:pPr>
          <w:r w:rsidRPr="00D858FE">
            <w:rPr>
              <w:rStyle w:val="PlaceholderText"/>
            </w:rPr>
            <w:t>Choose an item.</w:t>
          </w:r>
        </w:p>
      </w:docPartBody>
    </w:docPart>
    <w:docPart>
      <w:docPartPr>
        <w:name w:val="A334F511F58444459150BBFA042F2DAF"/>
        <w:category>
          <w:name w:val="General"/>
          <w:gallery w:val="placeholder"/>
        </w:category>
        <w:types>
          <w:type w:val="bbPlcHdr"/>
        </w:types>
        <w:behaviors>
          <w:behavior w:val="content"/>
        </w:behaviors>
        <w:guid w:val="{0D0DF054-CD91-4E1A-AD41-1113CE559C7F}"/>
      </w:docPartPr>
      <w:docPartBody>
        <w:p w:rsidR="006546D3" w:rsidRDefault="00B61C25" w:rsidP="00B61C25">
          <w:pPr>
            <w:pStyle w:val="A334F511F58444459150BBFA042F2DAF"/>
          </w:pPr>
          <w:r w:rsidRPr="00D858FE">
            <w:rPr>
              <w:rStyle w:val="PlaceholderText"/>
            </w:rPr>
            <w:t>Choose an item.</w:t>
          </w:r>
        </w:p>
      </w:docPartBody>
    </w:docPart>
    <w:docPart>
      <w:docPartPr>
        <w:name w:val="27A8807E26CC419388CC9B972B633CA7"/>
        <w:category>
          <w:name w:val="General"/>
          <w:gallery w:val="placeholder"/>
        </w:category>
        <w:types>
          <w:type w:val="bbPlcHdr"/>
        </w:types>
        <w:behaviors>
          <w:behavior w:val="content"/>
        </w:behaviors>
        <w:guid w:val="{15F7C781-1A56-409C-8903-F160E5914049}"/>
      </w:docPartPr>
      <w:docPartBody>
        <w:p w:rsidR="006546D3" w:rsidRDefault="00B61C25" w:rsidP="00B61C25">
          <w:pPr>
            <w:pStyle w:val="27A8807E26CC419388CC9B972B633CA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54EA8"/>
    <w:rsid w:val="00324C8D"/>
    <w:rsid w:val="00407899"/>
    <w:rsid w:val="006546D3"/>
    <w:rsid w:val="00B54EA8"/>
    <w:rsid w:val="00B61C25"/>
    <w:rsid w:val="00F862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61C25"/>
    <w:rPr>
      <w:color w:val="808080"/>
    </w:rPr>
  </w:style>
  <w:style w:type="paragraph" w:customStyle="1" w:styleId="101FFE84B3594D22AA1EA2897C797284">
    <w:name w:val="101FFE84B3594D22AA1EA2897C797284"/>
    <w:rsid w:val="00B61C25"/>
  </w:style>
  <w:style w:type="paragraph" w:customStyle="1" w:styleId="2B720133C804469CA57C1F84B2DE9102">
    <w:name w:val="2B720133C804469CA57C1F84B2DE9102"/>
    <w:rsid w:val="00B61C25"/>
  </w:style>
  <w:style w:type="paragraph" w:customStyle="1" w:styleId="3F657B6557A3477196CBE4BE4F04F7CE">
    <w:name w:val="3F657B6557A3477196CBE4BE4F04F7CE"/>
    <w:rsid w:val="00B61C25"/>
  </w:style>
  <w:style w:type="paragraph" w:customStyle="1" w:styleId="3AC824D604C54F93858E43346414BA3A">
    <w:name w:val="3AC824D604C54F93858E43346414BA3A"/>
    <w:rsid w:val="00B61C25"/>
  </w:style>
  <w:style w:type="paragraph" w:customStyle="1" w:styleId="A334F511F58444459150BBFA042F2DAF">
    <w:name w:val="A334F511F58444459150BBFA042F2DAF"/>
    <w:rsid w:val="00B61C25"/>
  </w:style>
  <w:style w:type="paragraph" w:customStyle="1" w:styleId="27A8807E26CC419388CC9B972B633CA7">
    <w:name w:val="27A8807E26CC419388CC9B972B633CA7"/>
    <w:rsid w:val="00B61C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3F9210A8CF1304FB326EA888358B3A1" ma:contentTypeVersion="16" ma:contentTypeDescription="Create a new document." ma:contentTypeScope="" ma:versionID="0295012d980ab4af7279001796796f87">
  <xsd:schema xmlns:xsd="http://www.w3.org/2001/XMLSchema" xmlns:xs="http://www.w3.org/2001/XMLSchema" xmlns:p="http://schemas.microsoft.com/office/2006/metadata/properties" xmlns:ns3="b03c3db6-0204-4628-9bdf-4bb6fd8ee9e0" xmlns:ns4="9df243e0-95d3-475c-9b30-b0a372b6b479" targetNamespace="http://schemas.microsoft.com/office/2006/metadata/properties" ma:root="true" ma:fieldsID="000bd673636fa4ebc06ef836d8db51d4" ns3:_="" ns4:_="">
    <xsd:import namespace="b03c3db6-0204-4628-9bdf-4bb6fd8ee9e0"/>
    <xsd:import namespace="9df243e0-95d3-475c-9b30-b0a372b6b47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c3db6-0204-4628-9bdf-4bb6fd8ee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f243e0-95d3-475c-9b30-b0a372b6b47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03c3db6-0204-4628-9bdf-4bb6fd8ee9e0" xsi:nil="true"/>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DFBC651D-4D54-467E-B9B6-3C088DEDC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c3db6-0204-4628-9bdf-4bb6fd8ee9e0"/>
    <ds:schemaRef ds:uri="9df243e0-95d3-475c-9b30-b0a372b6b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b03c3db6-0204-4628-9bdf-4bb6fd8ee9e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1888</Words>
  <Characters>10768</Characters>
  <Application>Microsoft Office Word</Application>
  <DocSecurity>12</DocSecurity>
  <Lines>89</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2023-12-21T03:25:00Z</dcterms:created>
  <dcterms:modified xsi:type="dcterms:W3CDTF">2023-12-21T03:25:00Z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0x01010093F9210A8CF1304FB326EA888358B3A1</vt:lpwstr>
  </property>
  <property fmtid="{D5CDD505-2E9C-101B-9397-08002B2CF9AE}" pid="3" name="MediaServiceImageTags">
    <vt:lpwstr/>
  </property>
</Properties>
</file>