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4.xml" ContentType="application/vnd.openxmlformats-officedocument.wordprocessingml.foot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355115" w14:textId="325072E5" w:rsidR="0003640E" w:rsidRPr="007B0585" w:rsidRDefault="00B94D51" w:rsidP="008426EB">
      <w:pPr>
        <w:pStyle w:val="TOCHeading"/>
        <w:spacing w:after="240"/>
        <w:ind w:right="-188"/>
        <w:rPr>
          <w:rFonts w:ascii="Calibri" w:hAnsi="Calibri" w:cs="Calibri"/>
          <w:b/>
          <w:color w:val="00577D"/>
          <w:sz w:val="22"/>
          <w:szCs w:val="22"/>
        </w:rPr>
      </w:pPr>
      <w:bookmarkStart w:id="0" w:name="_Hlk99021472"/>
      <w:bookmarkEnd w:id="0"/>
      <w:r w:rsidRPr="007B0585">
        <w:rPr>
          <w:rFonts w:ascii="Calibri" w:hAnsi="Calibri" w:cs="Calibri"/>
          <w:noProof/>
          <w:color w:val="2B579A"/>
          <w:shd w:val="clear" w:color="auto" w:fill="E6E6E6"/>
        </w:rPr>
        <mc:AlternateContent>
          <mc:Choice Requires="wps">
            <w:drawing>
              <wp:anchor distT="0" distB="0" distL="114300" distR="114300" simplePos="0" relativeHeight="251658241" behindDoc="0" locked="0" layoutInCell="1" allowOverlap="1" wp14:anchorId="1FBDED69" wp14:editId="019905E8">
                <wp:simplePos x="0" y="0"/>
                <wp:positionH relativeFrom="column">
                  <wp:posOffset>-369216</wp:posOffset>
                </wp:positionH>
                <wp:positionV relativeFrom="paragraph">
                  <wp:posOffset>1869130</wp:posOffset>
                </wp:positionV>
                <wp:extent cx="5316220" cy="3870251"/>
                <wp:effectExtent l="0" t="0" r="0" b="0"/>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6220" cy="3870251"/>
                        </a:xfrm>
                        <a:prstGeom prst="rect">
                          <a:avLst/>
                        </a:prstGeom>
                        <a:noFill/>
                        <a:ln w="9525">
                          <a:noFill/>
                          <a:miter lim="800000"/>
                          <a:headEnd/>
                          <a:tailEnd/>
                        </a:ln>
                      </wps:spPr>
                      <wps:txbx>
                        <w:txbxContent>
                          <w:p w14:paraId="28873ADF" w14:textId="60785B0F" w:rsidR="00DA7C68" w:rsidRDefault="00DA7C68" w:rsidP="00ED4C46">
                            <w:pPr>
                              <w:spacing w:after="0"/>
                              <w:rPr>
                                <w:rFonts w:cs="Arial"/>
                                <w:b/>
                                <w:color w:val="FFFFFF"/>
                                <w:sz w:val="66"/>
                                <w:szCs w:val="66"/>
                              </w:rPr>
                            </w:pPr>
                            <w:r>
                              <w:rPr>
                                <w:rFonts w:cs="Arial"/>
                                <w:b/>
                                <w:color w:val="FFFFFF"/>
                                <w:sz w:val="66"/>
                                <w:szCs w:val="66"/>
                              </w:rPr>
                              <w:t>Aged Care Quality and Safety Commission - Stakeholder Engagement Strategy</w:t>
                            </w:r>
                          </w:p>
                          <w:p w14:paraId="62DF2AE3" w14:textId="18733903" w:rsidR="00DA7C68" w:rsidRDefault="00DA7C68" w:rsidP="00ED4C46">
                            <w:pPr>
                              <w:spacing w:after="0"/>
                              <w:rPr>
                                <w:rFonts w:cs="Arial"/>
                                <w:b/>
                                <w:color w:val="FFFFFF"/>
                                <w:sz w:val="66"/>
                                <w:szCs w:val="66"/>
                              </w:rPr>
                            </w:pPr>
                            <w:r>
                              <w:rPr>
                                <w:rFonts w:cs="Arial"/>
                                <w:b/>
                                <w:color w:val="FFFFFF"/>
                                <w:sz w:val="66"/>
                                <w:szCs w:val="66"/>
                              </w:rPr>
                              <w:t>202</w:t>
                            </w:r>
                            <w:r w:rsidR="006B6CED">
                              <w:rPr>
                                <w:rFonts w:cs="Arial"/>
                                <w:b/>
                                <w:color w:val="FFFFFF"/>
                                <w:sz w:val="66"/>
                                <w:szCs w:val="66"/>
                              </w:rPr>
                              <w:t>3</w:t>
                            </w:r>
                            <w:r>
                              <w:rPr>
                                <w:rFonts w:cs="Arial"/>
                                <w:b/>
                                <w:color w:val="FFFFFF"/>
                                <w:sz w:val="66"/>
                                <w:szCs w:val="66"/>
                              </w:rPr>
                              <w:t>-202</w:t>
                            </w:r>
                            <w:r w:rsidR="006B6CED">
                              <w:rPr>
                                <w:rFonts w:cs="Arial"/>
                                <w:b/>
                                <w:color w:val="FFFFFF"/>
                                <w:sz w:val="66"/>
                                <w:szCs w:val="66"/>
                              </w:rPr>
                              <w:t>5</w:t>
                            </w:r>
                          </w:p>
                          <w:p w14:paraId="2DA2B017" w14:textId="14EE57AE" w:rsidR="00DA7C68" w:rsidRPr="00BF16C1" w:rsidRDefault="00BF16C1" w:rsidP="00BF16C1">
                            <w:pPr>
                              <w:spacing w:after="0"/>
                              <w:rPr>
                                <w:rFonts w:cs="Arial"/>
                                <w:bCs/>
                                <w:color w:val="FFFFFF"/>
                                <w:sz w:val="28"/>
                                <w:szCs w:val="28"/>
                              </w:rPr>
                            </w:pPr>
                            <w:r>
                              <w:rPr>
                                <w:rFonts w:cs="Arial"/>
                                <w:b/>
                                <w:color w:val="FFFFFF"/>
                                <w:sz w:val="28"/>
                                <w:szCs w:val="28"/>
                              </w:rPr>
                              <w:br/>
                            </w:r>
                            <w:r>
                              <w:rPr>
                                <w:rFonts w:cs="Arial"/>
                                <w:b/>
                                <w:color w:val="FFFFFF"/>
                                <w:sz w:val="28"/>
                                <w:szCs w:val="28"/>
                              </w:rPr>
                              <w:br/>
                            </w:r>
                            <w:r>
                              <w:rPr>
                                <w:rFonts w:cs="Arial"/>
                                <w:b/>
                                <w:color w:val="FFFFFF"/>
                                <w:sz w:val="28"/>
                                <w:szCs w:val="28"/>
                              </w:rPr>
                              <w:br/>
                            </w:r>
                            <w:r w:rsidR="00AA7050">
                              <w:rPr>
                                <w:rFonts w:cs="Arial"/>
                                <w:b/>
                                <w:color w:val="FFFFFF"/>
                                <w:sz w:val="28"/>
                                <w:szCs w:val="28"/>
                              </w:rPr>
                              <w:t>Updated September 2024</w:t>
                            </w:r>
                          </w:p>
                          <w:p w14:paraId="554A29E9" w14:textId="77777777" w:rsidR="00DA7C68" w:rsidRDefault="00DA7C68" w:rsidP="0068239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BDED69" id="_x0000_t202" coordsize="21600,21600" o:spt="202" path="m,l,21600r21600,l21600,xe">
                <v:stroke joinstyle="miter"/>
                <v:path gradientshapeok="t" o:connecttype="rect"/>
              </v:shapetype>
              <v:shape id="Text Box 307" o:spid="_x0000_s1026" type="#_x0000_t202" style="position:absolute;margin-left:-29.05pt;margin-top:147.2pt;width:418.6pt;height:304.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" filled="f" stroked="f">
                <v:textbox>
                  <w:txbxContent>
                    <w:p w14:paraId="28873ADF" w14:textId="60785B0F" w:rsidR="00DA7C68" w:rsidRDefault="00DA7C68" w:rsidP="00ED4C46">
                      <w:pPr>
                        <w:spacing w:after="0"/>
                        <w:rPr>
                          <w:rFonts w:cs="Arial"/>
                          <w:b/>
                          <w:color w:val="FFFFFF"/>
                          <w:sz w:val="66"/>
                          <w:szCs w:val="66"/>
                        </w:rPr>
                      </w:pPr>
                      <w:r>
                        <w:rPr>
                          <w:rFonts w:cs="Arial"/>
                          <w:b/>
                          <w:color w:val="FFFFFF"/>
                          <w:sz w:val="66"/>
                          <w:szCs w:val="66"/>
                        </w:rPr>
                        <w:t>Aged Care Quality and Safety Commission - Stakeholder Engagement Strategy</w:t>
                      </w:r>
                    </w:p>
                    <w:p w14:paraId="62DF2AE3" w14:textId="18733903" w:rsidR="00DA7C68" w:rsidRDefault="00DA7C68" w:rsidP="00ED4C46">
                      <w:pPr>
                        <w:spacing w:after="0"/>
                        <w:rPr>
                          <w:rFonts w:cs="Arial"/>
                          <w:b/>
                          <w:color w:val="FFFFFF"/>
                          <w:sz w:val="66"/>
                          <w:szCs w:val="66"/>
                        </w:rPr>
                      </w:pPr>
                      <w:r>
                        <w:rPr>
                          <w:rFonts w:cs="Arial"/>
                          <w:b/>
                          <w:color w:val="FFFFFF"/>
                          <w:sz w:val="66"/>
                          <w:szCs w:val="66"/>
                        </w:rPr>
                        <w:t>202</w:t>
                      </w:r>
                      <w:r w:rsidR="006B6CED">
                        <w:rPr>
                          <w:rFonts w:cs="Arial"/>
                          <w:b/>
                          <w:color w:val="FFFFFF"/>
                          <w:sz w:val="66"/>
                          <w:szCs w:val="66"/>
                        </w:rPr>
                        <w:t>3</w:t>
                      </w:r>
                      <w:r>
                        <w:rPr>
                          <w:rFonts w:cs="Arial"/>
                          <w:b/>
                          <w:color w:val="FFFFFF"/>
                          <w:sz w:val="66"/>
                          <w:szCs w:val="66"/>
                        </w:rPr>
                        <w:t>-202</w:t>
                      </w:r>
                      <w:r w:rsidR="006B6CED">
                        <w:rPr>
                          <w:rFonts w:cs="Arial"/>
                          <w:b/>
                          <w:color w:val="FFFFFF"/>
                          <w:sz w:val="66"/>
                          <w:szCs w:val="66"/>
                        </w:rPr>
                        <w:t>5</w:t>
                      </w:r>
                    </w:p>
                    <w:p w14:paraId="2DA2B017" w14:textId="14EE57AE" w:rsidR="00DA7C68" w:rsidRPr="00BF16C1" w:rsidRDefault="00BF16C1" w:rsidP="00BF16C1">
                      <w:pPr>
                        <w:spacing w:after="0"/>
                        <w:rPr>
                          <w:rFonts w:cs="Arial"/>
                          <w:bCs/>
                          <w:color w:val="FFFFFF"/>
                          <w:sz w:val="28"/>
                          <w:szCs w:val="28"/>
                        </w:rPr>
                      </w:pPr>
                      <w:r>
                        <w:rPr>
                          <w:rFonts w:cs="Arial"/>
                          <w:b/>
                          <w:color w:val="FFFFFF"/>
                          <w:sz w:val="28"/>
                          <w:szCs w:val="28"/>
                        </w:rPr>
                        <w:br/>
                      </w:r>
                      <w:r>
                        <w:rPr>
                          <w:rFonts w:cs="Arial"/>
                          <w:b/>
                          <w:color w:val="FFFFFF"/>
                          <w:sz w:val="28"/>
                          <w:szCs w:val="28"/>
                        </w:rPr>
                        <w:br/>
                      </w:r>
                      <w:r>
                        <w:rPr>
                          <w:rFonts w:cs="Arial"/>
                          <w:b/>
                          <w:color w:val="FFFFFF"/>
                          <w:sz w:val="28"/>
                          <w:szCs w:val="28"/>
                        </w:rPr>
                        <w:br/>
                      </w:r>
                      <w:r w:rsidR="00AA7050">
                        <w:rPr>
                          <w:rFonts w:cs="Arial"/>
                          <w:b/>
                          <w:color w:val="FFFFFF"/>
                          <w:sz w:val="28"/>
                          <w:szCs w:val="28"/>
                        </w:rPr>
                        <w:t>Updated September 2024</w:t>
                      </w:r>
                    </w:p>
                    <w:p w14:paraId="554A29E9" w14:textId="77777777" w:rsidR="00DA7C68" w:rsidRDefault="00DA7C68" w:rsidP="00682393"/>
                  </w:txbxContent>
                </v:textbox>
              </v:shape>
            </w:pict>
          </mc:Fallback>
        </mc:AlternateContent>
      </w:r>
      <w:r w:rsidRPr="007B0585">
        <w:rPr>
          <w:rFonts w:ascii="Calibri" w:hAnsi="Calibri" w:cs="Calibri"/>
          <w:noProof/>
          <w:color w:val="2B579A"/>
          <w:shd w:val="clear" w:color="auto" w:fill="E6E6E6"/>
        </w:rPr>
        <w:drawing>
          <wp:anchor distT="0" distB="0" distL="114300" distR="114300" simplePos="0" relativeHeight="251658240" behindDoc="1" locked="0" layoutInCell="1" allowOverlap="1" wp14:anchorId="1FBDED6B" wp14:editId="64D2A807">
            <wp:simplePos x="0" y="0"/>
            <wp:positionH relativeFrom="column">
              <wp:posOffset>-939165</wp:posOffset>
            </wp:positionH>
            <wp:positionV relativeFrom="paragraph">
              <wp:posOffset>-1823085</wp:posOffset>
            </wp:positionV>
            <wp:extent cx="7581265" cy="10724515"/>
            <wp:effectExtent l="0" t="0" r="0" b="0"/>
            <wp:wrapTight wrapText="bothSides">
              <wp:wrapPolygon edited="0">
                <wp:start x="0" y="0"/>
                <wp:lineTo x="0" y="21563"/>
                <wp:lineTo x="21548" y="21563"/>
                <wp:lineTo x="21548"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81265" cy="10724515"/>
                    </a:xfrm>
                    <a:prstGeom prst="rect">
                      <a:avLst/>
                    </a:prstGeom>
                    <a:noFill/>
                    <a:ln>
                      <a:noFill/>
                    </a:ln>
                  </pic:spPr>
                </pic:pic>
              </a:graphicData>
            </a:graphic>
            <wp14:sizeRelH relativeFrom="page">
              <wp14:pctWidth>0</wp14:pctWidth>
            </wp14:sizeRelH>
            <wp14:sizeRelV relativeFrom="page">
              <wp14:pctHeight>0</wp14:pctHeight>
            </wp14:sizeRelV>
          </wp:anchor>
        </w:drawing>
      </w:r>
      <w:r w:rsidR="00682393" w:rsidRPr="007B0585">
        <w:rPr>
          <w:rFonts w:ascii="Calibri" w:hAnsi="Calibri" w:cs="Calibri"/>
          <w:color w:val="EBEBEB"/>
          <w:sz w:val="56"/>
        </w:rPr>
        <w:br/>
      </w:r>
      <w:bookmarkStart w:id="1" w:name="_Toc50665384"/>
    </w:p>
    <w:p w14:paraId="09B6BBA5" w14:textId="164B2570" w:rsidR="00FA6143" w:rsidRPr="00DF0762" w:rsidRDefault="00FA6143" w:rsidP="008426EB">
      <w:pPr>
        <w:spacing w:after="240" w:line="240" w:lineRule="auto"/>
        <w:rPr>
          <w:rFonts w:ascii="Calibri" w:hAnsi="Calibri" w:cs="Calibri"/>
          <w:sz w:val="28"/>
          <w:szCs w:val="28"/>
        </w:rPr>
      </w:pPr>
      <w:r w:rsidRPr="00DF0762">
        <w:rPr>
          <w:rFonts w:ascii="Calibri" w:hAnsi="Calibri" w:cs="Calibri"/>
          <w:sz w:val="28"/>
          <w:szCs w:val="28"/>
        </w:rPr>
        <w:t>In the spirit of reconciliation, the Aged Care Quality and Safety Commission acknowledges the Traditional Custodians of the Country throughout Australia and their connections to land, water and community.</w:t>
      </w:r>
    </w:p>
    <w:p w14:paraId="334CF0EB" w14:textId="6966C7DF" w:rsidR="006C4865" w:rsidRPr="00DF0762" w:rsidRDefault="00FA6143" w:rsidP="008426EB">
      <w:pPr>
        <w:spacing w:after="0" w:line="240" w:lineRule="auto"/>
        <w:rPr>
          <w:rFonts w:ascii="Calibri" w:hAnsi="Calibri" w:cs="Calibri"/>
          <w:sz w:val="28"/>
          <w:szCs w:val="28"/>
        </w:rPr>
      </w:pPr>
      <w:r w:rsidRPr="00DF0762">
        <w:rPr>
          <w:rFonts w:ascii="Calibri" w:hAnsi="Calibri" w:cs="Calibri"/>
          <w:sz w:val="28"/>
          <w:szCs w:val="28"/>
        </w:rPr>
        <w:t>We pay our respects to their Elders past, present and emerging and extend that respect to all Aboriginal and Torres Strait Islander peoples.</w:t>
      </w:r>
    </w:p>
    <w:p w14:paraId="42D4A459" w14:textId="72B1D2A1" w:rsidR="006C4865" w:rsidRPr="007B0585" w:rsidRDefault="006C4865" w:rsidP="008426EB">
      <w:pPr>
        <w:spacing w:after="0" w:line="240" w:lineRule="auto"/>
        <w:rPr>
          <w:rFonts w:ascii="Calibri" w:hAnsi="Calibri" w:cs="Calibri"/>
        </w:rPr>
      </w:pPr>
    </w:p>
    <w:p w14:paraId="2AEA64B3" w14:textId="7D25E464" w:rsidR="006C4865" w:rsidRPr="007B0585" w:rsidRDefault="006C4865" w:rsidP="008426EB">
      <w:pPr>
        <w:spacing w:after="0" w:line="240" w:lineRule="auto"/>
        <w:rPr>
          <w:rFonts w:ascii="Calibri" w:hAnsi="Calibri" w:cs="Calibri"/>
        </w:rPr>
      </w:pPr>
    </w:p>
    <w:p w14:paraId="31B7C777" w14:textId="726BF2E0" w:rsidR="006C4865" w:rsidRPr="007B0585" w:rsidRDefault="006C4865" w:rsidP="008426EB">
      <w:pPr>
        <w:spacing w:after="0" w:line="240" w:lineRule="auto"/>
        <w:rPr>
          <w:rFonts w:ascii="Calibri" w:hAnsi="Calibri" w:cs="Calibri"/>
        </w:rPr>
      </w:pPr>
    </w:p>
    <w:p w14:paraId="325162A1" w14:textId="467D40EE" w:rsidR="006C4865" w:rsidRPr="007B0585" w:rsidRDefault="006C4865" w:rsidP="008426EB">
      <w:pPr>
        <w:spacing w:after="0" w:line="240" w:lineRule="auto"/>
        <w:rPr>
          <w:rFonts w:ascii="Calibri" w:hAnsi="Calibri" w:cs="Calibri"/>
        </w:rPr>
      </w:pPr>
    </w:p>
    <w:p w14:paraId="4E30CCB1" w14:textId="41298129" w:rsidR="006C4865" w:rsidRPr="007B0585" w:rsidRDefault="006C4865" w:rsidP="008426EB">
      <w:pPr>
        <w:spacing w:after="0" w:line="240" w:lineRule="auto"/>
        <w:rPr>
          <w:rFonts w:ascii="Calibri" w:hAnsi="Calibri" w:cs="Calibri"/>
        </w:rPr>
      </w:pPr>
    </w:p>
    <w:p w14:paraId="704CDA15" w14:textId="4F574FD0" w:rsidR="006C4865" w:rsidRPr="007B0585" w:rsidRDefault="006C4865" w:rsidP="008426EB">
      <w:pPr>
        <w:spacing w:after="0" w:line="240" w:lineRule="auto"/>
        <w:rPr>
          <w:rFonts w:ascii="Calibri" w:hAnsi="Calibri" w:cs="Calibri"/>
        </w:rPr>
      </w:pPr>
    </w:p>
    <w:p w14:paraId="639DC5E3" w14:textId="36BD81D0" w:rsidR="006C4865" w:rsidRPr="007B0585" w:rsidRDefault="006C4865" w:rsidP="008426EB">
      <w:pPr>
        <w:spacing w:after="0" w:line="240" w:lineRule="auto"/>
        <w:rPr>
          <w:rFonts w:ascii="Calibri" w:hAnsi="Calibri" w:cs="Calibri"/>
        </w:rPr>
      </w:pPr>
    </w:p>
    <w:p w14:paraId="1F29D511" w14:textId="22DFB21D" w:rsidR="006C4865" w:rsidRPr="007B0585" w:rsidRDefault="006C4865" w:rsidP="008426EB">
      <w:pPr>
        <w:spacing w:after="0" w:line="240" w:lineRule="auto"/>
        <w:rPr>
          <w:rFonts w:ascii="Calibri" w:hAnsi="Calibri" w:cs="Calibri"/>
        </w:rPr>
      </w:pPr>
    </w:p>
    <w:p w14:paraId="7AC0BA34" w14:textId="4EB45B85" w:rsidR="006C4865" w:rsidRPr="007B0585" w:rsidRDefault="006C4865" w:rsidP="008426EB">
      <w:pPr>
        <w:spacing w:after="0" w:line="240" w:lineRule="auto"/>
        <w:rPr>
          <w:rFonts w:ascii="Calibri" w:hAnsi="Calibri" w:cs="Calibri"/>
        </w:rPr>
      </w:pPr>
    </w:p>
    <w:p w14:paraId="7827D641" w14:textId="2B536CC2" w:rsidR="006C4865" w:rsidRPr="007B0585" w:rsidRDefault="006C4865" w:rsidP="008426EB">
      <w:pPr>
        <w:spacing w:after="0" w:line="240" w:lineRule="auto"/>
        <w:rPr>
          <w:rFonts w:ascii="Calibri" w:hAnsi="Calibri" w:cs="Calibri"/>
        </w:rPr>
      </w:pPr>
    </w:p>
    <w:p w14:paraId="3A800CBE" w14:textId="5D75ACB0" w:rsidR="006C4865" w:rsidRPr="007B0585" w:rsidRDefault="006C4865" w:rsidP="008426EB">
      <w:pPr>
        <w:spacing w:after="0" w:line="240" w:lineRule="auto"/>
        <w:rPr>
          <w:rFonts w:ascii="Calibri" w:hAnsi="Calibri" w:cs="Calibri"/>
        </w:rPr>
      </w:pPr>
    </w:p>
    <w:p w14:paraId="066EC9B6" w14:textId="633D0290" w:rsidR="006C4865" w:rsidRPr="007B0585" w:rsidRDefault="006C4865" w:rsidP="008426EB">
      <w:pPr>
        <w:spacing w:after="0" w:line="240" w:lineRule="auto"/>
        <w:rPr>
          <w:rFonts w:ascii="Calibri" w:hAnsi="Calibri" w:cs="Calibri"/>
        </w:rPr>
      </w:pPr>
    </w:p>
    <w:p w14:paraId="3698380A" w14:textId="08AA966D" w:rsidR="006C4865" w:rsidRPr="007B0585" w:rsidRDefault="006C4865" w:rsidP="008426EB">
      <w:pPr>
        <w:spacing w:after="0" w:line="240" w:lineRule="auto"/>
        <w:rPr>
          <w:rFonts w:ascii="Calibri" w:hAnsi="Calibri" w:cs="Calibri"/>
        </w:rPr>
      </w:pPr>
    </w:p>
    <w:p w14:paraId="13598F52" w14:textId="6DDBE759" w:rsidR="006C4865" w:rsidRPr="007B0585" w:rsidRDefault="006C4865" w:rsidP="008426EB">
      <w:pPr>
        <w:spacing w:after="0" w:line="240" w:lineRule="auto"/>
        <w:rPr>
          <w:rFonts w:ascii="Calibri" w:hAnsi="Calibri" w:cs="Calibri"/>
        </w:rPr>
      </w:pPr>
    </w:p>
    <w:p w14:paraId="284721C4" w14:textId="4BE72D5A" w:rsidR="006C4865" w:rsidRPr="007B0585" w:rsidRDefault="006C4865" w:rsidP="008426EB">
      <w:pPr>
        <w:spacing w:after="0" w:line="240" w:lineRule="auto"/>
        <w:rPr>
          <w:rFonts w:ascii="Calibri" w:hAnsi="Calibri" w:cs="Calibri"/>
        </w:rPr>
      </w:pPr>
    </w:p>
    <w:p w14:paraId="7EC3A4AB" w14:textId="32911F32" w:rsidR="006C4865" w:rsidRPr="007B0585" w:rsidRDefault="006C4865" w:rsidP="008426EB">
      <w:pPr>
        <w:spacing w:after="0" w:line="240" w:lineRule="auto"/>
        <w:rPr>
          <w:rFonts w:ascii="Calibri" w:hAnsi="Calibri" w:cs="Calibri"/>
        </w:rPr>
      </w:pPr>
    </w:p>
    <w:p w14:paraId="04668A5F" w14:textId="6CD723BE" w:rsidR="006C4865" w:rsidRPr="007B0585" w:rsidRDefault="006C4865" w:rsidP="008426EB">
      <w:pPr>
        <w:spacing w:after="0" w:line="240" w:lineRule="auto"/>
        <w:rPr>
          <w:rFonts w:ascii="Calibri" w:hAnsi="Calibri" w:cs="Calibri"/>
        </w:rPr>
      </w:pPr>
    </w:p>
    <w:p w14:paraId="148329EF" w14:textId="06EC7DAF" w:rsidR="006C4865" w:rsidRPr="007B0585" w:rsidRDefault="006C4865" w:rsidP="008426EB">
      <w:pPr>
        <w:spacing w:after="0" w:line="240" w:lineRule="auto"/>
        <w:rPr>
          <w:rFonts w:ascii="Calibri" w:hAnsi="Calibri" w:cs="Calibri"/>
        </w:rPr>
      </w:pPr>
    </w:p>
    <w:p w14:paraId="399E5D78" w14:textId="0B749598" w:rsidR="006C4865" w:rsidRPr="007B0585" w:rsidRDefault="006C4865" w:rsidP="008426EB">
      <w:pPr>
        <w:spacing w:after="0" w:line="240" w:lineRule="auto"/>
        <w:rPr>
          <w:rFonts w:ascii="Calibri" w:hAnsi="Calibri" w:cs="Calibri"/>
        </w:rPr>
      </w:pPr>
    </w:p>
    <w:p w14:paraId="1C010EA0" w14:textId="6F9AD282" w:rsidR="006C4865" w:rsidRPr="007B0585" w:rsidRDefault="006C4865" w:rsidP="008426EB">
      <w:pPr>
        <w:spacing w:after="0" w:line="240" w:lineRule="auto"/>
        <w:rPr>
          <w:rFonts w:ascii="Calibri" w:hAnsi="Calibri" w:cs="Calibri"/>
        </w:rPr>
      </w:pPr>
    </w:p>
    <w:p w14:paraId="218AC2E2" w14:textId="6363231A" w:rsidR="006C4865" w:rsidRPr="007B0585" w:rsidRDefault="006C4865" w:rsidP="008426EB">
      <w:pPr>
        <w:spacing w:after="0" w:line="240" w:lineRule="auto"/>
        <w:rPr>
          <w:rFonts w:ascii="Calibri" w:hAnsi="Calibri" w:cs="Calibri"/>
        </w:rPr>
      </w:pPr>
    </w:p>
    <w:p w14:paraId="6D4695D4" w14:textId="47EEC9BF" w:rsidR="006C4865" w:rsidRPr="007B0585" w:rsidRDefault="006C4865" w:rsidP="008426EB">
      <w:pPr>
        <w:spacing w:after="0" w:line="240" w:lineRule="auto"/>
        <w:rPr>
          <w:rFonts w:ascii="Calibri" w:hAnsi="Calibri" w:cs="Calibri"/>
        </w:rPr>
      </w:pPr>
    </w:p>
    <w:p w14:paraId="2EBE753C" w14:textId="5BA45843" w:rsidR="006C4865" w:rsidRPr="007B0585" w:rsidRDefault="006C4865" w:rsidP="008426EB">
      <w:pPr>
        <w:spacing w:after="0" w:line="240" w:lineRule="auto"/>
        <w:rPr>
          <w:rFonts w:ascii="Calibri" w:hAnsi="Calibri" w:cs="Calibri"/>
        </w:rPr>
      </w:pPr>
    </w:p>
    <w:p w14:paraId="4ADAD788" w14:textId="488B6A67" w:rsidR="006C4865" w:rsidRPr="007B0585" w:rsidRDefault="006C4865" w:rsidP="008426EB">
      <w:pPr>
        <w:spacing w:after="0" w:line="240" w:lineRule="auto"/>
        <w:rPr>
          <w:rFonts w:ascii="Calibri" w:hAnsi="Calibri" w:cs="Calibri"/>
        </w:rPr>
      </w:pPr>
    </w:p>
    <w:p w14:paraId="277DBDC6" w14:textId="1DE60BEE" w:rsidR="006C4865" w:rsidRPr="007B0585" w:rsidRDefault="006C4865" w:rsidP="008426EB">
      <w:pPr>
        <w:spacing w:after="0" w:line="240" w:lineRule="auto"/>
        <w:rPr>
          <w:rFonts w:ascii="Calibri" w:hAnsi="Calibri" w:cs="Calibri"/>
        </w:rPr>
      </w:pPr>
    </w:p>
    <w:p w14:paraId="1D646961" w14:textId="302B5F64" w:rsidR="006C4865" w:rsidRPr="007B0585" w:rsidRDefault="006C4865" w:rsidP="008426EB">
      <w:pPr>
        <w:spacing w:after="0" w:line="240" w:lineRule="auto"/>
        <w:rPr>
          <w:rFonts w:ascii="Calibri" w:hAnsi="Calibri" w:cs="Calibri"/>
        </w:rPr>
      </w:pPr>
    </w:p>
    <w:p w14:paraId="0AF75F2A" w14:textId="4F0A8DF2" w:rsidR="006C4865" w:rsidRPr="007B0585" w:rsidRDefault="006C4865" w:rsidP="008426EB">
      <w:pPr>
        <w:spacing w:after="0" w:line="240" w:lineRule="auto"/>
        <w:rPr>
          <w:rFonts w:ascii="Calibri" w:hAnsi="Calibri" w:cs="Calibri"/>
        </w:rPr>
      </w:pPr>
    </w:p>
    <w:p w14:paraId="6E47B552" w14:textId="36A89F0F" w:rsidR="006C4865" w:rsidRPr="007B0585" w:rsidRDefault="006C4865" w:rsidP="008426EB">
      <w:pPr>
        <w:spacing w:after="0" w:line="240" w:lineRule="auto"/>
        <w:rPr>
          <w:rFonts w:ascii="Calibri" w:hAnsi="Calibri" w:cs="Calibri"/>
        </w:rPr>
      </w:pPr>
    </w:p>
    <w:p w14:paraId="7DEACAFA" w14:textId="3379D26E" w:rsidR="006C4865" w:rsidRPr="007B0585" w:rsidRDefault="006C4865" w:rsidP="008426EB">
      <w:pPr>
        <w:spacing w:after="0" w:line="240" w:lineRule="auto"/>
        <w:rPr>
          <w:rFonts w:ascii="Calibri" w:hAnsi="Calibri" w:cs="Calibri"/>
        </w:rPr>
      </w:pPr>
    </w:p>
    <w:p w14:paraId="638A984E" w14:textId="23231F54" w:rsidR="006C4865" w:rsidRPr="007B0585" w:rsidRDefault="006C4865" w:rsidP="008426EB">
      <w:pPr>
        <w:spacing w:after="0" w:line="240" w:lineRule="auto"/>
        <w:rPr>
          <w:rFonts w:ascii="Calibri" w:hAnsi="Calibri" w:cs="Calibri"/>
        </w:rPr>
      </w:pPr>
    </w:p>
    <w:p w14:paraId="1575923D" w14:textId="77777777" w:rsidR="0052539B" w:rsidRPr="007B0585" w:rsidRDefault="0052539B" w:rsidP="008426EB">
      <w:pPr>
        <w:spacing w:after="0" w:line="240" w:lineRule="auto"/>
        <w:rPr>
          <w:rFonts w:ascii="Calibri" w:hAnsi="Calibri" w:cs="Calibri"/>
        </w:rPr>
      </w:pPr>
    </w:p>
    <w:p w14:paraId="4440B9F4" w14:textId="1050A53A" w:rsidR="006C4865" w:rsidRPr="007B0585" w:rsidRDefault="006C4865" w:rsidP="008426EB">
      <w:pPr>
        <w:spacing w:after="0" w:line="240" w:lineRule="auto"/>
        <w:rPr>
          <w:rFonts w:ascii="Calibri" w:hAnsi="Calibri" w:cs="Calibri"/>
        </w:rPr>
      </w:pPr>
    </w:p>
    <w:p w14:paraId="7AD35D14" w14:textId="19A6B690" w:rsidR="000833D9" w:rsidRPr="007B0585" w:rsidRDefault="000833D9" w:rsidP="008426EB">
      <w:pPr>
        <w:spacing w:after="0" w:line="240" w:lineRule="auto"/>
        <w:rPr>
          <w:rFonts w:ascii="Calibri" w:hAnsi="Calibri" w:cs="Calibri"/>
        </w:rPr>
      </w:pPr>
    </w:p>
    <w:p w14:paraId="25E4DA3B" w14:textId="77777777" w:rsidR="006C4865" w:rsidRPr="007B0585" w:rsidRDefault="006C4865" w:rsidP="008426EB">
      <w:pPr>
        <w:spacing w:after="0" w:line="240" w:lineRule="auto"/>
        <w:rPr>
          <w:rFonts w:ascii="Calibri" w:hAnsi="Calibri" w:cs="Calibri"/>
        </w:rPr>
      </w:pPr>
    </w:p>
    <w:p w14:paraId="66E90362" w14:textId="53DF1C03" w:rsidR="0003640E" w:rsidRPr="007B0585" w:rsidRDefault="006C4865" w:rsidP="008426EB">
      <w:pPr>
        <w:spacing w:after="240" w:line="240" w:lineRule="auto"/>
        <w:rPr>
          <w:rFonts w:ascii="Calibri" w:hAnsi="Calibri" w:cs="Calibri"/>
        </w:rPr>
      </w:pPr>
      <w:r w:rsidRPr="007B0585">
        <w:rPr>
          <w:rFonts w:ascii="Calibri" w:hAnsi="Calibri" w:cs="Calibri"/>
          <w:sz w:val="24"/>
          <w:szCs w:val="24"/>
        </w:rPr>
        <w:t>The Stakeholder Engagement section can be contacted by emailing:</w:t>
      </w:r>
      <w:r w:rsidR="000833D9" w:rsidRPr="007B0585">
        <w:rPr>
          <w:rFonts w:ascii="Calibri" w:hAnsi="Calibri" w:cs="Calibri"/>
          <w:sz w:val="24"/>
          <w:szCs w:val="24"/>
        </w:rPr>
        <w:t xml:space="preserve"> </w:t>
      </w:r>
      <w:r w:rsidRPr="007B0585">
        <w:rPr>
          <w:rFonts w:ascii="Calibri" w:hAnsi="Calibri" w:cs="Calibri"/>
          <w:color w:val="2E74B5" w:themeColor="accent5" w:themeShade="BF"/>
          <w:sz w:val="24"/>
          <w:szCs w:val="24"/>
          <w:u w:val="single"/>
        </w:rPr>
        <w:t>engagement@agedcarequality.</w:t>
      </w:r>
      <w:r w:rsidR="00EE75EF" w:rsidRPr="007B0585">
        <w:rPr>
          <w:rFonts w:ascii="Calibri" w:hAnsi="Calibri" w:cs="Calibri"/>
          <w:color w:val="2E74B5" w:themeColor="accent5" w:themeShade="BF"/>
          <w:sz w:val="24"/>
          <w:szCs w:val="24"/>
          <w:u w:val="single"/>
        </w:rPr>
        <w:t>gov</w:t>
      </w:r>
      <w:r w:rsidRPr="007B0585">
        <w:rPr>
          <w:rFonts w:ascii="Calibri" w:hAnsi="Calibri" w:cs="Calibri"/>
          <w:color w:val="2E74B5" w:themeColor="accent5" w:themeShade="BF"/>
          <w:sz w:val="24"/>
          <w:szCs w:val="24"/>
          <w:u w:val="single"/>
        </w:rPr>
        <w:t>.au</w:t>
      </w:r>
      <w:r w:rsidR="0003640E" w:rsidRPr="007B0585">
        <w:rPr>
          <w:rFonts w:ascii="Calibri" w:hAnsi="Calibri" w:cs="Calibri"/>
        </w:rPr>
        <w:br w:type="page"/>
      </w:r>
    </w:p>
    <w:sdt>
      <w:sdtPr>
        <w:rPr>
          <w:rFonts w:ascii="Calibri" w:eastAsia="Arial" w:hAnsi="Calibri" w:cs="Calibri"/>
          <w:bCs w:val="0"/>
          <w:kern w:val="0"/>
          <w:sz w:val="22"/>
          <w:szCs w:val="22"/>
          <w:lang w:eastAsia="en-US"/>
        </w:rPr>
        <w:id w:val="1492212559"/>
        <w:docPartObj>
          <w:docPartGallery w:val="Table of Contents"/>
          <w:docPartUnique/>
        </w:docPartObj>
      </w:sdtPr>
      <w:sdtEndPr>
        <w:rPr>
          <w:b/>
          <w:noProof/>
        </w:rPr>
      </w:sdtEndPr>
      <w:sdtContent>
        <w:p w14:paraId="4B9AE248" w14:textId="502E8793" w:rsidR="00BB33FE" w:rsidRPr="0037659C" w:rsidRDefault="00E35DDC" w:rsidP="00E35DDC">
          <w:pPr>
            <w:pStyle w:val="TOCHeading"/>
            <w:spacing w:after="200"/>
            <w:rPr>
              <w:rFonts w:ascii="Calibri" w:hAnsi="Calibri" w:cs="Calibri"/>
              <w:b/>
              <w:bCs w:val="0"/>
              <w:color w:val="005A79"/>
              <w:sz w:val="28"/>
              <w:szCs w:val="28"/>
            </w:rPr>
          </w:pPr>
          <w:r w:rsidRPr="0037659C">
            <w:rPr>
              <w:rFonts w:ascii="Calibri" w:hAnsi="Calibri" w:cs="Calibri"/>
              <w:b/>
              <w:bCs w:val="0"/>
              <w:color w:val="005A79"/>
              <w:sz w:val="28"/>
              <w:szCs w:val="28"/>
            </w:rPr>
            <w:t>CONTENTS</w:t>
          </w:r>
        </w:p>
        <w:p w14:paraId="08B62CA2" w14:textId="2D3DF8DA" w:rsidR="00C95810" w:rsidRPr="0037659C" w:rsidRDefault="00301A1C" w:rsidP="0037659C">
          <w:pPr>
            <w:pStyle w:val="TOC1"/>
            <w:tabs>
              <w:tab w:val="left" w:pos="440"/>
              <w:tab w:val="right" w:leader="dot" w:pos="10055"/>
            </w:tabs>
            <w:spacing w:after="200" w:line="240" w:lineRule="auto"/>
            <w:rPr>
              <w:rFonts w:eastAsiaTheme="minorEastAsia" w:cstheme="minorBidi"/>
              <w:b w:val="0"/>
              <w:bCs w:val="0"/>
              <w:caps w:val="0"/>
              <w:noProof/>
              <w:sz w:val="24"/>
              <w:szCs w:val="24"/>
              <w:lang w:eastAsia="en-AU"/>
            </w:rPr>
          </w:pPr>
          <w:r w:rsidRPr="0037659C">
            <w:rPr>
              <w:rFonts w:ascii="Calibri" w:eastAsia="Arial Bold" w:hAnsi="Calibri" w:cs="Calibri"/>
              <w:bCs w:val="0"/>
              <w:color w:val="005A79"/>
              <w:sz w:val="24"/>
              <w:szCs w:val="24"/>
              <w:lang w:val="en-US"/>
            </w:rPr>
            <w:fldChar w:fldCharType="begin"/>
          </w:r>
          <w:r w:rsidRPr="0037659C">
            <w:rPr>
              <w:rFonts w:ascii="Calibri" w:eastAsia="Arial Bold" w:hAnsi="Calibri" w:cs="Calibri"/>
              <w:bCs w:val="0"/>
              <w:color w:val="005A79"/>
              <w:sz w:val="24"/>
              <w:szCs w:val="24"/>
              <w:lang w:val="en-US"/>
            </w:rPr>
            <w:instrText xml:space="preserve"> TOC \o "1-4" \h \z \u </w:instrText>
          </w:r>
          <w:r w:rsidRPr="0037659C">
            <w:rPr>
              <w:rFonts w:ascii="Calibri" w:eastAsia="Arial Bold" w:hAnsi="Calibri" w:cs="Calibri"/>
              <w:bCs w:val="0"/>
              <w:color w:val="005A79"/>
              <w:sz w:val="24"/>
              <w:szCs w:val="24"/>
              <w:lang w:val="en-US"/>
            </w:rPr>
            <w:fldChar w:fldCharType="separate"/>
          </w:r>
          <w:hyperlink w:anchor="_Toc140071931" w:history="1">
            <w:r w:rsidR="00C95810" w:rsidRPr="0037659C">
              <w:rPr>
                <w:rStyle w:val="Hyperlink"/>
                <w:noProof/>
                <w:sz w:val="24"/>
                <w:szCs w:val="24"/>
              </w:rPr>
              <w:t>1.</w:t>
            </w:r>
            <w:r w:rsidR="00C95810" w:rsidRPr="0037659C">
              <w:rPr>
                <w:rFonts w:eastAsiaTheme="minorEastAsia" w:cstheme="minorBidi"/>
                <w:b w:val="0"/>
                <w:bCs w:val="0"/>
                <w:caps w:val="0"/>
                <w:noProof/>
                <w:sz w:val="24"/>
                <w:szCs w:val="24"/>
                <w:lang w:eastAsia="en-AU"/>
              </w:rPr>
              <w:tab/>
            </w:r>
            <w:r w:rsidR="00C95810" w:rsidRPr="0037659C">
              <w:rPr>
                <w:rStyle w:val="Hyperlink"/>
                <w:noProof/>
                <w:sz w:val="24"/>
                <w:szCs w:val="24"/>
              </w:rPr>
              <w:t>Stakeholder Engagement Strategy Overview</w:t>
            </w:r>
            <w:r w:rsidR="00C95810" w:rsidRPr="0037659C">
              <w:rPr>
                <w:noProof/>
                <w:webHidden/>
                <w:sz w:val="24"/>
                <w:szCs w:val="24"/>
              </w:rPr>
              <w:tab/>
            </w:r>
            <w:r w:rsidR="00C95810" w:rsidRPr="0037659C">
              <w:rPr>
                <w:noProof/>
                <w:webHidden/>
                <w:sz w:val="24"/>
                <w:szCs w:val="24"/>
              </w:rPr>
              <w:fldChar w:fldCharType="begin"/>
            </w:r>
            <w:r w:rsidR="00C95810" w:rsidRPr="0037659C">
              <w:rPr>
                <w:noProof/>
                <w:webHidden/>
                <w:sz w:val="24"/>
                <w:szCs w:val="24"/>
              </w:rPr>
              <w:instrText xml:space="preserve"> PAGEREF _Toc140071931 \h </w:instrText>
            </w:r>
            <w:r w:rsidR="00C95810" w:rsidRPr="0037659C">
              <w:rPr>
                <w:noProof/>
                <w:webHidden/>
                <w:sz w:val="24"/>
                <w:szCs w:val="24"/>
              </w:rPr>
            </w:r>
            <w:r w:rsidR="00C95810" w:rsidRPr="0037659C">
              <w:rPr>
                <w:noProof/>
                <w:webHidden/>
                <w:sz w:val="24"/>
                <w:szCs w:val="24"/>
              </w:rPr>
              <w:fldChar w:fldCharType="separate"/>
            </w:r>
            <w:r w:rsidR="00F62F50">
              <w:rPr>
                <w:noProof/>
                <w:webHidden/>
                <w:sz w:val="24"/>
                <w:szCs w:val="24"/>
              </w:rPr>
              <w:t>4</w:t>
            </w:r>
            <w:r w:rsidR="00C95810" w:rsidRPr="0037659C">
              <w:rPr>
                <w:noProof/>
                <w:webHidden/>
                <w:sz w:val="24"/>
                <w:szCs w:val="24"/>
              </w:rPr>
              <w:fldChar w:fldCharType="end"/>
            </w:r>
          </w:hyperlink>
        </w:p>
        <w:p w14:paraId="4FDB0802" w14:textId="118C7B78" w:rsidR="00C95810" w:rsidRPr="0037659C" w:rsidRDefault="00DF4D24" w:rsidP="0037659C">
          <w:pPr>
            <w:pStyle w:val="TOC2"/>
            <w:tabs>
              <w:tab w:val="right" w:leader="dot" w:pos="10055"/>
            </w:tabs>
            <w:spacing w:after="200" w:line="240" w:lineRule="auto"/>
            <w:rPr>
              <w:rFonts w:eastAsiaTheme="minorEastAsia" w:cstheme="minorBidi"/>
              <w:smallCaps w:val="0"/>
              <w:noProof/>
              <w:sz w:val="24"/>
              <w:szCs w:val="24"/>
              <w:lang w:eastAsia="en-AU"/>
            </w:rPr>
          </w:pPr>
          <w:hyperlink w:anchor="_Toc140071932" w:history="1">
            <w:r w:rsidR="00C95810" w:rsidRPr="0037659C">
              <w:rPr>
                <w:rStyle w:val="Hyperlink"/>
                <w:noProof/>
                <w:sz w:val="24"/>
                <w:szCs w:val="24"/>
              </w:rPr>
              <w:t>Introduction</w:t>
            </w:r>
            <w:r w:rsidR="00C95810" w:rsidRPr="0037659C">
              <w:rPr>
                <w:noProof/>
                <w:webHidden/>
                <w:sz w:val="24"/>
                <w:szCs w:val="24"/>
              </w:rPr>
              <w:tab/>
            </w:r>
            <w:r w:rsidR="00C95810" w:rsidRPr="0037659C">
              <w:rPr>
                <w:noProof/>
                <w:webHidden/>
                <w:sz w:val="24"/>
                <w:szCs w:val="24"/>
              </w:rPr>
              <w:fldChar w:fldCharType="begin"/>
            </w:r>
            <w:r w:rsidR="00C95810" w:rsidRPr="0037659C">
              <w:rPr>
                <w:noProof/>
                <w:webHidden/>
                <w:sz w:val="24"/>
                <w:szCs w:val="24"/>
              </w:rPr>
              <w:instrText xml:space="preserve"> PAGEREF _Toc140071932 \h </w:instrText>
            </w:r>
            <w:r w:rsidR="00C95810" w:rsidRPr="0037659C">
              <w:rPr>
                <w:noProof/>
                <w:webHidden/>
                <w:sz w:val="24"/>
                <w:szCs w:val="24"/>
              </w:rPr>
            </w:r>
            <w:r w:rsidR="00C95810" w:rsidRPr="0037659C">
              <w:rPr>
                <w:noProof/>
                <w:webHidden/>
                <w:sz w:val="24"/>
                <w:szCs w:val="24"/>
              </w:rPr>
              <w:fldChar w:fldCharType="separate"/>
            </w:r>
            <w:r w:rsidR="00F62F50">
              <w:rPr>
                <w:noProof/>
                <w:webHidden/>
                <w:sz w:val="24"/>
                <w:szCs w:val="24"/>
              </w:rPr>
              <w:t>5</w:t>
            </w:r>
            <w:r w:rsidR="00C95810" w:rsidRPr="0037659C">
              <w:rPr>
                <w:noProof/>
                <w:webHidden/>
                <w:sz w:val="24"/>
                <w:szCs w:val="24"/>
              </w:rPr>
              <w:fldChar w:fldCharType="end"/>
            </w:r>
          </w:hyperlink>
        </w:p>
        <w:p w14:paraId="20CF27AB" w14:textId="4533D6C1" w:rsidR="00C95810" w:rsidRPr="0037659C" w:rsidRDefault="00DF4D24" w:rsidP="0037659C">
          <w:pPr>
            <w:pStyle w:val="TOC2"/>
            <w:tabs>
              <w:tab w:val="right" w:leader="dot" w:pos="10055"/>
            </w:tabs>
            <w:spacing w:after="200" w:line="240" w:lineRule="auto"/>
            <w:rPr>
              <w:rFonts w:eastAsiaTheme="minorEastAsia" w:cstheme="minorBidi"/>
              <w:smallCaps w:val="0"/>
              <w:noProof/>
              <w:sz w:val="24"/>
              <w:szCs w:val="24"/>
              <w:lang w:eastAsia="en-AU"/>
            </w:rPr>
          </w:pPr>
          <w:hyperlink w:anchor="_Toc140071933" w:history="1">
            <w:r w:rsidR="00C95810" w:rsidRPr="0037659C">
              <w:rPr>
                <w:rStyle w:val="Hyperlink"/>
                <w:noProof/>
                <w:sz w:val="24"/>
                <w:szCs w:val="24"/>
              </w:rPr>
              <w:t>Background</w:t>
            </w:r>
            <w:r w:rsidR="00C95810" w:rsidRPr="0037659C">
              <w:rPr>
                <w:noProof/>
                <w:webHidden/>
                <w:sz w:val="24"/>
                <w:szCs w:val="24"/>
              </w:rPr>
              <w:tab/>
            </w:r>
            <w:r w:rsidR="00C95810" w:rsidRPr="0037659C">
              <w:rPr>
                <w:noProof/>
                <w:webHidden/>
                <w:sz w:val="24"/>
                <w:szCs w:val="24"/>
              </w:rPr>
              <w:fldChar w:fldCharType="begin"/>
            </w:r>
            <w:r w:rsidR="00C95810" w:rsidRPr="0037659C">
              <w:rPr>
                <w:noProof/>
                <w:webHidden/>
                <w:sz w:val="24"/>
                <w:szCs w:val="24"/>
              </w:rPr>
              <w:instrText xml:space="preserve"> PAGEREF _Toc140071933 \h </w:instrText>
            </w:r>
            <w:r w:rsidR="00C95810" w:rsidRPr="0037659C">
              <w:rPr>
                <w:noProof/>
                <w:webHidden/>
                <w:sz w:val="24"/>
                <w:szCs w:val="24"/>
              </w:rPr>
            </w:r>
            <w:r w:rsidR="00C95810" w:rsidRPr="0037659C">
              <w:rPr>
                <w:noProof/>
                <w:webHidden/>
                <w:sz w:val="24"/>
                <w:szCs w:val="24"/>
              </w:rPr>
              <w:fldChar w:fldCharType="separate"/>
            </w:r>
            <w:r w:rsidR="00F62F50">
              <w:rPr>
                <w:noProof/>
                <w:webHidden/>
                <w:sz w:val="24"/>
                <w:szCs w:val="24"/>
              </w:rPr>
              <w:t>5</w:t>
            </w:r>
            <w:r w:rsidR="00C95810" w:rsidRPr="0037659C">
              <w:rPr>
                <w:noProof/>
                <w:webHidden/>
                <w:sz w:val="24"/>
                <w:szCs w:val="24"/>
              </w:rPr>
              <w:fldChar w:fldCharType="end"/>
            </w:r>
          </w:hyperlink>
        </w:p>
        <w:p w14:paraId="46319706" w14:textId="73A5BE48" w:rsidR="00C95810" w:rsidRPr="0037659C" w:rsidRDefault="00DF4D24" w:rsidP="0037659C">
          <w:pPr>
            <w:pStyle w:val="TOC2"/>
            <w:tabs>
              <w:tab w:val="right" w:leader="dot" w:pos="10055"/>
            </w:tabs>
            <w:spacing w:after="200" w:line="240" w:lineRule="auto"/>
            <w:rPr>
              <w:rFonts w:eastAsiaTheme="minorEastAsia" w:cstheme="minorBidi"/>
              <w:smallCaps w:val="0"/>
              <w:noProof/>
              <w:sz w:val="24"/>
              <w:szCs w:val="24"/>
              <w:lang w:eastAsia="en-AU"/>
            </w:rPr>
          </w:pPr>
          <w:hyperlink w:anchor="_Toc140071934" w:history="1">
            <w:r w:rsidR="00C95810" w:rsidRPr="0037659C">
              <w:rPr>
                <w:rStyle w:val="Hyperlink"/>
                <w:noProof/>
                <w:sz w:val="24"/>
                <w:szCs w:val="24"/>
              </w:rPr>
              <w:t>Objectives</w:t>
            </w:r>
            <w:r w:rsidR="00C95810" w:rsidRPr="0037659C">
              <w:rPr>
                <w:noProof/>
                <w:webHidden/>
                <w:sz w:val="24"/>
                <w:szCs w:val="24"/>
              </w:rPr>
              <w:tab/>
            </w:r>
            <w:r w:rsidR="00C95810" w:rsidRPr="0037659C">
              <w:rPr>
                <w:noProof/>
                <w:webHidden/>
                <w:sz w:val="24"/>
                <w:szCs w:val="24"/>
              </w:rPr>
              <w:fldChar w:fldCharType="begin"/>
            </w:r>
            <w:r w:rsidR="00C95810" w:rsidRPr="0037659C">
              <w:rPr>
                <w:noProof/>
                <w:webHidden/>
                <w:sz w:val="24"/>
                <w:szCs w:val="24"/>
              </w:rPr>
              <w:instrText xml:space="preserve"> PAGEREF _Toc140071934 \h </w:instrText>
            </w:r>
            <w:r w:rsidR="00C95810" w:rsidRPr="0037659C">
              <w:rPr>
                <w:noProof/>
                <w:webHidden/>
                <w:sz w:val="24"/>
                <w:szCs w:val="24"/>
              </w:rPr>
            </w:r>
            <w:r w:rsidR="00C95810" w:rsidRPr="0037659C">
              <w:rPr>
                <w:noProof/>
                <w:webHidden/>
                <w:sz w:val="24"/>
                <w:szCs w:val="24"/>
              </w:rPr>
              <w:fldChar w:fldCharType="separate"/>
            </w:r>
            <w:r w:rsidR="00F62F50">
              <w:rPr>
                <w:noProof/>
                <w:webHidden/>
                <w:sz w:val="24"/>
                <w:szCs w:val="24"/>
              </w:rPr>
              <w:t>6</w:t>
            </w:r>
            <w:r w:rsidR="00C95810" w:rsidRPr="0037659C">
              <w:rPr>
                <w:noProof/>
                <w:webHidden/>
                <w:sz w:val="24"/>
                <w:szCs w:val="24"/>
              </w:rPr>
              <w:fldChar w:fldCharType="end"/>
            </w:r>
          </w:hyperlink>
        </w:p>
        <w:p w14:paraId="777B9B17" w14:textId="647CC9B0" w:rsidR="00C95810" w:rsidRPr="0037659C" w:rsidRDefault="00DF4D24" w:rsidP="0037659C">
          <w:pPr>
            <w:pStyle w:val="TOC2"/>
            <w:tabs>
              <w:tab w:val="right" w:leader="dot" w:pos="10055"/>
            </w:tabs>
            <w:spacing w:after="200" w:line="240" w:lineRule="auto"/>
            <w:rPr>
              <w:rFonts w:eastAsiaTheme="minorEastAsia" w:cstheme="minorBidi"/>
              <w:smallCaps w:val="0"/>
              <w:noProof/>
              <w:sz w:val="24"/>
              <w:szCs w:val="24"/>
              <w:lang w:eastAsia="en-AU"/>
            </w:rPr>
          </w:pPr>
          <w:hyperlink w:anchor="_Toc140071935" w:history="1">
            <w:r w:rsidR="00C95810" w:rsidRPr="0037659C">
              <w:rPr>
                <w:rStyle w:val="Hyperlink"/>
                <w:noProof/>
                <w:sz w:val="24"/>
                <w:szCs w:val="24"/>
              </w:rPr>
              <w:t>Objective 1: Ensure that older Australians accessing aged care are at the centre at all times.</w:t>
            </w:r>
            <w:r w:rsidR="00C95810" w:rsidRPr="0037659C">
              <w:rPr>
                <w:noProof/>
                <w:webHidden/>
                <w:sz w:val="24"/>
                <w:szCs w:val="24"/>
              </w:rPr>
              <w:tab/>
            </w:r>
            <w:r w:rsidR="00C95810" w:rsidRPr="0037659C">
              <w:rPr>
                <w:noProof/>
                <w:webHidden/>
                <w:sz w:val="24"/>
                <w:szCs w:val="24"/>
              </w:rPr>
              <w:fldChar w:fldCharType="begin"/>
            </w:r>
            <w:r w:rsidR="00C95810" w:rsidRPr="0037659C">
              <w:rPr>
                <w:noProof/>
                <w:webHidden/>
                <w:sz w:val="24"/>
                <w:szCs w:val="24"/>
              </w:rPr>
              <w:instrText xml:space="preserve"> PAGEREF _Toc140071935 \h </w:instrText>
            </w:r>
            <w:r w:rsidR="00C95810" w:rsidRPr="0037659C">
              <w:rPr>
                <w:noProof/>
                <w:webHidden/>
                <w:sz w:val="24"/>
                <w:szCs w:val="24"/>
              </w:rPr>
            </w:r>
            <w:r w:rsidR="00C95810" w:rsidRPr="0037659C">
              <w:rPr>
                <w:noProof/>
                <w:webHidden/>
                <w:sz w:val="24"/>
                <w:szCs w:val="24"/>
              </w:rPr>
              <w:fldChar w:fldCharType="separate"/>
            </w:r>
            <w:r w:rsidR="00F62F50">
              <w:rPr>
                <w:noProof/>
                <w:webHidden/>
                <w:sz w:val="24"/>
                <w:szCs w:val="24"/>
              </w:rPr>
              <w:t>6</w:t>
            </w:r>
            <w:r w:rsidR="00C95810" w:rsidRPr="0037659C">
              <w:rPr>
                <w:noProof/>
                <w:webHidden/>
                <w:sz w:val="24"/>
                <w:szCs w:val="24"/>
              </w:rPr>
              <w:fldChar w:fldCharType="end"/>
            </w:r>
          </w:hyperlink>
        </w:p>
        <w:p w14:paraId="5BF9C05C" w14:textId="4B3EA76F" w:rsidR="00C95810" w:rsidRPr="0037659C" w:rsidRDefault="00DF4D24" w:rsidP="0037659C">
          <w:pPr>
            <w:pStyle w:val="TOC2"/>
            <w:tabs>
              <w:tab w:val="right" w:leader="dot" w:pos="10055"/>
            </w:tabs>
            <w:spacing w:after="200" w:line="240" w:lineRule="auto"/>
            <w:rPr>
              <w:rFonts w:eastAsiaTheme="minorEastAsia" w:cstheme="minorBidi"/>
              <w:smallCaps w:val="0"/>
              <w:noProof/>
              <w:sz w:val="24"/>
              <w:szCs w:val="24"/>
              <w:lang w:eastAsia="en-AU"/>
            </w:rPr>
          </w:pPr>
          <w:hyperlink w:anchor="_Toc140071936" w:history="1">
            <w:r w:rsidR="00C95810" w:rsidRPr="0037659C">
              <w:rPr>
                <w:rStyle w:val="Hyperlink"/>
                <w:noProof/>
                <w:sz w:val="24"/>
                <w:szCs w:val="24"/>
              </w:rPr>
              <w:t>Objective 2: Uplift the Commission’s Engagement Capability</w:t>
            </w:r>
            <w:r w:rsidR="00C95810" w:rsidRPr="0037659C">
              <w:rPr>
                <w:noProof/>
                <w:webHidden/>
                <w:sz w:val="24"/>
                <w:szCs w:val="24"/>
              </w:rPr>
              <w:tab/>
            </w:r>
            <w:r w:rsidR="00C95810" w:rsidRPr="0037659C">
              <w:rPr>
                <w:noProof/>
                <w:webHidden/>
                <w:sz w:val="24"/>
                <w:szCs w:val="24"/>
              </w:rPr>
              <w:fldChar w:fldCharType="begin"/>
            </w:r>
            <w:r w:rsidR="00C95810" w:rsidRPr="0037659C">
              <w:rPr>
                <w:noProof/>
                <w:webHidden/>
                <w:sz w:val="24"/>
                <w:szCs w:val="24"/>
              </w:rPr>
              <w:instrText xml:space="preserve"> PAGEREF _Toc140071936 \h </w:instrText>
            </w:r>
            <w:r w:rsidR="00C95810" w:rsidRPr="0037659C">
              <w:rPr>
                <w:noProof/>
                <w:webHidden/>
                <w:sz w:val="24"/>
                <w:szCs w:val="24"/>
              </w:rPr>
            </w:r>
            <w:r w:rsidR="00C95810" w:rsidRPr="0037659C">
              <w:rPr>
                <w:noProof/>
                <w:webHidden/>
                <w:sz w:val="24"/>
                <w:szCs w:val="24"/>
              </w:rPr>
              <w:fldChar w:fldCharType="separate"/>
            </w:r>
            <w:r w:rsidR="00F62F50">
              <w:rPr>
                <w:noProof/>
                <w:webHidden/>
                <w:sz w:val="24"/>
                <w:szCs w:val="24"/>
              </w:rPr>
              <w:t>6</w:t>
            </w:r>
            <w:r w:rsidR="00C95810" w:rsidRPr="0037659C">
              <w:rPr>
                <w:noProof/>
                <w:webHidden/>
                <w:sz w:val="24"/>
                <w:szCs w:val="24"/>
              </w:rPr>
              <w:fldChar w:fldCharType="end"/>
            </w:r>
          </w:hyperlink>
        </w:p>
        <w:p w14:paraId="17555EC5" w14:textId="457093A0" w:rsidR="00C95810" w:rsidRPr="0037659C" w:rsidRDefault="00DF4D24" w:rsidP="0037659C">
          <w:pPr>
            <w:pStyle w:val="TOC2"/>
            <w:tabs>
              <w:tab w:val="right" w:leader="dot" w:pos="10055"/>
            </w:tabs>
            <w:spacing w:after="200" w:line="240" w:lineRule="auto"/>
            <w:rPr>
              <w:rFonts w:eastAsiaTheme="minorEastAsia" w:cstheme="minorBidi"/>
              <w:smallCaps w:val="0"/>
              <w:noProof/>
              <w:sz w:val="24"/>
              <w:szCs w:val="24"/>
              <w:lang w:eastAsia="en-AU"/>
            </w:rPr>
          </w:pPr>
          <w:hyperlink w:anchor="_Toc140071937" w:history="1">
            <w:r w:rsidR="00C95810" w:rsidRPr="0037659C">
              <w:rPr>
                <w:rStyle w:val="Hyperlink"/>
                <w:noProof/>
                <w:sz w:val="24"/>
                <w:szCs w:val="24"/>
              </w:rPr>
              <w:t>Objective 3: Respect Stakeholder Knowledge and their Needs</w:t>
            </w:r>
            <w:r w:rsidR="00C95810" w:rsidRPr="0037659C">
              <w:rPr>
                <w:noProof/>
                <w:webHidden/>
                <w:sz w:val="24"/>
                <w:szCs w:val="24"/>
              </w:rPr>
              <w:tab/>
            </w:r>
            <w:r w:rsidR="00C95810" w:rsidRPr="0037659C">
              <w:rPr>
                <w:noProof/>
                <w:webHidden/>
                <w:sz w:val="24"/>
                <w:szCs w:val="24"/>
              </w:rPr>
              <w:fldChar w:fldCharType="begin"/>
            </w:r>
            <w:r w:rsidR="00C95810" w:rsidRPr="0037659C">
              <w:rPr>
                <w:noProof/>
                <w:webHidden/>
                <w:sz w:val="24"/>
                <w:szCs w:val="24"/>
              </w:rPr>
              <w:instrText xml:space="preserve"> PAGEREF _Toc140071937 \h </w:instrText>
            </w:r>
            <w:r w:rsidR="00C95810" w:rsidRPr="0037659C">
              <w:rPr>
                <w:noProof/>
                <w:webHidden/>
                <w:sz w:val="24"/>
                <w:szCs w:val="24"/>
              </w:rPr>
            </w:r>
            <w:r w:rsidR="00C95810" w:rsidRPr="0037659C">
              <w:rPr>
                <w:noProof/>
                <w:webHidden/>
                <w:sz w:val="24"/>
                <w:szCs w:val="24"/>
              </w:rPr>
              <w:fldChar w:fldCharType="separate"/>
            </w:r>
            <w:r w:rsidR="00F62F50">
              <w:rPr>
                <w:noProof/>
                <w:webHidden/>
                <w:sz w:val="24"/>
                <w:szCs w:val="24"/>
              </w:rPr>
              <w:t>7</w:t>
            </w:r>
            <w:r w:rsidR="00C95810" w:rsidRPr="0037659C">
              <w:rPr>
                <w:noProof/>
                <w:webHidden/>
                <w:sz w:val="24"/>
                <w:szCs w:val="24"/>
              </w:rPr>
              <w:fldChar w:fldCharType="end"/>
            </w:r>
          </w:hyperlink>
        </w:p>
        <w:p w14:paraId="41215AC6" w14:textId="3E83FF41" w:rsidR="00C95810" w:rsidRPr="0037659C" w:rsidRDefault="00DF4D24" w:rsidP="0037659C">
          <w:pPr>
            <w:pStyle w:val="TOC2"/>
            <w:tabs>
              <w:tab w:val="right" w:leader="dot" w:pos="10055"/>
            </w:tabs>
            <w:spacing w:after="200" w:line="240" w:lineRule="auto"/>
            <w:rPr>
              <w:rFonts w:eastAsiaTheme="minorEastAsia" w:cstheme="minorBidi"/>
              <w:smallCaps w:val="0"/>
              <w:noProof/>
              <w:sz w:val="24"/>
              <w:szCs w:val="24"/>
              <w:lang w:eastAsia="en-AU"/>
            </w:rPr>
          </w:pPr>
          <w:hyperlink w:anchor="_Toc140071938" w:history="1">
            <w:r w:rsidR="00C95810" w:rsidRPr="0037659C">
              <w:rPr>
                <w:rStyle w:val="Hyperlink"/>
                <w:noProof/>
                <w:sz w:val="24"/>
                <w:szCs w:val="24"/>
              </w:rPr>
              <w:t>Objective 4: Improve Engagement Governance</w:t>
            </w:r>
            <w:r w:rsidR="00C95810" w:rsidRPr="0037659C">
              <w:rPr>
                <w:noProof/>
                <w:webHidden/>
                <w:sz w:val="24"/>
                <w:szCs w:val="24"/>
              </w:rPr>
              <w:tab/>
            </w:r>
            <w:r w:rsidR="00C95810" w:rsidRPr="0037659C">
              <w:rPr>
                <w:noProof/>
                <w:webHidden/>
                <w:sz w:val="24"/>
                <w:szCs w:val="24"/>
              </w:rPr>
              <w:fldChar w:fldCharType="begin"/>
            </w:r>
            <w:r w:rsidR="00C95810" w:rsidRPr="0037659C">
              <w:rPr>
                <w:noProof/>
                <w:webHidden/>
                <w:sz w:val="24"/>
                <w:szCs w:val="24"/>
              </w:rPr>
              <w:instrText xml:space="preserve"> PAGEREF _Toc140071938 \h </w:instrText>
            </w:r>
            <w:r w:rsidR="00C95810" w:rsidRPr="0037659C">
              <w:rPr>
                <w:noProof/>
                <w:webHidden/>
                <w:sz w:val="24"/>
                <w:szCs w:val="24"/>
              </w:rPr>
            </w:r>
            <w:r w:rsidR="00C95810" w:rsidRPr="0037659C">
              <w:rPr>
                <w:noProof/>
                <w:webHidden/>
                <w:sz w:val="24"/>
                <w:szCs w:val="24"/>
              </w:rPr>
              <w:fldChar w:fldCharType="separate"/>
            </w:r>
            <w:r w:rsidR="00F62F50">
              <w:rPr>
                <w:noProof/>
                <w:webHidden/>
                <w:sz w:val="24"/>
                <w:szCs w:val="24"/>
              </w:rPr>
              <w:t>7</w:t>
            </w:r>
            <w:r w:rsidR="00C95810" w:rsidRPr="0037659C">
              <w:rPr>
                <w:noProof/>
                <w:webHidden/>
                <w:sz w:val="24"/>
                <w:szCs w:val="24"/>
              </w:rPr>
              <w:fldChar w:fldCharType="end"/>
            </w:r>
          </w:hyperlink>
        </w:p>
        <w:p w14:paraId="37A4220A" w14:textId="17E81734" w:rsidR="00C95810" w:rsidRPr="0037659C" w:rsidRDefault="00DF4D24" w:rsidP="0037659C">
          <w:pPr>
            <w:pStyle w:val="TOC1"/>
            <w:tabs>
              <w:tab w:val="left" w:pos="440"/>
              <w:tab w:val="right" w:leader="dot" w:pos="10055"/>
            </w:tabs>
            <w:spacing w:after="200" w:line="240" w:lineRule="auto"/>
            <w:rPr>
              <w:rFonts w:eastAsiaTheme="minorEastAsia" w:cstheme="minorBidi"/>
              <w:b w:val="0"/>
              <w:bCs w:val="0"/>
              <w:caps w:val="0"/>
              <w:noProof/>
              <w:sz w:val="24"/>
              <w:szCs w:val="24"/>
              <w:lang w:eastAsia="en-AU"/>
            </w:rPr>
          </w:pPr>
          <w:hyperlink w:anchor="_Toc140071939" w:history="1">
            <w:r w:rsidR="00C95810" w:rsidRPr="0037659C">
              <w:rPr>
                <w:rStyle w:val="Hyperlink"/>
                <w:noProof/>
                <w:sz w:val="24"/>
                <w:szCs w:val="24"/>
              </w:rPr>
              <w:t>2.</w:t>
            </w:r>
            <w:r w:rsidR="00C95810" w:rsidRPr="0037659C">
              <w:rPr>
                <w:rFonts w:eastAsiaTheme="minorEastAsia" w:cstheme="minorBidi"/>
                <w:b w:val="0"/>
                <w:bCs w:val="0"/>
                <w:caps w:val="0"/>
                <w:noProof/>
                <w:sz w:val="24"/>
                <w:szCs w:val="24"/>
                <w:lang w:eastAsia="en-AU"/>
              </w:rPr>
              <w:tab/>
            </w:r>
            <w:r w:rsidR="00C95810" w:rsidRPr="0037659C">
              <w:rPr>
                <w:rStyle w:val="Hyperlink"/>
                <w:noProof/>
                <w:sz w:val="24"/>
                <w:szCs w:val="24"/>
              </w:rPr>
              <w:t>Strategic Framework</w:t>
            </w:r>
            <w:r w:rsidR="00C95810" w:rsidRPr="0037659C">
              <w:rPr>
                <w:noProof/>
                <w:webHidden/>
                <w:sz w:val="24"/>
                <w:szCs w:val="24"/>
              </w:rPr>
              <w:tab/>
            </w:r>
            <w:r w:rsidR="00C95810" w:rsidRPr="0037659C">
              <w:rPr>
                <w:noProof/>
                <w:webHidden/>
                <w:sz w:val="24"/>
                <w:szCs w:val="24"/>
              </w:rPr>
              <w:fldChar w:fldCharType="begin"/>
            </w:r>
            <w:r w:rsidR="00C95810" w:rsidRPr="0037659C">
              <w:rPr>
                <w:noProof/>
                <w:webHidden/>
                <w:sz w:val="24"/>
                <w:szCs w:val="24"/>
              </w:rPr>
              <w:instrText xml:space="preserve"> PAGEREF _Toc140071939 \h </w:instrText>
            </w:r>
            <w:r w:rsidR="00C95810" w:rsidRPr="0037659C">
              <w:rPr>
                <w:noProof/>
                <w:webHidden/>
                <w:sz w:val="24"/>
                <w:szCs w:val="24"/>
              </w:rPr>
            </w:r>
            <w:r w:rsidR="00C95810" w:rsidRPr="0037659C">
              <w:rPr>
                <w:noProof/>
                <w:webHidden/>
                <w:sz w:val="24"/>
                <w:szCs w:val="24"/>
              </w:rPr>
              <w:fldChar w:fldCharType="separate"/>
            </w:r>
            <w:r w:rsidR="00F62F50">
              <w:rPr>
                <w:noProof/>
                <w:webHidden/>
                <w:sz w:val="24"/>
                <w:szCs w:val="24"/>
              </w:rPr>
              <w:t>7</w:t>
            </w:r>
            <w:r w:rsidR="00C95810" w:rsidRPr="0037659C">
              <w:rPr>
                <w:noProof/>
                <w:webHidden/>
                <w:sz w:val="24"/>
                <w:szCs w:val="24"/>
              </w:rPr>
              <w:fldChar w:fldCharType="end"/>
            </w:r>
          </w:hyperlink>
        </w:p>
        <w:p w14:paraId="2EBAB7BE" w14:textId="429866C7" w:rsidR="00C95810" w:rsidRPr="0037659C" w:rsidRDefault="00DF4D24" w:rsidP="0037659C">
          <w:pPr>
            <w:pStyle w:val="TOC2"/>
            <w:tabs>
              <w:tab w:val="right" w:leader="dot" w:pos="10055"/>
            </w:tabs>
            <w:spacing w:after="200" w:line="240" w:lineRule="auto"/>
            <w:rPr>
              <w:rFonts w:eastAsiaTheme="minorEastAsia" w:cstheme="minorBidi"/>
              <w:smallCaps w:val="0"/>
              <w:noProof/>
              <w:sz w:val="24"/>
              <w:szCs w:val="24"/>
              <w:lang w:eastAsia="en-AU"/>
            </w:rPr>
          </w:pPr>
          <w:hyperlink w:anchor="_Toc140071940" w:history="1">
            <w:r w:rsidR="00C95810" w:rsidRPr="0037659C">
              <w:rPr>
                <w:rStyle w:val="Hyperlink"/>
                <w:noProof/>
                <w:sz w:val="24"/>
                <w:szCs w:val="24"/>
              </w:rPr>
              <w:t>Dependencies</w:t>
            </w:r>
            <w:r w:rsidR="00C95810" w:rsidRPr="0037659C">
              <w:rPr>
                <w:noProof/>
                <w:webHidden/>
                <w:sz w:val="24"/>
                <w:szCs w:val="24"/>
              </w:rPr>
              <w:tab/>
            </w:r>
            <w:r w:rsidR="00C95810" w:rsidRPr="0037659C">
              <w:rPr>
                <w:noProof/>
                <w:webHidden/>
                <w:sz w:val="24"/>
                <w:szCs w:val="24"/>
              </w:rPr>
              <w:fldChar w:fldCharType="begin"/>
            </w:r>
            <w:r w:rsidR="00C95810" w:rsidRPr="0037659C">
              <w:rPr>
                <w:noProof/>
                <w:webHidden/>
                <w:sz w:val="24"/>
                <w:szCs w:val="24"/>
              </w:rPr>
              <w:instrText xml:space="preserve"> PAGEREF _Toc140071940 \h </w:instrText>
            </w:r>
            <w:r w:rsidR="00C95810" w:rsidRPr="0037659C">
              <w:rPr>
                <w:noProof/>
                <w:webHidden/>
                <w:sz w:val="24"/>
                <w:szCs w:val="24"/>
              </w:rPr>
            </w:r>
            <w:r w:rsidR="00C95810" w:rsidRPr="0037659C">
              <w:rPr>
                <w:noProof/>
                <w:webHidden/>
                <w:sz w:val="24"/>
                <w:szCs w:val="24"/>
              </w:rPr>
              <w:fldChar w:fldCharType="separate"/>
            </w:r>
            <w:r w:rsidR="00F62F50">
              <w:rPr>
                <w:noProof/>
                <w:webHidden/>
                <w:sz w:val="24"/>
                <w:szCs w:val="24"/>
              </w:rPr>
              <w:t>7</w:t>
            </w:r>
            <w:r w:rsidR="00C95810" w:rsidRPr="0037659C">
              <w:rPr>
                <w:noProof/>
                <w:webHidden/>
                <w:sz w:val="24"/>
                <w:szCs w:val="24"/>
              </w:rPr>
              <w:fldChar w:fldCharType="end"/>
            </w:r>
          </w:hyperlink>
        </w:p>
        <w:p w14:paraId="4C27D342" w14:textId="378ECAD3" w:rsidR="00C95810" w:rsidRPr="0037659C" w:rsidRDefault="00DF4D24" w:rsidP="0037659C">
          <w:pPr>
            <w:pStyle w:val="TOC2"/>
            <w:tabs>
              <w:tab w:val="right" w:leader="dot" w:pos="10055"/>
            </w:tabs>
            <w:spacing w:after="200" w:line="240" w:lineRule="auto"/>
            <w:rPr>
              <w:rFonts w:eastAsiaTheme="minorEastAsia" w:cstheme="minorBidi"/>
              <w:smallCaps w:val="0"/>
              <w:noProof/>
              <w:sz w:val="24"/>
              <w:szCs w:val="24"/>
              <w:lang w:eastAsia="en-AU"/>
            </w:rPr>
          </w:pPr>
          <w:hyperlink w:anchor="_Toc140071941" w:history="1">
            <w:r w:rsidR="00C95810" w:rsidRPr="0037659C">
              <w:rPr>
                <w:rStyle w:val="Hyperlink"/>
                <w:noProof/>
                <w:sz w:val="24"/>
                <w:szCs w:val="24"/>
              </w:rPr>
              <w:t>Principles</w:t>
            </w:r>
            <w:r w:rsidR="00C95810" w:rsidRPr="0037659C">
              <w:rPr>
                <w:noProof/>
                <w:webHidden/>
                <w:sz w:val="24"/>
                <w:szCs w:val="24"/>
              </w:rPr>
              <w:tab/>
            </w:r>
            <w:r w:rsidR="00C95810" w:rsidRPr="0037659C">
              <w:rPr>
                <w:noProof/>
                <w:webHidden/>
                <w:sz w:val="24"/>
                <w:szCs w:val="24"/>
              </w:rPr>
              <w:fldChar w:fldCharType="begin"/>
            </w:r>
            <w:r w:rsidR="00C95810" w:rsidRPr="0037659C">
              <w:rPr>
                <w:noProof/>
                <w:webHidden/>
                <w:sz w:val="24"/>
                <w:szCs w:val="24"/>
              </w:rPr>
              <w:instrText xml:space="preserve"> PAGEREF _Toc140071941 \h </w:instrText>
            </w:r>
            <w:r w:rsidR="00C95810" w:rsidRPr="0037659C">
              <w:rPr>
                <w:noProof/>
                <w:webHidden/>
                <w:sz w:val="24"/>
                <w:szCs w:val="24"/>
              </w:rPr>
            </w:r>
            <w:r w:rsidR="00C95810" w:rsidRPr="0037659C">
              <w:rPr>
                <w:noProof/>
                <w:webHidden/>
                <w:sz w:val="24"/>
                <w:szCs w:val="24"/>
              </w:rPr>
              <w:fldChar w:fldCharType="separate"/>
            </w:r>
            <w:r w:rsidR="00F62F50">
              <w:rPr>
                <w:noProof/>
                <w:webHidden/>
                <w:sz w:val="24"/>
                <w:szCs w:val="24"/>
              </w:rPr>
              <w:t>8</w:t>
            </w:r>
            <w:r w:rsidR="00C95810" w:rsidRPr="0037659C">
              <w:rPr>
                <w:noProof/>
                <w:webHidden/>
                <w:sz w:val="24"/>
                <w:szCs w:val="24"/>
              </w:rPr>
              <w:fldChar w:fldCharType="end"/>
            </w:r>
          </w:hyperlink>
        </w:p>
        <w:p w14:paraId="2EE05FA6" w14:textId="52A0F91A" w:rsidR="00C95810" w:rsidRPr="0037659C" w:rsidRDefault="00DF4D24" w:rsidP="0037659C">
          <w:pPr>
            <w:pStyle w:val="TOC1"/>
            <w:tabs>
              <w:tab w:val="left" w:pos="440"/>
              <w:tab w:val="right" w:leader="dot" w:pos="10055"/>
            </w:tabs>
            <w:spacing w:after="200" w:line="240" w:lineRule="auto"/>
            <w:rPr>
              <w:rFonts w:eastAsiaTheme="minorEastAsia" w:cstheme="minorBidi"/>
              <w:b w:val="0"/>
              <w:bCs w:val="0"/>
              <w:caps w:val="0"/>
              <w:noProof/>
              <w:sz w:val="24"/>
              <w:szCs w:val="24"/>
              <w:lang w:eastAsia="en-AU"/>
            </w:rPr>
          </w:pPr>
          <w:hyperlink w:anchor="_Toc140071942" w:history="1">
            <w:r w:rsidR="00C95810" w:rsidRPr="0037659C">
              <w:rPr>
                <w:rStyle w:val="Hyperlink"/>
                <w:noProof/>
                <w:sz w:val="24"/>
                <w:szCs w:val="24"/>
              </w:rPr>
              <w:t>3.</w:t>
            </w:r>
            <w:r w:rsidR="00C95810" w:rsidRPr="0037659C">
              <w:rPr>
                <w:rFonts w:eastAsiaTheme="minorEastAsia" w:cstheme="minorBidi"/>
                <w:b w:val="0"/>
                <w:bCs w:val="0"/>
                <w:caps w:val="0"/>
                <w:noProof/>
                <w:sz w:val="24"/>
                <w:szCs w:val="24"/>
                <w:lang w:eastAsia="en-AU"/>
              </w:rPr>
              <w:tab/>
            </w:r>
            <w:r w:rsidR="00C95810" w:rsidRPr="0037659C">
              <w:rPr>
                <w:rStyle w:val="Hyperlink"/>
                <w:noProof/>
                <w:sz w:val="24"/>
                <w:szCs w:val="24"/>
              </w:rPr>
              <w:t>Engagement Framework</w:t>
            </w:r>
            <w:r w:rsidR="00C95810" w:rsidRPr="0037659C">
              <w:rPr>
                <w:noProof/>
                <w:webHidden/>
                <w:sz w:val="24"/>
                <w:szCs w:val="24"/>
              </w:rPr>
              <w:tab/>
            </w:r>
            <w:r w:rsidR="00C95810" w:rsidRPr="0037659C">
              <w:rPr>
                <w:noProof/>
                <w:webHidden/>
                <w:sz w:val="24"/>
                <w:szCs w:val="24"/>
              </w:rPr>
              <w:fldChar w:fldCharType="begin"/>
            </w:r>
            <w:r w:rsidR="00C95810" w:rsidRPr="0037659C">
              <w:rPr>
                <w:noProof/>
                <w:webHidden/>
                <w:sz w:val="24"/>
                <w:szCs w:val="24"/>
              </w:rPr>
              <w:instrText xml:space="preserve"> PAGEREF _Toc140071942 \h </w:instrText>
            </w:r>
            <w:r w:rsidR="00C95810" w:rsidRPr="0037659C">
              <w:rPr>
                <w:noProof/>
                <w:webHidden/>
                <w:sz w:val="24"/>
                <w:szCs w:val="24"/>
              </w:rPr>
            </w:r>
            <w:r w:rsidR="00C95810" w:rsidRPr="0037659C">
              <w:rPr>
                <w:noProof/>
                <w:webHidden/>
                <w:sz w:val="24"/>
                <w:szCs w:val="24"/>
              </w:rPr>
              <w:fldChar w:fldCharType="separate"/>
            </w:r>
            <w:r w:rsidR="00F62F50">
              <w:rPr>
                <w:noProof/>
                <w:webHidden/>
                <w:sz w:val="24"/>
                <w:szCs w:val="24"/>
              </w:rPr>
              <w:t>8</w:t>
            </w:r>
            <w:r w:rsidR="00C95810" w:rsidRPr="0037659C">
              <w:rPr>
                <w:noProof/>
                <w:webHidden/>
                <w:sz w:val="24"/>
                <w:szCs w:val="24"/>
              </w:rPr>
              <w:fldChar w:fldCharType="end"/>
            </w:r>
          </w:hyperlink>
        </w:p>
        <w:p w14:paraId="70C22085" w14:textId="6D9710FB" w:rsidR="00C95810" w:rsidRPr="0037659C" w:rsidRDefault="00DF4D24" w:rsidP="0037659C">
          <w:pPr>
            <w:pStyle w:val="TOC1"/>
            <w:tabs>
              <w:tab w:val="left" w:pos="440"/>
              <w:tab w:val="right" w:leader="dot" w:pos="10055"/>
            </w:tabs>
            <w:spacing w:after="200" w:line="240" w:lineRule="auto"/>
            <w:rPr>
              <w:rFonts w:eastAsiaTheme="minorEastAsia" w:cstheme="minorBidi"/>
              <w:b w:val="0"/>
              <w:bCs w:val="0"/>
              <w:caps w:val="0"/>
              <w:noProof/>
              <w:sz w:val="24"/>
              <w:szCs w:val="24"/>
              <w:lang w:eastAsia="en-AU"/>
            </w:rPr>
          </w:pPr>
          <w:hyperlink w:anchor="_Toc140071943" w:history="1">
            <w:r w:rsidR="00C95810" w:rsidRPr="0037659C">
              <w:rPr>
                <w:rStyle w:val="Hyperlink"/>
                <w:noProof/>
                <w:sz w:val="24"/>
                <w:szCs w:val="24"/>
              </w:rPr>
              <w:t>4.</w:t>
            </w:r>
            <w:r w:rsidR="00C95810" w:rsidRPr="0037659C">
              <w:rPr>
                <w:rFonts w:eastAsiaTheme="minorEastAsia" w:cstheme="minorBidi"/>
                <w:b w:val="0"/>
                <w:bCs w:val="0"/>
                <w:caps w:val="0"/>
                <w:noProof/>
                <w:sz w:val="24"/>
                <w:szCs w:val="24"/>
                <w:lang w:eastAsia="en-AU"/>
              </w:rPr>
              <w:tab/>
            </w:r>
            <w:r w:rsidR="00C95810" w:rsidRPr="0037659C">
              <w:rPr>
                <w:rStyle w:val="Hyperlink"/>
                <w:noProof/>
                <w:sz w:val="24"/>
                <w:szCs w:val="24"/>
              </w:rPr>
              <w:t>Evaluating Success</w:t>
            </w:r>
            <w:r w:rsidR="00C95810" w:rsidRPr="0037659C">
              <w:rPr>
                <w:noProof/>
                <w:webHidden/>
                <w:sz w:val="24"/>
                <w:szCs w:val="24"/>
              </w:rPr>
              <w:tab/>
            </w:r>
            <w:r w:rsidR="00C95810" w:rsidRPr="0037659C">
              <w:rPr>
                <w:noProof/>
                <w:webHidden/>
                <w:sz w:val="24"/>
                <w:szCs w:val="24"/>
              </w:rPr>
              <w:fldChar w:fldCharType="begin"/>
            </w:r>
            <w:r w:rsidR="00C95810" w:rsidRPr="0037659C">
              <w:rPr>
                <w:noProof/>
                <w:webHidden/>
                <w:sz w:val="24"/>
                <w:szCs w:val="24"/>
              </w:rPr>
              <w:instrText xml:space="preserve"> PAGEREF _Toc140071943 \h </w:instrText>
            </w:r>
            <w:r w:rsidR="00C95810" w:rsidRPr="0037659C">
              <w:rPr>
                <w:noProof/>
                <w:webHidden/>
                <w:sz w:val="24"/>
                <w:szCs w:val="24"/>
              </w:rPr>
            </w:r>
            <w:r w:rsidR="00C95810" w:rsidRPr="0037659C">
              <w:rPr>
                <w:noProof/>
                <w:webHidden/>
                <w:sz w:val="24"/>
                <w:szCs w:val="24"/>
              </w:rPr>
              <w:fldChar w:fldCharType="separate"/>
            </w:r>
            <w:r w:rsidR="00F62F50">
              <w:rPr>
                <w:noProof/>
                <w:webHidden/>
                <w:sz w:val="24"/>
                <w:szCs w:val="24"/>
              </w:rPr>
              <w:t>10</w:t>
            </w:r>
            <w:r w:rsidR="00C95810" w:rsidRPr="0037659C">
              <w:rPr>
                <w:noProof/>
                <w:webHidden/>
                <w:sz w:val="24"/>
                <w:szCs w:val="24"/>
              </w:rPr>
              <w:fldChar w:fldCharType="end"/>
            </w:r>
          </w:hyperlink>
        </w:p>
        <w:p w14:paraId="62667784" w14:textId="7E9AAA5A" w:rsidR="00C95810" w:rsidRPr="0037659C" w:rsidRDefault="00DF4D24" w:rsidP="0037659C">
          <w:pPr>
            <w:pStyle w:val="TOC1"/>
            <w:tabs>
              <w:tab w:val="left" w:pos="440"/>
              <w:tab w:val="right" w:leader="dot" w:pos="10055"/>
            </w:tabs>
            <w:spacing w:after="200" w:line="240" w:lineRule="auto"/>
            <w:rPr>
              <w:rFonts w:eastAsiaTheme="minorEastAsia" w:cstheme="minorBidi"/>
              <w:b w:val="0"/>
              <w:bCs w:val="0"/>
              <w:caps w:val="0"/>
              <w:noProof/>
              <w:sz w:val="24"/>
              <w:szCs w:val="24"/>
              <w:lang w:eastAsia="en-AU"/>
            </w:rPr>
          </w:pPr>
          <w:hyperlink w:anchor="_Toc140071944" w:history="1">
            <w:r w:rsidR="00C95810" w:rsidRPr="0037659C">
              <w:rPr>
                <w:rStyle w:val="Hyperlink"/>
                <w:noProof/>
                <w:sz w:val="24"/>
                <w:szCs w:val="24"/>
              </w:rPr>
              <w:t>5.</w:t>
            </w:r>
            <w:r w:rsidR="00C95810" w:rsidRPr="0037659C">
              <w:rPr>
                <w:rFonts w:eastAsiaTheme="minorEastAsia" w:cstheme="minorBidi"/>
                <w:b w:val="0"/>
                <w:bCs w:val="0"/>
                <w:caps w:val="0"/>
                <w:noProof/>
                <w:sz w:val="24"/>
                <w:szCs w:val="24"/>
                <w:lang w:eastAsia="en-AU"/>
              </w:rPr>
              <w:tab/>
            </w:r>
            <w:r w:rsidR="00C95810" w:rsidRPr="0037659C">
              <w:rPr>
                <w:rStyle w:val="Hyperlink"/>
                <w:noProof/>
                <w:sz w:val="24"/>
                <w:szCs w:val="24"/>
              </w:rPr>
              <w:t>Appendix 1 – External Stakeholder Map</w:t>
            </w:r>
            <w:r w:rsidR="00C95810" w:rsidRPr="0037659C">
              <w:rPr>
                <w:noProof/>
                <w:webHidden/>
                <w:sz w:val="24"/>
                <w:szCs w:val="24"/>
              </w:rPr>
              <w:tab/>
            </w:r>
            <w:r w:rsidR="00C95810" w:rsidRPr="0037659C">
              <w:rPr>
                <w:noProof/>
                <w:webHidden/>
                <w:sz w:val="24"/>
                <w:szCs w:val="24"/>
              </w:rPr>
              <w:fldChar w:fldCharType="begin"/>
            </w:r>
            <w:r w:rsidR="00C95810" w:rsidRPr="0037659C">
              <w:rPr>
                <w:noProof/>
                <w:webHidden/>
                <w:sz w:val="24"/>
                <w:szCs w:val="24"/>
              </w:rPr>
              <w:instrText xml:space="preserve"> PAGEREF _Toc140071944 \h </w:instrText>
            </w:r>
            <w:r w:rsidR="00C95810" w:rsidRPr="0037659C">
              <w:rPr>
                <w:noProof/>
                <w:webHidden/>
                <w:sz w:val="24"/>
                <w:szCs w:val="24"/>
              </w:rPr>
            </w:r>
            <w:r w:rsidR="00C95810" w:rsidRPr="0037659C">
              <w:rPr>
                <w:noProof/>
                <w:webHidden/>
                <w:sz w:val="24"/>
                <w:szCs w:val="24"/>
              </w:rPr>
              <w:fldChar w:fldCharType="separate"/>
            </w:r>
            <w:r w:rsidR="00F62F50">
              <w:rPr>
                <w:noProof/>
                <w:webHidden/>
                <w:sz w:val="24"/>
                <w:szCs w:val="24"/>
              </w:rPr>
              <w:t>11</w:t>
            </w:r>
            <w:r w:rsidR="00C95810" w:rsidRPr="0037659C">
              <w:rPr>
                <w:noProof/>
                <w:webHidden/>
                <w:sz w:val="24"/>
                <w:szCs w:val="24"/>
              </w:rPr>
              <w:fldChar w:fldCharType="end"/>
            </w:r>
          </w:hyperlink>
        </w:p>
        <w:p w14:paraId="1A699B30" w14:textId="1003DDB2" w:rsidR="00BB33FE" w:rsidRPr="00847E9C" w:rsidRDefault="00301A1C" w:rsidP="0037659C">
          <w:pPr>
            <w:spacing w:line="240" w:lineRule="auto"/>
            <w:rPr>
              <w:rFonts w:ascii="Calibri" w:hAnsi="Calibri" w:cs="Calibri"/>
            </w:rPr>
          </w:pPr>
          <w:r w:rsidRPr="0037659C">
            <w:rPr>
              <w:rFonts w:ascii="Calibri" w:eastAsia="Arial Bold" w:hAnsi="Calibri" w:cs="Calibri"/>
              <w:bCs/>
              <w:color w:val="005A79"/>
              <w:sz w:val="24"/>
              <w:szCs w:val="24"/>
              <w:lang w:val="en-US"/>
            </w:rPr>
            <w:fldChar w:fldCharType="end"/>
          </w:r>
        </w:p>
      </w:sdtContent>
    </w:sdt>
    <w:p w14:paraId="348F3C30" w14:textId="769B3DBD" w:rsidR="008B5CF8" w:rsidRPr="00847E9C" w:rsidRDefault="008B5CF8" w:rsidP="00E979E6">
      <w:pPr>
        <w:rPr>
          <w:lang w:eastAsia="en-AU"/>
        </w:rPr>
      </w:pPr>
    </w:p>
    <w:p w14:paraId="34110177" w14:textId="77777777" w:rsidR="008B5CF8" w:rsidRPr="00847E9C" w:rsidRDefault="008B5CF8" w:rsidP="00E979E6">
      <w:pPr>
        <w:rPr>
          <w:lang w:eastAsia="en-AU"/>
        </w:rPr>
      </w:pPr>
    </w:p>
    <w:p w14:paraId="55BEA2D9" w14:textId="7604DFF7" w:rsidR="008B5CF8" w:rsidRPr="00847E9C" w:rsidRDefault="008B5CF8" w:rsidP="008B5CF8">
      <w:pPr>
        <w:tabs>
          <w:tab w:val="left" w:pos="8798"/>
        </w:tabs>
        <w:spacing w:after="0" w:line="240" w:lineRule="auto"/>
        <w:rPr>
          <w:rFonts w:ascii="Calibri" w:eastAsia="Times New Roman" w:hAnsi="Calibri" w:cs="Calibri"/>
          <w:bCs/>
          <w:color w:val="00577D"/>
          <w:kern w:val="32"/>
          <w:sz w:val="34"/>
          <w:szCs w:val="34"/>
          <w:lang w:eastAsia="en-AU"/>
        </w:rPr>
        <w:sectPr w:rsidR="008B5CF8" w:rsidRPr="00847E9C" w:rsidSect="00175ABF">
          <w:headerReference w:type="default" r:id="rId12"/>
          <w:footerReference w:type="default" r:id="rId13"/>
          <w:pgSz w:w="11906" w:h="16838"/>
          <w:pgMar w:top="1134" w:right="707" w:bottom="1134" w:left="1134" w:header="0" w:footer="23" w:gutter="0"/>
          <w:cols w:space="708"/>
          <w:docGrid w:linePitch="360"/>
        </w:sectPr>
      </w:pPr>
    </w:p>
    <w:p w14:paraId="7B4AF70F" w14:textId="052A45A8" w:rsidR="008B5CF8" w:rsidRPr="00847E9C" w:rsidRDefault="00BC754C" w:rsidP="003A68FF">
      <w:r>
        <w:br/>
      </w:r>
    </w:p>
    <w:p w14:paraId="1FCAD28F" w14:textId="592C2CC0" w:rsidR="002F023F" w:rsidRPr="00671E48" w:rsidRDefault="002F023F" w:rsidP="00D27B24">
      <w:pPr>
        <w:pStyle w:val="Heading1"/>
        <w:rPr>
          <w:sz w:val="18"/>
          <w:szCs w:val="18"/>
        </w:rPr>
      </w:pPr>
      <w:bookmarkStart w:id="2" w:name="_Toc140071931"/>
      <w:r w:rsidRPr="00A25056">
        <w:t>Stakeholder Engagement Strategy Overview</w:t>
      </w:r>
      <w:bookmarkEnd w:id="2"/>
      <w:r w:rsidR="00A25056">
        <w:br/>
      </w:r>
    </w:p>
    <w:bookmarkEnd w:id="1"/>
    <w:p w14:paraId="3DDEF82C" w14:textId="6117A70E" w:rsidR="002F023F" w:rsidRDefault="00F533A2" w:rsidP="00A25056">
      <w:pPr>
        <w:jc w:val="center"/>
        <w:rPr>
          <w:rFonts w:ascii="Calibri" w:hAnsi="Calibri" w:cs="Calibri"/>
          <w:noProof/>
        </w:rPr>
      </w:pPr>
      <w:r>
        <w:rPr>
          <w:noProof/>
        </w:rPr>
        <w:drawing>
          <wp:inline distT="0" distB="0" distL="0" distR="0" wp14:anchorId="6370A20B" wp14:editId="3AAD144E">
            <wp:extent cx="8208952" cy="5457825"/>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t="1884"/>
                    <a:stretch/>
                  </pic:blipFill>
                  <pic:spPr bwMode="auto">
                    <a:xfrm>
                      <a:off x="0" y="0"/>
                      <a:ext cx="8241322" cy="5479347"/>
                    </a:xfrm>
                    <a:prstGeom prst="rect">
                      <a:avLst/>
                    </a:prstGeom>
                    <a:ln>
                      <a:noFill/>
                    </a:ln>
                    <a:extLst>
                      <a:ext uri="{53640926-AAD7-44D8-BBD7-CCE9431645EC}">
                        <a14:shadowObscured xmlns:a14="http://schemas.microsoft.com/office/drawing/2010/main"/>
                      </a:ext>
                    </a:extLst>
                  </pic:spPr>
                </pic:pic>
              </a:graphicData>
            </a:graphic>
          </wp:inline>
        </w:drawing>
      </w:r>
    </w:p>
    <w:p w14:paraId="3DB895A4" w14:textId="743DB242" w:rsidR="00F533A2" w:rsidRPr="00847E9C" w:rsidRDefault="00F533A2" w:rsidP="002C109A">
      <w:pPr>
        <w:tabs>
          <w:tab w:val="left" w:pos="8798"/>
        </w:tabs>
        <w:jc w:val="center"/>
        <w:rPr>
          <w:rFonts w:ascii="Calibri" w:hAnsi="Calibri" w:cs="Calibri"/>
        </w:rPr>
        <w:sectPr w:rsidR="00F533A2" w:rsidRPr="00847E9C" w:rsidSect="002C109A">
          <w:headerReference w:type="even" r:id="rId15"/>
          <w:headerReference w:type="default" r:id="rId16"/>
          <w:footerReference w:type="default" r:id="rId17"/>
          <w:headerReference w:type="first" r:id="rId18"/>
          <w:pgSz w:w="16838" w:h="11906" w:orient="landscape"/>
          <w:pgMar w:top="1134" w:right="1134" w:bottom="748" w:left="1134" w:header="0" w:footer="23" w:gutter="0"/>
          <w:cols w:space="708"/>
          <w:docGrid w:linePitch="360"/>
        </w:sectPr>
      </w:pPr>
    </w:p>
    <w:p w14:paraId="2CFE650B" w14:textId="17CF2FD4" w:rsidR="00886428" w:rsidRPr="00847E9C" w:rsidRDefault="2B7370F1" w:rsidP="00B94DBE">
      <w:pPr>
        <w:pStyle w:val="Heading2"/>
      </w:pPr>
      <w:bookmarkStart w:id="3" w:name="_Toc50665385"/>
      <w:bookmarkStart w:id="4" w:name="_Toc109242593"/>
      <w:bookmarkStart w:id="5" w:name="_Toc140071932"/>
      <w:r w:rsidRPr="00847E9C">
        <w:t>Introduction</w:t>
      </w:r>
      <w:bookmarkEnd w:id="3"/>
      <w:bookmarkEnd w:id="4"/>
      <w:bookmarkEnd w:id="5"/>
    </w:p>
    <w:p w14:paraId="66C84729" w14:textId="51F03B33" w:rsidR="01C9E799" w:rsidRPr="00847E9C" w:rsidRDefault="0AF1F02E" w:rsidP="008426EB">
      <w:pPr>
        <w:spacing w:before="120" w:after="240" w:line="240" w:lineRule="auto"/>
        <w:rPr>
          <w:rFonts w:ascii="Calibri" w:hAnsi="Calibri" w:cs="Calibri"/>
          <w:sz w:val="24"/>
          <w:szCs w:val="24"/>
        </w:rPr>
      </w:pPr>
      <w:r w:rsidRPr="00847E9C">
        <w:rPr>
          <w:rFonts w:ascii="Calibri" w:hAnsi="Calibri" w:cs="Calibri"/>
          <w:sz w:val="24"/>
          <w:szCs w:val="24"/>
        </w:rPr>
        <w:t xml:space="preserve">Engagement and collaboration with stakeholders </w:t>
      </w:r>
      <w:r w:rsidR="00224295" w:rsidRPr="00847E9C">
        <w:rPr>
          <w:rFonts w:ascii="Calibri" w:hAnsi="Calibri" w:cs="Calibri"/>
          <w:sz w:val="24"/>
          <w:szCs w:val="24"/>
        </w:rPr>
        <w:t>underpin</w:t>
      </w:r>
      <w:r w:rsidRPr="00847E9C">
        <w:rPr>
          <w:rFonts w:ascii="Calibri" w:hAnsi="Calibri" w:cs="Calibri"/>
          <w:sz w:val="24"/>
          <w:szCs w:val="24"/>
        </w:rPr>
        <w:t xml:space="preserve"> best practice regulation</w:t>
      </w:r>
      <w:r w:rsidR="000756FE" w:rsidRPr="00847E9C">
        <w:rPr>
          <w:rFonts w:ascii="Calibri" w:hAnsi="Calibri" w:cs="Calibri"/>
          <w:sz w:val="24"/>
          <w:szCs w:val="24"/>
        </w:rPr>
        <w:t>. C</w:t>
      </w:r>
      <w:r w:rsidRPr="00847E9C">
        <w:rPr>
          <w:rFonts w:ascii="Calibri" w:hAnsi="Calibri" w:cs="Calibri"/>
          <w:sz w:val="24"/>
          <w:szCs w:val="24"/>
        </w:rPr>
        <w:t>ontemporary regulatory frameworks highlight the need for:</w:t>
      </w:r>
    </w:p>
    <w:p w14:paraId="19556D74" w14:textId="7303EF76" w:rsidR="00B42F9F" w:rsidRPr="00847E9C" w:rsidRDefault="00B42F9F" w:rsidP="008426EB">
      <w:pPr>
        <w:spacing w:before="120" w:after="240" w:line="240" w:lineRule="auto"/>
        <w:rPr>
          <w:rFonts w:ascii="Calibri" w:hAnsi="Calibri" w:cs="Calibri"/>
          <w:sz w:val="24"/>
          <w:szCs w:val="24"/>
        </w:rPr>
      </w:pPr>
      <w:r w:rsidRPr="00847E9C">
        <w:rPr>
          <w:rFonts w:ascii="Calibri" w:hAnsi="Calibri" w:cs="Calibri"/>
          <w:noProof/>
          <w:color w:val="2B579A"/>
          <w:sz w:val="20"/>
          <w:shd w:val="clear" w:color="auto" w:fill="E6E6E6"/>
        </w:rPr>
        <mc:AlternateContent>
          <mc:Choice Requires="wps">
            <w:drawing>
              <wp:inline distT="0" distB="0" distL="0" distR="0" wp14:anchorId="79066751" wp14:editId="52F184F1">
                <wp:extent cx="6365240" cy="876300"/>
                <wp:effectExtent l="0" t="0" r="6985" b="0"/>
                <wp:docPr id="64"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5240" cy="876300"/>
                        </a:xfrm>
                        <a:prstGeom prst="rect">
                          <a:avLst/>
                        </a:prstGeom>
                        <a:solidFill>
                          <a:srgbClr val="EBEBEB"/>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72C7E4" w14:textId="77777777" w:rsidR="00DA7C68" w:rsidRPr="00A065A0" w:rsidRDefault="00DA7C68" w:rsidP="00A065A0">
                            <w:pPr>
                              <w:spacing w:before="120" w:after="120" w:line="240" w:lineRule="auto"/>
                              <w:ind w:left="170" w:right="170"/>
                              <w:jc w:val="right"/>
                              <w:rPr>
                                <w:rFonts w:asciiTheme="minorHAnsi" w:hAnsiTheme="minorHAnsi" w:cstheme="minorHAnsi"/>
                                <w:sz w:val="24"/>
                                <w:szCs w:val="24"/>
                              </w:rPr>
                            </w:pPr>
                            <w:r w:rsidRPr="00A065A0">
                              <w:rPr>
                                <w:rFonts w:asciiTheme="minorHAnsi" w:hAnsiTheme="minorHAnsi" w:cstheme="minorHAnsi"/>
                                <w:i/>
                                <w:iCs/>
                                <w:sz w:val="24"/>
                                <w:szCs w:val="24"/>
                              </w:rPr>
                              <w:t xml:space="preserve">‘Collaboration with stakeholders across the regulatory environment to foster innovation, continuous improvement and clear lines of responsibility and accountability’ </w:t>
                            </w:r>
                          </w:p>
                          <w:p w14:paraId="196B63FA" w14:textId="1F4BCB21" w:rsidR="00DA7C68" w:rsidRPr="00A065A0" w:rsidRDefault="00AA05EF" w:rsidP="00A065A0">
                            <w:pPr>
                              <w:spacing w:before="120" w:after="120" w:line="240" w:lineRule="auto"/>
                              <w:ind w:left="340" w:right="170"/>
                              <w:jc w:val="right"/>
                              <w:rPr>
                                <w:rFonts w:asciiTheme="minorHAnsi" w:hAnsiTheme="minorHAnsi" w:cstheme="minorHAnsi"/>
                                <w:b/>
                                <w:bCs/>
                                <w:sz w:val="24"/>
                                <w:szCs w:val="24"/>
                              </w:rPr>
                            </w:pPr>
                            <w:r w:rsidRPr="00A065A0">
                              <w:rPr>
                                <w:rFonts w:asciiTheme="minorHAnsi" w:hAnsiTheme="minorHAnsi" w:cstheme="minorHAnsi"/>
                                <w:b/>
                                <w:bCs/>
                                <w:sz w:val="24"/>
                                <w:szCs w:val="24"/>
                              </w:rPr>
                              <w:t>Department of Health</w:t>
                            </w:r>
                            <w:r w:rsidR="007B0B8E" w:rsidRPr="00A065A0">
                              <w:rPr>
                                <w:rFonts w:asciiTheme="minorHAnsi" w:hAnsiTheme="minorHAnsi" w:cstheme="minorHAnsi"/>
                                <w:b/>
                                <w:bCs/>
                                <w:sz w:val="24"/>
                                <w:szCs w:val="24"/>
                              </w:rPr>
                              <w:t xml:space="preserve">, </w:t>
                            </w:r>
                            <w:hyperlink r:id="rId19" w:history="1">
                              <w:r w:rsidR="00DA7C68" w:rsidRPr="00A065A0">
                                <w:rPr>
                                  <w:rStyle w:val="Hyperlink"/>
                                  <w:rFonts w:asciiTheme="minorHAnsi" w:hAnsiTheme="minorHAnsi" w:cstheme="minorHAnsi"/>
                                  <w:b/>
                                  <w:bCs/>
                                  <w:sz w:val="24"/>
                                  <w:szCs w:val="24"/>
                                </w:rPr>
                                <w:t>Concept Paper</w:t>
                              </w:r>
                            </w:hyperlink>
                            <w:r w:rsidR="00DA7C68" w:rsidRPr="00A065A0">
                              <w:rPr>
                                <w:rFonts w:asciiTheme="minorHAnsi" w:hAnsiTheme="minorHAnsi" w:cstheme="minorHAnsi"/>
                                <w:b/>
                                <w:bCs/>
                                <w:sz w:val="24"/>
                                <w:szCs w:val="24"/>
                              </w:rPr>
                              <w:t>: Concepts for a framework for regulating aged care</w:t>
                            </w:r>
                          </w:p>
                          <w:p w14:paraId="7CE73D23" w14:textId="77777777" w:rsidR="00DA7C68" w:rsidRPr="00A065A0" w:rsidRDefault="00DA7C68" w:rsidP="00B42F9F">
                            <w:pPr>
                              <w:spacing w:after="240" w:line="240" w:lineRule="auto"/>
                              <w:ind w:left="170" w:right="170"/>
                              <w:jc w:val="right"/>
                              <w:rPr>
                                <w:rFonts w:asciiTheme="minorHAnsi" w:eastAsia="Times New Roman" w:hAnsiTheme="minorHAnsi" w:cstheme="minorHAnsi"/>
                                <w:b/>
                                <w:sz w:val="24"/>
                                <w:szCs w:val="24"/>
                              </w:rPr>
                            </w:pPr>
                          </w:p>
                        </w:txbxContent>
                      </wps:txbx>
                      <wps:bodyPr rot="0" vert="horz" wrap="square" lIns="0" tIns="0" rIns="0" bIns="0" anchor="t" anchorCtr="0" upright="1">
                        <a:noAutofit/>
                      </wps:bodyPr>
                    </wps:wsp>
                  </a:graphicData>
                </a:graphic>
              </wp:inline>
            </w:drawing>
          </mc:Choice>
          <mc:Fallback>
            <w:pict>
              <v:shape w14:anchorId="79066751" id="Text Box 64" o:spid="_x0000_s1027" type="#_x0000_t202" style="width:501.2pt;height:6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" fillcolor="#ebebeb" stroked="f">
                <v:textbox inset="0,0,0,0">
                  <w:txbxContent>
                    <w:p w14:paraId="4772C7E4" w14:textId="77777777" w:rsidR="00DA7C68" w:rsidRPr="00A065A0" w:rsidRDefault="00DA7C68" w:rsidP="00A065A0">
                      <w:pPr>
                        <w:spacing w:before="120" w:after="120" w:line="240" w:lineRule="auto"/>
                        <w:ind w:left="170" w:right="170"/>
                        <w:jc w:val="right"/>
                        <w:rPr>
                          <w:rFonts w:asciiTheme="minorHAnsi" w:hAnsiTheme="minorHAnsi" w:cstheme="minorHAnsi"/>
                          <w:sz w:val="24"/>
                          <w:szCs w:val="24"/>
                        </w:rPr>
                      </w:pPr>
                      <w:r w:rsidRPr="00A065A0">
                        <w:rPr>
                          <w:rFonts w:asciiTheme="minorHAnsi" w:hAnsiTheme="minorHAnsi" w:cstheme="minorHAnsi"/>
                          <w:i/>
                          <w:iCs/>
                          <w:sz w:val="24"/>
                          <w:szCs w:val="24"/>
                        </w:rPr>
                        <w:t xml:space="preserve">‘Collaboration with stakeholders across the regulatory environment to foster innovation, continuous improvement and clear lines of responsibility and accountability’ </w:t>
                      </w:r>
                    </w:p>
                    <w:p w14:paraId="196B63FA" w14:textId="1F4BCB21" w:rsidR="00DA7C68" w:rsidRPr="00A065A0" w:rsidRDefault="00AA05EF" w:rsidP="00A065A0">
                      <w:pPr>
                        <w:spacing w:before="120" w:after="120" w:line="240" w:lineRule="auto"/>
                        <w:ind w:left="340" w:right="170"/>
                        <w:jc w:val="right"/>
                        <w:rPr>
                          <w:rFonts w:asciiTheme="minorHAnsi" w:hAnsiTheme="minorHAnsi" w:cstheme="minorHAnsi"/>
                          <w:b/>
                          <w:bCs/>
                          <w:sz w:val="24"/>
                          <w:szCs w:val="24"/>
                        </w:rPr>
                      </w:pPr>
                      <w:r w:rsidRPr="00A065A0">
                        <w:rPr>
                          <w:rFonts w:asciiTheme="minorHAnsi" w:hAnsiTheme="minorHAnsi" w:cstheme="minorHAnsi"/>
                          <w:b/>
                          <w:bCs/>
                          <w:sz w:val="24"/>
                          <w:szCs w:val="24"/>
                        </w:rPr>
                        <w:t>Department of Health</w:t>
                      </w:r>
                      <w:r w:rsidR="007B0B8E" w:rsidRPr="00A065A0">
                        <w:rPr>
                          <w:rFonts w:asciiTheme="minorHAnsi" w:hAnsiTheme="minorHAnsi" w:cstheme="minorHAnsi"/>
                          <w:b/>
                          <w:bCs/>
                          <w:sz w:val="24"/>
                          <w:szCs w:val="24"/>
                        </w:rPr>
                        <w:t xml:space="preserve">, </w:t>
                      </w:r>
                      <w:hyperlink r:id="rId20" w:history="1">
                        <w:r w:rsidR="00DA7C68" w:rsidRPr="00A065A0">
                          <w:rPr>
                            <w:rStyle w:val="Hyperlink"/>
                            <w:rFonts w:asciiTheme="minorHAnsi" w:hAnsiTheme="minorHAnsi" w:cstheme="minorHAnsi"/>
                            <w:b/>
                            <w:bCs/>
                            <w:sz w:val="24"/>
                            <w:szCs w:val="24"/>
                          </w:rPr>
                          <w:t>Concept Paper</w:t>
                        </w:r>
                      </w:hyperlink>
                      <w:r w:rsidR="00DA7C68" w:rsidRPr="00A065A0">
                        <w:rPr>
                          <w:rFonts w:asciiTheme="minorHAnsi" w:hAnsiTheme="minorHAnsi" w:cstheme="minorHAnsi"/>
                          <w:b/>
                          <w:bCs/>
                          <w:sz w:val="24"/>
                          <w:szCs w:val="24"/>
                        </w:rPr>
                        <w:t>: Concepts for a framework for regulating aged care</w:t>
                      </w:r>
                    </w:p>
                    <w:p w14:paraId="7CE73D23" w14:textId="77777777" w:rsidR="00DA7C68" w:rsidRPr="00A065A0" w:rsidRDefault="00DA7C68" w:rsidP="00B42F9F">
                      <w:pPr>
                        <w:spacing w:after="240" w:line="240" w:lineRule="auto"/>
                        <w:ind w:left="170" w:right="170"/>
                        <w:jc w:val="right"/>
                        <w:rPr>
                          <w:rFonts w:asciiTheme="minorHAnsi" w:eastAsia="Times New Roman" w:hAnsiTheme="minorHAnsi" w:cstheme="minorHAnsi"/>
                          <w:b/>
                          <w:sz w:val="24"/>
                          <w:szCs w:val="24"/>
                        </w:rPr>
                      </w:pPr>
                    </w:p>
                  </w:txbxContent>
                </v:textbox>
                <w10:anchorlock/>
              </v:shape>
            </w:pict>
          </mc:Fallback>
        </mc:AlternateContent>
      </w:r>
    </w:p>
    <w:p w14:paraId="11958A94" w14:textId="48437A38" w:rsidR="4BC1A433" w:rsidRPr="00847E9C" w:rsidRDefault="44CB2AB5" w:rsidP="008426EB">
      <w:pPr>
        <w:spacing w:before="240" w:after="240" w:line="240" w:lineRule="auto"/>
        <w:rPr>
          <w:rFonts w:ascii="Calibri" w:hAnsi="Calibri" w:cs="Calibri"/>
          <w:sz w:val="24"/>
          <w:szCs w:val="24"/>
        </w:rPr>
      </w:pPr>
      <w:r w:rsidRPr="00847E9C">
        <w:rPr>
          <w:rFonts w:ascii="Calibri" w:hAnsi="Calibri" w:cs="Calibri"/>
          <w:sz w:val="24"/>
          <w:szCs w:val="24"/>
        </w:rPr>
        <w:t xml:space="preserve">Engagement also underpins the Aged Care Quality and Safety Commission’s </w:t>
      </w:r>
      <w:r w:rsidR="00104F0D" w:rsidRPr="00847E9C">
        <w:rPr>
          <w:rFonts w:ascii="Calibri" w:hAnsi="Calibri" w:cs="Calibri"/>
          <w:sz w:val="24"/>
          <w:szCs w:val="24"/>
        </w:rPr>
        <w:t>R</w:t>
      </w:r>
      <w:r w:rsidRPr="00847E9C">
        <w:rPr>
          <w:rFonts w:ascii="Calibri" w:hAnsi="Calibri" w:cs="Calibri"/>
          <w:sz w:val="24"/>
          <w:szCs w:val="24"/>
        </w:rPr>
        <w:t xml:space="preserve">egulatory </w:t>
      </w:r>
      <w:r w:rsidR="00104F0D" w:rsidRPr="00847E9C">
        <w:rPr>
          <w:rFonts w:ascii="Calibri" w:hAnsi="Calibri" w:cs="Calibri"/>
          <w:sz w:val="24"/>
          <w:szCs w:val="24"/>
        </w:rPr>
        <w:t xml:space="preserve">Strategy </w:t>
      </w:r>
      <w:r w:rsidRPr="00847E9C">
        <w:rPr>
          <w:rFonts w:ascii="Calibri" w:hAnsi="Calibri" w:cs="Calibri"/>
          <w:sz w:val="24"/>
          <w:szCs w:val="24"/>
        </w:rPr>
        <w:t>and Corporate and Operational Plans</w:t>
      </w:r>
      <w:r w:rsidR="00104F0D" w:rsidRPr="00847E9C">
        <w:rPr>
          <w:rFonts w:ascii="Calibri" w:hAnsi="Calibri" w:cs="Calibri"/>
          <w:sz w:val="24"/>
          <w:szCs w:val="24"/>
        </w:rPr>
        <w:t xml:space="preserve">, </w:t>
      </w:r>
      <w:r w:rsidR="3B586340" w:rsidRPr="00847E9C">
        <w:rPr>
          <w:rFonts w:ascii="Calibri" w:hAnsi="Calibri" w:cs="Calibri"/>
          <w:sz w:val="24"/>
          <w:szCs w:val="24"/>
        </w:rPr>
        <w:t>with</w:t>
      </w:r>
      <w:r w:rsidR="007457A7" w:rsidRPr="00847E9C">
        <w:rPr>
          <w:rFonts w:ascii="Calibri" w:hAnsi="Calibri" w:cs="Calibri"/>
          <w:sz w:val="24"/>
          <w:szCs w:val="24"/>
        </w:rPr>
        <w:t xml:space="preserve"> </w:t>
      </w:r>
      <w:r w:rsidR="002F0385" w:rsidRPr="00847E9C">
        <w:rPr>
          <w:rFonts w:ascii="Calibri" w:hAnsi="Calibri" w:cs="Calibri"/>
          <w:sz w:val="24"/>
          <w:szCs w:val="24"/>
        </w:rPr>
        <w:t>c</w:t>
      </w:r>
      <w:r w:rsidR="007457A7" w:rsidRPr="00847E9C">
        <w:rPr>
          <w:rFonts w:ascii="Calibri" w:hAnsi="Calibri" w:cs="Calibri"/>
          <w:sz w:val="24"/>
          <w:szCs w:val="24"/>
        </w:rPr>
        <w:t xml:space="preserve">ollaboration and consultation </w:t>
      </w:r>
      <w:r w:rsidR="3DFE25AD" w:rsidRPr="00847E9C">
        <w:rPr>
          <w:rFonts w:ascii="Calibri" w:hAnsi="Calibri" w:cs="Calibri"/>
          <w:sz w:val="24"/>
          <w:szCs w:val="24"/>
        </w:rPr>
        <w:t>a</w:t>
      </w:r>
      <w:r w:rsidR="00D77265" w:rsidRPr="00847E9C">
        <w:rPr>
          <w:rFonts w:ascii="Calibri" w:hAnsi="Calibri" w:cs="Calibri"/>
          <w:sz w:val="24"/>
          <w:szCs w:val="24"/>
        </w:rPr>
        <w:t xml:space="preserve">s </w:t>
      </w:r>
      <w:r w:rsidR="00F33134" w:rsidRPr="00847E9C">
        <w:rPr>
          <w:rFonts w:ascii="Calibri" w:hAnsi="Calibri" w:cs="Calibri"/>
          <w:sz w:val="24"/>
          <w:szCs w:val="24"/>
        </w:rPr>
        <w:t>core Commission function</w:t>
      </w:r>
      <w:r w:rsidR="00F7754E" w:rsidRPr="00847E9C">
        <w:rPr>
          <w:rFonts w:ascii="Calibri" w:hAnsi="Calibri" w:cs="Calibri"/>
          <w:sz w:val="24"/>
          <w:szCs w:val="24"/>
        </w:rPr>
        <w:t>s</w:t>
      </w:r>
      <w:r w:rsidR="00E149F4" w:rsidRPr="00847E9C">
        <w:rPr>
          <w:rFonts w:ascii="Calibri" w:hAnsi="Calibri" w:cs="Calibri"/>
          <w:sz w:val="24"/>
          <w:szCs w:val="24"/>
        </w:rPr>
        <w:t xml:space="preserve">. </w:t>
      </w:r>
      <w:r w:rsidRPr="00847E9C">
        <w:rPr>
          <w:rFonts w:ascii="Calibri" w:hAnsi="Calibri" w:cs="Calibri"/>
          <w:sz w:val="24"/>
          <w:szCs w:val="24"/>
        </w:rPr>
        <w:t xml:space="preserve">  </w:t>
      </w:r>
    </w:p>
    <w:p w14:paraId="0AF3FECF" w14:textId="732910F6" w:rsidR="00680D55" w:rsidRPr="00847E9C" w:rsidRDefault="0AF1F02E" w:rsidP="008426EB">
      <w:pPr>
        <w:spacing w:after="240" w:line="240" w:lineRule="auto"/>
        <w:rPr>
          <w:rFonts w:ascii="Calibri" w:hAnsi="Calibri" w:cs="Calibri"/>
          <w:sz w:val="24"/>
          <w:szCs w:val="24"/>
        </w:rPr>
      </w:pPr>
      <w:r w:rsidRPr="00847E9C">
        <w:rPr>
          <w:rFonts w:ascii="Calibri" w:hAnsi="Calibri" w:cs="Calibri"/>
          <w:sz w:val="24"/>
          <w:szCs w:val="24"/>
        </w:rPr>
        <w:t xml:space="preserve">The purpose of the Commission’s Stakeholder Engagement Strategy </w:t>
      </w:r>
      <w:r w:rsidR="07E77A2E" w:rsidRPr="00847E9C">
        <w:rPr>
          <w:rFonts w:ascii="Calibri" w:hAnsi="Calibri" w:cs="Calibri"/>
          <w:sz w:val="24"/>
          <w:szCs w:val="24"/>
        </w:rPr>
        <w:t xml:space="preserve">(the Strategy) </w:t>
      </w:r>
      <w:r w:rsidRPr="00847E9C">
        <w:rPr>
          <w:rFonts w:ascii="Calibri" w:hAnsi="Calibri" w:cs="Calibri"/>
          <w:sz w:val="24"/>
          <w:szCs w:val="24"/>
        </w:rPr>
        <w:t>is</w:t>
      </w:r>
      <w:r w:rsidR="00927EB9" w:rsidRPr="00847E9C">
        <w:rPr>
          <w:rFonts w:ascii="Calibri" w:hAnsi="Calibri" w:cs="Calibri"/>
          <w:sz w:val="24"/>
          <w:szCs w:val="24"/>
        </w:rPr>
        <w:t>:</w:t>
      </w:r>
      <w:r w:rsidR="00DB35B7" w:rsidRPr="00847E9C">
        <w:rPr>
          <w:rFonts w:ascii="Calibri" w:hAnsi="Calibri" w:cs="Calibri"/>
          <w:sz w:val="24"/>
          <w:szCs w:val="24"/>
        </w:rPr>
        <w:t xml:space="preserve"> </w:t>
      </w:r>
    </w:p>
    <w:p w14:paraId="34D00BC3" w14:textId="773CCF79" w:rsidR="00680D55" w:rsidRPr="00847E9C" w:rsidRDefault="0AF1F02E" w:rsidP="00A829B8">
      <w:pPr>
        <w:numPr>
          <w:ilvl w:val="0"/>
          <w:numId w:val="1"/>
        </w:numPr>
        <w:tabs>
          <w:tab w:val="clear" w:pos="720"/>
        </w:tabs>
        <w:spacing w:after="240"/>
        <w:rPr>
          <w:rFonts w:ascii="Calibri" w:hAnsi="Calibri" w:cs="Calibri"/>
          <w:sz w:val="24"/>
        </w:rPr>
      </w:pPr>
      <w:r w:rsidRPr="00847E9C">
        <w:rPr>
          <w:rFonts w:ascii="Calibri" w:hAnsi="Calibri" w:cs="Calibri"/>
          <w:sz w:val="24"/>
        </w:rPr>
        <w:t xml:space="preserve">to articulate how the Commission </w:t>
      </w:r>
      <w:r w:rsidR="00F7143C" w:rsidRPr="00847E9C">
        <w:rPr>
          <w:rFonts w:ascii="Calibri" w:hAnsi="Calibri" w:cs="Calibri"/>
          <w:sz w:val="24"/>
        </w:rPr>
        <w:t xml:space="preserve">identifies </w:t>
      </w:r>
      <w:r w:rsidR="00EF6B3F" w:rsidRPr="00847E9C">
        <w:rPr>
          <w:rFonts w:ascii="Calibri" w:hAnsi="Calibri" w:cs="Calibri"/>
          <w:sz w:val="24"/>
        </w:rPr>
        <w:t xml:space="preserve">engagement </w:t>
      </w:r>
      <w:r w:rsidR="00F7143C" w:rsidRPr="00847E9C">
        <w:rPr>
          <w:rFonts w:ascii="Calibri" w:hAnsi="Calibri" w:cs="Calibri"/>
          <w:sz w:val="24"/>
        </w:rPr>
        <w:t xml:space="preserve">opportunities and then </w:t>
      </w:r>
      <w:r w:rsidRPr="00847E9C">
        <w:rPr>
          <w:rFonts w:ascii="Calibri" w:hAnsi="Calibri" w:cs="Calibri"/>
          <w:sz w:val="24"/>
        </w:rPr>
        <w:t>plan</w:t>
      </w:r>
      <w:r w:rsidR="00755C14" w:rsidRPr="00847E9C">
        <w:rPr>
          <w:rFonts w:ascii="Calibri" w:hAnsi="Calibri" w:cs="Calibri"/>
          <w:sz w:val="24"/>
        </w:rPr>
        <w:t>s</w:t>
      </w:r>
      <w:r w:rsidRPr="00847E9C">
        <w:rPr>
          <w:rFonts w:ascii="Calibri" w:hAnsi="Calibri" w:cs="Calibri"/>
          <w:sz w:val="24"/>
        </w:rPr>
        <w:t>, deliver</w:t>
      </w:r>
      <w:r w:rsidR="00755C14" w:rsidRPr="00847E9C">
        <w:rPr>
          <w:rFonts w:ascii="Calibri" w:hAnsi="Calibri" w:cs="Calibri"/>
          <w:sz w:val="24"/>
        </w:rPr>
        <w:t>s</w:t>
      </w:r>
      <w:r w:rsidR="00481203" w:rsidRPr="00847E9C">
        <w:rPr>
          <w:rFonts w:ascii="Calibri" w:hAnsi="Calibri" w:cs="Calibri"/>
          <w:sz w:val="24"/>
        </w:rPr>
        <w:t>, monitor</w:t>
      </w:r>
      <w:r w:rsidR="00755C14" w:rsidRPr="00847E9C">
        <w:rPr>
          <w:rFonts w:ascii="Calibri" w:hAnsi="Calibri" w:cs="Calibri"/>
          <w:sz w:val="24"/>
        </w:rPr>
        <w:t>s</w:t>
      </w:r>
      <w:r w:rsidRPr="00847E9C">
        <w:rPr>
          <w:rFonts w:ascii="Calibri" w:hAnsi="Calibri" w:cs="Calibri"/>
          <w:sz w:val="24"/>
        </w:rPr>
        <w:t xml:space="preserve"> and evaluate</w:t>
      </w:r>
      <w:r w:rsidR="00755C14" w:rsidRPr="00847E9C">
        <w:rPr>
          <w:rFonts w:ascii="Calibri" w:hAnsi="Calibri" w:cs="Calibri"/>
          <w:sz w:val="24"/>
        </w:rPr>
        <w:t>s</w:t>
      </w:r>
      <w:r w:rsidRPr="00847E9C">
        <w:rPr>
          <w:rFonts w:ascii="Calibri" w:hAnsi="Calibri" w:cs="Calibri"/>
          <w:sz w:val="24"/>
        </w:rPr>
        <w:t xml:space="preserve"> engagement activities with external stakeholders</w:t>
      </w:r>
      <w:r w:rsidR="00AA63AF" w:rsidRPr="00847E9C">
        <w:rPr>
          <w:rFonts w:ascii="Calibri" w:hAnsi="Calibri" w:cs="Calibri"/>
          <w:sz w:val="24"/>
        </w:rPr>
        <w:t>;</w:t>
      </w:r>
      <w:r w:rsidR="00295BCF" w:rsidRPr="00847E9C">
        <w:rPr>
          <w:rFonts w:ascii="Calibri" w:hAnsi="Calibri" w:cs="Calibri"/>
          <w:sz w:val="24"/>
        </w:rPr>
        <w:t xml:space="preserve"> and </w:t>
      </w:r>
    </w:p>
    <w:p w14:paraId="069BBAE8" w14:textId="65836685" w:rsidR="007D2E2C" w:rsidRPr="00847E9C" w:rsidRDefault="00295BCF" w:rsidP="00A829B8">
      <w:pPr>
        <w:numPr>
          <w:ilvl w:val="0"/>
          <w:numId w:val="1"/>
        </w:numPr>
        <w:tabs>
          <w:tab w:val="clear" w:pos="720"/>
        </w:tabs>
        <w:spacing w:after="240"/>
        <w:rPr>
          <w:rFonts w:ascii="Calibri" w:hAnsi="Calibri" w:cs="Calibri"/>
          <w:sz w:val="24"/>
        </w:rPr>
      </w:pPr>
      <w:r w:rsidRPr="00847E9C">
        <w:rPr>
          <w:rFonts w:ascii="Calibri" w:hAnsi="Calibri" w:cs="Calibri"/>
          <w:sz w:val="24"/>
        </w:rPr>
        <w:t>to d</w:t>
      </w:r>
      <w:r w:rsidR="007D2E2C" w:rsidRPr="00847E9C">
        <w:rPr>
          <w:rFonts w:ascii="Calibri" w:hAnsi="Calibri" w:cs="Calibri"/>
          <w:sz w:val="24"/>
        </w:rPr>
        <w:t xml:space="preserve">etermine how </w:t>
      </w:r>
      <w:r w:rsidR="00FF774F" w:rsidRPr="00847E9C">
        <w:rPr>
          <w:rFonts w:ascii="Calibri" w:hAnsi="Calibri" w:cs="Calibri"/>
          <w:sz w:val="24"/>
        </w:rPr>
        <w:t xml:space="preserve">insights from stakeholder engagement </w:t>
      </w:r>
      <w:r w:rsidR="000747DD" w:rsidRPr="00847E9C">
        <w:rPr>
          <w:rFonts w:ascii="Calibri" w:hAnsi="Calibri" w:cs="Calibri"/>
          <w:sz w:val="24"/>
        </w:rPr>
        <w:t>can effectively and efficiently</w:t>
      </w:r>
      <w:r w:rsidR="00FF774F" w:rsidRPr="00847E9C">
        <w:rPr>
          <w:rFonts w:ascii="Calibri" w:hAnsi="Calibri" w:cs="Calibri"/>
          <w:sz w:val="24"/>
        </w:rPr>
        <w:t xml:space="preserve"> inform </w:t>
      </w:r>
      <w:r w:rsidR="0002736D" w:rsidRPr="00847E9C">
        <w:rPr>
          <w:rFonts w:ascii="Calibri" w:hAnsi="Calibri" w:cs="Calibri"/>
          <w:sz w:val="24"/>
        </w:rPr>
        <w:t xml:space="preserve">the work of </w:t>
      </w:r>
      <w:r w:rsidR="00755C14" w:rsidRPr="00847E9C">
        <w:rPr>
          <w:rFonts w:ascii="Calibri" w:hAnsi="Calibri" w:cs="Calibri"/>
          <w:sz w:val="24"/>
        </w:rPr>
        <w:t>the C</w:t>
      </w:r>
      <w:r w:rsidR="00516A7A" w:rsidRPr="00847E9C">
        <w:rPr>
          <w:rFonts w:ascii="Calibri" w:hAnsi="Calibri" w:cs="Calibri"/>
          <w:sz w:val="24"/>
        </w:rPr>
        <w:t>ommission</w:t>
      </w:r>
      <w:r w:rsidRPr="00847E9C">
        <w:rPr>
          <w:rFonts w:ascii="Calibri" w:hAnsi="Calibri" w:cs="Calibri"/>
          <w:sz w:val="24"/>
        </w:rPr>
        <w:t>.</w:t>
      </w:r>
    </w:p>
    <w:p w14:paraId="77E2A01D" w14:textId="34BF5BD6" w:rsidR="00656162" w:rsidRPr="00847E9C" w:rsidRDefault="00886428" w:rsidP="00B94DBE">
      <w:pPr>
        <w:pStyle w:val="Heading2"/>
      </w:pPr>
      <w:bookmarkStart w:id="6" w:name="_Toc50665386"/>
      <w:bookmarkStart w:id="7" w:name="_Toc109242594"/>
      <w:bookmarkStart w:id="8" w:name="_Toc140071933"/>
      <w:bookmarkStart w:id="9" w:name="_Toc339990402"/>
      <w:bookmarkStart w:id="10" w:name="_Toc339990514"/>
      <w:bookmarkStart w:id="11" w:name="_Toc339991011"/>
      <w:bookmarkStart w:id="12" w:name="_Toc340062276"/>
      <w:bookmarkStart w:id="13" w:name="_Toc340062322"/>
      <w:bookmarkStart w:id="14" w:name="_Toc340062399"/>
      <w:bookmarkStart w:id="15" w:name="_Toc340065507"/>
      <w:bookmarkStart w:id="16" w:name="_Toc340065797"/>
      <w:bookmarkStart w:id="17" w:name="_Toc340071365"/>
      <w:r w:rsidRPr="00847E9C">
        <w:t>Background</w:t>
      </w:r>
      <w:bookmarkEnd w:id="6"/>
      <w:bookmarkEnd w:id="7"/>
      <w:bookmarkEnd w:id="8"/>
      <w:r w:rsidR="00E270DC" w:rsidRPr="00847E9C">
        <w:tab/>
      </w:r>
    </w:p>
    <w:p w14:paraId="73D9BFE0" w14:textId="2542E8D9" w:rsidR="00B01384" w:rsidRPr="00847E9C" w:rsidRDefault="007562E6" w:rsidP="008426EB">
      <w:pPr>
        <w:spacing w:after="240" w:line="240" w:lineRule="auto"/>
        <w:rPr>
          <w:rFonts w:ascii="Calibri" w:hAnsi="Calibri" w:cs="Calibri"/>
          <w:sz w:val="24"/>
          <w:szCs w:val="24"/>
        </w:rPr>
      </w:pPr>
      <w:r w:rsidRPr="00847E9C">
        <w:rPr>
          <w:rFonts w:ascii="Calibri" w:hAnsi="Calibri" w:cs="Calibri"/>
          <w:noProof/>
          <w:color w:val="2B579A"/>
          <w:sz w:val="20"/>
          <w:shd w:val="clear" w:color="auto" w:fill="E6E6E6"/>
        </w:rPr>
        <mc:AlternateContent>
          <mc:Choice Requires="wps">
            <w:drawing>
              <wp:inline distT="0" distB="0" distL="0" distR="0" wp14:anchorId="0267BB3C" wp14:editId="179DFA00">
                <wp:extent cx="6365240" cy="1685925"/>
                <wp:effectExtent l="0" t="0" r="0" b="9525"/>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5240" cy="1685925"/>
                        </a:xfrm>
                        <a:prstGeom prst="rect">
                          <a:avLst/>
                        </a:prstGeom>
                        <a:solidFill>
                          <a:srgbClr val="EBEBEB"/>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217481" w14:textId="688BED41" w:rsidR="00DA7C68" w:rsidRPr="00A065A0" w:rsidRDefault="00DA7C68" w:rsidP="00A065A0">
                            <w:pPr>
                              <w:spacing w:before="120" w:after="120" w:line="240" w:lineRule="auto"/>
                              <w:ind w:left="170" w:right="170"/>
                              <w:jc w:val="right"/>
                              <w:rPr>
                                <w:rFonts w:asciiTheme="minorHAnsi" w:hAnsiTheme="minorHAnsi" w:cstheme="minorHAnsi"/>
                                <w:i/>
                                <w:iCs/>
                                <w:sz w:val="24"/>
                                <w:szCs w:val="24"/>
                              </w:rPr>
                            </w:pPr>
                            <w:r w:rsidRPr="00A065A0">
                              <w:rPr>
                                <w:rFonts w:asciiTheme="minorHAnsi" w:hAnsiTheme="minorHAnsi" w:cstheme="minorHAnsi"/>
                                <w:i/>
                                <w:iCs/>
                                <w:sz w:val="24"/>
                                <w:szCs w:val="24"/>
                              </w:rPr>
                              <w:t>‘Collaboration and consultation with key aged care stakeholders is a core function of the Commission [and] is vital in shaping how we work as a regulator and where we focus our efforts […]. These important relationships support us to learn, share expertise and information, influence provider behaviour, and directly inform our regulatory strategy and how we carry out our functions. Our ability to listen, hear and respond is central to delivering on our purpose. We recognise that this is an area where we need to do more, and we will more actively engage with all our stakeholders’</w:t>
                            </w:r>
                          </w:p>
                          <w:p w14:paraId="36889D65" w14:textId="0C22960D" w:rsidR="00DA7C68" w:rsidRPr="00A065A0" w:rsidRDefault="00DA7C68" w:rsidP="00A065A0">
                            <w:pPr>
                              <w:spacing w:before="120" w:after="120" w:line="240" w:lineRule="auto"/>
                              <w:ind w:left="170" w:right="170" w:firstLine="720"/>
                              <w:jc w:val="right"/>
                              <w:rPr>
                                <w:rFonts w:asciiTheme="minorHAnsi" w:hAnsiTheme="minorHAnsi" w:cstheme="minorHAnsi"/>
                                <w:b/>
                                <w:bCs/>
                                <w:sz w:val="24"/>
                                <w:szCs w:val="24"/>
                              </w:rPr>
                            </w:pPr>
                            <w:r w:rsidRPr="00A065A0">
                              <w:rPr>
                                <w:rFonts w:asciiTheme="minorHAnsi" w:hAnsiTheme="minorHAnsi" w:cstheme="minorHAnsi"/>
                                <w:b/>
                                <w:bCs/>
                                <w:sz w:val="24"/>
                                <w:szCs w:val="24"/>
                              </w:rPr>
                              <w:t>Aged Care Quality and Safety Commission Corporate Plan 2022-2023</w:t>
                            </w:r>
                          </w:p>
                        </w:txbxContent>
                      </wps:txbx>
                      <wps:bodyPr rot="0" vert="horz" wrap="square" lIns="0" tIns="0" rIns="0" bIns="0" anchor="t" anchorCtr="0" upright="1">
                        <a:noAutofit/>
                      </wps:bodyPr>
                    </wps:wsp>
                  </a:graphicData>
                </a:graphic>
              </wp:inline>
            </w:drawing>
          </mc:Choice>
          <mc:Fallback>
            <w:pict>
              <v:shape w14:anchorId="0267BB3C" id="Text Box 32" o:spid="_x0000_s1028" type="#_x0000_t202" style="width:501.2pt;height:13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" fillcolor="#ebebeb" stroked="f">
                <v:textbox inset="0,0,0,0">
                  <w:txbxContent>
                    <w:p w14:paraId="7B217481" w14:textId="688BED41" w:rsidR="00DA7C68" w:rsidRPr="00A065A0" w:rsidRDefault="00DA7C68" w:rsidP="00A065A0">
                      <w:pPr>
                        <w:spacing w:before="120" w:after="120" w:line="240" w:lineRule="auto"/>
                        <w:ind w:left="170" w:right="170"/>
                        <w:jc w:val="right"/>
                        <w:rPr>
                          <w:rFonts w:asciiTheme="minorHAnsi" w:hAnsiTheme="minorHAnsi" w:cstheme="minorHAnsi"/>
                          <w:i/>
                          <w:iCs/>
                          <w:sz w:val="24"/>
                          <w:szCs w:val="24"/>
                        </w:rPr>
                      </w:pPr>
                      <w:r w:rsidRPr="00A065A0">
                        <w:rPr>
                          <w:rFonts w:asciiTheme="minorHAnsi" w:hAnsiTheme="minorHAnsi" w:cstheme="minorHAnsi"/>
                          <w:i/>
                          <w:iCs/>
                          <w:sz w:val="24"/>
                          <w:szCs w:val="24"/>
                        </w:rPr>
                        <w:t>‘Collaboration and consultation with key aged care stakeholders is a core function of the Commission [and] is vital in shaping how we work as a regulator and where we focus our efforts […]. These important relationships support us to learn, share expertise and information, influence provider behaviour, and directly inform our regulatory strategy and how we carry out our functions. Our ability to listen, hear and respond is central to delivering on our purpose. We recognise that this is an area where we need to do more, and we will more actively engage with all our stakeholders’</w:t>
                      </w:r>
                    </w:p>
                    <w:p w14:paraId="36889D65" w14:textId="0C22960D" w:rsidR="00DA7C68" w:rsidRPr="00A065A0" w:rsidRDefault="00DA7C68" w:rsidP="00A065A0">
                      <w:pPr>
                        <w:spacing w:before="120" w:after="120" w:line="240" w:lineRule="auto"/>
                        <w:ind w:left="170" w:right="170" w:firstLine="720"/>
                        <w:jc w:val="right"/>
                        <w:rPr>
                          <w:rFonts w:asciiTheme="minorHAnsi" w:hAnsiTheme="minorHAnsi" w:cstheme="minorHAnsi"/>
                          <w:b/>
                          <w:bCs/>
                          <w:sz w:val="24"/>
                          <w:szCs w:val="24"/>
                        </w:rPr>
                      </w:pPr>
                      <w:r w:rsidRPr="00A065A0">
                        <w:rPr>
                          <w:rFonts w:asciiTheme="minorHAnsi" w:hAnsiTheme="minorHAnsi" w:cstheme="minorHAnsi"/>
                          <w:b/>
                          <w:bCs/>
                          <w:sz w:val="24"/>
                          <w:szCs w:val="24"/>
                        </w:rPr>
                        <w:t>Aged Care Quality and Safety Commission Corporate Plan 2022-2023</w:t>
                      </w:r>
                    </w:p>
                  </w:txbxContent>
                </v:textbox>
                <w10:anchorlock/>
              </v:shape>
            </w:pict>
          </mc:Fallback>
        </mc:AlternateContent>
      </w:r>
      <w:bookmarkStart w:id="18" w:name="_Hlk110609615"/>
    </w:p>
    <w:bookmarkEnd w:id="18"/>
    <w:p w14:paraId="5CF28559" w14:textId="639D1BEA" w:rsidR="002A1A75" w:rsidRPr="00847E9C" w:rsidRDefault="4BC1A433" w:rsidP="008426EB">
      <w:pPr>
        <w:spacing w:after="240" w:line="240" w:lineRule="auto"/>
        <w:rPr>
          <w:rFonts w:ascii="Calibri" w:hAnsi="Calibri" w:cs="Calibri"/>
          <w:sz w:val="24"/>
          <w:szCs w:val="24"/>
        </w:rPr>
      </w:pPr>
      <w:r w:rsidRPr="00847E9C">
        <w:rPr>
          <w:rFonts w:ascii="Calibri" w:hAnsi="Calibri" w:cs="Calibri"/>
          <w:sz w:val="24"/>
          <w:szCs w:val="24"/>
        </w:rPr>
        <w:t xml:space="preserve">The Commission’s Statement of </w:t>
      </w:r>
      <w:r w:rsidR="003169DD">
        <w:rPr>
          <w:rFonts w:ascii="Calibri" w:hAnsi="Calibri" w:cs="Calibri"/>
          <w:sz w:val="24"/>
          <w:szCs w:val="24"/>
        </w:rPr>
        <w:t>Intent</w:t>
      </w:r>
      <w:r w:rsidRPr="00847E9C">
        <w:rPr>
          <w:rFonts w:ascii="Calibri" w:hAnsi="Calibri" w:cs="Calibri"/>
          <w:sz w:val="24"/>
          <w:szCs w:val="24"/>
        </w:rPr>
        <w:t xml:space="preserve"> </w:t>
      </w:r>
      <w:r w:rsidR="00CA7281" w:rsidRPr="00847E9C">
        <w:rPr>
          <w:rFonts w:ascii="Calibri" w:hAnsi="Calibri" w:cs="Calibri"/>
          <w:sz w:val="24"/>
          <w:szCs w:val="24"/>
        </w:rPr>
        <w:t xml:space="preserve">also </w:t>
      </w:r>
      <w:r w:rsidRPr="00847E9C">
        <w:rPr>
          <w:rFonts w:ascii="Calibri" w:hAnsi="Calibri" w:cs="Calibri"/>
          <w:sz w:val="24"/>
          <w:szCs w:val="24"/>
        </w:rPr>
        <w:t xml:space="preserve">recognises that meaningful engagement and collaboration with stakeholders underpin best practice regulation. The Statement </w:t>
      </w:r>
      <w:r w:rsidR="00CE1BE0" w:rsidRPr="00847E9C">
        <w:rPr>
          <w:rFonts w:ascii="Calibri" w:hAnsi="Calibri" w:cs="Calibri"/>
          <w:sz w:val="24"/>
          <w:szCs w:val="24"/>
        </w:rPr>
        <w:t xml:space="preserve">articulates </w:t>
      </w:r>
      <w:r w:rsidRPr="00847E9C">
        <w:rPr>
          <w:rFonts w:ascii="Calibri" w:hAnsi="Calibri" w:cs="Calibri"/>
          <w:sz w:val="24"/>
          <w:szCs w:val="24"/>
        </w:rPr>
        <w:t>the Commission</w:t>
      </w:r>
      <w:r w:rsidR="00822126" w:rsidRPr="00847E9C">
        <w:rPr>
          <w:rFonts w:ascii="Calibri" w:hAnsi="Calibri" w:cs="Calibri"/>
          <w:sz w:val="24"/>
          <w:szCs w:val="24"/>
        </w:rPr>
        <w:t>’s</w:t>
      </w:r>
      <w:r w:rsidRPr="00847E9C">
        <w:rPr>
          <w:rFonts w:ascii="Calibri" w:hAnsi="Calibri" w:cs="Calibri"/>
          <w:sz w:val="24"/>
          <w:szCs w:val="24"/>
        </w:rPr>
        <w:t xml:space="preserve"> </w:t>
      </w:r>
      <w:r w:rsidR="002043F0" w:rsidRPr="00847E9C">
        <w:rPr>
          <w:rFonts w:ascii="Calibri" w:hAnsi="Calibri" w:cs="Calibri"/>
          <w:sz w:val="24"/>
          <w:szCs w:val="24"/>
        </w:rPr>
        <w:t xml:space="preserve">desire </w:t>
      </w:r>
      <w:r w:rsidR="008A3C83" w:rsidRPr="00847E9C">
        <w:rPr>
          <w:rFonts w:ascii="Calibri" w:hAnsi="Calibri" w:cs="Calibri"/>
          <w:sz w:val="24"/>
          <w:szCs w:val="24"/>
        </w:rPr>
        <w:t>for</w:t>
      </w:r>
      <w:r w:rsidRPr="00847E9C">
        <w:rPr>
          <w:rFonts w:ascii="Calibri" w:hAnsi="Calibri" w:cs="Calibri"/>
          <w:sz w:val="24"/>
          <w:szCs w:val="24"/>
        </w:rPr>
        <w:t xml:space="preserve"> productive relationships with </w:t>
      </w:r>
      <w:r w:rsidR="00ED2AB0" w:rsidRPr="00847E9C">
        <w:rPr>
          <w:rFonts w:ascii="Calibri" w:hAnsi="Calibri" w:cs="Calibri"/>
          <w:sz w:val="24"/>
          <w:szCs w:val="24"/>
        </w:rPr>
        <w:t>those receiving aged</w:t>
      </w:r>
      <w:r w:rsidR="000C06F5" w:rsidRPr="00847E9C">
        <w:rPr>
          <w:rFonts w:ascii="Calibri" w:hAnsi="Calibri" w:cs="Calibri"/>
          <w:sz w:val="24"/>
          <w:szCs w:val="24"/>
        </w:rPr>
        <w:t xml:space="preserve"> care,</w:t>
      </w:r>
      <w:r w:rsidRPr="00847E9C">
        <w:rPr>
          <w:rFonts w:ascii="Calibri" w:hAnsi="Calibri" w:cs="Calibri"/>
          <w:sz w:val="24"/>
          <w:szCs w:val="24"/>
        </w:rPr>
        <w:t xml:space="preserve"> </w:t>
      </w:r>
      <w:r w:rsidR="00ED2AB0" w:rsidRPr="00847E9C">
        <w:rPr>
          <w:rFonts w:ascii="Calibri" w:hAnsi="Calibri" w:cs="Calibri"/>
          <w:sz w:val="24"/>
          <w:szCs w:val="24"/>
        </w:rPr>
        <w:t xml:space="preserve">those providing </w:t>
      </w:r>
      <w:r w:rsidRPr="00847E9C">
        <w:rPr>
          <w:rFonts w:ascii="Calibri" w:hAnsi="Calibri" w:cs="Calibri"/>
          <w:sz w:val="24"/>
          <w:szCs w:val="24"/>
        </w:rPr>
        <w:t>aged care</w:t>
      </w:r>
      <w:r w:rsidR="00ED2AB0" w:rsidRPr="00847E9C">
        <w:rPr>
          <w:rFonts w:ascii="Calibri" w:hAnsi="Calibri" w:cs="Calibri"/>
          <w:sz w:val="24"/>
          <w:szCs w:val="24"/>
        </w:rPr>
        <w:t xml:space="preserve">, </w:t>
      </w:r>
      <w:r w:rsidRPr="00847E9C">
        <w:rPr>
          <w:rFonts w:ascii="Calibri" w:hAnsi="Calibri" w:cs="Calibri"/>
          <w:sz w:val="24"/>
          <w:szCs w:val="24"/>
        </w:rPr>
        <w:t>and other key stakeholders</w:t>
      </w:r>
      <w:r w:rsidR="008528EA" w:rsidRPr="00847E9C">
        <w:rPr>
          <w:rFonts w:ascii="Calibri" w:hAnsi="Calibri" w:cs="Calibri"/>
          <w:sz w:val="24"/>
          <w:szCs w:val="24"/>
        </w:rPr>
        <w:t xml:space="preserve">, in order </w:t>
      </w:r>
      <w:r w:rsidRPr="00847E9C">
        <w:rPr>
          <w:rFonts w:ascii="Calibri" w:hAnsi="Calibri" w:cs="Calibri"/>
          <w:sz w:val="24"/>
          <w:szCs w:val="24"/>
        </w:rPr>
        <w:t>to effectively deliver its functions</w:t>
      </w:r>
      <w:r w:rsidR="00354F42" w:rsidRPr="00847E9C">
        <w:rPr>
          <w:rFonts w:ascii="Calibri" w:hAnsi="Calibri" w:cs="Calibri"/>
          <w:sz w:val="24"/>
          <w:szCs w:val="24"/>
        </w:rPr>
        <w:t>,</w:t>
      </w:r>
      <w:r w:rsidRPr="00847E9C">
        <w:rPr>
          <w:rFonts w:ascii="Calibri" w:hAnsi="Calibri" w:cs="Calibri"/>
          <w:sz w:val="24"/>
          <w:szCs w:val="24"/>
        </w:rPr>
        <w:t xml:space="preserve"> and support the implementation of the Government's significant aged care reform agenda.</w:t>
      </w:r>
    </w:p>
    <w:p w14:paraId="3F317D22" w14:textId="215689CF" w:rsidR="00FE7B68" w:rsidRPr="00847E9C" w:rsidRDefault="00FE7B68" w:rsidP="008426EB">
      <w:pPr>
        <w:spacing w:after="240" w:line="240" w:lineRule="auto"/>
        <w:rPr>
          <w:rFonts w:ascii="Calibri" w:hAnsi="Calibri" w:cs="Calibri"/>
          <w:sz w:val="24"/>
          <w:szCs w:val="24"/>
        </w:rPr>
      </w:pPr>
      <w:r w:rsidRPr="00847E9C">
        <w:rPr>
          <w:rFonts w:ascii="Calibri" w:hAnsi="Calibri" w:cs="Calibri"/>
          <w:sz w:val="24"/>
          <w:szCs w:val="24"/>
        </w:rPr>
        <w:t xml:space="preserve">This Strategy is focussed on delivering </w:t>
      </w:r>
      <w:r w:rsidR="00F34373" w:rsidRPr="00847E9C">
        <w:rPr>
          <w:rFonts w:ascii="Calibri" w:hAnsi="Calibri" w:cs="Calibri"/>
          <w:sz w:val="24"/>
          <w:szCs w:val="24"/>
        </w:rPr>
        <w:t>strong stakeholder</w:t>
      </w:r>
      <w:r w:rsidRPr="00847E9C">
        <w:rPr>
          <w:rFonts w:ascii="Calibri" w:hAnsi="Calibri" w:cs="Calibri"/>
          <w:sz w:val="24"/>
          <w:szCs w:val="24"/>
        </w:rPr>
        <w:t xml:space="preserve"> relationships that advance the Commission</w:t>
      </w:r>
      <w:r w:rsidR="00D34AFA" w:rsidRPr="00847E9C">
        <w:rPr>
          <w:rFonts w:ascii="Calibri" w:hAnsi="Calibri" w:cs="Calibri"/>
          <w:sz w:val="24"/>
          <w:szCs w:val="24"/>
        </w:rPr>
        <w:t>’</w:t>
      </w:r>
      <w:r w:rsidRPr="00847E9C">
        <w:rPr>
          <w:rFonts w:ascii="Calibri" w:hAnsi="Calibri" w:cs="Calibri"/>
          <w:sz w:val="24"/>
          <w:szCs w:val="24"/>
        </w:rPr>
        <w:t xml:space="preserve">s </w:t>
      </w:r>
      <w:r w:rsidR="0055599B" w:rsidRPr="00847E9C">
        <w:rPr>
          <w:rFonts w:ascii="Calibri" w:hAnsi="Calibri" w:cs="Calibri"/>
          <w:sz w:val="24"/>
          <w:szCs w:val="24"/>
        </w:rPr>
        <w:t>purpose</w:t>
      </w:r>
      <w:r w:rsidR="00EC18F7" w:rsidRPr="00847E9C">
        <w:rPr>
          <w:rFonts w:ascii="Calibri" w:hAnsi="Calibri" w:cs="Calibri"/>
          <w:sz w:val="24"/>
          <w:szCs w:val="24"/>
        </w:rPr>
        <w:t xml:space="preserve"> and vision to be a world class regulator.  We</w:t>
      </w:r>
      <w:r w:rsidR="002043F0" w:rsidRPr="00847E9C">
        <w:rPr>
          <w:rFonts w:ascii="Calibri" w:hAnsi="Calibri" w:cs="Calibri"/>
          <w:sz w:val="24"/>
          <w:szCs w:val="24"/>
        </w:rPr>
        <w:t xml:space="preserve"> </w:t>
      </w:r>
      <w:r w:rsidRPr="00847E9C">
        <w:rPr>
          <w:rFonts w:ascii="Calibri" w:hAnsi="Calibri" w:cs="Calibri"/>
          <w:sz w:val="24"/>
          <w:szCs w:val="24"/>
        </w:rPr>
        <w:t>acknowledg</w:t>
      </w:r>
      <w:r w:rsidR="00EC18F7" w:rsidRPr="00847E9C">
        <w:rPr>
          <w:rFonts w:ascii="Calibri" w:hAnsi="Calibri" w:cs="Calibri"/>
          <w:sz w:val="24"/>
          <w:szCs w:val="24"/>
        </w:rPr>
        <w:t>e</w:t>
      </w:r>
      <w:r w:rsidRPr="00847E9C">
        <w:rPr>
          <w:rFonts w:ascii="Calibri" w:hAnsi="Calibri" w:cs="Calibri"/>
          <w:sz w:val="24"/>
          <w:szCs w:val="24"/>
        </w:rPr>
        <w:t xml:space="preserve"> </w:t>
      </w:r>
      <w:r w:rsidR="00C936AA" w:rsidRPr="00847E9C">
        <w:rPr>
          <w:rFonts w:ascii="Calibri" w:hAnsi="Calibri" w:cs="Calibri"/>
          <w:sz w:val="24"/>
          <w:szCs w:val="24"/>
        </w:rPr>
        <w:t xml:space="preserve">the </w:t>
      </w:r>
      <w:r w:rsidR="009C4258" w:rsidRPr="00847E9C">
        <w:rPr>
          <w:rFonts w:ascii="Calibri" w:hAnsi="Calibri" w:cs="Calibri"/>
          <w:sz w:val="24"/>
          <w:szCs w:val="24"/>
        </w:rPr>
        <w:t xml:space="preserve">legislative </w:t>
      </w:r>
      <w:r w:rsidR="00C936AA" w:rsidRPr="00847E9C">
        <w:rPr>
          <w:rFonts w:ascii="Calibri" w:hAnsi="Calibri" w:cs="Calibri"/>
          <w:sz w:val="24"/>
          <w:szCs w:val="24"/>
        </w:rPr>
        <w:t>importance of the</w:t>
      </w:r>
      <w:r w:rsidRPr="00847E9C">
        <w:rPr>
          <w:rFonts w:ascii="Calibri" w:hAnsi="Calibri" w:cs="Calibri"/>
          <w:sz w:val="24"/>
          <w:szCs w:val="24"/>
        </w:rPr>
        <w:t xml:space="preserve"> Commission</w:t>
      </w:r>
      <w:r w:rsidR="00D34AFA" w:rsidRPr="00847E9C">
        <w:rPr>
          <w:rFonts w:ascii="Calibri" w:hAnsi="Calibri" w:cs="Calibri"/>
          <w:sz w:val="24"/>
          <w:szCs w:val="24"/>
        </w:rPr>
        <w:t>’</w:t>
      </w:r>
      <w:r w:rsidRPr="00847E9C">
        <w:rPr>
          <w:rFonts w:ascii="Calibri" w:hAnsi="Calibri" w:cs="Calibri"/>
          <w:sz w:val="24"/>
          <w:szCs w:val="24"/>
        </w:rPr>
        <w:t xml:space="preserve">s role </w:t>
      </w:r>
      <w:r w:rsidR="00C936AA" w:rsidRPr="00847E9C">
        <w:rPr>
          <w:rFonts w:ascii="Calibri" w:hAnsi="Calibri" w:cs="Calibri"/>
          <w:sz w:val="24"/>
          <w:szCs w:val="24"/>
        </w:rPr>
        <w:t>in</w:t>
      </w:r>
      <w:r w:rsidRPr="00847E9C">
        <w:rPr>
          <w:rFonts w:ascii="Calibri" w:hAnsi="Calibri" w:cs="Calibri"/>
          <w:sz w:val="24"/>
          <w:szCs w:val="24"/>
        </w:rPr>
        <w:t xml:space="preserve"> hold</w:t>
      </w:r>
      <w:r w:rsidR="00C936AA" w:rsidRPr="00847E9C">
        <w:rPr>
          <w:rFonts w:ascii="Calibri" w:hAnsi="Calibri" w:cs="Calibri"/>
          <w:sz w:val="24"/>
          <w:szCs w:val="24"/>
        </w:rPr>
        <w:t>ing</w:t>
      </w:r>
      <w:r w:rsidRPr="00847E9C">
        <w:rPr>
          <w:rFonts w:ascii="Calibri" w:hAnsi="Calibri" w:cs="Calibri"/>
          <w:sz w:val="24"/>
          <w:szCs w:val="24"/>
        </w:rPr>
        <w:t xml:space="preserve"> providers to account for the quality and safety of aged care service</w:t>
      </w:r>
      <w:r w:rsidR="00F237CA" w:rsidRPr="00847E9C">
        <w:rPr>
          <w:rFonts w:ascii="Calibri" w:hAnsi="Calibri" w:cs="Calibri"/>
          <w:sz w:val="24"/>
          <w:szCs w:val="24"/>
        </w:rPr>
        <w:t>s</w:t>
      </w:r>
      <w:r w:rsidR="0055599B" w:rsidRPr="00847E9C">
        <w:rPr>
          <w:rFonts w:ascii="Calibri" w:hAnsi="Calibri" w:cs="Calibri"/>
          <w:sz w:val="24"/>
          <w:szCs w:val="24"/>
        </w:rPr>
        <w:t xml:space="preserve"> and to meet their financial and prudential responsibilities and broader regulatory commitments.</w:t>
      </w:r>
      <w:r w:rsidR="00FD4E35" w:rsidRPr="00847E9C">
        <w:rPr>
          <w:rFonts w:ascii="Calibri" w:hAnsi="Calibri" w:cs="Calibri"/>
          <w:sz w:val="24"/>
          <w:szCs w:val="24"/>
        </w:rPr>
        <w:t xml:space="preserve"> </w:t>
      </w:r>
    </w:p>
    <w:p w14:paraId="12D3CE8C" w14:textId="19F12B2B" w:rsidR="00237BB1" w:rsidRPr="00847E9C" w:rsidRDefault="0069394F" w:rsidP="008426EB">
      <w:pPr>
        <w:spacing w:after="240" w:line="240" w:lineRule="auto"/>
        <w:rPr>
          <w:rFonts w:ascii="Calibri" w:hAnsi="Calibri" w:cs="Calibri"/>
          <w:sz w:val="24"/>
          <w:szCs w:val="24"/>
        </w:rPr>
      </w:pPr>
      <w:r w:rsidRPr="00847E9C">
        <w:rPr>
          <w:rFonts w:ascii="Calibri" w:hAnsi="Calibri" w:cs="Calibri"/>
          <w:sz w:val="24"/>
          <w:szCs w:val="24"/>
        </w:rPr>
        <w:t>T</w:t>
      </w:r>
      <w:r w:rsidR="07988D68" w:rsidRPr="00847E9C">
        <w:rPr>
          <w:rFonts w:ascii="Calibri" w:hAnsi="Calibri" w:cs="Calibri"/>
          <w:sz w:val="24"/>
          <w:szCs w:val="24"/>
        </w:rPr>
        <w:t xml:space="preserve">he Commission’s leadership </w:t>
      </w:r>
      <w:r w:rsidR="0053031F" w:rsidRPr="00847E9C">
        <w:rPr>
          <w:rFonts w:ascii="Calibri" w:hAnsi="Calibri" w:cs="Calibri"/>
          <w:sz w:val="24"/>
          <w:szCs w:val="24"/>
        </w:rPr>
        <w:t>team</w:t>
      </w:r>
      <w:r w:rsidRPr="00847E9C">
        <w:rPr>
          <w:rFonts w:ascii="Calibri" w:hAnsi="Calibri" w:cs="Calibri"/>
          <w:sz w:val="24"/>
          <w:szCs w:val="24"/>
        </w:rPr>
        <w:t xml:space="preserve"> was consulted in</w:t>
      </w:r>
      <w:r w:rsidR="00675519" w:rsidRPr="00847E9C">
        <w:rPr>
          <w:rFonts w:ascii="Calibri" w:hAnsi="Calibri" w:cs="Calibri"/>
          <w:sz w:val="24"/>
          <w:szCs w:val="24"/>
        </w:rPr>
        <w:t xml:space="preserve"> the development of this strategy</w:t>
      </w:r>
      <w:r w:rsidR="0019707D" w:rsidRPr="00847E9C">
        <w:rPr>
          <w:rFonts w:ascii="Calibri" w:hAnsi="Calibri" w:cs="Calibri"/>
          <w:sz w:val="24"/>
          <w:szCs w:val="24"/>
        </w:rPr>
        <w:t>.</w:t>
      </w:r>
    </w:p>
    <w:p w14:paraId="27F2FCCE" w14:textId="3C0419D2" w:rsidR="00812E2F" w:rsidRPr="00847E9C" w:rsidRDefault="00BC2F25" w:rsidP="00B94DBE">
      <w:pPr>
        <w:pStyle w:val="Heading2"/>
      </w:pPr>
      <w:bookmarkStart w:id="19" w:name="_Toc140071934"/>
      <w:bookmarkStart w:id="20" w:name="_Toc109242595"/>
      <w:r w:rsidRPr="00847E9C">
        <w:t>Objectives</w:t>
      </w:r>
      <w:bookmarkEnd w:id="19"/>
      <w:r w:rsidRPr="00847E9C">
        <w:t xml:space="preserve"> </w:t>
      </w:r>
      <w:bookmarkEnd w:id="20"/>
    </w:p>
    <w:p w14:paraId="5702F1A4" w14:textId="7F22C983" w:rsidR="00C95E37" w:rsidRPr="00847E9C" w:rsidRDefault="00812E2F" w:rsidP="008426EB">
      <w:pPr>
        <w:spacing w:after="240" w:line="240" w:lineRule="auto"/>
        <w:rPr>
          <w:rFonts w:ascii="Calibri" w:hAnsi="Calibri" w:cs="Calibri"/>
          <w:sz w:val="24"/>
          <w:szCs w:val="24"/>
        </w:rPr>
      </w:pPr>
      <w:bookmarkStart w:id="21" w:name="_Toc111549596"/>
      <w:bookmarkStart w:id="22" w:name="_Toc111549967"/>
      <w:bookmarkStart w:id="23" w:name="_Toc111550080"/>
      <w:r w:rsidRPr="00847E9C">
        <w:rPr>
          <w:rFonts w:ascii="Calibri" w:hAnsi="Calibri" w:cs="Calibri"/>
          <w:sz w:val="24"/>
          <w:szCs w:val="24"/>
        </w:rPr>
        <w:t xml:space="preserve">The Strategy </w:t>
      </w:r>
      <w:r w:rsidR="00310614" w:rsidRPr="00847E9C">
        <w:rPr>
          <w:rFonts w:ascii="Calibri" w:hAnsi="Calibri" w:cs="Calibri"/>
          <w:sz w:val="24"/>
          <w:szCs w:val="24"/>
        </w:rPr>
        <w:t>outlines</w:t>
      </w:r>
      <w:r w:rsidRPr="00847E9C">
        <w:rPr>
          <w:rFonts w:ascii="Calibri" w:hAnsi="Calibri" w:cs="Calibri"/>
          <w:sz w:val="24"/>
          <w:szCs w:val="24"/>
        </w:rPr>
        <w:t xml:space="preserve"> how, against the backdrop of a rapidly evolving sector, and strategic drivers including regulatory reform and other government programs, the Commission will </w:t>
      </w:r>
      <w:r w:rsidR="001B1092" w:rsidRPr="00847E9C">
        <w:rPr>
          <w:rFonts w:ascii="Calibri" w:hAnsi="Calibri" w:cs="Calibri"/>
          <w:sz w:val="24"/>
          <w:szCs w:val="24"/>
        </w:rPr>
        <w:t xml:space="preserve">identify opportunities </w:t>
      </w:r>
      <w:r w:rsidR="002043F0" w:rsidRPr="00847E9C">
        <w:rPr>
          <w:rFonts w:ascii="Calibri" w:hAnsi="Calibri" w:cs="Calibri"/>
          <w:sz w:val="24"/>
          <w:szCs w:val="24"/>
        </w:rPr>
        <w:t>to</w:t>
      </w:r>
      <w:r w:rsidR="001B1092" w:rsidRPr="00847E9C">
        <w:rPr>
          <w:rFonts w:ascii="Calibri" w:hAnsi="Calibri" w:cs="Calibri"/>
          <w:sz w:val="24"/>
          <w:szCs w:val="24"/>
        </w:rPr>
        <w:t xml:space="preserve">, </w:t>
      </w:r>
      <w:r w:rsidRPr="00847E9C">
        <w:rPr>
          <w:rFonts w:ascii="Calibri" w:hAnsi="Calibri" w:cs="Calibri"/>
          <w:sz w:val="24"/>
          <w:szCs w:val="24"/>
        </w:rPr>
        <w:t xml:space="preserve">plan, deliver and evaluate engagement activities with external stakeholders. The Strategy </w:t>
      </w:r>
      <w:r w:rsidR="000756FE" w:rsidRPr="00847E9C">
        <w:rPr>
          <w:rFonts w:ascii="Calibri" w:hAnsi="Calibri" w:cs="Calibri"/>
          <w:sz w:val="24"/>
          <w:szCs w:val="24"/>
        </w:rPr>
        <w:t>aligns</w:t>
      </w:r>
      <w:r w:rsidRPr="00847E9C">
        <w:rPr>
          <w:rFonts w:ascii="Calibri" w:hAnsi="Calibri" w:cs="Calibri"/>
          <w:sz w:val="24"/>
          <w:szCs w:val="24"/>
        </w:rPr>
        <w:t xml:space="preserve"> related activities across the Commission’s functions</w:t>
      </w:r>
      <w:r w:rsidR="003F47D3" w:rsidRPr="00847E9C">
        <w:rPr>
          <w:rFonts w:ascii="Calibri" w:hAnsi="Calibri" w:cs="Calibri"/>
          <w:sz w:val="24"/>
          <w:szCs w:val="24"/>
        </w:rPr>
        <w:t xml:space="preserve"> to ensure engagement is strategic and integrated</w:t>
      </w:r>
      <w:r w:rsidRPr="00847E9C">
        <w:rPr>
          <w:rFonts w:ascii="Calibri" w:hAnsi="Calibri" w:cs="Calibri"/>
          <w:sz w:val="24"/>
          <w:szCs w:val="24"/>
        </w:rPr>
        <w:t>.</w:t>
      </w:r>
      <w:bookmarkEnd w:id="21"/>
      <w:bookmarkEnd w:id="22"/>
      <w:bookmarkEnd w:id="23"/>
      <w:r w:rsidR="00FB5E5F" w:rsidRPr="00847E9C">
        <w:rPr>
          <w:rFonts w:ascii="Calibri" w:hAnsi="Calibri" w:cs="Calibri"/>
          <w:sz w:val="24"/>
          <w:szCs w:val="24"/>
        </w:rPr>
        <w:t xml:space="preserve"> </w:t>
      </w:r>
    </w:p>
    <w:p w14:paraId="56D2CF89" w14:textId="4E616980" w:rsidR="007562E6" w:rsidRPr="00F43ACA" w:rsidRDefault="007562E6" w:rsidP="008426EB">
      <w:pPr>
        <w:spacing w:after="240" w:line="240" w:lineRule="auto"/>
        <w:rPr>
          <w:rFonts w:ascii="Calibri" w:hAnsi="Calibri" w:cs="Calibri"/>
        </w:rPr>
      </w:pPr>
      <w:r w:rsidRPr="00F43ACA">
        <w:rPr>
          <w:rFonts w:ascii="Calibri" w:hAnsi="Calibri" w:cs="Calibri"/>
          <w:noProof/>
          <w:color w:val="2B579A"/>
          <w:sz w:val="20"/>
          <w:shd w:val="clear" w:color="auto" w:fill="E6E6E6"/>
        </w:rPr>
        <mc:AlternateContent>
          <mc:Choice Requires="wps">
            <w:drawing>
              <wp:inline distT="0" distB="0" distL="0" distR="0" wp14:anchorId="70709AE6" wp14:editId="5BE58DD1">
                <wp:extent cx="6370320" cy="1699260"/>
                <wp:effectExtent l="0" t="0" r="0" b="0"/>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0320" cy="1699260"/>
                        </a:xfrm>
                        <a:prstGeom prst="rect">
                          <a:avLst/>
                        </a:prstGeom>
                        <a:solidFill>
                          <a:srgbClr val="EBEBEB"/>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F9F04E" w14:textId="05398110" w:rsidR="00DA7C68" w:rsidRPr="00A065A0" w:rsidRDefault="00DA7C68" w:rsidP="007562E6">
                            <w:pPr>
                              <w:spacing w:before="120" w:after="120" w:line="240" w:lineRule="auto"/>
                              <w:ind w:left="170" w:right="170"/>
                              <w:jc w:val="right"/>
                              <w:rPr>
                                <w:rFonts w:asciiTheme="minorHAnsi" w:hAnsiTheme="minorHAnsi" w:cstheme="minorHAnsi"/>
                                <w:i/>
                                <w:sz w:val="24"/>
                                <w:szCs w:val="24"/>
                              </w:rPr>
                            </w:pPr>
                            <w:r w:rsidRPr="00A065A0">
                              <w:rPr>
                                <w:rFonts w:asciiTheme="minorHAnsi" w:hAnsiTheme="minorHAnsi" w:cstheme="minorHAnsi"/>
                                <w:i/>
                                <w:sz w:val="24"/>
                                <w:szCs w:val="24"/>
                              </w:rPr>
                              <w:t>‘Stakeholder engagement helps to ensure that regulations focus on user needs by involving citizens, businesses, civil society and others. These stakeholders can provide expertise and evidence about policy problems and possible solutions to address them, thereby improving the quality of regulatory design. Stakeholder engagement also makes regulations more inclusive and helps affected parties develop a sense of ownership of regulations. This in turn strengthens trust in government, social cohesion and compliance with regulations.’</w:t>
                            </w:r>
                          </w:p>
                          <w:p w14:paraId="42DBE4D6" w14:textId="63220E8D" w:rsidR="00DA7C68" w:rsidRPr="00A065A0" w:rsidRDefault="00DA7C68" w:rsidP="007562E6">
                            <w:pPr>
                              <w:spacing w:after="240" w:line="240" w:lineRule="auto"/>
                              <w:ind w:left="170" w:right="170"/>
                              <w:jc w:val="right"/>
                              <w:rPr>
                                <w:rFonts w:asciiTheme="minorHAnsi" w:eastAsia="Times New Roman" w:hAnsiTheme="minorHAnsi" w:cstheme="minorHAnsi"/>
                                <w:b/>
                                <w:sz w:val="24"/>
                                <w:szCs w:val="24"/>
                              </w:rPr>
                            </w:pPr>
                            <w:r w:rsidRPr="00A065A0">
                              <w:rPr>
                                <w:rFonts w:asciiTheme="minorHAnsi" w:eastAsia="Times New Roman" w:hAnsiTheme="minorHAnsi" w:cstheme="minorHAnsi"/>
                                <w:b/>
                                <w:sz w:val="24"/>
                                <w:szCs w:val="24"/>
                              </w:rPr>
                              <w:t xml:space="preserve">OECD, </w:t>
                            </w:r>
                            <w:hyperlink r:id="rId21" w:anchor=":~:text=Stakeholder%20engagement%20helps%20to%20ensure,the%20quality%20of%20regulatory%20design." w:history="1">
                              <w:r w:rsidRPr="00A065A0">
                                <w:rPr>
                                  <w:rStyle w:val="Hyperlink"/>
                                  <w:rFonts w:asciiTheme="minorHAnsi" w:eastAsia="Times New Roman" w:hAnsiTheme="minorHAnsi" w:cstheme="minorHAnsi"/>
                                  <w:b/>
                                  <w:bCs/>
                                  <w:sz w:val="24"/>
                                  <w:szCs w:val="24"/>
                                </w:rPr>
                                <w:t>Government at a Glance,</w:t>
                              </w:r>
                            </w:hyperlink>
                            <w:r w:rsidRPr="00A065A0">
                              <w:rPr>
                                <w:rFonts w:asciiTheme="minorHAnsi" w:eastAsia="Times New Roman" w:hAnsiTheme="minorHAnsi" w:cstheme="minorHAnsi"/>
                                <w:b/>
                                <w:bCs/>
                                <w:sz w:val="24"/>
                                <w:szCs w:val="24"/>
                              </w:rPr>
                              <w:t xml:space="preserve"> Stakeholder</w:t>
                            </w:r>
                            <w:r w:rsidRPr="00A065A0">
                              <w:rPr>
                                <w:rFonts w:asciiTheme="minorHAnsi" w:eastAsia="Times New Roman" w:hAnsiTheme="minorHAnsi" w:cstheme="minorHAnsi"/>
                                <w:b/>
                                <w:sz w:val="24"/>
                                <w:szCs w:val="24"/>
                              </w:rPr>
                              <w:t xml:space="preserve"> engagement for developing regulations</w:t>
                            </w:r>
                          </w:p>
                        </w:txbxContent>
                      </wps:txbx>
                      <wps:bodyPr rot="0" vert="horz" wrap="square" lIns="0" tIns="0" rIns="0" bIns="0" anchor="t" anchorCtr="0" upright="1">
                        <a:noAutofit/>
                      </wps:bodyPr>
                    </wps:wsp>
                  </a:graphicData>
                </a:graphic>
              </wp:inline>
            </w:drawing>
          </mc:Choice>
          <mc:Fallback>
            <w:pict>
              <v:shape w14:anchorId="70709AE6" id="Text Box 31" o:spid="_x0000_s1029" type="#_x0000_t202" style="width:501.6pt;height:13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" fillcolor="#ebebeb" stroked="f">
                <v:textbox inset="0,0,0,0">
                  <w:txbxContent>
                    <w:p w14:paraId="44F9F04E" w14:textId="05398110" w:rsidR="00DA7C68" w:rsidRPr="00A065A0" w:rsidRDefault="00DA7C68" w:rsidP="007562E6">
                      <w:pPr>
                        <w:spacing w:before="120" w:after="120" w:line="240" w:lineRule="auto"/>
                        <w:ind w:left="170" w:right="170"/>
                        <w:jc w:val="right"/>
                        <w:rPr>
                          <w:rFonts w:asciiTheme="minorHAnsi" w:hAnsiTheme="minorHAnsi" w:cstheme="minorHAnsi"/>
                          <w:i/>
                          <w:sz w:val="24"/>
                          <w:szCs w:val="24"/>
                        </w:rPr>
                      </w:pPr>
                      <w:r w:rsidRPr="00A065A0">
                        <w:rPr>
                          <w:rFonts w:asciiTheme="minorHAnsi" w:hAnsiTheme="minorHAnsi" w:cstheme="minorHAnsi"/>
                          <w:i/>
                          <w:sz w:val="24"/>
                          <w:szCs w:val="24"/>
                        </w:rPr>
                        <w:t>‘Stakeholder engagement helps to ensure that regulations focus on user needs by involving citizens, businesses, civil society and others. These stakeholders can provide expertise and evidence about policy problems and possible solutions to address them, thereby improving the quality of regulatory design. Stakeholder engagement also makes regulations more inclusive and helps affected parties develop a sense of ownership of regulations. This in turn strengthens trust in government, social cohesion and compliance with regulations.’</w:t>
                      </w:r>
                    </w:p>
                    <w:p w14:paraId="42DBE4D6" w14:textId="63220E8D" w:rsidR="00DA7C68" w:rsidRPr="00A065A0" w:rsidRDefault="00DA7C68" w:rsidP="007562E6">
                      <w:pPr>
                        <w:spacing w:after="240" w:line="240" w:lineRule="auto"/>
                        <w:ind w:left="170" w:right="170"/>
                        <w:jc w:val="right"/>
                        <w:rPr>
                          <w:rFonts w:asciiTheme="minorHAnsi" w:eastAsia="Times New Roman" w:hAnsiTheme="minorHAnsi" w:cstheme="minorHAnsi"/>
                          <w:b/>
                          <w:sz w:val="24"/>
                          <w:szCs w:val="24"/>
                        </w:rPr>
                      </w:pPr>
                      <w:r w:rsidRPr="00A065A0">
                        <w:rPr>
                          <w:rFonts w:asciiTheme="minorHAnsi" w:eastAsia="Times New Roman" w:hAnsiTheme="minorHAnsi" w:cstheme="minorHAnsi"/>
                          <w:b/>
                          <w:sz w:val="24"/>
                          <w:szCs w:val="24"/>
                        </w:rPr>
                        <w:t xml:space="preserve">OECD, </w:t>
                      </w:r>
                      <w:hyperlink r:id="rId22" w:anchor=":~:text=Stakeholder%20engagement%20helps%20to%20ensure,the%20quality%20of%20regulatory%20design." w:history="1">
                        <w:r w:rsidRPr="00A065A0">
                          <w:rPr>
                            <w:rStyle w:val="Hyperlink"/>
                            <w:rFonts w:asciiTheme="minorHAnsi" w:eastAsia="Times New Roman" w:hAnsiTheme="minorHAnsi" w:cstheme="minorHAnsi"/>
                            <w:b/>
                            <w:bCs/>
                            <w:sz w:val="24"/>
                            <w:szCs w:val="24"/>
                          </w:rPr>
                          <w:t>Government at a Glance,</w:t>
                        </w:r>
                      </w:hyperlink>
                      <w:r w:rsidRPr="00A065A0">
                        <w:rPr>
                          <w:rFonts w:asciiTheme="minorHAnsi" w:eastAsia="Times New Roman" w:hAnsiTheme="minorHAnsi" w:cstheme="minorHAnsi"/>
                          <w:b/>
                          <w:bCs/>
                          <w:sz w:val="24"/>
                          <w:szCs w:val="24"/>
                        </w:rPr>
                        <w:t xml:space="preserve"> Stakeholder</w:t>
                      </w:r>
                      <w:r w:rsidRPr="00A065A0">
                        <w:rPr>
                          <w:rFonts w:asciiTheme="minorHAnsi" w:eastAsia="Times New Roman" w:hAnsiTheme="minorHAnsi" w:cstheme="minorHAnsi"/>
                          <w:b/>
                          <w:sz w:val="24"/>
                          <w:szCs w:val="24"/>
                        </w:rPr>
                        <w:t xml:space="preserve"> engagement for developing regulations</w:t>
                      </w:r>
                    </w:p>
                  </w:txbxContent>
                </v:textbox>
                <w10:anchorlock/>
              </v:shape>
            </w:pict>
          </mc:Fallback>
        </mc:AlternateContent>
      </w:r>
    </w:p>
    <w:p w14:paraId="689D1BC1" w14:textId="77777777" w:rsidR="00B42F9F" w:rsidRPr="00F43ACA" w:rsidRDefault="1E236669" w:rsidP="008426EB">
      <w:pPr>
        <w:spacing w:after="240" w:line="240" w:lineRule="auto"/>
        <w:rPr>
          <w:rFonts w:ascii="Calibri" w:eastAsia="Times New Roman" w:hAnsi="Calibri" w:cs="Calibri"/>
          <w:sz w:val="24"/>
          <w:szCs w:val="24"/>
        </w:rPr>
      </w:pPr>
      <w:r w:rsidRPr="00F43ACA">
        <w:rPr>
          <w:rFonts w:ascii="Calibri" w:eastAsia="Times New Roman" w:hAnsi="Calibri" w:cs="Calibri"/>
          <w:sz w:val="24"/>
          <w:szCs w:val="24"/>
        </w:rPr>
        <w:t>The Strategy aims to achieve the following objectives:</w:t>
      </w:r>
    </w:p>
    <w:p w14:paraId="4009D3CD" w14:textId="034B9C9D" w:rsidR="004D7C8D" w:rsidRPr="00F43ACA" w:rsidRDefault="004D7C8D" w:rsidP="00B94DBE">
      <w:pPr>
        <w:pStyle w:val="Heading2"/>
      </w:pPr>
      <w:bookmarkStart w:id="24" w:name="_Toc140071935"/>
      <w:r w:rsidRPr="00F43ACA">
        <w:t xml:space="preserve">Objective 1: </w:t>
      </w:r>
      <w:r w:rsidR="00EC18F7" w:rsidRPr="00F43ACA">
        <w:t xml:space="preserve">Ensure that </w:t>
      </w:r>
      <w:r w:rsidR="00354F42" w:rsidRPr="00F43ACA">
        <w:t>older Australian</w:t>
      </w:r>
      <w:r w:rsidR="00F43ACA">
        <w:t>s</w:t>
      </w:r>
      <w:r w:rsidRPr="00F43ACA">
        <w:t xml:space="preserve"> </w:t>
      </w:r>
      <w:r w:rsidR="00CA41A6" w:rsidRPr="00F43ACA">
        <w:t>accessing</w:t>
      </w:r>
      <w:r w:rsidR="00797561" w:rsidRPr="00F43ACA">
        <w:t xml:space="preserve"> aged care </w:t>
      </w:r>
      <w:r w:rsidR="00EC18F7" w:rsidRPr="00F43ACA">
        <w:t xml:space="preserve">are </w:t>
      </w:r>
      <w:r w:rsidRPr="00F43ACA">
        <w:t>at the centre at all times.</w:t>
      </w:r>
      <w:bookmarkEnd w:id="24"/>
      <w:r w:rsidRPr="00F43ACA">
        <w:t xml:space="preserve"> </w:t>
      </w:r>
    </w:p>
    <w:p w14:paraId="540F448D" w14:textId="7F890EAD" w:rsidR="004D7C8D" w:rsidRPr="00F43ACA" w:rsidRDefault="004D7C8D" w:rsidP="008426EB">
      <w:pPr>
        <w:spacing w:after="240"/>
        <w:rPr>
          <w:rFonts w:ascii="Calibri" w:hAnsi="Calibri" w:cs="Calibri"/>
          <w:b/>
          <w:sz w:val="24"/>
        </w:rPr>
      </w:pPr>
      <w:r w:rsidRPr="00F43ACA">
        <w:rPr>
          <w:rFonts w:ascii="Calibri" w:hAnsi="Calibri" w:cs="Calibri"/>
          <w:i/>
          <w:sz w:val="24"/>
        </w:rPr>
        <w:t xml:space="preserve">We strengthen engagement with </w:t>
      </w:r>
      <w:r w:rsidR="007A6CCE" w:rsidRPr="00F43ACA">
        <w:rPr>
          <w:rFonts w:ascii="Calibri" w:hAnsi="Calibri" w:cs="Calibri"/>
          <w:i/>
          <w:sz w:val="24"/>
        </w:rPr>
        <w:t>the people accessing aged care</w:t>
      </w:r>
      <w:r w:rsidRPr="00F43ACA">
        <w:rPr>
          <w:rFonts w:ascii="Calibri" w:hAnsi="Calibri" w:cs="Calibri"/>
          <w:i/>
          <w:sz w:val="24"/>
        </w:rPr>
        <w:t xml:space="preserve"> and ensure that we are listening carefully and acting on the issues that matter to them</w:t>
      </w:r>
      <w:r w:rsidR="0022489E" w:rsidRPr="00F43ACA">
        <w:rPr>
          <w:rFonts w:ascii="Calibri" w:hAnsi="Calibri" w:cs="Calibri"/>
          <w:i/>
          <w:sz w:val="24"/>
        </w:rPr>
        <w:t>.</w:t>
      </w:r>
    </w:p>
    <w:p w14:paraId="68C5B055" w14:textId="7A91C281" w:rsidR="004D7C8D" w:rsidRPr="00F43ACA" w:rsidRDefault="00797561" w:rsidP="008426EB">
      <w:pPr>
        <w:numPr>
          <w:ilvl w:val="0"/>
          <w:numId w:val="1"/>
        </w:numPr>
        <w:tabs>
          <w:tab w:val="clear" w:pos="720"/>
        </w:tabs>
        <w:spacing w:after="240"/>
        <w:rPr>
          <w:rFonts w:ascii="Calibri" w:hAnsi="Calibri" w:cs="Calibri"/>
          <w:sz w:val="24"/>
        </w:rPr>
      </w:pPr>
      <w:r w:rsidRPr="00F43ACA">
        <w:rPr>
          <w:rFonts w:ascii="Calibri" w:hAnsi="Calibri" w:cs="Calibri"/>
          <w:sz w:val="24"/>
        </w:rPr>
        <w:t>Older Australians, their families, friends, supporters</w:t>
      </w:r>
      <w:r w:rsidR="004D7C8D" w:rsidRPr="00F43ACA">
        <w:rPr>
          <w:rFonts w:ascii="Calibri" w:hAnsi="Calibri" w:cs="Calibri"/>
          <w:sz w:val="24"/>
        </w:rPr>
        <w:t xml:space="preserve"> and the public are aware of what should be expected of quality </w:t>
      </w:r>
      <w:r w:rsidR="002E4FAF" w:rsidRPr="00F43ACA">
        <w:rPr>
          <w:rFonts w:ascii="Calibri" w:hAnsi="Calibri" w:cs="Calibri"/>
          <w:sz w:val="24"/>
        </w:rPr>
        <w:t xml:space="preserve">aged </w:t>
      </w:r>
      <w:r w:rsidR="004D7C8D" w:rsidRPr="00F43ACA">
        <w:rPr>
          <w:rFonts w:ascii="Calibri" w:hAnsi="Calibri" w:cs="Calibri"/>
          <w:sz w:val="24"/>
        </w:rPr>
        <w:t>care and services</w:t>
      </w:r>
      <w:r w:rsidR="002B25EE" w:rsidRPr="00F43ACA">
        <w:rPr>
          <w:rFonts w:ascii="Calibri" w:hAnsi="Calibri" w:cs="Calibri"/>
          <w:sz w:val="24"/>
        </w:rPr>
        <w:t>.</w:t>
      </w:r>
      <w:r w:rsidR="004D7C8D" w:rsidRPr="00F43ACA">
        <w:rPr>
          <w:rFonts w:ascii="Calibri" w:hAnsi="Calibri" w:cs="Calibri"/>
          <w:sz w:val="24"/>
        </w:rPr>
        <w:t>   </w:t>
      </w:r>
    </w:p>
    <w:p w14:paraId="030AA84A" w14:textId="1E7373F5" w:rsidR="004D7C8D" w:rsidRPr="00F43ACA" w:rsidRDefault="002E4FAF" w:rsidP="008426EB">
      <w:pPr>
        <w:numPr>
          <w:ilvl w:val="0"/>
          <w:numId w:val="1"/>
        </w:numPr>
        <w:tabs>
          <w:tab w:val="clear" w:pos="720"/>
        </w:tabs>
        <w:spacing w:after="240"/>
        <w:rPr>
          <w:rFonts w:ascii="Calibri" w:hAnsi="Calibri" w:cs="Calibri"/>
          <w:sz w:val="24"/>
        </w:rPr>
      </w:pPr>
      <w:r w:rsidRPr="00F43ACA">
        <w:rPr>
          <w:rFonts w:ascii="Calibri" w:hAnsi="Calibri" w:cs="Calibri"/>
          <w:sz w:val="24"/>
        </w:rPr>
        <w:t>Older Australians</w:t>
      </w:r>
      <w:r w:rsidR="004D7C8D" w:rsidRPr="00F43ACA">
        <w:rPr>
          <w:rFonts w:ascii="Calibri" w:hAnsi="Calibri" w:cs="Calibri"/>
          <w:sz w:val="24"/>
        </w:rPr>
        <w:t xml:space="preserve"> are engaged and empowered in their care and can easily make complaints or provide information about their experience</w:t>
      </w:r>
      <w:r w:rsidR="002B25EE" w:rsidRPr="00F43ACA">
        <w:rPr>
          <w:rFonts w:ascii="Calibri" w:hAnsi="Calibri" w:cs="Calibri"/>
          <w:sz w:val="24"/>
        </w:rPr>
        <w:t>.</w:t>
      </w:r>
      <w:r w:rsidR="004D7C8D" w:rsidRPr="00F43ACA">
        <w:rPr>
          <w:rFonts w:ascii="Calibri" w:hAnsi="Calibri" w:cs="Calibri"/>
          <w:sz w:val="24"/>
        </w:rPr>
        <w:t>  </w:t>
      </w:r>
    </w:p>
    <w:p w14:paraId="4AE6D894" w14:textId="7B670E93" w:rsidR="004D7C8D" w:rsidRPr="00F43ACA" w:rsidRDefault="004D7C8D" w:rsidP="008426EB">
      <w:pPr>
        <w:numPr>
          <w:ilvl w:val="0"/>
          <w:numId w:val="1"/>
        </w:numPr>
        <w:tabs>
          <w:tab w:val="clear" w:pos="720"/>
        </w:tabs>
        <w:spacing w:after="240"/>
        <w:rPr>
          <w:rFonts w:ascii="Calibri" w:hAnsi="Calibri" w:cs="Calibri"/>
          <w:sz w:val="24"/>
        </w:rPr>
      </w:pPr>
      <w:r w:rsidRPr="00F43ACA">
        <w:rPr>
          <w:rFonts w:ascii="Calibri" w:hAnsi="Calibri" w:cs="Calibri"/>
          <w:sz w:val="24"/>
        </w:rPr>
        <w:t xml:space="preserve">The experience of </w:t>
      </w:r>
      <w:r w:rsidR="003736C7" w:rsidRPr="00F43ACA">
        <w:rPr>
          <w:rFonts w:ascii="Calibri" w:hAnsi="Calibri" w:cs="Calibri"/>
          <w:sz w:val="24"/>
        </w:rPr>
        <w:t>care recipients</w:t>
      </w:r>
      <w:r w:rsidRPr="00F43ACA">
        <w:rPr>
          <w:rFonts w:ascii="Calibri" w:hAnsi="Calibri" w:cs="Calibri"/>
          <w:sz w:val="24"/>
        </w:rPr>
        <w:t xml:space="preserve"> informs our regulatory activities</w:t>
      </w:r>
      <w:r w:rsidR="002B25EE" w:rsidRPr="00F43ACA">
        <w:rPr>
          <w:rFonts w:ascii="Calibri" w:hAnsi="Calibri" w:cs="Calibri"/>
          <w:sz w:val="24"/>
        </w:rPr>
        <w:t>.</w:t>
      </w:r>
      <w:r w:rsidRPr="00F43ACA">
        <w:rPr>
          <w:rFonts w:ascii="Calibri" w:hAnsi="Calibri" w:cs="Calibri"/>
          <w:sz w:val="24"/>
        </w:rPr>
        <w:t>  </w:t>
      </w:r>
    </w:p>
    <w:p w14:paraId="50895835" w14:textId="0B04DFC7" w:rsidR="004D7C8D" w:rsidRPr="00F43ACA" w:rsidRDefault="003736C7" w:rsidP="008426EB">
      <w:pPr>
        <w:numPr>
          <w:ilvl w:val="0"/>
          <w:numId w:val="1"/>
        </w:numPr>
        <w:tabs>
          <w:tab w:val="clear" w:pos="720"/>
        </w:tabs>
        <w:spacing w:after="240"/>
        <w:rPr>
          <w:rFonts w:ascii="Calibri" w:hAnsi="Calibri" w:cs="Calibri"/>
          <w:sz w:val="24"/>
        </w:rPr>
      </w:pPr>
      <w:r w:rsidRPr="00F43ACA">
        <w:rPr>
          <w:rFonts w:ascii="Calibri" w:hAnsi="Calibri" w:cs="Calibri"/>
          <w:sz w:val="24"/>
        </w:rPr>
        <w:t>E</w:t>
      </w:r>
      <w:r w:rsidR="004D7C8D" w:rsidRPr="00F43ACA">
        <w:rPr>
          <w:rFonts w:ascii="Calibri" w:hAnsi="Calibri" w:cs="Calibri"/>
          <w:sz w:val="24"/>
        </w:rPr>
        <w:t>ngagement is embedded into Commission activities and staff have the capability to engage effectively. </w:t>
      </w:r>
    </w:p>
    <w:p w14:paraId="6E99FE69" w14:textId="59524ECB" w:rsidR="00BC5965" w:rsidRPr="00F43ACA" w:rsidRDefault="00BC5965" w:rsidP="00B94DBE">
      <w:pPr>
        <w:pStyle w:val="Heading2"/>
      </w:pPr>
      <w:bookmarkStart w:id="25" w:name="_Toc140071936"/>
      <w:r w:rsidRPr="00F43ACA">
        <w:t xml:space="preserve">Objective </w:t>
      </w:r>
      <w:r w:rsidR="004D7C8D" w:rsidRPr="00F43ACA">
        <w:t>2</w:t>
      </w:r>
      <w:r w:rsidRPr="00F43ACA">
        <w:t>: Uplift the Commission’s Engagement Capability</w:t>
      </w:r>
      <w:bookmarkEnd w:id="25"/>
    </w:p>
    <w:p w14:paraId="24C201E6" w14:textId="77777777" w:rsidR="00BC5965" w:rsidRPr="00F43ACA" w:rsidRDefault="00BC5965" w:rsidP="008426EB">
      <w:pPr>
        <w:spacing w:after="240"/>
        <w:rPr>
          <w:rFonts w:ascii="Calibri" w:hAnsi="Calibri" w:cs="Calibri"/>
          <w:i/>
          <w:sz w:val="24"/>
        </w:rPr>
      </w:pPr>
      <w:r w:rsidRPr="00F43ACA">
        <w:rPr>
          <w:rFonts w:ascii="Calibri" w:hAnsi="Calibri" w:cs="Calibri"/>
          <w:i/>
          <w:sz w:val="24"/>
        </w:rPr>
        <w:t xml:space="preserve">We build our skills and implement best practice to deliver genuine engagement. </w:t>
      </w:r>
    </w:p>
    <w:p w14:paraId="41CFA2DB" w14:textId="77777777" w:rsidR="00BC5965" w:rsidRPr="00F43ACA" w:rsidRDefault="00BC5965" w:rsidP="008426EB">
      <w:pPr>
        <w:numPr>
          <w:ilvl w:val="0"/>
          <w:numId w:val="1"/>
        </w:numPr>
        <w:tabs>
          <w:tab w:val="clear" w:pos="720"/>
        </w:tabs>
        <w:spacing w:after="240"/>
        <w:rPr>
          <w:rFonts w:ascii="Calibri" w:hAnsi="Calibri" w:cs="Calibri"/>
          <w:sz w:val="24"/>
        </w:rPr>
      </w:pPr>
      <w:r w:rsidRPr="00F43ACA">
        <w:rPr>
          <w:rFonts w:ascii="Calibri" w:hAnsi="Calibri" w:cs="Calibri"/>
          <w:sz w:val="24"/>
        </w:rPr>
        <w:t>Ensure the Commission maintains and strengthens its stakeholder relationships and supports the delivery of consumer-centric outcomes.</w:t>
      </w:r>
    </w:p>
    <w:p w14:paraId="55A77E47" w14:textId="3F203E03" w:rsidR="00BC5965" w:rsidRPr="00F43ACA" w:rsidRDefault="000756FE" w:rsidP="008426EB">
      <w:pPr>
        <w:numPr>
          <w:ilvl w:val="0"/>
          <w:numId w:val="1"/>
        </w:numPr>
        <w:tabs>
          <w:tab w:val="clear" w:pos="720"/>
        </w:tabs>
        <w:spacing w:after="240"/>
        <w:rPr>
          <w:rFonts w:ascii="Calibri" w:hAnsi="Calibri" w:cs="Calibri"/>
          <w:sz w:val="24"/>
        </w:rPr>
      </w:pPr>
      <w:r w:rsidRPr="00F43ACA">
        <w:rPr>
          <w:rFonts w:ascii="Calibri" w:hAnsi="Calibri" w:cs="Calibri"/>
          <w:sz w:val="24"/>
        </w:rPr>
        <w:t>Continues to identify and</w:t>
      </w:r>
      <w:r w:rsidR="00BC5965" w:rsidRPr="00F43ACA">
        <w:rPr>
          <w:rFonts w:ascii="Calibri" w:hAnsi="Calibri" w:cs="Calibri"/>
          <w:sz w:val="24"/>
        </w:rPr>
        <w:t xml:space="preserve"> expand engagement </w:t>
      </w:r>
      <w:r w:rsidRPr="00F43ACA">
        <w:rPr>
          <w:rFonts w:ascii="Calibri" w:hAnsi="Calibri" w:cs="Calibri"/>
          <w:sz w:val="24"/>
        </w:rPr>
        <w:t xml:space="preserve">across </w:t>
      </w:r>
      <w:r w:rsidR="00BC5965" w:rsidRPr="00F43ACA">
        <w:rPr>
          <w:rFonts w:ascii="Calibri" w:hAnsi="Calibri" w:cs="Calibri"/>
          <w:sz w:val="24"/>
        </w:rPr>
        <w:t>a broader range of stakeholders</w:t>
      </w:r>
      <w:r w:rsidR="003D3328" w:rsidRPr="00F43ACA">
        <w:rPr>
          <w:rFonts w:ascii="Calibri" w:hAnsi="Calibri" w:cs="Calibri"/>
          <w:sz w:val="24"/>
        </w:rPr>
        <w:t>.</w:t>
      </w:r>
    </w:p>
    <w:p w14:paraId="51646ED2" w14:textId="52F7CEB2" w:rsidR="00CC6DBE" w:rsidRPr="00F43ACA" w:rsidRDefault="00BC5965" w:rsidP="008426EB">
      <w:pPr>
        <w:numPr>
          <w:ilvl w:val="0"/>
          <w:numId w:val="1"/>
        </w:numPr>
        <w:tabs>
          <w:tab w:val="clear" w:pos="720"/>
        </w:tabs>
        <w:spacing w:after="240"/>
        <w:rPr>
          <w:rFonts w:ascii="Calibri" w:hAnsi="Calibri" w:cs="Calibri"/>
          <w:sz w:val="24"/>
        </w:rPr>
      </w:pPr>
      <w:r w:rsidRPr="00F43ACA">
        <w:rPr>
          <w:rFonts w:ascii="Calibri" w:hAnsi="Calibri" w:cs="Calibri"/>
          <w:sz w:val="24"/>
        </w:rPr>
        <w:t>Support the Commission in engagement opportunities</w:t>
      </w:r>
      <w:r w:rsidR="003D3328" w:rsidRPr="00F43ACA">
        <w:rPr>
          <w:rFonts w:ascii="Calibri" w:hAnsi="Calibri" w:cs="Calibri"/>
          <w:sz w:val="24"/>
        </w:rPr>
        <w:t>.</w:t>
      </w:r>
      <w:r w:rsidRPr="00F43ACA">
        <w:rPr>
          <w:rFonts w:ascii="Calibri" w:hAnsi="Calibri" w:cs="Calibri"/>
          <w:sz w:val="24"/>
        </w:rPr>
        <w:t xml:space="preserve"> </w:t>
      </w:r>
    </w:p>
    <w:p w14:paraId="22A74F8E" w14:textId="2E01E6D4" w:rsidR="004E6270" w:rsidRPr="00F43ACA" w:rsidRDefault="00BC5965" w:rsidP="008426EB">
      <w:pPr>
        <w:numPr>
          <w:ilvl w:val="0"/>
          <w:numId w:val="1"/>
        </w:numPr>
        <w:tabs>
          <w:tab w:val="clear" w:pos="720"/>
        </w:tabs>
        <w:spacing w:after="240"/>
        <w:rPr>
          <w:rFonts w:ascii="Calibri" w:hAnsi="Calibri" w:cs="Calibri"/>
          <w:sz w:val="24"/>
        </w:rPr>
      </w:pPr>
      <w:r w:rsidRPr="00F43ACA">
        <w:rPr>
          <w:rFonts w:ascii="Calibri" w:hAnsi="Calibri" w:cs="Calibri"/>
          <w:sz w:val="24"/>
        </w:rPr>
        <w:t>Incorporate culturally sensitive best practice methodologies of consultation to enhance the quality of engagement across different populations.</w:t>
      </w:r>
    </w:p>
    <w:p w14:paraId="5CD14C58" w14:textId="775BABCF" w:rsidR="00BC5965" w:rsidRPr="00B94DBE" w:rsidRDefault="00BC5965" w:rsidP="00B94DBE">
      <w:pPr>
        <w:pStyle w:val="Heading2"/>
      </w:pPr>
      <w:bookmarkStart w:id="26" w:name="_Toc140071937"/>
      <w:r w:rsidRPr="00B94DBE">
        <w:t xml:space="preserve">Objective </w:t>
      </w:r>
      <w:r w:rsidR="004D7C8D" w:rsidRPr="00B94DBE">
        <w:t>3</w:t>
      </w:r>
      <w:r w:rsidRPr="00B94DBE">
        <w:t>: Respect Stakeholder Knowledge and their Needs</w:t>
      </w:r>
      <w:bookmarkEnd w:id="26"/>
    </w:p>
    <w:p w14:paraId="646AC354" w14:textId="35D8B939" w:rsidR="00BC5965" w:rsidRPr="00D16714" w:rsidRDefault="00BC5965" w:rsidP="008426EB">
      <w:pPr>
        <w:spacing w:after="240"/>
        <w:rPr>
          <w:rFonts w:ascii="Calibri" w:hAnsi="Calibri" w:cs="Calibri"/>
          <w:i/>
          <w:sz w:val="24"/>
        </w:rPr>
      </w:pPr>
      <w:r w:rsidRPr="00D16714">
        <w:rPr>
          <w:rFonts w:ascii="Calibri" w:hAnsi="Calibri" w:cs="Calibri"/>
          <w:i/>
          <w:sz w:val="24"/>
        </w:rPr>
        <w:t xml:space="preserve">We value stakeholder feedback, and build understanding through dialogue, </w:t>
      </w:r>
      <w:r w:rsidR="00160471" w:rsidRPr="00D16714">
        <w:rPr>
          <w:rFonts w:ascii="Calibri" w:hAnsi="Calibri" w:cs="Calibri"/>
          <w:i/>
          <w:sz w:val="24"/>
        </w:rPr>
        <w:t>research,</w:t>
      </w:r>
      <w:r w:rsidRPr="00D16714">
        <w:rPr>
          <w:rFonts w:ascii="Calibri" w:hAnsi="Calibri" w:cs="Calibri"/>
          <w:i/>
          <w:sz w:val="24"/>
        </w:rPr>
        <w:t xml:space="preserve"> and analysis. </w:t>
      </w:r>
    </w:p>
    <w:p w14:paraId="6ED454EA" w14:textId="77777777" w:rsidR="00BC5965" w:rsidRDefault="00BC5965" w:rsidP="008426EB">
      <w:pPr>
        <w:numPr>
          <w:ilvl w:val="0"/>
          <w:numId w:val="1"/>
        </w:numPr>
        <w:tabs>
          <w:tab w:val="clear" w:pos="720"/>
        </w:tabs>
        <w:spacing w:after="240"/>
        <w:rPr>
          <w:rFonts w:ascii="Calibri" w:hAnsi="Calibri" w:cs="Calibri"/>
          <w:sz w:val="24"/>
        </w:rPr>
      </w:pPr>
      <w:r w:rsidRPr="00D16714">
        <w:rPr>
          <w:rFonts w:ascii="Calibri" w:hAnsi="Calibri" w:cs="Calibri"/>
          <w:sz w:val="24"/>
        </w:rPr>
        <w:t>Map and monitor engagement activities to understand stakeholder touchpoints across the Commission’s functions.</w:t>
      </w:r>
    </w:p>
    <w:p w14:paraId="07B44F0D" w14:textId="52D13648" w:rsidR="001539C3" w:rsidRPr="00D16714" w:rsidRDefault="001539C3" w:rsidP="008426EB">
      <w:pPr>
        <w:numPr>
          <w:ilvl w:val="0"/>
          <w:numId w:val="1"/>
        </w:numPr>
        <w:tabs>
          <w:tab w:val="clear" w:pos="720"/>
        </w:tabs>
        <w:spacing w:after="240"/>
        <w:rPr>
          <w:rFonts w:ascii="Calibri" w:hAnsi="Calibri" w:cs="Calibri"/>
          <w:sz w:val="24"/>
        </w:rPr>
      </w:pPr>
      <w:r>
        <w:rPr>
          <w:rFonts w:ascii="Calibri" w:hAnsi="Calibri" w:cs="Calibri"/>
          <w:sz w:val="24"/>
        </w:rPr>
        <w:t xml:space="preserve">Ensure that </w:t>
      </w:r>
      <w:r w:rsidR="00223250">
        <w:rPr>
          <w:rFonts w:ascii="Calibri" w:hAnsi="Calibri" w:cs="Calibri"/>
          <w:sz w:val="24"/>
        </w:rPr>
        <w:t xml:space="preserve">information sourced from </w:t>
      </w:r>
      <w:r w:rsidR="007A2E99">
        <w:rPr>
          <w:rFonts w:ascii="Calibri" w:hAnsi="Calibri" w:cs="Calibri"/>
          <w:sz w:val="24"/>
        </w:rPr>
        <w:t xml:space="preserve">aged care related </w:t>
      </w:r>
      <w:r w:rsidR="00223250">
        <w:rPr>
          <w:rFonts w:ascii="Calibri" w:hAnsi="Calibri" w:cs="Calibri"/>
          <w:sz w:val="24"/>
        </w:rPr>
        <w:t xml:space="preserve">complaints </w:t>
      </w:r>
      <w:r w:rsidR="004F03D5">
        <w:rPr>
          <w:rFonts w:ascii="Calibri" w:hAnsi="Calibri" w:cs="Calibri"/>
          <w:sz w:val="24"/>
        </w:rPr>
        <w:t>provides</w:t>
      </w:r>
      <w:r w:rsidR="00223250">
        <w:rPr>
          <w:rFonts w:ascii="Calibri" w:hAnsi="Calibri" w:cs="Calibri"/>
          <w:sz w:val="24"/>
        </w:rPr>
        <w:t xml:space="preserve"> </w:t>
      </w:r>
      <w:r w:rsidR="00B76796">
        <w:rPr>
          <w:rFonts w:ascii="Calibri" w:hAnsi="Calibri" w:cs="Calibri"/>
          <w:sz w:val="24"/>
        </w:rPr>
        <w:t>a valuable source of intelligence.</w:t>
      </w:r>
      <w:r w:rsidR="00223250">
        <w:rPr>
          <w:rFonts w:ascii="Calibri" w:hAnsi="Calibri" w:cs="Calibri"/>
          <w:sz w:val="24"/>
        </w:rPr>
        <w:t xml:space="preserve"> </w:t>
      </w:r>
    </w:p>
    <w:p w14:paraId="62CA8852" w14:textId="2DD7C956" w:rsidR="00BC5965" w:rsidRPr="00D16714" w:rsidRDefault="00BC5965" w:rsidP="008426EB">
      <w:pPr>
        <w:numPr>
          <w:ilvl w:val="0"/>
          <w:numId w:val="1"/>
        </w:numPr>
        <w:tabs>
          <w:tab w:val="clear" w:pos="720"/>
        </w:tabs>
        <w:spacing w:after="240"/>
        <w:rPr>
          <w:rFonts w:ascii="Calibri" w:hAnsi="Calibri" w:cs="Calibri"/>
          <w:sz w:val="24"/>
        </w:rPr>
      </w:pPr>
      <w:r w:rsidRPr="00D16714">
        <w:rPr>
          <w:rFonts w:ascii="Calibri" w:hAnsi="Calibri" w:cs="Calibri"/>
          <w:sz w:val="24"/>
        </w:rPr>
        <w:t xml:space="preserve">Use the outcomes from </w:t>
      </w:r>
      <w:r w:rsidR="00F41958" w:rsidRPr="00D16714">
        <w:rPr>
          <w:rFonts w:ascii="Calibri" w:hAnsi="Calibri" w:cs="Calibri"/>
          <w:sz w:val="24"/>
        </w:rPr>
        <w:t xml:space="preserve">the </w:t>
      </w:r>
      <w:r w:rsidRPr="00D16714">
        <w:rPr>
          <w:rFonts w:ascii="Calibri" w:hAnsi="Calibri" w:cs="Calibri"/>
          <w:sz w:val="24"/>
        </w:rPr>
        <w:t xml:space="preserve">customer </w:t>
      </w:r>
      <w:r w:rsidR="001E3424" w:rsidRPr="00D16714">
        <w:rPr>
          <w:rFonts w:ascii="Calibri" w:hAnsi="Calibri" w:cs="Calibri"/>
          <w:sz w:val="24"/>
        </w:rPr>
        <w:t xml:space="preserve">experience project </w:t>
      </w:r>
      <w:r w:rsidRPr="00D16714">
        <w:rPr>
          <w:rFonts w:ascii="Calibri" w:hAnsi="Calibri" w:cs="Calibri"/>
          <w:sz w:val="24"/>
        </w:rPr>
        <w:t xml:space="preserve">to inform engagement </w:t>
      </w:r>
      <w:r w:rsidR="00D8342E" w:rsidRPr="00D16714">
        <w:rPr>
          <w:rFonts w:ascii="Calibri" w:hAnsi="Calibri" w:cs="Calibri"/>
          <w:sz w:val="24"/>
        </w:rPr>
        <w:t>activities.</w:t>
      </w:r>
    </w:p>
    <w:p w14:paraId="0EDCA09D" w14:textId="78BA9BA5" w:rsidR="00BC5965" w:rsidRPr="00B94DBE" w:rsidRDefault="00BC5965" w:rsidP="00B94DBE">
      <w:pPr>
        <w:pStyle w:val="Heading2"/>
      </w:pPr>
      <w:bookmarkStart w:id="27" w:name="_Toc140071938"/>
      <w:r w:rsidRPr="00B94DBE">
        <w:t xml:space="preserve">Objective </w:t>
      </w:r>
      <w:r w:rsidR="004D7C8D" w:rsidRPr="00B94DBE">
        <w:t>4</w:t>
      </w:r>
      <w:r w:rsidRPr="00B94DBE">
        <w:t>: Improve Engagement Governance</w:t>
      </w:r>
      <w:bookmarkEnd w:id="27"/>
    </w:p>
    <w:p w14:paraId="410A4CF3" w14:textId="6A40EA32" w:rsidR="00BC5965" w:rsidRPr="00D16714" w:rsidRDefault="00BC5965" w:rsidP="008426EB">
      <w:pPr>
        <w:spacing w:after="240"/>
        <w:rPr>
          <w:rFonts w:ascii="Calibri" w:hAnsi="Calibri" w:cs="Calibri"/>
          <w:i/>
          <w:sz w:val="24"/>
        </w:rPr>
      </w:pPr>
      <w:r w:rsidRPr="00D16714">
        <w:rPr>
          <w:rFonts w:ascii="Calibri" w:hAnsi="Calibri" w:cs="Calibri"/>
          <w:i/>
          <w:sz w:val="24"/>
        </w:rPr>
        <w:t xml:space="preserve">We plan, </w:t>
      </w:r>
      <w:r w:rsidR="00160471" w:rsidRPr="00D16714">
        <w:rPr>
          <w:rFonts w:ascii="Calibri" w:hAnsi="Calibri" w:cs="Calibri"/>
          <w:i/>
          <w:sz w:val="24"/>
        </w:rPr>
        <w:t>measure,</w:t>
      </w:r>
      <w:r w:rsidRPr="00D16714">
        <w:rPr>
          <w:rFonts w:ascii="Calibri" w:hAnsi="Calibri" w:cs="Calibri"/>
          <w:i/>
          <w:sz w:val="24"/>
        </w:rPr>
        <w:t xml:space="preserve"> and assess the effectiveness of our work.</w:t>
      </w:r>
    </w:p>
    <w:p w14:paraId="4336DCAB" w14:textId="6112270C" w:rsidR="00BC5965" w:rsidRPr="00D16714" w:rsidRDefault="00BC5965" w:rsidP="008426EB">
      <w:pPr>
        <w:numPr>
          <w:ilvl w:val="0"/>
          <w:numId w:val="1"/>
        </w:numPr>
        <w:tabs>
          <w:tab w:val="clear" w:pos="720"/>
        </w:tabs>
        <w:spacing w:after="240"/>
        <w:rPr>
          <w:rFonts w:ascii="Calibri" w:hAnsi="Calibri" w:cs="Calibri"/>
          <w:sz w:val="24"/>
        </w:rPr>
      </w:pPr>
      <w:r w:rsidRPr="00D16714">
        <w:rPr>
          <w:rFonts w:ascii="Calibri" w:hAnsi="Calibri" w:cs="Calibri"/>
          <w:sz w:val="24"/>
        </w:rPr>
        <w:t>Establish meaningful performance measures for ongoing/regular engagement activities</w:t>
      </w:r>
      <w:r w:rsidR="0059799B" w:rsidRPr="00D16714">
        <w:rPr>
          <w:rFonts w:ascii="Calibri" w:hAnsi="Calibri" w:cs="Calibri"/>
          <w:sz w:val="24"/>
        </w:rPr>
        <w:t xml:space="preserve"> and the Strategy overall</w:t>
      </w:r>
      <w:r w:rsidRPr="00D16714">
        <w:rPr>
          <w:rFonts w:ascii="Calibri" w:hAnsi="Calibri" w:cs="Calibri"/>
          <w:sz w:val="24"/>
        </w:rPr>
        <w:t>.</w:t>
      </w:r>
    </w:p>
    <w:p w14:paraId="2ABC7685" w14:textId="01D8A0DF" w:rsidR="00BC5965" w:rsidRPr="00D16714" w:rsidRDefault="002D5F0A" w:rsidP="008426EB">
      <w:pPr>
        <w:numPr>
          <w:ilvl w:val="0"/>
          <w:numId w:val="1"/>
        </w:numPr>
        <w:tabs>
          <w:tab w:val="clear" w:pos="720"/>
        </w:tabs>
        <w:spacing w:after="240"/>
        <w:rPr>
          <w:rFonts w:ascii="Calibri" w:hAnsi="Calibri" w:cs="Calibri"/>
          <w:sz w:val="24"/>
        </w:rPr>
      </w:pPr>
      <w:r w:rsidRPr="00D16714">
        <w:rPr>
          <w:rFonts w:ascii="Calibri" w:hAnsi="Calibri" w:cs="Calibri"/>
          <w:sz w:val="24"/>
        </w:rPr>
        <w:t>Systematically record</w:t>
      </w:r>
      <w:r w:rsidR="0077557B" w:rsidRPr="00D16714">
        <w:rPr>
          <w:rFonts w:ascii="Calibri" w:hAnsi="Calibri" w:cs="Calibri"/>
          <w:sz w:val="24"/>
        </w:rPr>
        <w:t xml:space="preserve"> how </w:t>
      </w:r>
      <w:r w:rsidR="00BC5965" w:rsidRPr="00D16714">
        <w:rPr>
          <w:rFonts w:ascii="Calibri" w:hAnsi="Calibri" w:cs="Calibri"/>
          <w:sz w:val="24"/>
        </w:rPr>
        <w:t>engagement activit</w:t>
      </w:r>
      <w:r w:rsidRPr="00D16714">
        <w:rPr>
          <w:rFonts w:ascii="Calibri" w:hAnsi="Calibri" w:cs="Calibri"/>
          <w:sz w:val="24"/>
        </w:rPr>
        <w:t>y outputs and insights</w:t>
      </w:r>
      <w:r w:rsidR="00BC5965" w:rsidRPr="00D16714">
        <w:rPr>
          <w:rFonts w:ascii="Calibri" w:hAnsi="Calibri" w:cs="Calibri"/>
          <w:sz w:val="24"/>
        </w:rPr>
        <w:t xml:space="preserve"> </w:t>
      </w:r>
      <w:r w:rsidR="002B25EE" w:rsidRPr="00D16714">
        <w:rPr>
          <w:rFonts w:ascii="Calibri" w:hAnsi="Calibri" w:cs="Calibri"/>
          <w:sz w:val="24"/>
        </w:rPr>
        <w:t>are translated into improvements and changes in</w:t>
      </w:r>
      <w:r w:rsidR="00BC5965" w:rsidRPr="00D16714">
        <w:rPr>
          <w:rFonts w:ascii="Calibri" w:hAnsi="Calibri" w:cs="Calibri"/>
          <w:sz w:val="24"/>
        </w:rPr>
        <w:t xml:space="preserve"> Commission services, </w:t>
      </w:r>
      <w:r w:rsidR="002B25EE" w:rsidRPr="00D16714">
        <w:rPr>
          <w:rFonts w:ascii="Calibri" w:hAnsi="Calibri" w:cs="Calibri"/>
          <w:sz w:val="24"/>
        </w:rPr>
        <w:t>systems,</w:t>
      </w:r>
      <w:r w:rsidR="00BC5965" w:rsidRPr="00D16714">
        <w:rPr>
          <w:rFonts w:ascii="Calibri" w:hAnsi="Calibri" w:cs="Calibri"/>
          <w:sz w:val="24"/>
        </w:rPr>
        <w:t xml:space="preserve"> and processes. </w:t>
      </w:r>
    </w:p>
    <w:p w14:paraId="3FAA2DEA" w14:textId="0209D743" w:rsidR="001116F1" w:rsidRPr="00D16714" w:rsidRDefault="001116F1" w:rsidP="008426EB">
      <w:pPr>
        <w:numPr>
          <w:ilvl w:val="0"/>
          <w:numId w:val="1"/>
        </w:numPr>
        <w:tabs>
          <w:tab w:val="clear" w:pos="720"/>
        </w:tabs>
        <w:spacing w:after="240"/>
        <w:rPr>
          <w:rFonts w:ascii="Calibri" w:hAnsi="Calibri" w:cs="Calibri"/>
          <w:sz w:val="24"/>
        </w:rPr>
      </w:pPr>
      <w:r w:rsidRPr="00D16714">
        <w:rPr>
          <w:rFonts w:ascii="Calibri" w:hAnsi="Calibri" w:cs="Calibri"/>
          <w:sz w:val="24"/>
        </w:rPr>
        <w:t xml:space="preserve">Report against relevant performance measures. </w:t>
      </w:r>
    </w:p>
    <w:p w14:paraId="4B5758FF" w14:textId="6D6A50C6" w:rsidR="00A1133B" w:rsidRPr="00D16714" w:rsidRDefault="00BC5965" w:rsidP="008426EB">
      <w:pPr>
        <w:numPr>
          <w:ilvl w:val="0"/>
          <w:numId w:val="1"/>
        </w:numPr>
        <w:tabs>
          <w:tab w:val="clear" w:pos="720"/>
        </w:tabs>
        <w:spacing w:after="240"/>
        <w:rPr>
          <w:rFonts w:ascii="Calibri" w:hAnsi="Calibri" w:cs="Calibri"/>
          <w:sz w:val="24"/>
        </w:rPr>
      </w:pPr>
      <w:r w:rsidRPr="00D16714">
        <w:rPr>
          <w:rFonts w:ascii="Calibri" w:hAnsi="Calibri" w:cs="Calibri"/>
          <w:sz w:val="24"/>
        </w:rPr>
        <w:t xml:space="preserve">Ensure </w:t>
      </w:r>
      <w:r w:rsidR="004A0627" w:rsidRPr="00D16714">
        <w:rPr>
          <w:rFonts w:ascii="Calibri" w:hAnsi="Calibri" w:cs="Calibri"/>
          <w:sz w:val="24"/>
        </w:rPr>
        <w:t xml:space="preserve">mechanisms to </w:t>
      </w:r>
      <w:r w:rsidRPr="00D16714">
        <w:rPr>
          <w:rFonts w:ascii="Calibri" w:hAnsi="Calibri" w:cs="Calibri"/>
          <w:sz w:val="24"/>
        </w:rPr>
        <w:t xml:space="preserve">stakeholder feedback and insights are integrated into business processes and project deliverables. </w:t>
      </w:r>
    </w:p>
    <w:p w14:paraId="1C459A14" w14:textId="1BE1D16B" w:rsidR="00664D1B" w:rsidRPr="00D16714" w:rsidRDefault="00664D1B" w:rsidP="008426EB">
      <w:pPr>
        <w:spacing w:after="240" w:line="240" w:lineRule="auto"/>
        <w:rPr>
          <w:rFonts w:ascii="Calibri" w:eastAsia="Times New Roman" w:hAnsi="Calibri" w:cs="Calibri"/>
          <w:sz w:val="24"/>
          <w:szCs w:val="24"/>
        </w:rPr>
      </w:pPr>
      <w:r w:rsidRPr="00D16714">
        <w:rPr>
          <w:rFonts w:ascii="Calibri" w:eastAsia="Times New Roman" w:hAnsi="Calibri" w:cs="Calibri"/>
          <w:sz w:val="24"/>
          <w:szCs w:val="24"/>
        </w:rPr>
        <w:t xml:space="preserve">The Strategy </w:t>
      </w:r>
      <w:r w:rsidR="008412D0" w:rsidRPr="00D16714">
        <w:rPr>
          <w:rFonts w:ascii="Calibri" w:eastAsia="Times New Roman" w:hAnsi="Calibri" w:cs="Calibri"/>
          <w:sz w:val="24"/>
          <w:szCs w:val="24"/>
        </w:rPr>
        <w:t>is</w:t>
      </w:r>
      <w:r w:rsidRPr="00D16714">
        <w:rPr>
          <w:rFonts w:ascii="Calibri" w:eastAsia="Times New Roman" w:hAnsi="Calibri" w:cs="Calibri"/>
          <w:sz w:val="24"/>
          <w:szCs w:val="24"/>
        </w:rPr>
        <w:t xml:space="preserve"> supported by an </w:t>
      </w:r>
      <w:r w:rsidR="00821648" w:rsidRPr="00D16714">
        <w:rPr>
          <w:rFonts w:ascii="Calibri" w:eastAsia="Times New Roman" w:hAnsi="Calibri" w:cs="Calibri"/>
          <w:sz w:val="24"/>
          <w:szCs w:val="24"/>
        </w:rPr>
        <w:t>Operational Plan</w:t>
      </w:r>
      <w:r w:rsidR="00A6509E" w:rsidRPr="00D16714">
        <w:rPr>
          <w:rFonts w:ascii="Calibri" w:eastAsia="Times New Roman" w:hAnsi="Calibri" w:cs="Calibri"/>
          <w:sz w:val="24"/>
          <w:szCs w:val="24"/>
        </w:rPr>
        <w:t xml:space="preserve"> </w:t>
      </w:r>
      <w:r w:rsidR="00215112" w:rsidRPr="00D16714">
        <w:rPr>
          <w:rFonts w:ascii="Calibri" w:eastAsia="Times New Roman" w:hAnsi="Calibri" w:cs="Calibri"/>
          <w:sz w:val="24"/>
          <w:szCs w:val="24"/>
        </w:rPr>
        <w:t>that</w:t>
      </w:r>
      <w:r w:rsidR="008412D0" w:rsidRPr="00D16714">
        <w:rPr>
          <w:rFonts w:ascii="Calibri" w:eastAsia="Times New Roman" w:hAnsi="Calibri" w:cs="Calibri"/>
          <w:sz w:val="24"/>
          <w:szCs w:val="24"/>
        </w:rPr>
        <w:t xml:space="preserve"> the</w:t>
      </w:r>
      <w:r w:rsidR="00215112" w:rsidRPr="00D16714">
        <w:rPr>
          <w:rFonts w:ascii="Calibri" w:eastAsia="Times New Roman" w:hAnsi="Calibri" w:cs="Calibri"/>
          <w:sz w:val="24"/>
          <w:szCs w:val="24"/>
        </w:rPr>
        <w:t xml:space="preserve"> Stakeholder Engagement </w:t>
      </w:r>
      <w:r w:rsidR="008412D0" w:rsidRPr="00D16714">
        <w:rPr>
          <w:rFonts w:ascii="Calibri" w:eastAsia="Times New Roman" w:hAnsi="Calibri" w:cs="Calibri"/>
          <w:sz w:val="24"/>
          <w:szCs w:val="24"/>
        </w:rPr>
        <w:t xml:space="preserve">Section </w:t>
      </w:r>
      <w:r w:rsidR="00215112" w:rsidRPr="00D16714">
        <w:rPr>
          <w:rFonts w:ascii="Calibri" w:eastAsia="Times New Roman" w:hAnsi="Calibri" w:cs="Calibri"/>
          <w:sz w:val="24"/>
          <w:szCs w:val="24"/>
        </w:rPr>
        <w:t>drive</w:t>
      </w:r>
      <w:r w:rsidR="008412D0" w:rsidRPr="00D16714">
        <w:rPr>
          <w:rFonts w:ascii="Calibri" w:eastAsia="Times New Roman" w:hAnsi="Calibri" w:cs="Calibri"/>
          <w:sz w:val="24"/>
          <w:szCs w:val="24"/>
        </w:rPr>
        <w:t>s</w:t>
      </w:r>
      <w:r w:rsidR="00215112" w:rsidRPr="00D16714">
        <w:rPr>
          <w:rFonts w:ascii="Calibri" w:eastAsia="Times New Roman" w:hAnsi="Calibri" w:cs="Calibri"/>
          <w:sz w:val="24"/>
          <w:szCs w:val="24"/>
        </w:rPr>
        <w:t xml:space="preserve"> in partnership with business areas across the Commission</w:t>
      </w:r>
      <w:r w:rsidR="00A6509E" w:rsidRPr="00D16714">
        <w:rPr>
          <w:rFonts w:ascii="Calibri" w:eastAsia="Times New Roman" w:hAnsi="Calibri" w:cs="Calibri"/>
          <w:sz w:val="24"/>
          <w:szCs w:val="24"/>
        </w:rPr>
        <w:t>.</w:t>
      </w:r>
      <w:r w:rsidR="00786D24" w:rsidRPr="00D16714">
        <w:rPr>
          <w:rFonts w:ascii="Calibri" w:eastAsia="Times New Roman" w:hAnsi="Calibri" w:cs="Calibri"/>
          <w:sz w:val="24"/>
          <w:szCs w:val="24"/>
        </w:rPr>
        <w:t xml:space="preserve"> </w:t>
      </w:r>
    </w:p>
    <w:p w14:paraId="7EF78AE9" w14:textId="5F5F346B" w:rsidR="00F908DC" w:rsidRPr="00D16714" w:rsidRDefault="00F908DC" w:rsidP="00D27B24">
      <w:pPr>
        <w:pStyle w:val="Heading1"/>
      </w:pPr>
      <w:bookmarkStart w:id="28" w:name="_Figure_1:_Domains"/>
      <w:bookmarkStart w:id="29" w:name="_Toc109242596"/>
      <w:bookmarkStart w:id="30" w:name="_Toc140071939"/>
      <w:bookmarkEnd w:id="28"/>
      <w:r w:rsidRPr="00D16714">
        <w:t>Strategic Framework</w:t>
      </w:r>
      <w:bookmarkEnd w:id="29"/>
      <w:bookmarkEnd w:id="30"/>
      <w:r w:rsidRPr="00D16714">
        <w:t xml:space="preserve"> </w:t>
      </w:r>
    </w:p>
    <w:p w14:paraId="3DBDE272" w14:textId="7E4D8516" w:rsidR="00A61A8A" w:rsidRPr="00D16714" w:rsidRDefault="00A61A8A" w:rsidP="00B94DBE">
      <w:pPr>
        <w:pStyle w:val="Heading2"/>
      </w:pPr>
      <w:bookmarkStart w:id="31" w:name="_Toc109242597"/>
      <w:bookmarkStart w:id="32" w:name="_Toc140071940"/>
      <w:r w:rsidRPr="00D16714">
        <w:t>Dependencies</w:t>
      </w:r>
      <w:bookmarkEnd w:id="31"/>
      <w:bookmarkEnd w:id="32"/>
    </w:p>
    <w:p w14:paraId="61B95244" w14:textId="0BF0D50B" w:rsidR="00066E6B" w:rsidRPr="00D16714" w:rsidRDefault="00715E12" w:rsidP="008426EB">
      <w:pPr>
        <w:spacing w:after="240" w:line="240" w:lineRule="auto"/>
        <w:rPr>
          <w:rFonts w:ascii="Calibri" w:hAnsi="Calibri" w:cs="Calibri"/>
          <w:sz w:val="24"/>
          <w:szCs w:val="24"/>
        </w:rPr>
      </w:pPr>
      <w:r w:rsidRPr="00D16714">
        <w:rPr>
          <w:rFonts w:ascii="Calibri" w:hAnsi="Calibri" w:cs="Calibri"/>
          <w:sz w:val="24"/>
          <w:szCs w:val="24"/>
        </w:rPr>
        <w:t xml:space="preserve">The </w:t>
      </w:r>
      <w:r w:rsidR="00066E6B" w:rsidRPr="00D16714">
        <w:rPr>
          <w:rFonts w:ascii="Calibri" w:hAnsi="Calibri" w:cs="Calibri"/>
          <w:sz w:val="24"/>
          <w:szCs w:val="24"/>
        </w:rPr>
        <w:t xml:space="preserve">Strategy </w:t>
      </w:r>
      <w:r w:rsidRPr="00D16714">
        <w:rPr>
          <w:rFonts w:ascii="Calibri" w:hAnsi="Calibri" w:cs="Calibri"/>
          <w:sz w:val="24"/>
          <w:szCs w:val="24"/>
        </w:rPr>
        <w:t>is underpinned by</w:t>
      </w:r>
      <w:r w:rsidR="00066E6B" w:rsidRPr="00D16714">
        <w:rPr>
          <w:rFonts w:ascii="Calibri" w:hAnsi="Calibri" w:cs="Calibri"/>
          <w:sz w:val="24"/>
          <w:szCs w:val="24"/>
        </w:rPr>
        <w:t xml:space="preserve"> the Commission</w:t>
      </w:r>
      <w:r w:rsidR="00A644FF" w:rsidRPr="00D16714">
        <w:rPr>
          <w:rFonts w:ascii="Calibri" w:hAnsi="Calibri" w:cs="Calibri"/>
          <w:sz w:val="24"/>
          <w:szCs w:val="24"/>
        </w:rPr>
        <w:t>’</w:t>
      </w:r>
      <w:r w:rsidR="00066E6B" w:rsidRPr="00D16714">
        <w:rPr>
          <w:rFonts w:ascii="Calibri" w:hAnsi="Calibri" w:cs="Calibri"/>
          <w:sz w:val="24"/>
          <w:szCs w:val="24"/>
        </w:rPr>
        <w:t>s:</w:t>
      </w:r>
    </w:p>
    <w:p w14:paraId="1D95DA8A" w14:textId="666FDEF8" w:rsidR="00BC30A1" w:rsidRPr="00D16714" w:rsidRDefault="00784603" w:rsidP="00A829B8">
      <w:pPr>
        <w:numPr>
          <w:ilvl w:val="0"/>
          <w:numId w:val="1"/>
        </w:numPr>
        <w:tabs>
          <w:tab w:val="clear" w:pos="720"/>
        </w:tabs>
        <w:spacing w:after="240"/>
        <w:rPr>
          <w:rFonts w:ascii="Calibri" w:hAnsi="Calibri" w:cs="Calibri"/>
          <w:sz w:val="24"/>
        </w:rPr>
      </w:pPr>
      <w:r w:rsidRPr="00D16714">
        <w:rPr>
          <w:rFonts w:ascii="Calibri" w:hAnsi="Calibri" w:cs="Calibri"/>
          <w:sz w:val="24"/>
        </w:rPr>
        <w:t>Corporate Plan</w:t>
      </w:r>
    </w:p>
    <w:p w14:paraId="18ED9FD3" w14:textId="6FE06129" w:rsidR="00BC30A1" w:rsidRPr="00D16714" w:rsidRDefault="00784603" w:rsidP="00A829B8">
      <w:pPr>
        <w:numPr>
          <w:ilvl w:val="0"/>
          <w:numId w:val="1"/>
        </w:numPr>
        <w:tabs>
          <w:tab w:val="clear" w:pos="720"/>
        </w:tabs>
        <w:spacing w:after="240"/>
        <w:rPr>
          <w:rFonts w:ascii="Calibri" w:hAnsi="Calibri" w:cs="Calibri"/>
          <w:sz w:val="24"/>
        </w:rPr>
      </w:pPr>
      <w:r w:rsidRPr="00D16714">
        <w:rPr>
          <w:rFonts w:ascii="Calibri" w:hAnsi="Calibri" w:cs="Calibri"/>
          <w:sz w:val="24"/>
        </w:rPr>
        <w:t>Regulatory Strategy</w:t>
      </w:r>
    </w:p>
    <w:p w14:paraId="0CF2F3EC" w14:textId="6EC33A43" w:rsidR="0004052B" w:rsidRPr="00D16714" w:rsidRDefault="00D34AFA" w:rsidP="00A829B8">
      <w:pPr>
        <w:numPr>
          <w:ilvl w:val="0"/>
          <w:numId w:val="1"/>
        </w:numPr>
        <w:tabs>
          <w:tab w:val="clear" w:pos="720"/>
        </w:tabs>
        <w:spacing w:after="240"/>
        <w:rPr>
          <w:rFonts w:ascii="Calibri" w:hAnsi="Calibri" w:cs="Calibri"/>
          <w:sz w:val="24"/>
        </w:rPr>
      </w:pPr>
      <w:r w:rsidRPr="00D16714">
        <w:rPr>
          <w:rFonts w:ascii="Calibri" w:hAnsi="Calibri" w:cs="Calibri"/>
          <w:sz w:val="24"/>
        </w:rPr>
        <w:t>Financial and Prudential Strategy</w:t>
      </w:r>
    </w:p>
    <w:p w14:paraId="3A7DC284" w14:textId="42DF8F80" w:rsidR="007C5878" w:rsidRPr="00D16714" w:rsidRDefault="007C5878" w:rsidP="008426EB">
      <w:pPr>
        <w:spacing w:after="240" w:line="240" w:lineRule="auto"/>
        <w:rPr>
          <w:rFonts w:ascii="Calibri" w:hAnsi="Calibri" w:cs="Calibri"/>
          <w:sz w:val="24"/>
        </w:rPr>
      </w:pPr>
      <w:bookmarkStart w:id="33" w:name="_Toc109242598"/>
      <w:r w:rsidRPr="00D16714">
        <w:rPr>
          <w:rFonts w:ascii="Calibri" w:hAnsi="Calibri" w:cs="Calibri"/>
          <w:sz w:val="24"/>
        </w:rPr>
        <w:t xml:space="preserve">The Strategy is informed by: </w:t>
      </w:r>
    </w:p>
    <w:p w14:paraId="059C1188" w14:textId="77777777" w:rsidR="007C5878" w:rsidRPr="00D16714" w:rsidRDefault="007C5878" w:rsidP="00A829B8">
      <w:pPr>
        <w:numPr>
          <w:ilvl w:val="0"/>
          <w:numId w:val="1"/>
        </w:numPr>
        <w:tabs>
          <w:tab w:val="clear" w:pos="720"/>
        </w:tabs>
        <w:spacing w:after="240"/>
        <w:rPr>
          <w:rFonts w:ascii="Calibri" w:hAnsi="Calibri" w:cs="Calibri"/>
          <w:sz w:val="24"/>
        </w:rPr>
      </w:pPr>
      <w:r w:rsidRPr="00D16714">
        <w:rPr>
          <w:rFonts w:ascii="Calibri" w:hAnsi="Calibri" w:cs="Calibri"/>
          <w:sz w:val="24"/>
        </w:rPr>
        <w:t>Australian Public Service Framework for Engagement and Participation</w:t>
      </w:r>
    </w:p>
    <w:p w14:paraId="49F1023E" w14:textId="17D95FFA" w:rsidR="007C5878" w:rsidRPr="00D16714" w:rsidRDefault="007C5878" w:rsidP="00A829B8">
      <w:pPr>
        <w:numPr>
          <w:ilvl w:val="0"/>
          <w:numId w:val="1"/>
        </w:numPr>
        <w:tabs>
          <w:tab w:val="clear" w:pos="720"/>
        </w:tabs>
        <w:spacing w:after="240"/>
        <w:rPr>
          <w:rFonts w:ascii="Calibri" w:hAnsi="Calibri" w:cs="Calibri"/>
          <w:sz w:val="24"/>
        </w:rPr>
      </w:pPr>
      <w:r w:rsidRPr="00D16714">
        <w:rPr>
          <w:rFonts w:ascii="Calibri" w:hAnsi="Calibri" w:cs="Calibri"/>
          <w:sz w:val="24"/>
        </w:rPr>
        <w:t>Other government initiatives such as Closing the Gap</w:t>
      </w:r>
      <w:r w:rsidR="00AD77DC" w:rsidRPr="00D16714">
        <w:rPr>
          <w:rFonts w:ascii="Calibri" w:hAnsi="Calibri" w:cs="Calibri"/>
          <w:sz w:val="24"/>
        </w:rPr>
        <w:t xml:space="preserve"> and the Commission’s Reconciliation Action Plan</w:t>
      </w:r>
      <w:r w:rsidRPr="00D16714">
        <w:rPr>
          <w:rFonts w:ascii="Calibri" w:hAnsi="Calibri" w:cs="Calibri"/>
          <w:sz w:val="24"/>
        </w:rPr>
        <w:t>. In particular</w:t>
      </w:r>
      <w:r w:rsidR="002043F0" w:rsidRPr="00D16714">
        <w:rPr>
          <w:rFonts w:ascii="Calibri" w:hAnsi="Calibri" w:cs="Calibri"/>
          <w:sz w:val="24"/>
        </w:rPr>
        <w:t>,</w:t>
      </w:r>
      <w:r w:rsidRPr="00D16714">
        <w:rPr>
          <w:rFonts w:ascii="Calibri" w:hAnsi="Calibri" w:cs="Calibri"/>
          <w:sz w:val="24"/>
        </w:rPr>
        <w:t xml:space="preserve"> the targets and priorities specifically relating to involving First Nations peoples in decision making and consultation </w:t>
      </w:r>
      <w:r w:rsidR="00AB5DD8" w:rsidRPr="00D16714">
        <w:rPr>
          <w:rFonts w:ascii="Calibri" w:hAnsi="Calibri" w:cs="Calibri"/>
          <w:sz w:val="24"/>
        </w:rPr>
        <w:t>are used to inform our engagement activities</w:t>
      </w:r>
      <w:r w:rsidRPr="00D16714">
        <w:rPr>
          <w:rFonts w:ascii="Calibri" w:hAnsi="Calibri" w:cs="Calibri"/>
          <w:sz w:val="24"/>
        </w:rPr>
        <w:t>.</w:t>
      </w:r>
    </w:p>
    <w:p w14:paraId="5BEA8768" w14:textId="03AB4B88" w:rsidR="00D7225E" w:rsidRPr="00D16714" w:rsidRDefault="00E2430B" w:rsidP="00B94DBE">
      <w:pPr>
        <w:pStyle w:val="Heading2"/>
      </w:pPr>
      <w:bookmarkStart w:id="34" w:name="_Toc109242599"/>
      <w:bookmarkStart w:id="35" w:name="_Toc140071941"/>
      <w:bookmarkEnd w:id="33"/>
      <w:r w:rsidRPr="00D16714">
        <w:t>Principles</w:t>
      </w:r>
      <w:bookmarkEnd w:id="34"/>
      <w:bookmarkEnd w:id="35"/>
    </w:p>
    <w:p w14:paraId="6FF33F46" w14:textId="226E6286" w:rsidR="00D7225E" w:rsidRPr="00D16714" w:rsidRDefault="00D7225E" w:rsidP="008426EB">
      <w:pPr>
        <w:spacing w:after="240" w:line="240" w:lineRule="auto"/>
        <w:rPr>
          <w:rFonts w:ascii="Calibri" w:hAnsi="Calibri" w:cs="Calibri"/>
          <w:sz w:val="24"/>
          <w:szCs w:val="24"/>
        </w:rPr>
      </w:pPr>
      <w:bookmarkStart w:id="36" w:name="_Hlk109825737"/>
      <w:r w:rsidRPr="00D16714">
        <w:rPr>
          <w:rFonts w:ascii="Calibri" w:hAnsi="Calibri" w:cs="Calibri"/>
          <w:sz w:val="24"/>
          <w:szCs w:val="24"/>
        </w:rPr>
        <w:t xml:space="preserve">The APS Values </w:t>
      </w:r>
      <w:r w:rsidR="009C441F" w:rsidRPr="00D16714">
        <w:rPr>
          <w:rFonts w:ascii="Calibri" w:hAnsi="Calibri" w:cs="Calibri"/>
          <w:sz w:val="24"/>
          <w:szCs w:val="24"/>
        </w:rPr>
        <w:t xml:space="preserve">provide the principles for engaging with </w:t>
      </w:r>
      <w:r w:rsidR="00FB769A" w:rsidRPr="00D16714">
        <w:rPr>
          <w:rFonts w:ascii="Calibri" w:hAnsi="Calibri" w:cs="Calibri"/>
          <w:sz w:val="24"/>
          <w:szCs w:val="24"/>
        </w:rPr>
        <w:t>stakeholders</w:t>
      </w:r>
      <w:r w:rsidR="009C441F" w:rsidRPr="00D16714">
        <w:rPr>
          <w:rFonts w:ascii="Calibri" w:hAnsi="Calibri" w:cs="Calibri"/>
          <w:sz w:val="24"/>
          <w:szCs w:val="24"/>
        </w:rPr>
        <w:t>, with engagement being:</w:t>
      </w:r>
    </w:p>
    <w:p w14:paraId="7F4A2296" w14:textId="15037CAB" w:rsidR="009C441F" w:rsidRPr="00D16714" w:rsidRDefault="00D7225E" w:rsidP="00A829B8">
      <w:pPr>
        <w:numPr>
          <w:ilvl w:val="0"/>
          <w:numId w:val="1"/>
        </w:numPr>
        <w:tabs>
          <w:tab w:val="clear" w:pos="720"/>
        </w:tabs>
        <w:spacing w:after="240"/>
        <w:rPr>
          <w:rFonts w:ascii="Calibri" w:hAnsi="Calibri" w:cs="Calibri"/>
          <w:sz w:val="24"/>
        </w:rPr>
      </w:pPr>
      <w:r w:rsidRPr="00D16714">
        <w:rPr>
          <w:rFonts w:ascii="Calibri" w:hAnsi="Calibri" w:cs="Calibri"/>
          <w:sz w:val="24"/>
        </w:rPr>
        <w:t>Impartial</w:t>
      </w:r>
      <w:r w:rsidR="00021200" w:rsidRPr="00D16714">
        <w:rPr>
          <w:rFonts w:ascii="Calibri" w:hAnsi="Calibri" w:cs="Calibri"/>
          <w:sz w:val="24"/>
        </w:rPr>
        <w:t xml:space="preserve">: </w:t>
      </w:r>
      <w:r w:rsidR="003D1393" w:rsidRPr="00D16714">
        <w:rPr>
          <w:rFonts w:ascii="Calibri" w:hAnsi="Calibri" w:cs="Calibri"/>
          <w:sz w:val="24"/>
        </w:rPr>
        <w:t xml:space="preserve">Engagement </w:t>
      </w:r>
      <w:r w:rsidR="00445925" w:rsidRPr="00D16714">
        <w:rPr>
          <w:rFonts w:ascii="Calibri" w:hAnsi="Calibri" w:cs="Calibri"/>
          <w:sz w:val="24"/>
        </w:rPr>
        <w:t>will</w:t>
      </w:r>
      <w:r w:rsidR="00D95B9A" w:rsidRPr="00D16714">
        <w:rPr>
          <w:rFonts w:ascii="Calibri" w:hAnsi="Calibri" w:cs="Calibri"/>
          <w:sz w:val="24"/>
        </w:rPr>
        <w:t xml:space="preserve"> be used to provide </w:t>
      </w:r>
      <w:r w:rsidR="00F02B09" w:rsidRPr="00D16714">
        <w:rPr>
          <w:rFonts w:ascii="Calibri" w:hAnsi="Calibri" w:cs="Calibri"/>
          <w:sz w:val="24"/>
        </w:rPr>
        <w:t>balanced</w:t>
      </w:r>
      <w:r w:rsidR="00D95B9A" w:rsidRPr="00D16714">
        <w:rPr>
          <w:rFonts w:ascii="Calibri" w:hAnsi="Calibri" w:cs="Calibri"/>
          <w:sz w:val="24"/>
        </w:rPr>
        <w:t xml:space="preserve"> </w:t>
      </w:r>
      <w:r w:rsidR="00B777E6" w:rsidRPr="00D16714">
        <w:rPr>
          <w:rFonts w:ascii="Calibri" w:hAnsi="Calibri" w:cs="Calibri"/>
          <w:sz w:val="24"/>
        </w:rPr>
        <w:t>insights</w:t>
      </w:r>
      <w:r w:rsidR="00D95B9A" w:rsidRPr="00D16714">
        <w:rPr>
          <w:rFonts w:ascii="Calibri" w:hAnsi="Calibri" w:cs="Calibri"/>
          <w:sz w:val="24"/>
        </w:rPr>
        <w:t xml:space="preserve"> to business lines</w:t>
      </w:r>
      <w:r w:rsidR="008B288C" w:rsidRPr="00D16714">
        <w:rPr>
          <w:rFonts w:ascii="Calibri" w:hAnsi="Calibri" w:cs="Calibri"/>
          <w:sz w:val="24"/>
        </w:rPr>
        <w:t>,</w:t>
      </w:r>
      <w:r w:rsidR="00D95B9A" w:rsidRPr="00D16714">
        <w:rPr>
          <w:rFonts w:ascii="Calibri" w:hAnsi="Calibri" w:cs="Calibri"/>
          <w:sz w:val="24"/>
        </w:rPr>
        <w:t xml:space="preserve"> to facilitate the effective achievement of the Commission’s objectives</w:t>
      </w:r>
      <w:r w:rsidR="00F65DBD" w:rsidRPr="00D16714">
        <w:rPr>
          <w:rFonts w:ascii="Calibri" w:hAnsi="Calibri" w:cs="Calibri"/>
          <w:sz w:val="24"/>
        </w:rPr>
        <w:t>.</w:t>
      </w:r>
    </w:p>
    <w:p w14:paraId="2A3D774E" w14:textId="04A9AACB" w:rsidR="009C441F" w:rsidRPr="00D16714" w:rsidRDefault="009C441F" w:rsidP="00A829B8">
      <w:pPr>
        <w:numPr>
          <w:ilvl w:val="0"/>
          <w:numId w:val="1"/>
        </w:numPr>
        <w:tabs>
          <w:tab w:val="clear" w:pos="720"/>
        </w:tabs>
        <w:spacing w:after="240"/>
        <w:rPr>
          <w:rFonts w:ascii="Calibri" w:hAnsi="Calibri" w:cs="Calibri"/>
          <w:sz w:val="24"/>
        </w:rPr>
      </w:pPr>
      <w:r w:rsidRPr="00D16714">
        <w:rPr>
          <w:rFonts w:ascii="Calibri" w:hAnsi="Calibri" w:cs="Calibri"/>
          <w:sz w:val="24"/>
        </w:rPr>
        <w:t>Committed to Service</w:t>
      </w:r>
      <w:r w:rsidR="00021200" w:rsidRPr="00D16714">
        <w:rPr>
          <w:rFonts w:ascii="Calibri" w:hAnsi="Calibri" w:cs="Calibri"/>
          <w:sz w:val="24"/>
        </w:rPr>
        <w:t>:</w:t>
      </w:r>
      <w:r w:rsidR="003D1393" w:rsidRPr="00D16714">
        <w:rPr>
          <w:rFonts w:ascii="Calibri" w:hAnsi="Calibri" w:cs="Calibri"/>
          <w:sz w:val="24"/>
        </w:rPr>
        <w:t xml:space="preserve"> Engagement </w:t>
      </w:r>
      <w:r w:rsidR="00D95B9A" w:rsidRPr="00D16714">
        <w:rPr>
          <w:rFonts w:ascii="Calibri" w:hAnsi="Calibri" w:cs="Calibri"/>
          <w:sz w:val="24"/>
        </w:rPr>
        <w:t>focus</w:t>
      </w:r>
      <w:r w:rsidR="00DF141D" w:rsidRPr="00D16714">
        <w:rPr>
          <w:rFonts w:ascii="Calibri" w:hAnsi="Calibri" w:cs="Calibri"/>
          <w:sz w:val="24"/>
        </w:rPr>
        <w:t>es</w:t>
      </w:r>
      <w:r w:rsidR="00D95B9A" w:rsidRPr="00D16714">
        <w:rPr>
          <w:rFonts w:ascii="Calibri" w:hAnsi="Calibri" w:cs="Calibri"/>
          <w:sz w:val="24"/>
        </w:rPr>
        <w:t xml:space="preserve"> on highlighting the </w:t>
      </w:r>
      <w:r w:rsidR="005E46C0" w:rsidRPr="00D16714">
        <w:rPr>
          <w:rFonts w:ascii="Calibri" w:hAnsi="Calibri" w:cs="Calibri"/>
          <w:sz w:val="24"/>
        </w:rPr>
        <w:t xml:space="preserve">diverse </w:t>
      </w:r>
      <w:r w:rsidR="00D95B9A" w:rsidRPr="00D16714">
        <w:rPr>
          <w:rFonts w:ascii="Calibri" w:hAnsi="Calibri" w:cs="Calibri"/>
          <w:sz w:val="24"/>
        </w:rPr>
        <w:t xml:space="preserve">voices of our </w:t>
      </w:r>
      <w:r w:rsidR="005E46C0" w:rsidRPr="00D16714">
        <w:rPr>
          <w:rFonts w:ascii="Calibri" w:hAnsi="Calibri" w:cs="Calibri"/>
          <w:sz w:val="24"/>
        </w:rPr>
        <w:t xml:space="preserve">many </w:t>
      </w:r>
      <w:r w:rsidR="00D95B9A" w:rsidRPr="00D16714">
        <w:rPr>
          <w:rFonts w:ascii="Calibri" w:hAnsi="Calibri" w:cs="Calibri"/>
          <w:sz w:val="24"/>
        </w:rPr>
        <w:t xml:space="preserve">stakeholders </w:t>
      </w:r>
      <w:r w:rsidR="00AD77DC" w:rsidRPr="00D16714">
        <w:rPr>
          <w:rFonts w:ascii="Calibri" w:hAnsi="Calibri" w:cs="Calibri"/>
          <w:sz w:val="24"/>
        </w:rPr>
        <w:t>to</w:t>
      </w:r>
      <w:r w:rsidR="006B6E20" w:rsidRPr="00D16714">
        <w:rPr>
          <w:rFonts w:ascii="Calibri" w:hAnsi="Calibri" w:cs="Calibri"/>
          <w:sz w:val="24"/>
        </w:rPr>
        <w:t xml:space="preserve"> design </w:t>
      </w:r>
      <w:r w:rsidR="0012456B" w:rsidRPr="00D16714">
        <w:rPr>
          <w:rFonts w:ascii="Calibri" w:hAnsi="Calibri" w:cs="Calibri"/>
          <w:sz w:val="24"/>
        </w:rPr>
        <w:t>quality</w:t>
      </w:r>
      <w:r w:rsidR="006B6E20" w:rsidRPr="00D16714">
        <w:rPr>
          <w:rFonts w:ascii="Calibri" w:hAnsi="Calibri" w:cs="Calibri"/>
          <w:sz w:val="24"/>
        </w:rPr>
        <w:t xml:space="preserve"> processes and services</w:t>
      </w:r>
      <w:r w:rsidR="00250481" w:rsidRPr="00D16714">
        <w:rPr>
          <w:rFonts w:ascii="Calibri" w:hAnsi="Calibri" w:cs="Calibri"/>
          <w:sz w:val="24"/>
        </w:rPr>
        <w:t xml:space="preserve">. </w:t>
      </w:r>
    </w:p>
    <w:p w14:paraId="1468733C" w14:textId="6BC25D45" w:rsidR="009C441F" w:rsidRPr="00D16714" w:rsidRDefault="009C441F" w:rsidP="00A829B8">
      <w:pPr>
        <w:numPr>
          <w:ilvl w:val="0"/>
          <w:numId w:val="1"/>
        </w:numPr>
        <w:tabs>
          <w:tab w:val="clear" w:pos="720"/>
        </w:tabs>
        <w:spacing w:after="240"/>
        <w:rPr>
          <w:rFonts w:ascii="Calibri" w:hAnsi="Calibri" w:cs="Calibri"/>
          <w:sz w:val="24"/>
        </w:rPr>
      </w:pPr>
      <w:r w:rsidRPr="00D16714">
        <w:rPr>
          <w:rFonts w:ascii="Calibri" w:hAnsi="Calibri" w:cs="Calibri"/>
          <w:sz w:val="24"/>
        </w:rPr>
        <w:t>Accountable</w:t>
      </w:r>
      <w:r w:rsidR="00021200" w:rsidRPr="00D16714">
        <w:rPr>
          <w:rFonts w:ascii="Calibri" w:hAnsi="Calibri" w:cs="Calibri"/>
          <w:sz w:val="24"/>
        </w:rPr>
        <w:t>:</w:t>
      </w:r>
      <w:r w:rsidR="003D1393" w:rsidRPr="00D16714">
        <w:rPr>
          <w:rFonts w:ascii="Calibri" w:hAnsi="Calibri" w:cs="Calibri"/>
          <w:sz w:val="24"/>
        </w:rPr>
        <w:t xml:space="preserve"> </w:t>
      </w:r>
      <w:r w:rsidR="002C4C54" w:rsidRPr="00D16714">
        <w:rPr>
          <w:rFonts w:ascii="Calibri" w:hAnsi="Calibri" w:cs="Calibri"/>
          <w:sz w:val="24"/>
        </w:rPr>
        <w:t>Engagement is underpinned by clear objectives</w:t>
      </w:r>
      <w:r w:rsidR="00444F57" w:rsidRPr="00D16714">
        <w:rPr>
          <w:rFonts w:ascii="Calibri" w:hAnsi="Calibri" w:cs="Calibri"/>
          <w:sz w:val="24"/>
        </w:rPr>
        <w:t xml:space="preserve">. </w:t>
      </w:r>
      <w:r w:rsidR="002C4C54" w:rsidRPr="00D16714">
        <w:rPr>
          <w:rFonts w:ascii="Calibri" w:hAnsi="Calibri" w:cs="Calibri"/>
          <w:sz w:val="24"/>
        </w:rPr>
        <w:t xml:space="preserve"> </w:t>
      </w:r>
      <w:r w:rsidR="00E23343" w:rsidRPr="00D16714">
        <w:rPr>
          <w:rFonts w:ascii="Calibri" w:hAnsi="Calibri" w:cs="Calibri"/>
          <w:sz w:val="24"/>
        </w:rPr>
        <w:t>E</w:t>
      </w:r>
      <w:r w:rsidR="00E52742" w:rsidRPr="00D16714">
        <w:rPr>
          <w:rFonts w:ascii="Calibri" w:hAnsi="Calibri" w:cs="Calibri"/>
          <w:sz w:val="24"/>
        </w:rPr>
        <w:t>ngagement outputs and impact will be communicated back to stakeholders to demonstrate how their input has been used</w:t>
      </w:r>
      <w:r w:rsidR="002C4C54" w:rsidRPr="00D16714">
        <w:rPr>
          <w:rFonts w:ascii="Calibri" w:hAnsi="Calibri" w:cs="Calibri"/>
          <w:sz w:val="24"/>
        </w:rPr>
        <w:t xml:space="preserve"> to improve Commission services, </w:t>
      </w:r>
      <w:r w:rsidR="004133D3" w:rsidRPr="00D16714">
        <w:rPr>
          <w:rFonts w:ascii="Calibri" w:hAnsi="Calibri" w:cs="Calibri"/>
          <w:sz w:val="24"/>
        </w:rPr>
        <w:t>systems,</w:t>
      </w:r>
      <w:r w:rsidR="002C4C54" w:rsidRPr="00D16714">
        <w:rPr>
          <w:rFonts w:ascii="Calibri" w:hAnsi="Calibri" w:cs="Calibri"/>
          <w:sz w:val="24"/>
        </w:rPr>
        <w:t xml:space="preserve"> and processes. </w:t>
      </w:r>
    </w:p>
    <w:p w14:paraId="7BD8394B" w14:textId="12683C00" w:rsidR="009C441F" w:rsidRPr="00D16714" w:rsidRDefault="009C441F" w:rsidP="00A829B8">
      <w:pPr>
        <w:numPr>
          <w:ilvl w:val="0"/>
          <w:numId w:val="1"/>
        </w:numPr>
        <w:tabs>
          <w:tab w:val="clear" w:pos="720"/>
        </w:tabs>
        <w:spacing w:after="240"/>
        <w:rPr>
          <w:rFonts w:ascii="Calibri" w:hAnsi="Calibri" w:cs="Calibri"/>
          <w:sz w:val="24"/>
        </w:rPr>
      </w:pPr>
      <w:r w:rsidRPr="00D16714">
        <w:rPr>
          <w:rFonts w:ascii="Calibri" w:hAnsi="Calibri" w:cs="Calibri"/>
          <w:sz w:val="24"/>
        </w:rPr>
        <w:t>Respectful</w:t>
      </w:r>
      <w:r w:rsidR="00021200" w:rsidRPr="00D16714">
        <w:rPr>
          <w:rFonts w:ascii="Calibri" w:hAnsi="Calibri" w:cs="Calibri"/>
          <w:sz w:val="24"/>
        </w:rPr>
        <w:t>:</w:t>
      </w:r>
      <w:r w:rsidR="00E52742" w:rsidRPr="00D16714">
        <w:rPr>
          <w:rFonts w:ascii="Calibri" w:hAnsi="Calibri" w:cs="Calibri"/>
          <w:sz w:val="24"/>
        </w:rPr>
        <w:t xml:space="preserve"> Engagement </w:t>
      </w:r>
      <w:r w:rsidR="00BD5635" w:rsidRPr="00D16714">
        <w:rPr>
          <w:rFonts w:ascii="Calibri" w:hAnsi="Calibri" w:cs="Calibri"/>
          <w:sz w:val="24"/>
        </w:rPr>
        <w:t>is</w:t>
      </w:r>
      <w:r w:rsidR="005F6838" w:rsidRPr="00D16714">
        <w:rPr>
          <w:rFonts w:ascii="Calibri" w:hAnsi="Calibri" w:cs="Calibri"/>
          <w:sz w:val="24"/>
        </w:rPr>
        <w:t xml:space="preserve"> safe</w:t>
      </w:r>
      <w:r w:rsidR="00BD5635" w:rsidRPr="00D16714">
        <w:rPr>
          <w:rFonts w:ascii="Calibri" w:hAnsi="Calibri" w:cs="Calibri"/>
          <w:sz w:val="24"/>
        </w:rPr>
        <w:t xml:space="preserve"> and </w:t>
      </w:r>
      <w:r w:rsidR="005F6838" w:rsidRPr="00D16714">
        <w:rPr>
          <w:rFonts w:ascii="Calibri" w:hAnsi="Calibri" w:cs="Calibri"/>
          <w:sz w:val="24"/>
        </w:rPr>
        <w:t>inclusive</w:t>
      </w:r>
      <w:r w:rsidR="00F65DBD" w:rsidRPr="00D16714">
        <w:rPr>
          <w:rFonts w:ascii="Calibri" w:hAnsi="Calibri" w:cs="Calibri"/>
          <w:sz w:val="24"/>
        </w:rPr>
        <w:t>.</w:t>
      </w:r>
      <w:r w:rsidR="00BD5635" w:rsidRPr="00D16714">
        <w:rPr>
          <w:rFonts w:ascii="Calibri" w:hAnsi="Calibri" w:cs="Calibri"/>
          <w:sz w:val="24"/>
        </w:rPr>
        <w:t xml:space="preserve"> We maintain a focus on engagement with people from disadvantaged, marginalised or vulnerable groups.</w:t>
      </w:r>
    </w:p>
    <w:p w14:paraId="7A6A5EEF" w14:textId="7C5C44C1" w:rsidR="00C7290A" w:rsidRPr="00D16714" w:rsidRDefault="008D7DED" w:rsidP="00A829B8">
      <w:pPr>
        <w:numPr>
          <w:ilvl w:val="0"/>
          <w:numId w:val="1"/>
        </w:numPr>
        <w:tabs>
          <w:tab w:val="clear" w:pos="720"/>
        </w:tabs>
        <w:spacing w:after="240"/>
        <w:rPr>
          <w:rFonts w:ascii="Calibri" w:hAnsi="Calibri" w:cs="Calibri"/>
          <w:sz w:val="24"/>
        </w:rPr>
      </w:pPr>
      <w:r w:rsidRPr="00D16714">
        <w:rPr>
          <w:rFonts w:ascii="Calibri" w:hAnsi="Calibri" w:cs="Calibri"/>
          <w:sz w:val="24"/>
        </w:rPr>
        <w:t>Ethical</w:t>
      </w:r>
      <w:r w:rsidR="00816BD0" w:rsidRPr="00D16714">
        <w:rPr>
          <w:rFonts w:ascii="Calibri" w:hAnsi="Calibri" w:cs="Calibri"/>
          <w:sz w:val="24"/>
        </w:rPr>
        <w:t>:</w:t>
      </w:r>
      <w:r w:rsidRPr="00D16714">
        <w:rPr>
          <w:rFonts w:ascii="Calibri" w:hAnsi="Calibri" w:cs="Calibri"/>
          <w:sz w:val="24"/>
        </w:rPr>
        <w:t xml:space="preserve"> </w:t>
      </w:r>
      <w:r w:rsidR="00384BC3" w:rsidRPr="00D16714">
        <w:rPr>
          <w:rFonts w:ascii="Calibri" w:hAnsi="Calibri" w:cs="Calibri"/>
          <w:sz w:val="24"/>
        </w:rPr>
        <w:t xml:space="preserve">Engagement makes effective use of resources and is undertaken in a transparent, </w:t>
      </w:r>
      <w:r w:rsidR="004133D3" w:rsidRPr="00D16714">
        <w:rPr>
          <w:rFonts w:ascii="Calibri" w:hAnsi="Calibri" w:cs="Calibri"/>
          <w:sz w:val="24"/>
        </w:rPr>
        <w:t>collaborative</w:t>
      </w:r>
      <w:r w:rsidR="00384BC3" w:rsidRPr="00D16714">
        <w:rPr>
          <w:rFonts w:ascii="Calibri" w:hAnsi="Calibri" w:cs="Calibri"/>
          <w:sz w:val="24"/>
        </w:rPr>
        <w:t xml:space="preserve"> and honest manner.</w:t>
      </w:r>
    </w:p>
    <w:p w14:paraId="08D5ABC6" w14:textId="4A359D58" w:rsidR="00DC2BC2" w:rsidRPr="00D16714" w:rsidRDefault="00816BD0" w:rsidP="00D27B24">
      <w:pPr>
        <w:pStyle w:val="Heading1"/>
      </w:pPr>
      <w:bookmarkStart w:id="37" w:name="_Toc109242600"/>
      <w:bookmarkStart w:id="38" w:name="_Toc140071942"/>
      <w:bookmarkStart w:id="39" w:name="_Hlk110519963"/>
      <w:bookmarkEnd w:id="36"/>
      <w:r w:rsidRPr="00D16714">
        <w:t>Engagement Framework</w:t>
      </w:r>
      <w:bookmarkEnd w:id="37"/>
      <w:bookmarkEnd w:id="38"/>
    </w:p>
    <w:p w14:paraId="46110670" w14:textId="068E76A1" w:rsidR="00B42F9F" w:rsidRPr="00D16714" w:rsidRDefault="004B6505" w:rsidP="008426EB">
      <w:pPr>
        <w:spacing w:after="240" w:line="240" w:lineRule="auto"/>
        <w:rPr>
          <w:rFonts w:ascii="Calibri" w:hAnsi="Calibri" w:cs="Calibri"/>
          <w:sz w:val="24"/>
          <w:szCs w:val="24"/>
        </w:rPr>
      </w:pPr>
      <w:r w:rsidRPr="00D16714">
        <w:rPr>
          <w:rFonts w:ascii="Calibri" w:hAnsi="Calibri" w:cs="Calibri"/>
          <w:sz w:val="24"/>
          <w:szCs w:val="24"/>
        </w:rPr>
        <w:t>A core component of the Strategy is the</w:t>
      </w:r>
      <w:r w:rsidR="4102037B" w:rsidRPr="00D16714">
        <w:rPr>
          <w:rFonts w:ascii="Calibri" w:hAnsi="Calibri" w:cs="Calibri"/>
          <w:sz w:val="24"/>
          <w:szCs w:val="24"/>
        </w:rPr>
        <w:t xml:space="preserve"> </w:t>
      </w:r>
      <w:r w:rsidR="003D225A" w:rsidRPr="00D16714">
        <w:rPr>
          <w:rFonts w:ascii="Calibri" w:hAnsi="Calibri" w:cs="Calibri"/>
          <w:sz w:val="24"/>
          <w:szCs w:val="24"/>
        </w:rPr>
        <w:t>establishment</w:t>
      </w:r>
      <w:r w:rsidR="4102037B" w:rsidRPr="00D16714">
        <w:rPr>
          <w:rFonts w:ascii="Calibri" w:hAnsi="Calibri" w:cs="Calibri"/>
          <w:sz w:val="24"/>
          <w:szCs w:val="24"/>
        </w:rPr>
        <w:t xml:space="preserve"> of an</w:t>
      </w:r>
      <w:r w:rsidRPr="00D16714">
        <w:rPr>
          <w:rFonts w:ascii="Calibri" w:hAnsi="Calibri" w:cs="Calibri"/>
          <w:sz w:val="24"/>
          <w:szCs w:val="24"/>
        </w:rPr>
        <w:t xml:space="preserve"> engagement framework</w:t>
      </w:r>
      <w:r w:rsidR="00FA63C8" w:rsidRPr="00D16714">
        <w:rPr>
          <w:rFonts w:ascii="Calibri" w:hAnsi="Calibri" w:cs="Calibri"/>
          <w:sz w:val="24"/>
          <w:szCs w:val="24"/>
        </w:rPr>
        <w:t xml:space="preserve">. </w:t>
      </w:r>
      <w:r w:rsidR="00B10BF0" w:rsidRPr="00D16714">
        <w:rPr>
          <w:rFonts w:ascii="Calibri" w:hAnsi="Calibri" w:cs="Calibri"/>
          <w:sz w:val="24"/>
          <w:szCs w:val="24"/>
        </w:rPr>
        <w:t xml:space="preserve">The Commission’s Stakeholder Engagement Framework is captured </w:t>
      </w:r>
      <w:r w:rsidR="00663096" w:rsidRPr="00D16714">
        <w:rPr>
          <w:rFonts w:ascii="Calibri" w:hAnsi="Calibri" w:cs="Calibri"/>
          <w:sz w:val="24"/>
          <w:szCs w:val="24"/>
        </w:rPr>
        <w:t>in</w:t>
      </w:r>
      <w:r w:rsidR="00B10BF0" w:rsidRPr="00D16714">
        <w:rPr>
          <w:rFonts w:ascii="Calibri" w:hAnsi="Calibri" w:cs="Calibri"/>
          <w:sz w:val="24"/>
          <w:szCs w:val="24"/>
        </w:rPr>
        <w:t xml:space="preserve"> </w:t>
      </w:r>
      <w:r w:rsidR="00B10BF0" w:rsidRPr="00D16714">
        <w:rPr>
          <w:rFonts w:ascii="Calibri" w:hAnsi="Calibri" w:cs="Calibri"/>
          <w:i/>
          <w:iCs/>
          <w:sz w:val="24"/>
          <w:szCs w:val="24"/>
        </w:rPr>
        <w:t xml:space="preserve">Figure </w:t>
      </w:r>
      <w:r w:rsidR="00663096" w:rsidRPr="00D16714">
        <w:rPr>
          <w:rFonts w:ascii="Calibri" w:hAnsi="Calibri" w:cs="Calibri"/>
          <w:i/>
          <w:iCs/>
          <w:sz w:val="24"/>
          <w:szCs w:val="24"/>
        </w:rPr>
        <w:t>2</w:t>
      </w:r>
      <w:r w:rsidR="00B10BF0" w:rsidRPr="00D16714">
        <w:rPr>
          <w:rFonts w:ascii="Calibri" w:hAnsi="Calibri" w:cs="Calibri"/>
          <w:sz w:val="24"/>
          <w:szCs w:val="24"/>
        </w:rPr>
        <w:t xml:space="preserve"> and draws on the</w:t>
      </w:r>
      <w:r w:rsidR="00473000" w:rsidRPr="00D16714">
        <w:rPr>
          <w:rFonts w:ascii="Calibri" w:hAnsi="Calibri" w:cs="Calibri"/>
          <w:sz w:val="24"/>
          <w:szCs w:val="24"/>
        </w:rPr>
        <w:t xml:space="preserve"> International Association for Public Participation</w:t>
      </w:r>
      <w:r w:rsidR="00B10BF0" w:rsidRPr="00D16714">
        <w:rPr>
          <w:rFonts w:ascii="Calibri" w:hAnsi="Calibri" w:cs="Calibri"/>
          <w:sz w:val="24"/>
          <w:szCs w:val="24"/>
        </w:rPr>
        <w:t xml:space="preserve"> </w:t>
      </w:r>
      <w:r w:rsidR="00473000" w:rsidRPr="00D16714">
        <w:rPr>
          <w:rFonts w:ascii="Calibri" w:hAnsi="Calibri" w:cs="Calibri"/>
          <w:sz w:val="24"/>
          <w:szCs w:val="24"/>
        </w:rPr>
        <w:t>(</w:t>
      </w:r>
      <w:r w:rsidR="00B10BF0" w:rsidRPr="00D16714">
        <w:rPr>
          <w:rFonts w:ascii="Calibri" w:hAnsi="Calibri" w:cs="Calibri"/>
          <w:sz w:val="24"/>
          <w:szCs w:val="24"/>
        </w:rPr>
        <w:t>IAP2</w:t>
      </w:r>
      <w:r w:rsidR="007A4712" w:rsidRPr="00D16714">
        <w:rPr>
          <w:rFonts w:ascii="Calibri" w:hAnsi="Calibri" w:cs="Calibri"/>
          <w:sz w:val="24"/>
          <w:szCs w:val="24"/>
        </w:rPr>
        <w:t xml:space="preserve"> International</w:t>
      </w:r>
      <w:r w:rsidR="00E416DB" w:rsidRPr="00D16714">
        <w:rPr>
          <w:rFonts w:ascii="Calibri" w:hAnsi="Calibri" w:cs="Calibri"/>
          <w:sz w:val="24"/>
          <w:szCs w:val="24"/>
        </w:rPr>
        <w:t>)</w:t>
      </w:r>
      <w:r w:rsidR="002A6241" w:rsidRPr="00D16714">
        <w:rPr>
          <w:rFonts w:ascii="Calibri" w:hAnsi="Calibri" w:cs="Calibri"/>
          <w:sz w:val="24"/>
          <w:szCs w:val="24"/>
        </w:rPr>
        <w:t xml:space="preserve"> </w:t>
      </w:r>
      <w:r w:rsidR="00CC0E91" w:rsidRPr="00D16714">
        <w:rPr>
          <w:rFonts w:ascii="Calibri" w:hAnsi="Calibri" w:cs="Calibri"/>
          <w:sz w:val="24"/>
          <w:szCs w:val="24"/>
        </w:rPr>
        <w:t xml:space="preserve">Public Participation </w:t>
      </w:r>
      <w:r w:rsidR="002A6241" w:rsidRPr="00D16714">
        <w:rPr>
          <w:rFonts w:ascii="Calibri" w:hAnsi="Calibri" w:cs="Calibri"/>
          <w:sz w:val="24"/>
          <w:szCs w:val="24"/>
        </w:rPr>
        <w:t>Spectrum</w:t>
      </w:r>
      <w:r w:rsidR="00EF03B3" w:rsidRPr="00D16714">
        <w:rPr>
          <w:rFonts w:ascii="Calibri" w:hAnsi="Calibri" w:cs="Calibri"/>
          <w:sz w:val="24"/>
          <w:szCs w:val="24"/>
        </w:rPr>
        <w:t xml:space="preserve">. </w:t>
      </w:r>
      <w:r w:rsidR="003619D2" w:rsidRPr="00D16714">
        <w:rPr>
          <w:rFonts w:ascii="Calibri" w:hAnsi="Calibri" w:cs="Calibri"/>
          <w:sz w:val="24"/>
          <w:szCs w:val="24"/>
        </w:rPr>
        <w:t>In relation to the Spectrum, the definition of ‘public’ applies to all Commission stakeholders.</w:t>
      </w:r>
    </w:p>
    <w:p w14:paraId="109AFEB4" w14:textId="7BE0C076" w:rsidR="005330F7" w:rsidRPr="00043405" w:rsidRDefault="00B42F9F" w:rsidP="008426EB">
      <w:pPr>
        <w:spacing w:after="240" w:line="240" w:lineRule="auto"/>
        <w:rPr>
          <w:rFonts w:ascii="Calibri" w:hAnsi="Calibri" w:cs="Calibri"/>
          <w:sz w:val="24"/>
          <w:szCs w:val="24"/>
        </w:rPr>
      </w:pPr>
      <w:r w:rsidRPr="00043405">
        <w:rPr>
          <w:rFonts w:ascii="Calibri" w:hAnsi="Calibri" w:cs="Calibri"/>
          <w:noProof/>
          <w:color w:val="2B579A"/>
          <w:sz w:val="20"/>
          <w:shd w:val="clear" w:color="auto" w:fill="E6E6E6"/>
        </w:rPr>
        <mc:AlternateContent>
          <mc:Choice Requires="wps">
            <w:drawing>
              <wp:inline distT="0" distB="0" distL="0" distR="0" wp14:anchorId="276ED861" wp14:editId="03298A68">
                <wp:extent cx="6172200" cy="1689735"/>
                <wp:effectExtent l="0" t="0" r="0" b="5715"/>
                <wp:docPr id="65"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689735"/>
                        </a:xfrm>
                        <a:prstGeom prst="rect">
                          <a:avLst/>
                        </a:prstGeom>
                        <a:solidFill>
                          <a:srgbClr val="EBEBEB"/>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E79B71" w14:textId="77777777" w:rsidR="00DA7C68" w:rsidRPr="00A065A0" w:rsidRDefault="00DA7C68" w:rsidP="00B42F9F">
                            <w:pPr>
                              <w:spacing w:before="120" w:after="120" w:line="240" w:lineRule="auto"/>
                              <w:ind w:left="170" w:right="170"/>
                              <w:jc w:val="right"/>
                              <w:rPr>
                                <w:rFonts w:asciiTheme="minorHAnsi" w:hAnsiTheme="minorHAnsi" w:cstheme="minorHAnsi"/>
                                <w:i/>
                                <w:sz w:val="24"/>
                                <w:szCs w:val="24"/>
                              </w:rPr>
                            </w:pPr>
                            <w:r w:rsidRPr="00A065A0">
                              <w:rPr>
                                <w:rFonts w:asciiTheme="minorHAnsi" w:hAnsiTheme="minorHAnsi" w:cstheme="minorHAnsi"/>
                                <w:i/>
                                <w:sz w:val="24"/>
                                <w:szCs w:val="24"/>
                              </w:rPr>
                              <w:t>The IAP2 Public Participation Spectrum is designed to assist with the selection of the level of participation that defines the public’s role in any community engagement program. The Spectrum show that differing levels of participation are legitimate depending on the goals, time frames, resources and levels of concern in the decision to be made. However, and most importantly, the Spectrum sets out the promise being made to the public at each participation level. The Spectrum is widely used and is quoted in most community engagement manuals.</w:t>
                            </w:r>
                          </w:p>
                          <w:p w14:paraId="06D5C0B3" w14:textId="6E42FD83" w:rsidR="00DA7C68" w:rsidRPr="00A065A0" w:rsidRDefault="00DA7C68" w:rsidP="00B42F9F">
                            <w:pPr>
                              <w:spacing w:before="120" w:after="120" w:line="240" w:lineRule="auto"/>
                              <w:ind w:left="170" w:right="170"/>
                              <w:jc w:val="right"/>
                              <w:rPr>
                                <w:rFonts w:asciiTheme="minorHAnsi" w:eastAsia="Times New Roman" w:hAnsiTheme="minorHAnsi" w:cstheme="minorHAnsi"/>
                                <w:b/>
                                <w:sz w:val="24"/>
                                <w:szCs w:val="24"/>
                              </w:rPr>
                            </w:pPr>
                            <w:r w:rsidRPr="00A065A0">
                              <w:rPr>
                                <w:rFonts w:asciiTheme="minorHAnsi" w:hAnsiTheme="minorHAnsi" w:cstheme="minorHAnsi"/>
                                <w:b/>
                                <w:sz w:val="24"/>
                                <w:szCs w:val="24"/>
                              </w:rPr>
                              <w:t>IAP2 International</w:t>
                            </w:r>
                          </w:p>
                        </w:txbxContent>
                      </wps:txbx>
                      <wps:bodyPr rot="0" vert="horz" wrap="square" lIns="0" tIns="0" rIns="0" bIns="0" anchor="t" anchorCtr="0" upright="1">
                        <a:noAutofit/>
                      </wps:bodyPr>
                    </wps:wsp>
                  </a:graphicData>
                </a:graphic>
              </wp:inline>
            </w:drawing>
          </mc:Choice>
          <mc:Fallback>
            <w:pict>
              <v:shape w14:anchorId="276ED861" id="Text Box 65" o:spid="_x0000_s1030" type="#_x0000_t202" style="width:486pt;height:133.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" fillcolor="#ebebeb" stroked="f">
                <v:textbox inset="0,0,0,0">
                  <w:txbxContent>
                    <w:p w14:paraId="36E79B71" w14:textId="77777777" w:rsidR="00DA7C68" w:rsidRPr="00A065A0" w:rsidRDefault="00DA7C68" w:rsidP="00B42F9F">
                      <w:pPr>
                        <w:spacing w:before="120" w:after="120" w:line="240" w:lineRule="auto"/>
                        <w:ind w:left="170" w:right="170"/>
                        <w:jc w:val="right"/>
                        <w:rPr>
                          <w:rFonts w:asciiTheme="minorHAnsi" w:hAnsiTheme="minorHAnsi" w:cstheme="minorHAnsi"/>
                          <w:i/>
                          <w:sz w:val="24"/>
                          <w:szCs w:val="24"/>
                        </w:rPr>
                      </w:pPr>
                      <w:r w:rsidRPr="00A065A0">
                        <w:rPr>
                          <w:rFonts w:asciiTheme="minorHAnsi" w:hAnsiTheme="minorHAnsi" w:cstheme="minorHAnsi"/>
                          <w:i/>
                          <w:sz w:val="24"/>
                          <w:szCs w:val="24"/>
                        </w:rPr>
                        <w:t>The IAP2 Public Participation Spectrum is designed to assist with the selection of the level of participation that defines the public’s role in any community engagement program. The Spectrum show that differing levels of participation are legitimate depending on the goals, time frames, resources and levels of concern in the decision to be made. However, and most importantly, the Spectrum sets out the promise being made to the public at each participation level. The Spectrum is widely used and is quoted in most community engagement manuals.</w:t>
                      </w:r>
                    </w:p>
                    <w:p w14:paraId="06D5C0B3" w14:textId="6E42FD83" w:rsidR="00DA7C68" w:rsidRPr="00A065A0" w:rsidRDefault="00DA7C68" w:rsidP="00B42F9F">
                      <w:pPr>
                        <w:spacing w:before="120" w:after="120" w:line="240" w:lineRule="auto"/>
                        <w:ind w:left="170" w:right="170"/>
                        <w:jc w:val="right"/>
                        <w:rPr>
                          <w:rFonts w:asciiTheme="minorHAnsi" w:eastAsia="Times New Roman" w:hAnsiTheme="minorHAnsi" w:cstheme="minorHAnsi"/>
                          <w:b/>
                          <w:sz w:val="24"/>
                          <w:szCs w:val="24"/>
                        </w:rPr>
                      </w:pPr>
                      <w:r w:rsidRPr="00A065A0">
                        <w:rPr>
                          <w:rFonts w:asciiTheme="minorHAnsi" w:hAnsiTheme="minorHAnsi" w:cstheme="minorHAnsi"/>
                          <w:b/>
                          <w:sz w:val="24"/>
                          <w:szCs w:val="24"/>
                        </w:rPr>
                        <w:t>IAP2 International</w:t>
                      </w:r>
                    </w:p>
                  </w:txbxContent>
                </v:textbox>
                <w10:anchorlock/>
              </v:shape>
            </w:pict>
          </mc:Fallback>
        </mc:AlternateContent>
      </w:r>
    </w:p>
    <w:p w14:paraId="79BAD538" w14:textId="1BF02D53" w:rsidR="00917C30" w:rsidRPr="00043405" w:rsidRDefault="00B536AB" w:rsidP="008426EB">
      <w:pPr>
        <w:spacing w:after="240" w:line="240" w:lineRule="auto"/>
        <w:rPr>
          <w:rFonts w:ascii="Calibri" w:eastAsia="Fira Sans" w:hAnsi="Calibri" w:cs="Calibri"/>
          <w:b/>
          <w:sz w:val="24"/>
          <w:szCs w:val="24"/>
          <w:lang w:val="en-US"/>
        </w:rPr>
      </w:pPr>
      <w:r w:rsidRPr="00043405">
        <w:rPr>
          <w:rFonts w:ascii="Calibri" w:hAnsi="Calibri" w:cs="Calibri"/>
          <w:sz w:val="24"/>
          <w:szCs w:val="24"/>
        </w:rPr>
        <w:t xml:space="preserve">Under the engagement framework there are four </w:t>
      </w:r>
      <w:r w:rsidR="004E3FAB" w:rsidRPr="00043405">
        <w:rPr>
          <w:rFonts w:ascii="Calibri" w:hAnsi="Calibri" w:cs="Calibri"/>
          <w:sz w:val="24"/>
          <w:szCs w:val="24"/>
        </w:rPr>
        <w:t xml:space="preserve">types of engagement, </w:t>
      </w:r>
      <w:r w:rsidR="00917C30" w:rsidRPr="00043405">
        <w:rPr>
          <w:rFonts w:ascii="Calibri" w:hAnsi="Calibri" w:cs="Calibri"/>
          <w:sz w:val="24"/>
          <w:szCs w:val="24"/>
        </w:rPr>
        <w:t>and a range of</w:t>
      </w:r>
      <w:r w:rsidR="004E3FAB" w:rsidRPr="00043405">
        <w:rPr>
          <w:rFonts w:ascii="Calibri" w:hAnsi="Calibri" w:cs="Calibri"/>
          <w:sz w:val="24"/>
          <w:szCs w:val="24"/>
        </w:rPr>
        <w:t xml:space="preserve"> tools </w:t>
      </w:r>
      <w:r w:rsidR="0037031E" w:rsidRPr="00043405">
        <w:rPr>
          <w:rFonts w:ascii="Calibri" w:hAnsi="Calibri" w:cs="Calibri"/>
          <w:sz w:val="24"/>
          <w:szCs w:val="24"/>
        </w:rPr>
        <w:t xml:space="preserve">(see Table 1) </w:t>
      </w:r>
      <w:r w:rsidR="00F7754E" w:rsidRPr="00043405">
        <w:rPr>
          <w:rFonts w:ascii="Calibri" w:hAnsi="Calibri" w:cs="Calibri"/>
          <w:sz w:val="24"/>
          <w:szCs w:val="24"/>
        </w:rPr>
        <w:t xml:space="preserve">that </w:t>
      </w:r>
      <w:r w:rsidR="004E3FAB" w:rsidRPr="00043405">
        <w:rPr>
          <w:rFonts w:ascii="Calibri" w:hAnsi="Calibri" w:cs="Calibri"/>
          <w:sz w:val="24"/>
          <w:szCs w:val="24"/>
        </w:rPr>
        <w:t xml:space="preserve">facilitate effective </w:t>
      </w:r>
      <w:r w:rsidR="005D19AF" w:rsidRPr="00043405">
        <w:rPr>
          <w:rFonts w:ascii="Calibri" w:hAnsi="Calibri" w:cs="Calibri"/>
          <w:sz w:val="24"/>
          <w:szCs w:val="24"/>
        </w:rPr>
        <w:t>interactions</w:t>
      </w:r>
      <w:r w:rsidR="004E3FAB" w:rsidRPr="00043405">
        <w:rPr>
          <w:rFonts w:ascii="Calibri" w:hAnsi="Calibri" w:cs="Calibri"/>
          <w:sz w:val="24"/>
          <w:szCs w:val="24"/>
        </w:rPr>
        <w:t xml:space="preserve"> with external stakeholders. </w:t>
      </w:r>
      <w:r w:rsidR="003F1C72" w:rsidRPr="00043405">
        <w:rPr>
          <w:rFonts w:ascii="Calibri" w:hAnsi="Calibri" w:cs="Calibri"/>
          <w:sz w:val="24"/>
          <w:szCs w:val="24"/>
        </w:rPr>
        <w:t xml:space="preserve">Engagements that </w:t>
      </w:r>
      <w:r w:rsidR="005E6573" w:rsidRPr="00043405">
        <w:rPr>
          <w:rFonts w:ascii="Calibri" w:hAnsi="Calibri" w:cs="Calibri"/>
          <w:i/>
          <w:iCs/>
          <w:sz w:val="24"/>
          <w:szCs w:val="24"/>
        </w:rPr>
        <w:t>Inform</w:t>
      </w:r>
      <w:r w:rsidR="005E6573" w:rsidRPr="00043405">
        <w:rPr>
          <w:rFonts w:ascii="Calibri" w:hAnsi="Calibri" w:cs="Calibri"/>
          <w:sz w:val="24"/>
          <w:szCs w:val="24"/>
        </w:rPr>
        <w:t xml:space="preserve"> </w:t>
      </w:r>
      <w:r w:rsidR="003F1C72" w:rsidRPr="00043405">
        <w:rPr>
          <w:rFonts w:ascii="Calibri" w:hAnsi="Calibri" w:cs="Calibri"/>
          <w:sz w:val="24"/>
          <w:szCs w:val="24"/>
        </w:rPr>
        <w:t>use one</w:t>
      </w:r>
      <w:r w:rsidR="005E6573" w:rsidRPr="00043405">
        <w:rPr>
          <w:rFonts w:ascii="Calibri" w:hAnsi="Calibri" w:cs="Calibri"/>
          <w:sz w:val="24"/>
          <w:szCs w:val="24"/>
        </w:rPr>
        <w:t xml:space="preserve"> way engagement to </w:t>
      </w:r>
      <w:r w:rsidR="0093561F" w:rsidRPr="00043405">
        <w:rPr>
          <w:rFonts w:ascii="Calibri" w:hAnsi="Calibri" w:cs="Calibri"/>
          <w:sz w:val="24"/>
          <w:szCs w:val="24"/>
        </w:rPr>
        <w:t>educate external stakeholders</w:t>
      </w:r>
      <w:r w:rsidR="005E6573" w:rsidRPr="00043405">
        <w:rPr>
          <w:rFonts w:ascii="Calibri" w:hAnsi="Calibri" w:cs="Calibri"/>
          <w:sz w:val="24"/>
          <w:szCs w:val="24"/>
        </w:rPr>
        <w:t xml:space="preserve">. </w:t>
      </w:r>
      <w:r w:rsidR="003F1C72" w:rsidRPr="00043405">
        <w:rPr>
          <w:rFonts w:ascii="Calibri" w:hAnsi="Calibri" w:cs="Calibri"/>
          <w:sz w:val="24"/>
          <w:szCs w:val="24"/>
        </w:rPr>
        <w:t xml:space="preserve">Engagements that </w:t>
      </w:r>
      <w:r w:rsidR="005E6573" w:rsidRPr="00043405">
        <w:rPr>
          <w:rFonts w:ascii="Calibri" w:hAnsi="Calibri" w:cs="Calibri"/>
          <w:i/>
          <w:iCs/>
          <w:sz w:val="24"/>
          <w:szCs w:val="24"/>
        </w:rPr>
        <w:t xml:space="preserve">Inquire </w:t>
      </w:r>
      <w:r w:rsidR="003F1C72" w:rsidRPr="00043405">
        <w:rPr>
          <w:rFonts w:ascii="Calibri" w:hAnsi="Calibri" w:cs="Calibri"/>
          <w:sz w:val="24"/>
          <w:szCs w:val="24"/>
        </w:rPr>
        <w:t>use</w:t>
      </w:r>
      <w:r w:rsidR="0093561F" w:rsidRPr="00043405">
        <w:rPr>
          <w:rFonts w:ascii="Calibri" w:hAnsi="Calibri" w:cs="Calibri"/>
          <w:sz w:val="24"/>
          <w:szCs w:val="24"/>
        </w:rPr>
        <w:t xml:space="preserve"> limited</w:t>
      </w:r>
      <w:r w:rsidR="003F1C72" w:rsidRPr="00043405">
        <w:rPr>
          <w:rFonts w:ascii="Calibri" w:hAnsi="Calibri" w:cs="Calibri"/>
          <w:sz w:val="24"/>
          <w:szCs w:val="24"/>
        </w:rPr>
        <w:t xml:space="preserve"> </w:t>
      </w:r>
      <w:r w:rsidR="005E6573" w:rsidRPr="00043405">
        <w:rPr>
          <w:rFonts w:ascii="Calibri" w:hAnsi="Calibri" w:cs="Calibri"/>
          <w:sz w:val="24"/>
          <w:szCs w:val="24"/>
        </w:rPr>
        <w:t xml:space="preserve">two-way engagement </w:t>
      </w:r>
      <w:r w:rsidR="003F1C72" w:rsidRPr="00043405">
        <w:rPr>
          <w:rFonts w:ascii="Calibri" w:hAnsi="Calibri" w:cs="Calibri"/>
          <w:sz w:val="24"/>
          <w:szCs w:val="24"/>
        </w:rPr>
        <w:t xml:space="preserve">to acquire information or feedback from stakeholders. Engagements that </w:t>
      </w:r>
      <w:r w:rsidR="003F1C72" w:rsidRPr="00043405">
        <w:rPr>
          <w:rFonts w:ascii="Calibri" w:hAnsi="Calibri" w:cs="Calibri"/>
          <w:i/>
          <w:iCs/>
          <w:sz w:val="24"/>
          <w:szCs w:val="24"/>
        </w:rPr>
        <w:t>Consult</w:t>
      </w:r>
      <w:r w:rsidR="003F1C72" w:rsidRPr="00043405">
        <w:rPr>
          <w:rFonts w:ascii="Calibri" w:hAnsi="Calibri" w:cs="Calibri"/>
          <w:sz w:val="24"/>
          <w:szCs w:val="24"/>
        </w:rPr>
        <w:t xml:space="preserve"> use two-way or multi-way approaches to gather and encourage feedback and indicate to participants how feedback will be acted on. Engagements that </w:t>
      </w:r>
      <w:r w:rsidR="003F1C72" w:rsidRPr="00043405">
        <w:rPr>
          <w:rFonts w:ascii="Calibri" w:hAnsi="Calibri" w:cs="Calibri"/>
          <w:i/>
          <w:iCs/>
          <w:sz w:val="24"/>
          <w:szCs w:val="24"/>
        </w:rPr>
        <w:t>Collaborate</w:t>
      </w:r>
      <w:r w:rsidR="003F1C72" w:rsidRPr="00043405">
        <w:rPr>
          <w:rFonts w:ascii="Calibri" w:hAnsi="Calibri" w:cs="Calibri"/>
          <w:sz w:val="24"/>
          <w:szCs w:val="24"/>
        </w:rPr>
        <w:t xml:space="preserve"> </w:t>
      </w:r>
      <w:r w:rsidR="0002038B" w:rsidRPr="00043405">
        <w:rPr>
          <w:rFonts w:ascii="Calibri" w:hAnsi="Calibri" w:cs="Calibri"/>
          <w:sz w:val="24"/>
          <w:szCs w:val="24"/>
        </w:rPr>
        <w:t>use two-way or multi-way communication enabling working together with stakeholders</w:t>
      </w:r>
      <w:r w:rsidR="00AB21FD" w:rsidRPr="00043405">
        <w:rPr>
          <w:rFonts w:ascii="Calibri" w:hAnsi="Calibri" w:cs="Calibri"/>
          <w:sz w:val="24"/>
          <w:szCs w:val="24"/>
        </w:rPr>
        <w:t xml:space="preserve"> to </w:t>
      </w:r>
      <w:r w:rsidR="0002038B" w:rsidRPr="00043405">
        <w:rPr>
          <w:rFonts w:ascii="Calibri" w:hAnsi="Calibri" w:cs="Calibri"/>
          <w:sz w:val="24"/>
          <w:szCs w:val="24"/>
        </w:rPr>
        <w:t>produce</w:t>
      </w:r>
      <w:r w:rsidR="005D19AF" w:rsidRPr="00043405">
        <w:rPr>
          <w:rFonts w:ascii="Calibri" w:hAnsi="Calibri" w:cs="Calibri"/>
          <w:sz w:val="24"/>
          <w:szCs w:val="24"/>
        </w:rPr>
        <w:t xml:space="preserve"> joint </w:t>
      </w:r>
      <w:r w:rsidR="0002038B" w:rsidRPr="00043405">
        <w:rPr>
          <w:rFonts w:ascii="Calibri" w:hAnsi="Calibri" w:cs="Calibri"/>
          <w:sz w:val="24"/>
          <w:szCs w:val="24"/>
        </w:rPr>
        <w:t xml:space="preserve">outputs or achieve outcomes. </w:t>
      </w:r>
      <w:bookmarkStart w:id="40" w:name="_Toc123908669"/>
    </w:p>
    <w:p w14:paraId="47535EF5" w14:textId="7F2DF105" w:rsidR="00166022" w:rsidRPr="00043405" w:rsidRDefault="005330F7" w:rsidP="008426EB">
      <w:pPr>
        <w:spacing w:after="240" w:line="240" w:lineRule="auto"/>
        <w:rPr>
          <w:rFonts w:ascii="Calibri" w:eastAsia="Fira Sans" w:hAnsi="Calibri" w:cs="Calibri"/>
          <w:b/>
          <w:color w:val="002B3E" w:themeColor="accent1" w:themeShade="7F"/>
          <w:sz w:val="28"/>
          <w:szCs w:val="28"/>
          <w:lang w:val="en-US"/>
        </w:rPr>
      </w:pPr>
      <w:r w:rsidRPr="00043405">
        <w:rPr>
          <w:rFonts w:ascii="Calibri" w:eastAsia="Fira Sans" w:hAnsi="Calibri" w:cs="Calibri"/>
          <w:b/>
          <w:sz w:val="24"/>
          <w:szCs w:val="24"/>
          <w:lang w:val="en-US"/>
        </w:rPr>
        <w:t>Figure 2: Engagement Framework</w:t>
      </w:r>
      <w:bookmarkEnd w:id="40"/>
    </w:p>
    <w:p w14:paraId="6520BD3F" w14:textId="0B464C1E" w:rsidR="005330F7" w:rsidRPr="00043405" w:rsidRDefault="005330F7" w:rsidP="00A33704">
      <w:pPr>
        <w:spacing w:after="240" w:line="240" w:lineRule="auto"/>
        <w:ind w:hanging="567"/>
        <w:jc w:val="center"/>
        <w:rPr>
          <w:rFonts w:ascii="Calibri" w:eastAsia="Fira Sans" w:hAnsi="Calibri" w:cs="Calibri"/>
          <w:b/>
          <w:bCs/>
          <w:sz w:val="24"/>
          <w:szCs w:val="24"/>
          <w:lang w:val="en-US"/>
        </w:rPr>
      </w:pPr>
      <w:r w:rsidRPr="00043405">
        <w:rPr>
          <w:rFonts w:ascii="Calibri" w:hAnsi="Calibri" w:cs="Calibri"/>
          <w:noProof/>
        </w:rPr>
        <w:drawing>
          <wp:inline distT="0" distB="0" distL="0" distR="0" wp14:anchorId="22E2DD5D" wp14:editId="29027AB4">
            <wp:extent cx="2842144" cy="27432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3"/>
                    <a:srcRect l="7274" t="5281" r="12486"/>
                    <a:stretch/>
                  </pic:blipFill>
                  <pic:spPr bwMode="auto">
                    <a:xfrm>
                      <a:off x="0" y="0"/>
                      <a:ext cx="2866468" cy="2766678"/>
                    </a:xfrm>
                    <a:prstGeom prst="rect">
                      <a:avLst/>
                    </a:prstGeom>
                    <a:ln>
                      <a:noFill/>
                    </a:ln>
                    <a:extLst>
                      <a:ext uri="{53640926-AAD7-44D8-BBD7-CCE9431645EC}">
                        <a14:shadowObscured xmlns:a14="http://schemas.microsoft.com/office/drawing/2010/main"/>
                      </a:ext>
                    </a:extLst>
                  </pic:spPr>
                </pic:pic>
              </a:graphicData>
            </a:graphic>
          </wp:inline>
        </w:drawing>
      </w:r>
    </w:p>
    <w:p w14:paraId="17C5896C" w14:textId="77777777" w:rsidR="00E11745" w:rsidRDefault="00E11745">
      <w:pPr>
        <w:spacing w:after="0" w:line="240" w:lineRule="auto"/>
        <w:rPr>
          <w:rFonts w:ascii="Calibri" w:eastAsia="Fira Sans" w:hAnsi="Calibri" w:cs="Calibri"/>
          <w:b/>
          <w:color w:val="002B3E" w:themeColor="accent1" w:themeShade="7F"/>
          <w:sz w:val="24"/>
          <w:szCs w:val="24"/>
          <w:lang w:val="en-US"/>
        </w:rPr>
      </w:pPr>
      <w:bookmarkStart w:id="41" w:name="_Toc123908670"/>
      <w:r>
        <w:rPr>
          <w:rFonts w:ascii="Calibri" w:eastAsia="Fira Sans" w:hAnsi="Calibri" w:cs="Calibri"/>
          <w:b/>
          <w:lang w:val="en-US"/>
        </w:rPr>
        <w:br w:type="page"/>
      </w:r>
    </w:p>
    <w:p w14:paraId="284A0861" w14:textId="67ADF60F" w:rsidR="00064A56" w:rsidRPr="00C95810" w:rsidRDefault="00B42F9F" w:rsidP="00C95810">
      <w:pPr>
        <w:pStyle w:val="NoSpacing"/>
        <w:spacing w:after="120"/>
        <w:rPr>
          <w:b/>
          <w:bCs/>
          <w:lang w:val="en-US"/>
        </w:rPr>
      </w:pPr>
      <w:r w:rsidRPr="00C95810">
        <w:rPr>
          <w:b/>
          <w:bCs/>
          <w:lang w:val="en-US"/>
        </w:rPr>
        <w:t xml:space="preserve">Table 1: Engagement </w:t>
      </w:r>
      <w:r w:rsidR="0037031E" w:rsidRPr="00C95810">
        <w:rPr>
          <w:b/>
          <w:bCs/>
          <w:lang w:val="en-US"/>
        </w:rPr>
        <w:t>Tools</w:t>
      </w:r>
      <w:bookmarkEnd w:id="41"/>
      <w:r w:rsidRPr="00C95810">
        <w:rPr>
          <w:b/>
          <w:bCs/>
          <w:lang w:val="en-US"/>
        </w:rPr>
        <w:t xml:space="preserve"> </w:t>
      </w:r>
    </w:p>
    <w:tbl>
      <w:tblPr>
        <w:tblW w:w="9639" w:type="dxa"/>
        <w:tblLayout w:type="fixed"/>
        <w:tblCellMar>
          <w:left w:w="0" w:type="dxa"/>
          <w:right w:w="0" w:type="dxa"/>
        </w:tblCellMar>
        <w:tblLook w:val="01E0" w:firstRow="1" w:lastRow="1" w:firstColumn="1" w:lastColumn="1" w:noHBand="0" w:noVBand="0"/>
      </w:tblPr>
      <w:tblGrid>
        <w:gridCol w:w="9639"/>
      </w:tblGrid>
      <w:tr w:rsidR="00C7290A" w:rsidRPr="00043405" w14:paraId="1C507658" w14:textId="77777777" w:rsidTr="001D6720">
        <w:trPr>
          <w:trHeight w:val="407"/>
        </w:trPr>
        <w:tc>
          <w:tcPr>
            <w:tcW w:w="9639" w:type="dxa"/>
            <w:tcBorders>
              <w:top w:val="single" w:sz="4" w:space="0" w:color="000000" w:themeColor="text1"/>
              <w:bottom w:val="single" w:sz="4" w:space="0" w:color="000000" w:themeColor="text1"/>
            </w:tcBorders>
            <w:shd w:val="clear" w:color="auto" w:fill="00567C"/>
          </w:tcPr>
          <w:bookmarkEnd w:id="39"/>
          <w:p w14:paraId="340A6D28" w14:textId="1FBCEC3D" w:rsidR="00C7290A" w:rsidRPr="00043405" w:rsidRDefault="00C7290A" w:rsidP="008426EB">
            <w:pPr>
              <w:pStyle w:val="TableParagraph"/>
              <w:spacing w:before="61" w:after="240"/>
              <w:rPr>
                <w:rFonts w:ascii="Calibri" w:hAnsi="Calibri" w:cs="Calibri"/>
                <w:b/>
                <w:sz w:val="24"/>
              </w:rPr>
            </w:pPr>
            <w:r w:rsidRPr="00043405">
              <w:rPr>
                <w:rFonts w:ascii="Calibri" w:hAnsi="Calibri" w:cs="Calibri"/>
                <w:b/>
                <w:color w:val="FFFFFF"/>
                <w:sz w:val="24"/>
              </w:rPr>
              <w:t>Method</w:t>
            </w:r>
          </w:p>
        </w:tc>
      </w:tr>
      <w:tr w:rsidR="00C7290A" w:rsidRPr="00043405" w14:paraId="6EE76AC4" w14:textId="77777777" w:rsidTr="001D6720">
        <w:trPr>
          <w:trHeight w:val="418"/>
        </w:trPr>
        <w:tc>
          <w:tcPr>
            <w:tcW w:w="9639" w:type="dxa"/>
            <w:tcBorders>
              <w:top w:val="single" w:sz="4" w:space="0" w:color="000000" w:themeColor="text1"/>
              <w:bottom w:val="single" w:sz="4" w:space="0" w:color="000000" w:themeColor="text1"/>
            </w:tcBorders>
            <w:vAlign w:val="center"/>
          </w:tcPr>
          <w:p w14:paraId="55D8D66C" w14:textId="4D93AC16" w:rsidR="00C7290A" w:rsidRPr="00043405" w:rsidRDefault="00C7290A" w:rsidP="008426EB">
            <w:pPr>
              <w:pStyle w:val="TableParagraph"/>
              <w:spacing w:before="60" w:after="240"/>
              <w:rPr>
                <w:rFonts w:ascii="Calibri" w:hAnsi="Calibri" w:cs="Calibri"/>
                <w:sz w:val="24"/>
              </w:rPr>
            </w:pPr>
            <w:r w:rsidRPr="00043405">
              <w:rPr>
                <w:rFonts w:ascii="Calibri" w:hAnsi="Calibri" w:cs="Calibri"/>
                <w:sz w:val="24"/>
              </w:rPr>
              <w:t>Surveys</w:t>
            </w:r>
          </w:p>
        </w:tc>
      </w:tr>
      <w:tr w:rsidR="00C7290A" w:rsidRPr="00043405" w14:paraId="10B53B1D" w14:textId="77777777" w:rsidTr="001D6720">
        <w:trPr>
          <w:trHeight w:val="410"/>
        </w:trPr>
        <w:tc>
          <w:tcPr>
            <w:tcW w:w="9639" w:type="dxa"/>
            <w:tcBorders>
              <w:top w:val="single" w:sz="4" w:space="0" w:color="000000" w:themeColor="text1"/>
              <w:bottom w:val="single" w:sz="4" w:space="0" w:color="000000" w:themeColor="text1"/>
            </w:tcBorders>
            <w:vAlign w:val="center"/>
          </w:tcPr>
          <w:p w14:paraId="3EF7CBAD" w14:textId="33352F88" w:rsidR="00C7290A" w:rsidRPr="00043405" w:rsidRDefault="0029725C" w:rsidP="008426EB">
            <w:pPr>
              <w:pStyle w:val="TableParagraph"/>
              <w:spacing w:before="60" w:after="240"/>
              <w:ind w:right="111"/>
              <w:rPr>
                <w:rFonts w:ascii="Calibri" w:hAnsi="Calibri" w:cs="Calibri"/>
                <w:sz w:val="24"/>
              </w:rPr>
            </w:pPr>
            <w:r w:rsidRPr="00043405">
              <w:rPr>
                <w:rFonts w:ascii="Calibri" w:hAnsi="Calibri" w:cs="Calibri"/>
                <w:bCs/>
                <w:sz w:val="24"/>
                <w:szCs w:val="24"/>
              </w:rPr>
              <w:t>Interviews</w:t>
            </w:r>
          </w:p>
        </w:tc>
      </w:tr>
      <w:tr w:rsidR="0029725C" w:rsidRPr="00043405" w14:paraId="73E59D04" w14:textId="77777777" w:rsidTr="001D6720">
        <w:trPr>
          <w:trHeight w:val="410"/>
        </w:trPr>
        <w:tc>
          <w:tcPr>
            <w:tcW w:w="9639" w:type="dxa"/>
            <w:tcBorders>
              <w:top w:val="single" w:sz="4" w:space="0" w:color="000000" w:themeColor="text1"/>
              <w:bottom w:val="single" w:sz="4" w:space="0" w:color="000000" w:themeColor="text1"/>
            </w:tcBorders>
            <w:vAlign w:val="center"/>
          </w:tcPr>
          <w:p w14:paraId="6D5F1641" w14:textId="27AD8D5F" w:rsidR="0029725C" w:rsidRPr="00043405" w:rsidRDefault="0029725C" w:rsidP="008426EB">
            <w:pPr>
              <w:pStyle w:val="TableParagraph"/>
              <w:spacing w:before="60" w:after="240"/>
              <w:ind w:right="111"/>
              <w:rPr>
                <w:rFonts w:ascii="Calibri" w:hAnsi="Calibri" w:cs="Calibri"/>
                <w:bCs/>
                <w:sz w:val="24"/>
                <w:szCs w:val="24"/>
              </w:rPr>
            </w:pPr>
            <w:r w:rsidRPr="00043405">
              <w:rPr>
                <w:rFonts w:ascii="Calibri" w:hAnsi="Calibri" w:cs="Calibri"/>
                <w:bCs/>
                <w:sz w:val="24"/>
                <w:szCs w:val="24"/>
              </w:rPr>
              <w:t>Focus Groups</w:t>
            </w:r>
          </w:p>
        </w:tc>
      </w:tr>
      <w:tr w:rsidR="00C7290A" w:rsidRPr="00043405" w14:paraId="51D90EC9" w14:textId="77777777" w:rsidTr="001D6720">
        <w:trPr>
          <w:trHeight w:val="415"/>
        </w:trPr>
        <w:tc>
          <w:tcPr>
            <w:tcW w:w="9639" w:type="dxa"/>
            <w:tcBorders>
              <w:top w:val="single" w:sz="4" w:space="0" w:color="000000" w:themeColor="text1"/>
              <w:bottom w:val="single" w:sz="4" w:space="0" w:color="000000" w:themeColor="text1"/>
            </w:tcBorders>
            <w:vAlign w:val="center"/>
          </w:tcPr>
          <w:p w14:paraId="13A971B9" w14:textId="0090B179" w:rsidR="00C7290A" w:rsidRPr="00043405" w:rsidRDefault="00C7290A" w:rsidP="008426EB">
            <w:pPr>
              <w:pStyle w:val="TableParagraph"/>
              <w:spacing w:before="60" w:after="240"/>
              <w:ind w:right="111"/>
              <w:rPr>
                <w:rFonts w:ascii="Calibri" w:hAnsi="Calibri" w:cs="Calibri"/>
                <w:sz w:val="24"/>
              </w:rPr>
            </w:pPr>
            <w:r w:rsidRPr="00043405">
              <w:rPr>
                <w:rFonts w:ascii="Calibri" w:hAnsi="Calibri" w:cs="Calibri"/>
                <w:bCs/>
                <w:sz w:val="24"/>
                <w:szCs w:val="24"/>
              </w:rPr>
              <w:t xml:space="preserve">Roundtables </w:t>
            </w:r>
          </w:p>
        </w:tc>
      </w:tr>
      <w:tr w:rsidR="0029725C" w:rsidRPr="00043405" w14:paraId="62188A51" w14:textId="77777777" w:rsidTr="001D6720">
        <w:trPr>
          <w:trHeight w:val="415"/>
        </w:trPr>
        <w:tc>
          <w:tcPr>
            <w:tcW w:w="9639" w:type="dxa"/>
            <w:tcBorders>
              <w:top w:val="single" w:sz="4" w:space="0" w:color="000000" w:themeColor="text1"/>
              <w:bottom w:val="single" w:sz="4" w:space="0" w:color="000000" w:themeColor="text1"/>
            </w:tcBorders>
            <w:vAlign w:val="center"/>
          </w:tcPr>
          <w:p w14:paraId="6FA9D9E1" w14:textId="2CD849B7" w:rsidR="0029725C" w:rsidRPr="00043405" w:rsidRDefault="0029725C" w:rsidP="008426EB">
            <w:pPr>
              <w:pStyle w:val="TableParagraph"/>
              <w:spacing w:before="60" w:after="240"/>
              <w:ind w:right="111"/>
              <w:rPr>
                <w:rFonts w:ascii="Calibri" w:hAnsi="Calibri" w:cs="Calibri"/>
                <w:bCs/>
                <w:sz w:val="24"/>
                <w:szCs w:val="24"/>
              </w:rPr>
            </w:pPr>
            <w:r w:rsidRPr="00043405">
              <w:rPr>
                <w:rFonts w:ascii="Calibri" w:hAnsi="Calibri" w:cs="Calibri"/>
                <w:bCs/>
                <w:sz w:val="24"/>
                <w:szCs w:val="24"/>
              </w:rPr>
              <w:t>Workshops</w:t>
            </w:r>
          </w:p>
        </w:tc>
      </w:tr>
      <w:tr w:rsidR="00C7290A" w:rsidRPr="00043405" w14:paraId="551AA262" w14:textId="77777777" w:rsidTr="001D6720">
        <w:trPr>
          <w:trHeight w:val="265"/>
        </w:trPr>
        <w:tc>
          <w:tcPr>
            <w:tcW w:w="9639" w:type="dxa"/>
            <w:tcBorders>
              <w:top w:val="single" w:sz="4" w:space="0" w:color="000000" w:themeColor="text1"/>
              <w:bottom w:val="single" w:sz="4" w:space="0" w:color="000000" w:themeColor="text1"/>
            </w:tcBorders>
            <w:vAlign w:val="center"/>
          </w:tcPr>
          <w:p w14:paraId="0F192185" w14:textId="2E8DD88E" w:rsidR="00C7290A" w:rsidRPr="00043405" w:rsidRDefault="00C7290A" w:rsidP="008426EB">
            <w:pPr>
              <w:pStyle w:val="TableParagraph"/>
              <w:spacing w:before="60" w:after="240"/>
              <w:rPr>
                <w:rFonts w:ascii="Calibri" w:hAnsi="Calibri" w:cs="Calibri"/>
                <w:sz w:val="24"/>
              </w:rPr>
            </w:pPr>
            <w:r w:rsidRPr="00043405">
              <w:rPr>
                <w:rFonts w:ascii="Calibri" w:hAnsi="Calibri" w:cs="Calibri"/>
                <w:bCs/>
                <w:sz w:val="24"/>
                <w:szCs w:val="24"/>
              </w:rPr>
              <w:t xml:space="preserve">Webinars </w:t>
            </w:r>
          </w:p>
        </w:tc>
      </w:tr>
      <w:tr w:rsidR="0029725C" w:rsidRPr="00043405" w14:paraId="729739B5" w14:textId="77777777" w:rsidTr="001D6720">
        <w:trPr>
          <w:trHeight w:val="265"/>
        </w:trPr>
        <w:tc>
          <w:tcPr>
            <w:tcW w:w="9639" w:type="dxa"/>
            <w:tcBorders>
              <w:top w:val="single" w:sz="4" w:space="0" w:color="000000" w:themeColor="text1"/>
              <w:bottom w:val="single" w:sz="4" w:space="0" w:color="000000" w:themeColor="text1"/>
            </w:tcBorders>
            <w:vAlign w:val="center"/>
          </w:tcPr>
          <w:p w14:paraId="5CE905FA" w14:textId="207DA9F5" w:rsidR="0029725C" w:rsidRPr="00043405" w:rsidRDefault="0029725C" w:rsidP="008426EB">
            <w:pPr>
              <w:pStyle w:val="TableParagraph"/>
              <w:spacing w:before="60" w:after="240"/>
              <w:rPr>
                <w:rFonts w:ascii="Calibri" w:hAnsi="Calibri" w:cs="Calibri"/>
                <w:bCs/>
                <w:sz w:val="24"/>
                <w:szCs w:val="24"/>
              </w:rPr>
            </w:pPr>
            <w:r w:rsidRPr="00043405">
              <w:rPr>
                <w:rFonts w:ascii="Calibri" w:hAnsi="Calibri" w:cs="Calibri"/>
                <w:bCs/>
                <w:sz w:val="24"/>
                <w:szCs w:val="24"/>
              </w:rPr>
              <w:t>Sector Education</w:t>
            </w:r>
          </w:p>
        </w:tc>
      </w:tr>
      <w:tr w:rsidR="00C7290A" w:rsidRPr="00043405" w14:paraId="1F775A62" w14:textId="77777777" w:rsidTr="001D6720">
        <w:trPr>
          <w:trHeight w:val="428"/>
        </w:trPr>
        <w:tc>
          <w:tcPr>
            <w:tcW w:w="9639" w:type="dxa"/>
            <w:tcBorders>
              <w:top w:val="single" w:sz="4" w:space="0" w:color="000000" w:themeColor="text1"/>
              <w:bottom w:val="single" w:sz="4" w:space="0" w:color="000000" w:themeColor="text1"/>
            </w:tcBorders>
            <w:vAlign w:val="center"/>
          </w:tcPr>
          <w:p w14:paraId="79D46862" w14:textId="56D6205A" w:rsidR="00C7290A" w:rsidRPr="00043405" w:rsidRDefault="00C7290A" w:rsidP="008426EB">
            <w:pPr>
              <w:pStyle w:val="TableParagraph"/>
              <w:spacing w:before="60" w:after="240"/>
              <w:ind w:right="111"/>
              <w:rPr>
                <w:rFonts w:ascii="Calibri" w:hAnsi="Calibri" w:cs="Calibri"/>
                <w:sz w:val="24"/>
              </w:rPr>
            </w:pPr>
            <w:r w:rsidRPr="00043405">
              <w:rPr>
                <w:rFonts w:ascii="Calibri" w:hAnsi="Calibri" w:cs="Calibri"/>
                <w:bCs/>
                <w:sz w:val="24"/>
                <w:szCs w:val="24"/>
              </w:rPr>
              <w:t xml:space="preserve">Consultation hub </w:t>
            </w:r>
          </w:p>
        </w:tc>
      </w:tr>
      <w:tr w:rsidR="00C7290A" w:rsidRPr="00043405" w14:paraId="122E4072" w14:textId="77777777" w:rsidTr="001D6720">
        <w:trPr>
          <w:trHeight w:val="406"/>
        </w:trPr>
        <w:tc>
          <w:tcPr>
            <w:tcW w:w="9639" w:type="dxa"/>
            <w:tcBorders>
              <w:top w:val="single" w:sz="4" w:space="0" w:color="000000" w:themeColor="text1"/>
              <w:bottom w:val="single" w:sz="4" w:space="0" w:color="000000" w:themeColor="text1"/>
            </w:tcBorders>
            <w:vAlign w:val="center"/>
          </w:tcPr>
          <w:p w14:paraId="40D32231" w14:textId="7D506FEA" w:rsidR="00C7290A" w:rsidRPr="00043405" w:rsidRDefault="00C7290A" w:rsidP="008426EB">
            <w:pPr>
              <w:pStyle w:val="TableParagraph"/>
              <w:spacing w:before="60" w:after="240"/>
              <w:ind w:right="111"/>
              <w:rPr>
                <w:rFonts w:ascii="Calibri" w:hAnsi="Calibri" w:cs="Calibri"/>
                <w:sz w:val="24"/>
              </w:rPr>
            </w:pPr>
            <w:r w:rsidRPr="00043405">
              <w:rPr>
                <w:rFonts w:ascii="Calibri" w:hAnsi="Calibri" w:cs="Calibri"/>
                <w:bCs/>
                <w:sz w:val="24"/>
                <w:szCs w:val="24"/>
              </w:rPr>
              <w:t>Consumer</w:t>
            </w:r>
            <w:r w:rsidR="0025223C" w:rsidRPr="00043405">
              <w:rPr>
                <w:rFonts w:ascii="Calibri" w:hAnsi="Calibri" w:cs="Calibri"/>
                <w:bCs/>
                <w:sz w:val="24"/>
                <w:szCs w:val="24"/>
              </w:rPr>
              <w:t xml:space="preserve">s </w:t>
            </w:r>
            <w:r w:rsidRPr="00043405">
              <w:rPr>
                <w:rFonts w:ascii="Calibri" w:hAnsi="Calibri" w:cs="Calibri"/>
                <w:bCs/>
                <w:sz w:val="24"/>
                <w:szCs w:val="24"/>
              </w:rPr>
              <w:t>&amp; Famil</w:t>
            </w:r>
            <w:r w:rsidR="0025223C" w:rsidRPr="00043405">
              <w:rPr>
                <w:rFonts w:ascii="Calibri" w:hAnsi="Calibri" w:cs="Calibri"/>
                <w:bCs/>
                <w:sz w:val="24"/>
                <w:szCs w:val="24"/>
              </w:rPr>
              <w:t>ies</w:t>
            </w:r>
            <w:r w:rsidRPr="00043405">
              <w:rPr>
                <w:rFonts w:ascii="Calibri" w:hAnsi="Calibri" w:cs="Calibri"/>
                <w:bCs/>
                <w:sz w:val="24"/>
                <w:szCs w:val="24"/>
              </w:rPr>
              <w:t xml:space="preserve"> Panel</w:t>
            </w:r>
          </w:p>
        </w:tc>
      </w:tr>
      <w:tr w:rsidR="00C7290A" w:rsidRPr="00043405" w14:paraId="49C0E526" w14:textId="77777777" w:rsidTr="001D6720">
        <w:trPr>
          <w:trHeight w:val="541"/>
        </w:trPr>
        <w:tc>
          <w:tcPr>
            <w:tcW w:w="9639" w:type="dxa"/>
            <w:tcBorders>
              <w:top w:val="single" w:sz="4" w:space="0" w:color="000000" w:themeColor="text1"/>
              <w:bottom w:val="single" w:sz="4" w:space="0" w:color="000000" w:themeColor="text1"/>
            </w:tcBorders>
            <w:vAlign w:val="center"/>
          </w:tcPr>
          <w:p w14:paraId="136B187A" w14:textId="673F28EB" w:rsidR="00C7290A" w:rsidRPr="00043405" w:rsidRDefault="0029725C" w:rsidP="008426EB">
            <w:pPr>
              <w:spacing w:before="60" w:after="240" w:line="240" w:lineRule="auto"/>
              <w:ind w:left="136"/>
              <w:rPr>
                <w:rFonts w:ascii="Calibri" w:hAnsi="Calibri" w:cs="Calibri"/>
                <w:bCs/>
                <w:sz w:val="24"/>
                <w:szCs w:val="24"/>
              </w:rPr>
            </w:pPr>
            <w:r w:rsidRPr="00043405">
              <w:rPr>
                <w:rFonts w:ascii="Calibri" w:hAnsi="Calibri" w:cs="Calibri"/>
                <w:bCs/>
                <w:sz w:val="24"/>
                <w:szCs w:val="24"/>
              </w:rPr>
              <w:t xml:space="preserve">Regular </w:t>
            </w:r>
            <w:r w:rsidR="00C7290A" w:rsidRPr="00043405">
              <w:rPr>
                <w:rFonts w:ascii="Calibri" w:hAnsi="Calibri" w:cs="Calibri"/>
                <w:bCs/>
                <w:sz w:val="24"/>
                <w:szCs w:val="24"/>
              </w:rPr>
              <w:t xml:space="preserve">Forums </w:t>
            </w:r>
          </w:p>
        </w:tc>
      </w:tr>
      <w:tr w:rsidR="0029725C" w:rsidRPr="00043405" w14:paraId="51F5C8FE" w14:textId="77777777" w:rsidTr="001D6720">
        <w:trPr>
          <w:trHeight w:val="541"/>
        </w:trPr>
        <w:tc>
          <w:tcPr>
            <w:tcW w:w="9639" w:type="dxa"/>
            <w:tcBorders>
              <w:top w:val="single" w:sz="4" w:space="0" w:color="000000" w:themeColor="text1"/>
              <w:bottom w:val="single" w:sz="4" w:space="0" w:color="000000" w:themeColor="text1"/>
            </w:tcBorders>
            <w:vAlign w:val="center"/>
          </w:tcPr>
          <w:p w14:paraId="2962E4F1" w14:textId="34B8754B" w:rsidR="0029725C" w:rsidRPr="00043405" w:rsidRDefault="0029725C" w:rsidP="008426EB">
            <w:pPr>
              <w:spacing w:before="60" w:after="240" w:line="240" w:lineRule="auto"/>
              <w:ind w:left="136"/>
              <w:rPr>
                <w:rFonts w:ascii="Calibri" w:hAnsi="Calibri" w:cs="Calibri"/>
                <w:bCs/>
                <w:sz w:val="24"/>
                <w:szCs w:val="24"/>
              </w:rPr>
            </w:pPr>
            <w:r w:rsidRPr="00043405">
              <w:rPr>
                <w:rFonts w:ascii="Calibri" w:hAnsi="Calibri" w:cs="Calibri"/>
                <w:bCs/>
                <w:sz w:val="24"/>
                <w:szCs w:val="24"/>
              </w:rPr>
              <w:t xml:space="preserve">Meetings </w:t>
            </w:r>
          </w:p>
        </w:tc>
      </w:tr>
      <w:tr w:rsidR="00C7290A" w:rsidRPr="00043405" w14:paraId="3408FCA0" w14:textId="77777777" w:rsidTr="001D6720">
        <w:trPr>
          <w:trHeight w:val="436"/>
        </w:trPr>
        <w:tc>
          <w:tcPr>
            <w:tcW w:w="9639" w:type="dxa"/>
            <w:tcBorders>
              <w:top w:val="single" w:sz="4" w:space="0" w:color="000000" w:themeColor="text1"/>
              <w:bottom w:val="single" w:sz="4" w:space="0" w:color="000000" w:themeColor="text1"/>
            </w:tcBorders>
            <w:vAlign w:val="center"/>
          </w:tcPr>
          <w:p w14:paraId="0823B23B" w14:textId="237882A8" w:rsidR="00C7290A" w:rsidRPr="00043405" w:rsidRDefault="00C7290A" w:rsidP="008426EB">
            <w:pPr>
              <w:spacing w:before="60" w:after="240" w:line="240" w:lineRule="auto"/>
              <w:ind w:left="136"/>
              <w:rPr>
                <w:rFonts w:ascii="Calibri" w:hAnsi="Calibri" w:cs="Calibri"/>
                <w:b/>
                <w:bCs/>
                <w:sz w:val="24"/>
                <w:szCs w:val="24"/>
              </w:rPr>
            </w:pPr>
            <w:r w:rsidRPr="00043405">
              <w:rPr>
                <w:rFonts w:ascii="Calibri" w:hAnsi="Calibri" w:cs="Calibri"/>
                <w:sz w:val="24"/>
                <w:szCs w:val="24"/>
              </w:rPr>
              <w:t>Memorandums of Understanding (MOUs)</w:t>
            </w:r>
            <w:r w:rsidR="0048249C" w:rsidRPr="00043405">
              <w:rPr>
                <w:rFonts w:ascii="Calibri" w:hAnsi="Calibri" w:cs="Calibri"/>
                <w:sz w:val="24"/>
                <w:szCs w:val="24"/>
              </w:rPr>
              <w:t xml:space="preserve"> &amp; Exchange</w:t>
            </w:r>
            <w:r w:rsidR="0029725C" w:rsidRPr="00043405">
              <w:rPr>
                <w:rFonts w:ascii="Calibri" w:hAnsi="Calibri" w:cs="Calibri"/>
                <w:sz w:val="24"/>
                <w:szCs w:val="24"/>
              </w:rPr>
              <w:t>s</w:t>
            </w:r>
            <w:r w:rsidR="0048249C" w:rsidRPr="00043405">
              <w:rPr>
                <w:rFonts w:ascii="Calibri" w:hAnsi="Calibri" w:cs="Calibri"/>
                <w:sz w:val="24"/>
                <w:szCs w:val="24"/>
              </w:rPr>
              <w:t xml:space="preserve"> of Letters </w:t>
            </w:r>
          </w:p>
        </w:tc>
      </w:tr>
    </w:tbl>
    <w:p w14:paraId="06D078B2" w14:textId="77777777" w:rsidR="00EC7B64" w:rsidRPr="00043405" w:rsidRDefault="00EC7B64" w:rsidP="00E851E1">
      <w:pPr>
        <w:rPr>
          <w:rFonts w:ascii="Calibri" w:hAnsi="Calibri" w:cs="Calibri"/>
        </w:rPr>
      </w:pPr>
    </w:p>
    <w:p w14:paraId="1AA57386" w14:textId="578790F2" w:rsidR="009107C6" w:rsidRPr="00043405" w:rsidRDefault="009107C6" w:rsidP="00D27B24">
      <w:pPr>
        <w:pStyle w:val="Heading1"/>
      </w:pPr>
      <w:bookmarkStart w:id="42" w:name="_Toc140071943"/>
      <w:r w:rsidRPr="00043405">
        <w:t>Evaluating Success</w:t>
      </w:r>
      <w:bookmarkEnd w:id="42"/>
    </w:p>
    <w:p w14:paraId="55712E4E" w14:textId="7B71E074" w:rsidR="00937CC8" w:rsidRPr="00043405" w:rsidRDefault="009107C6" w:rsidP="008426EB">
      <w:pPr>
        <w:spacing w:after="240" w:line="240" w:lineRule="auto"/>
        <w:rPr>
          <w:rFonts w:ascii="Calibri" w:hAnsi="Calibri" w:cs="Calibri"/>
          <w:sz w:val="24"/>
          <w:szCs w:val="24"/>
        </w:rPr>
      </w:pPr>
      <w:r w:rsidRPr="00043405">
        <w:rPr>
          <w:rFonts w:ascii="Calibri" w:hAnsi="Calibri" w:cs="Calibri"/>
          <w:sz w:val="24"/>
          <w:szCs w:val="24"/>
        </w:rPr>
        <w:t xml:space="preserve">The Commission needs to know if the </w:t>
      </w:r>
      <w:r w:rsidR="00B063B0" w:rsidRPr="00043405">
        <w:rPr>
          <w:rFonts w:ascii="Calibri" w:hAnsi="Calibri" w:cs="Calibri"/>
          <w:sz w:val="24"/>
          <w:szCs w:val="24"/>
        </w:rPr>
        <w:t>Stakeholder E</w:t>
      </w:r>
      <w:r w:rsidRPr="00043405">
        <w:rPr>
          <w:rFonts w:ascii="Calibri" w:hAnsi="Calibri" w:cs="Calibri"/>
          <w:sz w:val="24"/>
          <w:szCs w:val="24"/>
        </w:rPr>
        <w:t xml:space="preserve">ngagement </w:t>
      </w:r>
      <w:r w:rsidR="00B063B0" w:rsidRPr="00043405">
        <w:rPr>
          <w:rFonts w:ascii="Calibri" w:hAnsi="Calibri" w:cs="Calibri"/>
          <w:sz w:val="24"/>
          <w:szCs w:val="24"/>
        </w:rPr>
        <w:t>S</w:t>
      </w:r>
      <w:r w:rsidRPr="00043405">
        <w:rPr>
          <w:rFonts w:ascii="Calibri" w:hAnsi="Calibri" w:cs="Calibri"/>
          <w:sz w:val="24"/>
          <w:szCs w:val="24"/>
        </w:rPr>
        <w:t>trategy is successfully meeting its objectives</w:t>
      </w:r>
      <w:r w:rsidR="00D12791" w:rsidRPr="00043405">
        <w:rPr>
          <w:rFonts w:ascii="Calibri" w:hAnsi="Calibri" w:cs="Calibri"/>
          <w:sz w:val="24"/>
          <w:szCs w:val="24"/>
        </w:rPr>
        <w:t>,</w:t>
      </w:r>
      <w:r w:rsidRPr="00043405">
        <w:rPr>
          <w:rFonts w:ascii="Calibri" w:hAnsi="Calibri" w:cs="Calibri"/>
          <w:sz w:val="24"/>
          <w:szCs w:val="24"/>
        </w:rPr>
        <w:t xml:space="preserve"> and if engagement activities are effectively shaping improvements in the Commission’s services, </w:t>
      </w:r>
      <w:r w:rsidR="00B17E1C" w:rsidRPr="00043405">
        <w:rPr>
          <w:rFonts w:ascii="Calibri" w:hAnsi="Calibri" w:cs="Calibri"/>
          <w:sz w:val="24"/>
          <w:szCs w:val="24"/>
        </w:rPr>
        <w:t>systems,</w:t>
      </w:r>
      <w:r w:rsidRPr="00043405">
        <w:rPr>
          <w:rFonts w:ascii="Calibri" w:hAnsi="Calibri" w:cs="Calibri"/>
          <w:sz w:val="24"/>
          <w:szCs w:val="24"/>
        </w:rPr>
        <w:t xml:space="preserve"> and processes.</w:t>
      </w:r>
      <w:r w:rsidR="00C54997" w:rsidRPr="00043405">
        <w:rPr>
          <w:rFonts w:ascii="Calibri" w:hAnsi="Calibri" w:cs="Calibri"/>
          <w:sz w:val="24"/>
          <w:szCs w:val="24"/>
        </w:rPr>
        <w:t xml:space="preserve"> </w:t>
      </w:r>
      <w:r w:rsidR="00303C84" w:rsidRPr="00043405">
        <w:rPr>
          <w:rFonts w:ascii="Calibri" w:hAnsi="Calibri" w:cs="Calibri"/>
          <w:sz w:val="24"/>
          <w:szCs w:val="24"/>
        </w:rPr>
        <w:t>This in turn contributes to the achievement of the Commission’s vision</w:t>
      </w:r>
      <w:r w:rsidR="005171EE" w:rsidRPr="00043405">
        <w:rPr>
          <w:rFonts w:ascii="Calibri" w:hAnsi="Calibri" w:cs="Calibri"/>
          <w:sz w:val="24"/>
          <w:szCs w:val="24"/>
        </w:rPr>
        <w:t xml:space="preserve"> and helps to build improved public</w:t>
      </w:r>
      <w:r w:rsidR="00937CC8" w:rsidRPr="00043405">
        <w:rPr>
          <w:rFonts w:ascii="Calibri" w:hAnsi="Calibri" w:cs="Calibri"/>
          <w:sz w:val="24"/>
          <w:szCs w:val="24"/>
        </w:rPr>
        <w:t xml:space="preserve"> confidence in the aged care system.</w:t>
      </w:r>
      <w:r w:rsidRPr="00043405">
        <w:rPr>
          <w:rFonts w:ascii="Calibri" w:hAnsi="Calibri" w:cs="Calibri"/>
          <w:sz w:val="24"/>
          <w:szCs w:val="24"/>
        </w:rPr>
        <w:t xml:space="preserve"> </w:t>
      </w:r>
    </w:p>
    <w:p w14:paraId="6658B3A3" w14:textId="3A93782D" w:rsidR="009107C6" w:rsidRPr="00043405" w:rsidRDefault="009107C6" w:rsidP="008426EB">
      <w:pPr>
        <w:spacing w:after="240" w:line="240" w:lineRule="auto"/>
        <w:rPr>
          <w:rFonts w:ascii="Calibri" w:hAnsi="Calibri" w:cs="Calibri"/>
          <w:sz w:val="24"/>
          <w:szCs w:val="24"/>
        </w:rPr>
        <w:sectPr w:rsidR="009107C6" w:rsidRPr="00043405" w:rsidSect="002C109A">
          <w:headerReference w:type="even" r:id="rId24"/>
          <w:headerReference w:type="default" r:id="rId25"/>
          <w:footerReference w:type="default" r:id="rId26"/>
          <w:headerReference w:type="first" r:id="rId27"/>
          <w:pgSz w:w="11906" w:h="16838"/>
          <w:pgMar w:top="1134" w:right="849" w:bottom="1134" w:left="1134" w:header="0" w:footer="23" w:gutter="0"/>
          <w:cols w:space="708"/>
          <w:docGrid w:linePitch="360"/>
        </w:sectPr>
      </w:pPr>
      <w:r w:rsidRPr="00043405">
        <w:rPr>
          <w:rFonts w:ascii="Calibri" w:hAnsi="Calibri" w:cs="Calibri"/>
          <w:sz w:val="24"/>
          <w:szCs w:val="24"/>
        </w:rPr>
        <w:t>The Stakeholder Engagement Section will collaborate with partner business areas to report quarterly on progress against</w:t>
      </w:r>
      <w:r w:rsidR="0090119B" w:rsidRPr="00043405">
        <w:rPr>
          <w:rFonts w:ascii="Calibri" w:hAnsi="Calibri" w:cs="Calibri"/>
          <w:sz w:val="24"/>
          <w:szCs w:val="24"/>
        </w:rPr>
        <w:t xml:space="preserve"> </w:t>
      </w:r>
      <w:r w:rsidRPr="00043405">
        <w:rPr>
          <w:rFonts w:ascii="Calibri" w:hAnsi="Calibri" w:cs="Calibri"/>
          <w:sz w:val="24"/>
          <w:szCs w:val="24"/>
        </w:rPr>
        <w:t>activities</w:t>
      </w:r>
      <w:r w:rsidR="00917C30" w:rsidRPr="00043405">
        <w:rPr>
          <w:rFonts w:ascii="Calibri" w:hAnsi="Calibri" w:cs="Calibri"/>
          <w:sz w:val="24"/>
          <w:szCs w:val="24"/>
        </w:rPr>
        <w:t xml:space="preserve"> identified in</w:t>
      </w:r>
      <w:r w:rsidR="00661550" w:rsidRPr="00043405">
        <w:rPr>
          <w:rFonts w:ascii="Calibri" w:hAnsi="Calibri" w:cs="Calibri"/>
          <w:sz w:val="24"/>
          <w:szCs w:val="24"/>
        </w:rPr>
        <w:t xml:space="preserve"> </w:t>
      </w:r>
      <w:r w:rsidR="00D07C0A" w:rsidRPr="00043405">
        <w:rPr>
          <w:rFonts w:ascii="Calibri" w:hAnsi="Calibri" w:cs="Calibri"/>
          <w:sz w:val="24"/>
          <w:szCs w:val="24"/>
        </w:rPr>
        <w:t xml:space="preserve">the </w:t>
      </w:r>
      <w:r w:rsidR="00677C40" w:rsidRPr="00043405">
        <w:rPr>
          <w:rFonts w:ascii="Calibri" w:hAnsi="Calibri" w:cs="Calibri"/>
          <w:sz w:val="24"/>
          <w:szCs w:val="24"/>
        </w:rPr>
        <w:t>Stakeholder Engagement</w:t>
      </w:r>
      <w:r w:rsidR="00877AC2" w:rsidRPr="00043405">
        <w:rPr>
          <w:rFonts w:ascii="Calibri" w:hAnsi="Calibri" w:cs="Calibri"/>
          <w:sz w:val="24"/>
          <w:szCs w:val="24"/>
        </w:rPr>
        <w:t xml:space="preserve"> </w:t>
      </w:r>
      <w:r w:rsidR="00677C40" w:rsidRPr="00043405">
        <w:rPr>
          <w:rFonts w:ascii="Calibri" w:hAnsi="Calibri" w:cs="Calibri"/>
          <w:sz w:val="24"/>
          <w:szCs w:val="24"/>
        </w:rPr>
        <w:t>Operational Plan</w:t>
      </w:r>
      <w:r w:rsidR="0047178B" w:rsidRPr="00043405">
        <w:rPr>
          <w:rFonts w:ascii="Calibri" w:hAnsi="Calibri" w:cs="Calibri"/>
          <w:sz w:val="24"/>
          <w:szCs w:val="24"/>
        </w:rPr>
        <w:t xml:space="preserve"> that will see the achievement of the objectives of the Strategy</w:t>
      </w:r>
      <w:r w:rsidR="005B4D1D" w:rsidRPr="00043405">
        <w:rPr>
          <w:rFonts w:ascii="Calibri" w:hAnsi="Calibri" w:cs="Calibri"/>
          <w:sz w:val="24"/>
          <w:szCs w:val="24"/>
        </w:rPr>
        <w:t>.</w:t>
      </w:r>
    </w:p>
    <w:p w14:paraId="0C080C66" w14:textId="26D098DD" w:rsidR="00516E81" w:rsidRPr="00043405" w:rsidRDefault="008F5A57" w:rsidP="00D27B24">
      <w:pPr>
        <w:pStyle w:val="Heading1"/>
      </w:pPr>
      <w:bookmarkStart w:id="43" w:name="_4._Stakeholder_Map"/>
      <w:bookmarkStart w:id="44" w:name="_Toc109242601"/>
      <w:bookmarkStart w:id="45" w:name="_Toc140071944"/>
      <w:bookmarkEnd w:id="43"/>
      <w:r w:rsidRPr="00043405">
        <w:t xml:space="preserve">Appendix </w:t>
      </w:r>
      <w:r w:rsidR="00C7290A" w:rsidRPr="00043405">
        <w:t xml:space="preserve">1 </w:t>
      </w:r>
      <w:r w:rsidR="008B0A3C" w:rsidRPr="00043405">
        <w:t>–</w:t>
      </w:r>
      <w:r w:rsidRPr="00043405">
        <w:t xml:space="preserve"> </w:t>
      </w:r>
      <w:r w:rsidR="00BF486C" w:rsidRPr="00043405">
        <w:t>External</w:t>
      </w:r>
      <w:r w:rsidR="008B0A3C" w:rsidRPr="00043405">
        <w:t xml:space="preserve"> </w:t>
      </w:r>
      <w:r w:rsidR="00516E81" w:rsidRPr="00043405">
        <w:t>Stakeholder Map</w:t>
      </w:r>
      <w:bookmarkEnd w:id="44"/>
      <w:bookmarkEnd w:id="45"/>
    </w:p>
    <w:p w14:paraId="2BD06665" w14:textId="1D237447" w:rsidR="00516E81" w:rsidRPr="00043405" w:rsidRDefault="00EF03B3" w:rsidP="008426EB">
      <w:pPr>
        <w:spacing w:after="240" w:line="240" w:lineRule="auto"/>
        <w:rPr>
          <w:rFonts w:ascii="Calibri" w:hAnsi="Calibri" w:cs="Calibri"/>
          <w:sz w:val="24"/>
          <w:szCs w:val="24"/>
        </w:rPr>
      </w:pPr>
      <w:r w:rsidRPr="00043405">
        <w:rPr>
          <w:rFonts w:ascii="Calibri" w:hAnsi="Calibri" w:cs="Calibri"/>
          <w:sz w:val="24"/>
          <w:szCs w:val="24"/>
        </w:rPr>
        <w:t>The Commission’s</w:t>
      </w:r>
      <w:r w:rsidR="00766761" w:rsidRPr="00043405">
        <w:rPr>
          <w:rFonts w:ascii="Calibri" w:hAnsi="Calibri" w:cs="Calibri"/>
          <w:sz w:val="24"/>
          <w:szCs w:val="24"/>
        </w:rPr>
        <w:t xml:space="preserve"> key</w:t>
      </w:r>
      <w:r w:rsidRPr="00043405">
        <w:rPr>
          <w:rFonts w:ascii="Calibri" w:hAnsi="Calibri" w:cs="Calibri"/>
          <w:sz w:val="24"/>
          <w:szCs w:val="24"/>
        </w:rPr>
        <w:t xml:space="preserve"> external stakeholders are captured </w:t>
      </w:r>
      <w:r w:rsidR="004D3826" w:rsidRPr="00043405">
        <w:rPr>
          <w:rFonts w:ascii="Calibri" w:hAnsi="Calibri" w:cs="Calibri"/>
          <w:sz w:val="24"/>
          <w:szCs w:val="24"/>
        </w:rPr>
        <w:t>below</w:t>
      </w:r>
      <w:r w:rsidRPr="00043405">
        <w:rPr>
          <w:rFonts w:ascii="Calibri" w:hAnsi="Calibri" w:cs="Calibri"/>
          <w:sz w:val="24"/>
          <w:szCs w:val="24"/>
        </w:rPr>
        <w:t xml:space="preserve">. </w:t>
      </w:r>
      <w:r w:rsidR="005D32AE" w:rsidRPr="00043405">
        <w:rPr>
          <w:rFonts w:ascii="Calibri" w:hAnsi="Calibri" w:cs="Calibri"/>
          <w:sz w:val="24"/>
          <w:szCs w:val="24"/>
        </w:rPr>
        <w:t>Th</w:t>
      </w:r>
      <w:r w:rsidR="005D5B56" w:rsidRPr="00043405">
        <w:rPr>
          <w:rFonts w:ascii="Calibri" w:hAnsi="Calibri" w:cs="Calibri"/>
          <w:sz w:val="24"/>
          <w:szCs w:val="24"/>
        </w:rPr>
        <w:t xml:space="preserve">is map provides an overview of the </w:t>
      </w:r>
      <w:r w:rsidR="00BC6FBD" w:rsidRPr="00043405">
        <w:rPr>
          <w:rFonts w:ascii="Calibri" w:hAnsi="Calibri" w:cs="Calibri"/>
          <w:sz w:val="24"/>
          <w:szCs w:val="24"/>
        </w:rPr>
        <w:t>stakeholders</w:t>
      </w:r>
      <w:r w:rsidR="00A4403A" w:rsidRPr="00043405">
        <w:rPr>
          <w:rFonts w:ascii="Calibri" w:hAnsi="Calibri" w:cs="Calibri"/>
          <w:sz w:val="24"/>
          <w:szCs w:val="24"/>
        </w:rPr>
        <w:t xml:space="preserve"> that</w:t>
      </w:r>
      <w:r w:rsidR="005D5B56" w:rsidRPr="00043405">
        <w:rPr>
          <w:rFonts w:ascii="Calibri" w:hAnsi="Calibri" w:cs="Calibri"/>
          <w:sz w:val="24"/>
          <w:szCs w:val="24"/>
        </w:rPr>
        <w:t xml:space="preserve"> business areas across the Commission </w:t>
      </w:r>
      <w:r w:rsidR="00917C30" w:rsidRPr="00043405">
        <w:rPr>
          <w:rFonts w:ascii="Calibri" w:hAnsi="Calibri" w:cs="Calibri"/>
          <w:sz w:val="24"/>
          <w:szCs w:val="24"/>
        </w:rPr>
        <w:t xml:space="preserve">can </w:t>
      </w:r>
      <w:r w:rsidR="005D5B56" w:rsidRPr="00043405">
        <w:rPr>
          <w:rFonts w:ascii="Calibri" w:hAnsi="Calibri" w:cs="Calibri"/>
          <w:sz w:val="24"/>
          <w:szCs w:val="24"/>
        </w:rPr>
        <w:t xml:space="preserve">consider </w:t>
      </w:r>
      <w:r w:rsidR="004A0627" w:rsidRPr="00043405">
        <w:rPr>
          <w:rFonts w:ascii="Calibri" w:hAnsi="Calibri" w:cs="Calibri"/>
          <w:sz w:val="24"/>
          <w:szCs w:val="24"/>
        </w:rPr>
        <w:t>while</w:t>
      </w:r>
      <w:r w:rsidR="005D5B56" w:rsidRPr="00043405">
        <w:rPr>
          <w:rFonts w:ascii="Calibri" w:hAnsi="Calibri" w:cs="Calibri"/>
          <w:sz w:val="24"/>
          <w:szCs w:val="24"/>
        </w:rPr>
        <w:t xml:space="preserve"> d</w:t>
      </w:r>
      <w:r w:rsidR="00A00BC3" w:rsidRPr="00043405">
        <w:rPr>
          <w:rFonts w:ascii="Calibri" w:hAnsi="Calibri" w:cs="Calibri"/>
          <w:sz w:val="24"/>
          <w:szCs w:val="24"/>
        </w:rPr>
        <w:t xml:space="preserve">eveloping, </w:t>
      </w:r>
      <w:r w:rsidR="004A0627" w:rsidRPr="00043405">
        <w:rPr>
          <w:rFonts w:ascii="Calibri" w:hAnsi="Calibri" w:cs="Calibri"/>
          <w:sz w:val="24"/>
          <w:szCs w:val="24"/>
        </w:rPr>
        <w:t>undertaking,</w:t>
      </w:r>
      <w:r w:rsidR="00F21DCE" w:rsidRPr="00043405">
        <w:rPr>
          <w:rFonts w:ascii="Calibri" w:hAnsi="Calibri" w:cs="Calibri"/>
          <w:sz w:val="24"/>
          <w:szCs w:val="24"/>
        </w:rPr>
        <w:t xml:space="preserve"> and </w:t>
      </w:r>
      <w:r w:rsidR="00A00BC3" w:rsidRPr="00043405">
        <w:rPr>
          <w:rFonts w:ascii="Calibri" w:hAnsi="Calibri" w:cs="Calibri"/>
          <w:sz w:val="24"/>
          <w:szCs w:val="24"/>
        </w:rPr>
        <w:t xml:space="preserve">reviewing </w:t>
      </w:r>
      <w:r w:rsidR="00F21DCE" w:rsidRPr="00043405">
        <w:rPr>
          <w:rFonts w:ascii="Calibri" w:hAnsi="Calibri" w:cs="Calibri"/>
          <w:sz w:val="24"/>
          <w:szCs w:val="24"/>
        </w:rPr>
        <w:t>regulatory</w:t>
      </w:r>
      <w:r w:rsidR="00A00BC3" w:rsidRPr="00043405">
        <w:rPr>
          <w:rFonts w:ascii="Calibri" w:hAnsi="Calibri" w:cs="Calibri"/>
          <w:sz w:val="24"/>
          <w:szCs w:val="24"/>
        </w:rPr>
        <w:t xml:space="preserve"> functions and in the planning, </w:t>
      </w:r>
      <w:r w:rsidR="004A0627" w:rsidRPr="00043405">
        <w:rPr>
          <w:rFonts w:ascii="Calibri" w:hAnsi="Calibri" w:cs="Calibri"/>
          <w:sz w:val="24"/>
          <w:szCs w:val="24"/>
        </w:rPr>
        <w:t>design,</w:t>
      </w:r>
      <w:r w:rsidR="00A00BC3" w:rsidRPr="00043405">
        <w:rPr>
          <w:rFonts w:ascii="Calibri" w:hAnsi="Calibri" w:cs="Calibri"/>
          <w:sz w:val="24"/>
          <w:szCs w:val="24"/>
        </w:rPr>
        <w:t xml:space="preserve"> and delivery of projects. </w:t>
      </w:r>
    </w:p>
    <w:p w14:paraId="52D40AD1" w14:textId="0FC96AF0" w:rsidR="00377A9F" w:rsidRDefault="00377A9F" w:rsidP="00C95810">
      <w:pPr>
        <w:pStyle w:val="NoSpacing"/>
        <w:spacing w:after="120"/>
        <w:rPr>
          <w:b/>
          <w:bCs/>
          <w:iCs/>
          <w:lang w:val="en-US"/>
        </w:rPr>
      </w:pPr>
      <w:bookmarkStart w:id="46" w:name="_Toc123908673"/>
      <w:bookmarkStart w:id="47" w:name="_Toc126947078"/>
      <w:r w:rsidRPr="00C95810">
        <w:rPr>
          <w:b/>
          <w:bCs/>
          <w:lang w:val="en-US"/>
        </w:rPr>
        <w:t>Table 2: Key External Stakeholder</w:t>
      </w:r>
      <w:r w:rsidR="00650F4D" w:rsidRPr="00C95810">
        <w:rPr>
          <w:b/>
          <w:bCs/>
          <w:iCs/>
          <w:lang w:val="en-US"/>
        </w:rPr>
        <w:t>s</w:t>
      </w:r>
      <w:bookmarkEnd w:id="46"/>
      <w:bookmarkEnd w:id="47"/>
    </w:p>
    <w:tbl>
      <w:tblPr>
        <w:tblW w:w="14742" w:type="dxa"/>
        <w:tblLayout w:type="fixed"/>
        <w:tblCellMar>
          <w:left w:w="0" w:type="dxa"/>
          <w:right w:w="0" w:type="dxa"/>
        </w:tblCellMar>
        <w:tblLook w:val="01E0" w:firstRow="1" w:lastRow="1" w:firstColumn="1" w:lastColumn="1" w:noHBand="0" w:noVBand="0"/>
      </w:tblPr>
      <w:tblGrid>
        <w:gridCol w:w="1836"/>
        <w:gridCol w:w="12906"/>
      </w:tblGrid>
      <w:tr w:rsidR="004861A4" w:rsidRPr="00043405" w14:paraId="35283506" w14:textId="72B774B5" w:rsidTr="00AD70AC">
        <w:trPr>
          <w:cantSplit/>
          <w:trHeight w:val="405"/>
        </w:trPr>
        <w:tc>
          <w:tcPr>
            <w:tcW w:w="1836" w:type="dxa"/>
            <w:tcBorders>
              <w:top w:val="single" w:sz="4" w:space="0" w:color="000000" w:themeColor="text1"/>
              <w:bottom w:val="single" w:sz="4" w:space="0" w:color="000000" w:themeColor="text1"/>
            </w:tcBorders>
            <w:shd w:val="clear" w:color="auto" w:fill="00567C"/>
          </w:tcPr>
          <w:p w14:paraId="2BCD7CEA" w14:textId="4465CFA6" w:rsidR="00377A9F" w:rsidRPr="00043405" w:rsidRDefault="00377A9F" w:rsidP="008426EB">
            <w:pPr>
              <w:pStyle w:val="TableParagraph"/>
              <w:spacing w:before="60" w:after="60"/>
              <w:ind w:right="136"/>
              <w:rPr>
                <w:rFonts w:ascii="Calibri" w:hAnsi="Calibri" w:cs="Calibri"/>
                <w:b/>
              </w:rPr>
            </w:pPr>
            <w:r w:rsidRPr="00043405">
              <w:rPr>
                <w:rFonts w:ascii="Calibri" w:hAnsi="Calibri" w:cs="Calibri"/>
                <w:b/>
                <w:color w:val="FFFFFF"/>
              </w:rPr>
              <w:t>Group</w:t>
            </w:r>
          </w:p>
        </w:tc>
        <w:tc>
          <w:tcPr>
            <w:tcW w:w="12906" w:type="dxa"/>
            <w:tcBorders>
              <w:top w:val="single" w:sz="4" w:space="0" w:color="000000" w:themeColor="text1"/>
              <w:bottom w:val="single" w:sz="4" w:space="0" w:color="000000" w:themeColor="text1"/>
            </w:tcBorders>
            <w:shd w:val="clear" w:color="auto" w:fill="00567C"/>
          </w:tcPr>
          <w:p w14:paraId="053DF68D" w14:textId="0387C19A" w:rsidR="00377A9F" w:rsidRPr="00043405" w:rsidRDefault="00377A9F" w:rsidP="008426EB">
            <w:pPr>
              <w:pStyle w:val="TableParagraph"/>
              <w:spacing w:before="60" w:after="60"/>
              <w:ind w:right="136"/>
              <w:rPr>
                <w:rFonts w:ascii="Calibri" w:hAnsi="Calibri" w:cs="Calibri"/>
                <w:b/>
              </w:rPr>
            </w:pPr>
            <w:r w:rsidRPr="00043405">
              <w:rPr>
                <w:rFonts w:ascii="Calibri" w:hAnsi="Calibri" w:cs="Calibri"/>
                <w:b/>
                <w:color w:val="FFFFFF"/>
              </w:rPr>
              <w:t>Stakeholders</w:t>
            </w:r>
          </w:p>
        </w:tc>
      </w:tr>
      <w:tr w:rsidR="004861A4" w:rsidRPr="00043405" w14:paraId="4C799D5E" w14:textId="0B5E37BD" w:rsidTr="007C5593">
        <w:trPr>
          <w:cantSplit/>
          <w:trHeight w:val="425"/>
        </w:trPr>
        <w:tc>
          <w:tcPr>
            <w:tcW w:w="1836" w:type="dxa"/>
            <w:tcBorders>
              <w:top w:val="single" w:sz="4" w:space="0" w:color="000000" w:themeColor="text1"/>
              <w:bottom w:val="single" w:sz="4" w:space="0" w:color="000000" w:themeColor="text1"/>
            </w:tcBorders>
          </w:tcPr>
          <w:p w14:paraId="2E3D78D3" w14:textId="0992B7EE" w:rsidR="00377A9F" w:rsidRPr="00043405" w:rsidRDefault="00377A9F" w:rsidP="008426EB">
            <w:pPr>
              <w:pStyle w:val="TableParagraph"/>
              <w:spacing w:before="60" w:after="60"/>
              <w:ind w:right="136"/>
              <w:rPr>
                <w:rFonts w:ascii="Calibri" w:hAnsi="Calibri" w:cs="Calibri"/>
                <w:b/>
              </w:rPr>
            </w:pPr>
            <w:r w:rsidRPr="00043405">
              <w:rPr>
                <w:rFonts w:ascii="Calibri" w:hAnsi="Calibri" w:cs="Calibri"/>
                <w:b/>
              </w:rPr>
              <w:t>The Aged Care Quality and Safety Advisory Council (Advisory Council)</w:t>
            </w:r>
          </w:p>
        </w:tc>
        <w:tc>
          <w:tcPr>
            <w:tcW w:w="12906" w:type="dxa"/>
            <w:tcBorders>
              <w:bottom w:val="single" w:sz="4" w:space="0" w:color="000000" w:themeColor="text1"/>
            </w:tcBorders>
          </w:tcPr>
          <w:p w14:paraId="5DE01253" w14:textId="401FF0CB" w:rsidR="00377A9F" w:rsidRPr="00043405" w:rsidRDefault="00377A9F" w:rsidP="008426EB">
            <w:pPr>
              <w:spacing w:before="60" w:after="60" w:line="240" w:lineRule="auto"/>
              <w:ind w:left="13" w:right="136"/>
              <w:rPr>
                <w:rFonts w:ascii="Calibri" w:hAnsi="Calibri" w:cs="Calibri"/>
              </w:rPr>
            </w:pPr>
            <w:r w:rsidRPr="00043405">
              <w:rPr>
                <w:rFonts w:ascii="Calibri" w:hAnsi="Calibri" w:cs="Calibri"/>
              </w:rPr>
              <w:t>Advisory Council members have a wealth of knowledge and experience in aged care, with diverse backgrounds in areas such as clinical care, service delivery and representation</w:t>
            </w:r>
            <w:r w:rsidR="006D51DD" w:rsidRPr="00043405">
              <w:rPr>
                <w:rFonts w:ascii="Calibri" w:hAnsi="Calibri" w:cs="Calibri"/>
              </w:rPr>
              <w:t xml:space="preserve"> of older Australians</w:t>
            </w:r>
            <w:r w:rsidR="00B179A7" w:rsidRPr="00043405">
              <w:rPr>
                <w:rFonts w:ascii="Calibri" w:hAnsi="Calibri" w:cs="Calibri"/>
              </w:rPr>
              <w:t xml:space="preserve"> accessing aged care</w:t>
            </w:r>
            <w:r w:rsidRPr="00043405">
              <w:rPr>
                <w:rFonts w:ascii="Calibri" w:hAnsi="Calibri" w:cs="Calibri"/>
              </w:rPr>
              <w:t>.</w:t>
            </w:r>
          </w:p>
          <w:p w14:paraId="782BEA2B" w14:textId="77777777" w:rsidR="00377A9F" w:rsidRPr="00043405" w:rsidRDefault="00377A9F" w:rsidP="008426EB">
            <w:pPr>
              <w:spacing w:before="60" w:after="60" w:line="240" w:lineRule="auto"/>
              <w:ind w:left="13" w:right="136"/>
              <w:rPr>
                <w:rFonts w:ascii="Calibri" w:hAnsi="Calibri" w:cs="Calibri"/>
              </w:rPr>
            </w:pPr>
            <w:r w:rsidRPr="00043405">
              <w:rPr>
                <w:rFonts w:ascii="Calibri" w:hAnsi="Calibri" w:cs="Calibri"/>
              </w:rPr>
              <w:t>Advisory Council chair and members:</w:t>
            </w:r>
          </w:p>
          <w:p w14:paraId="47C362AA" w14:textId="77777777" w:rsidR="00377A9F" w:rsidRDefault="00377A9F" w:rsidP="008426EB">
            <w:pPr>
              <w:pStyle w:val="ListParagraph"/>
              <w:numPr>
                <w:ilvl w:val="0"/>
                <w:numId w:val="31"/>
              </w:numPr>
              <w:spacing w:after="60"/>
              <w:contextualSpacing w:val="0"/>
              <w:textAlignment w:val="baseline"/>
              <w:rPr>
                <w:rFonts w:ascii="Calibri" w:hAnsi="Calibri" w:cs="Calibri"/>
              </w:rPr>
            </w:pPr>
            <w:r w:rsidRPr="00043405">
              <w:rPr>
                <w:rFonts w:ascii="Calibri" w:hAnsi="Calibri" w:cs="Calibri"/>
              </w:rPr>
              <w:t>Ms Maree McCabe AM (Chair)</w:t>
            </w:r>
          </w:p>
          <w:p w14:paraId="607E324F" w14:textId="30C11634" w:rsidR="003E7776" w:rsidRPr="00043405" w:rsidRDefault="003E7776" w:rsidP="008426EB">
            <w:pPr>
              <w:pStyle w:val="ListParagraph"/>
              <w:numPr>
                <w:ilvl w:val="0"/>
                <w:numId w:val="31"/>
              </w:numPr>
              <w:spacing w:after="60"/>
              <w:contextualSpacing w:val="0"/>
              <w:textAlignment w:val="baseline"/>
              <w:rPr>
                <w:rFonts w:ascii="Calibri" w:hAnsi="Calibri" w:cs="Calibri"/>
              </w:rPr>
            </w:pPr>
            <w:r w:rsidRPr="003E7776">
              <w:rPr>
                <w:rFonts w:ascii="Calibri" w:hAnsi="Calibri" w:cs="Calibri"/>
              </w:rPr>
              <w:t>Professor Valerie Braithwaite</w:t>
            </w:r>
          </w:p>
          <w:p w14:paraId="1F17BBDE" w14:textId="77777777" w:rsidR="00377A9F" w:rsidRPr="00043405" w:rsidRDefault="00377A9F" w:rsidP="008426EB">
            <w:pPr>
              <w:pStyle w:val="ListParagraph"/>
              <w:numPr>
                <w:ilvl w:val="0"/>
                <w:numId w:val="31"/>
              </w:numPr>
              <w:spacing w:after="60"/>
              <w:contextualSpacing w:val="0"/>
              <w:textAlignment w:val="baseline"/>
              <w:rPr>
                <w:rFonts w:ascii="Calibri" w:hAnsi="Calibri" w:cs="Calibri"/>
              </w:rPr>
            </w:pPr>
            <w:r w:rsidRPr="00043405">
              <w:rPr>
                <w:rFonts w:ascii="Calibri" w:hAnsi="Calibri" w:cs="Calibri"/>
              </w:rPr>
              <w:t>Ms Julie Dundon</w:t>
            </w:r>
          </w:p>
          <w:p w14:paraId="6C8EF881" w14:textId="77777777" w:rsidR="00377A9F" w:rsidRDefault="00377A9F" w:rsidP="008426EB">
            <w:pPr>
              <w:pStyle w:val="ListParagraph"/>
              <w:numPr>
                <w:ilvl w:val="0"/>
                <w:numId w:val="31"/>
              </w:numPr>
              <w:spacing w:after="60"/>
              <w:contextualSpacing w:val="0"/>
              <w:textAlignment w:val="baseline"/>
              <w:rPr>
                <w:rFonts w:ascii="Calibri" w:hAnsi="Calibri" w:cs="Calibri"/>
              </w:rPr>
            </w:pPr>
            <w:r w:rsidRPr="00043405">
              <w:rPr>
                <w:rFonts w:ascii="Calibri" w:hAnsi="Calibri" w:cs="Calibri"/>
              </w:rPr>
              <w:t>Ms Sally Evans</w:t>
            </w:r>
          </w:p>
          <w:p w14:paraId="5006D74D" w14:textId="10751E18" w:rsidR="00DB457F" w:rsidRDefault="00DB457F" w:rsidP="008426EB">
            <w:pPr>
              <w:pStyle w:val="ListParagraph"/>
              <w:numPr>
                <w:ilvl w:val="0"/>
                <w:numId w:val="31"/>
              </w:numPr>
              <w:spacing w:after="60"/>
              <w:contextualSpacing w:val="0"/>
              <w:textAlignment w:val="baseline"/>
              <w:rPr>
                <w:rFonts w:ascii="Calibri" w:hAnsi="Calibri" w:cs="Calibri"/>
              </w:rPr>
            </w:pPr>
            <w:r w:rsidRPr="00DB457F">
              <w:rPr>
                <w:rFonts w:ascii="Calibri" w:hAnsi="Calibri" w:cs="Calibri"/>
              </w:rPr>
              <w:t>Dr Noel Collins</w:t>
            </w:r>
          </w:p>
          <w:p w14:paraId="084900A4" w14:textId="251D035F" w:rsidR="000F1EE4" w:rsidRDefault="000F1EE4" w:rsidP="008426EB">
            <w:pPr>
              <w:pStyle w:val="ListParagraph"/>
              <w:numPr>
                <w:ilvl w:val="0"/>
                <w:numId w:val="31"/>
              </w:numPr>
              <w:spacing w:after="60"/>
              <w:contextualSpacing w:val="0"/>
              <w:textAlignment w:val="baseline"/>
              <w:rPr>
                <w:rFonts w:ascii="Calibri" w:hAnsi="Calibri" w:cs="Calibri"/>
              </w:rPr>
            </w:pPr>
            <w:r w:rsidRPr="000F1EE4">
              <w:rPr>
                <w:rFonts w:ascii="Calibri" w:hAnsi="Calibri" w:cs="Calibri"/>
              </w:rPr>
              <w:t>Professor Victoria Traynor</w:t>
            </w:r>
          </w:p>
          <w:p w14:paraId="36E76692" w14:textId="64DBA738" w:rsidR="000F1EE4" w:rsidRDefault="000F1EE4" w:rsidP="008426EB">
            <w:pPr>
              <w:pStyle w:val="ListParagraph"/>
              <w:numPr>
                <w:ilvl w:val="0"/>
                <w:numId w:val="31"/>
              </w:numPr>
              <w:spacing w:after="60"/>
              <w:contextualSpacing w:val="0"/>
              <w:textAlignment w:val="baseline"/>
              <w:rPr>
                <w:rFonts w:ascii="Calibri" w:hAnsi="Calibri" w:cs="Calibri"/>
              </w:rPr>
            </w:pPr>
            <w:r>
              <w:rPr>
                <w:rFonts w:ascii="Calibri" w:hAnsi="Calibri" w:cs="Calibri"/>
              </w:rPr>
              <w:t>Julie Reeves</w:t>
            </w:r>
          </w:p>
          <w:p w14:paraId="7F703EF3" w14:textId="7A90BFF0" w:rsidR="004125AC" w:rsidRPr="00043405" w:rsidRDefault="004125AC" w:rsidP="008426EB">
            <w:pPr>
              <w:pStyle w:val="ListParagraph"/>
              <w:numPr>
                <w:ilvl w:val="0"/>
                <w:numId w:val="31"/>
              </w:numPr>
              <w:spacing w:after="60"/>
              <w:contextualSpacing w:val="0"/>
              <w:textAlignment w:val="baseline"/>
              <w:rPr>
                <w:rFonts w:ascii="Calibri" w:hAnsi="Calibri" w:cs="Calibri"/>
              </w:rPr>
            </w:pPr>
            <w:r w:rsidRPr="004125AC">
              <w:rPr>
                <w:rFonts w:ascii="Calibri" w:hAnsi="Calibri" w:cs="Calibri"/>
              </w:rPr>
              <w:t>Ms Margot Richardson</w:t>
            </w:r>
          </w:p>
          <w:p w14:paraId="07511404" w14:textId="2F7CF3AE" w:rsidR="00377A9F" w:rsidRPr="00043405" w:rsidRDefault="00377A9F" w:rsidP="00C25381">
            <w:pPr>
              <w:pStyle w:val="ListParagraph"/>
              <w:numPr>
                <w:ilvl w:val="0"/>
                <w:numId w:val="31"/>
              </w:numPr>
              <w:spacing w:after="60"/>
              <w:contextualSpacing w:val="0"/>
              <w:textAlignment w:val="baseline"/>
              <w:rPr>
                <w:rFonts w:ascii="Calibri" w:hAnsi="Calibri" w:cs="Calibri"/>
              </w:rPr>
            </w:pPr>
            <w:r w:rsidRPr="00043405">
              <w:rPr>
                <w:rFonts w:ascii="Calibri" w:hAnsi="Calibri" w:cs="Calibri"/>
              </w:rPr>
              <w:t>Mr Barry Sandison</w:t>
            </w:r>
          </w:p>
        </w:tc>
      </w:tr>
      <w:tr w:rsidR="00AD70AC" w:rsidRPr="00043405" w14:paraId="2CD8774F" w14:textId="77777777" w:rsidTr="007C5593">
        <w:trPr>
          <w:cantSplit/>
          <w:trHeight w:val="425"/>
        </w:trPr>
        <w:tc>
          <w:tcPr>
            <w:tcW w:w="1836" w:type="dxa"/>
            <w:vMerge w:val="restart"/>
            <w:tcBorders>
              <w:top w:val="single" w:sz="4" w:space="0" w:color="000000" w:themeColor="text1"/>
            </w:tcBorders>
            <w:shd w:val="clear" w:color="auto" w:fill="F0F0F0"/>
          </w:tcPr>
          <w:p w14:paraId="66BE6DBD" w14:textId="4D1843A0" w:rsidR="00AD70AC" w:rsidRPr="00043405" w:rsidRDefault="00AD70AC" w:rsidP="008426EB">
            <w:pPr>
              <w:pStyle w:val="TableParagraph"/>
              <w:spacing w:before="60" w:after="60"/>
              <w:ind w:right="136"/>
              <w:rPr>
                <w:rFonts w:ascii="Calibri" w:hAnsi="Calibri" w:cs="Calibri"/>
                <w:b/>
              </w:rPr>
            </w:pPr>
            <w:r w:rsidRPr="00043405">
              <w:rPr>
                <w:rFonts w:ascii="Calibri" w:hAnsi="Calibri" w:cs="Calibri"/>
                <w:b/>
              </w:rPr>
              <w:t>Commission Consultative Forum (CCF)</w:t>
            </w:r>
          </w:p>
        </w:tc>
        <w:tc>
          <w:tcPr>
            <w:tcW w:w="12906" w:type="dxa"/>
            <w:tcBorders>
              <w:top w:val="single" w:sz="4" w:space="0" w:color="000000" w:themeColor="text1"/>
            </w:tcBorders>
            <w:shd w:val="clear" w:color="auto" w:fill="F0F0F0"/>
          </w:tcPr>
          <w:p w14:paraId="3CB4ED26" w14:textId="77777777" w:rsidR="00AD70AC" w:rsidRPr="00043405" w:rsidRDefault="00AD70AC" w:rsidP="00AD70AC">
            <w:pPr>
              <w:spacing w:before="60" w:after="60" w:line="240" w:lineRule="auto"/>
              <w:ind w:left="13" w:right="136"/>
              <w:rPr>
                <w:rFonts w:ascii="Calibri" w:hAnsi="Calibri" w:cs="Calibri"/>
              </w:rPr>
            </w:pPr>
            <w:r w:rsidRPr="00043405">
              <w:rPr>
                <w:rFonts w:ascii="Calibri" w:hAnsi="Calibri" w:cs="Calibri"/>
              </w:rPr>
              <w:t>Membership of the Consultative Forum is by invitation from the Commission and comprises the Department of Health and Aged Care, and national consumer and provider peak bodies.</w:t>
            </w:r>
          </w:p>
          <w:p w14:paraId="03FAA5D9" w14:textId="77777777" w:rsidR="00AD70AC" w:rsidRPr="00043405" w:rsidRDefault="00AD70AC" w:rsidP="00AD70AC">
            <w:pPr>
              <w:spacing w:before="60" w:after="60" w:line="240" w:lineRule="auto"/>
              <w:ind w:left="13" w:right="136"/>
              <w:rPr>
                <w:rFonts w:ascii="Calibri" w:hAnsi="Calibri" w:cs="Calibri"/>
              </w:rPr>
            </w:pPr>
            <w:r w:rsidRPr="00043405">
              <w:rPr>
                <w:rFonts w:ascii="Calibri" w:hAnsi="Calibri" w:cs="Calibri"/>
              </w:rPr>
              <w:t>The current peak bodies represented are:</w:t>
            </w:r>
          </w:p>
          <w:p w14:paraId="41B91D8B" w14:textId="77777777" w:rsidR="00AD70AC" w:rsidRPr="00043405" w:rsidRDefault="00AD70AC" w:rsidP="00AD70AC">
            <w:pPr>
              <w:pStyle w:val="ListParagraph"/>
              <w:numPr>
                <w:ilvl w:val="0"/>
                <w:numId w:val="31"/>
              </w:numPr>
              <w:spacing w:after="60"/>
              <w:contextualSpacing w:val="0"/>
              <w:textAlignment w:val="baseline"/>
              <w:rPr>
                <w:rFonts w:ascii="Calibri" w:hAnsi="Calibri" w:cs="Calibri"/>
              </w:rPr>
            </w:pPr>
            <w:r w:rsidRPr="00043405">
              <w:rPr>
                <w:rFonts w:ascii="Calibri" w:hAnsi="Calibri" w:cs="Calibri"/>
              </w:rPr>
              <w:t>Aged Care Industry Association (ACIA)</w:t>
            </w:r>
          </w:p>
          <w:p w14:paraId="74D02174" w14:textId="02F7852D" w:rsidR="00AD70AC" w:rsidRDefault="00AD70AC" w:rsidP="00AD70AC">
            <w:pPr>
              <w:pStyle w:val="ListParagraph"/>
              <w:numPr>
                <w:ilvl w:val="0"/>
                <w:numId w:val="31"/>
              </w:numPr>
              <w:spacing w:after="60"/>
              <w:contextualSpacing w:val="0"/>
              <w:textAlignment w:val="baseline"/>
              <w:rPr>
                <w:rFonts w:ascii="Calibri" w:hAnsi="Calibri" w:cs="Calibri"/>
              </w:rPr>
            </w:pPr>
            <w:r w:rsidRPr="00043405">
              <w:rPr>
                <w:rFonts w:ascii="Calibri" w:hAnsi="Calibri" w:cs="Calibri"/>
              </w:rPr>
              <w:t>Aged and Community Care Providers Association (ACCPA)</w:t>
            </w:r>
          </w:p>
          <w:p w14:paraId="1113A608" w14:textId="78A82825" w:rsidR="00AA1794" w:rsidRDefault="00AA1794" w:rsidP="00AD70AC">
            <w:pPr>
              <w:pStyle w:val="ListParagraph"/>
              <w:numPr>
                <w:ilvl w:val="0"/>
                <w:numId w:val="31"/>
              </w:numPr>
              <w:spacing w:after="60"/>
              <w:contextualSpacing w:val="0"/>
              <w:textAlignment w:val="baseline"/>
              <w:rPr>
                <w:rFonts w:ascii="Calibri" w:hAnsi="Calibri" w:cs="Calibri"/>
              </w:rPr>
            </w:pPr>
            <w:r>
              <w:rPr>
                <w:rFonts w:ascii="Calibri" w:hAnsi="Calibri" w:cs="Calibri"/>
              </w:rPr>
              <w:t>Australian Nursery and Midwifery Association</w:t>
            </w:r>
          </w:p>
          <w:p w14:paraId="3EEDC754" w14:textId="7FDACEFD" w:rsidR="00AA1794" w:rsidRPr="00AD70AC" w:rsidRDefault="00150858" w:rsidP="00AD70AC">
            <w:pPr>
              <w:pStyle w:val="ListParagraph"/>
              <w:numPr>
                <w:ilvl w:val="0"/>
                <w:numId w:val="31"/>
              </w:numPr>
              <w:spacing w:after="60"/>
              <w:contextualSpacing w:val="0"/>
              <w:textAlignment w:val="baseline"/>
              <w:rPr>
                <w:rFonts w:ascii="Calibri" w:hAnsi="Calibri" w:cs="Calibri"/>
              </w:rPr>
            </w:pPr>
            <w:r>
              <w:rPr>
                <w:rFonts w:ascii="Calibri" w:hAnsi="Calibri" w:cs="Calibri"/>
              </w:rPr>
              <w:t>Australian Workers United</w:t>
            </w:r>
          </w:p>
          <w:p w14:paraId="594F6D05" w14:textId="77777777" w:rsidR="00AD70AC" w:rsidRPr="00043405" w:rsidRDefault="00AD70AC" w:rsidP="00AD70AC">
            <w:pPr>
              <w:pStyle w:val="ListParagraph"/>
              <w:numPr>
                <w:ilvl w:val="0"/>
                <w:numId w:val="31"/>
              </w:numPr>
              <w:spacing w:after="60"/>
              <w:contextualSpacing w:val="0"/>
              <w:textAlignment w:val="baseline"/>
              <w:rPr>
                <w:rFonts w:ascii="Calibri" w:hAnsi="Calibri" w:cs="Calibri"/>
              </w:rPr>
            </w:pPr>
            <w:r w:rsidRPr="00043405">
              <w:rPr>
                <w:rFonts w:ascii="Calibri" w:hAnsi="Calibri" w:cs="Calibri"/>
              </w:rPr>
              <w:t>Catholic Health Australia</w:t>
            </w:r>
          </w:p>
          <w:p w14:paraId="0768104A" w14:textId="77777777" w:rsidR="00AD70AC" w:rsidRDefault="00AD70AC" w:rsidP="00AD70AC">
            <w:pPr>
              <w:pStyle w:val="ListParagraph"/>
              <w:numPr>
                <w:ilvl w:val="0"/>
                <w:numId w:val="31"/>
              </w:numPr>
              <w:spacing w:after="60"/>
              <w:contextualSpacing w:val="0"/>
              <w:textAlignment w:val="baseline"/>
              <w:rPr>
                <w:rFonts w:ascii="Calibri" w:hAnsi="Calibri" w:cs="Calibri"/>
              </w:rPr>
            </w:pPr>
            <w:r w:rsidRPr="00043405">
              <w:rPr>
                <w:rFonts w:ascii="Calibri" w:hAnsi="Calibri" w:cs="Calibri"/>
              </w:rPr>
              <w:t>Council on the Ageing (COTA) Australia</w:t>
            </w:r>
          </w:p>
          <w:p w14:paraId="7BC3BFDC" w14:textId="0740A5D9" w:rsidR="006677AB" w:rsidRPr="00043405" w:rsidRDefault="006677AB" w:rsidP="00AD70AC">
            <w:pPr>
              <w:pStyle w:val="ListParagraph"/>
              <w:numPr>
                <w:ilvl w:val="0"/>
                <w:numId w:val="31"/>
              </w:numPr>
              <w:spacing w:after="60"/>
              <w:contextualSpacing w:val="0"/>
              <w:textAlignment w:val="baseline"/>
              <w:rPr>
                <w:rFonts w:ascii="Calibri" w:hAnsi="Calibri" w:cs="Calibri"/>
              </w:rPr>
            </w:pPr>
            <w:r>
              <w:rPr>
                <w:rFonts w:ascii="Calibri" w:hAnsi="Calibri" w:cs="Calibri"/>
              </w:rPr>
              <w:t>Department of Health and Aged Care</w:t>
            </w:r>
          </w:p>
          <w:p w14:paraId="3284D47C" w14:textId="46C6DEF0" w:rsidR="00AD70AC" w:rsidRPr="00AD70AC" w:rsidRDefault="00AD70AC" w:rsidP="00AD70AC">
            <w:pPr>
              <w:pStyle w:val="ListParagraph"/>
              <w:numPr>
                <w:ilvl w:val="0"/>
                <w:numId w:val="31"/>
              </w:numPr>
              <w:spacing w:after="60"/>
              <w:contextualSpacing w:val="0"/>
              <w:textAlignment w:val="baseline"/>
              <w:rPr>
                <w:rFonts w:ascii="Calibri" w:hAnsi="Calibri" w:cs="Calibri"/>
              </w:rPr>
            </w:pPr>
            <w:r w:rsidRPr="00043405">
              <w:rPr>
                <w:rFonts w:ascii="Calibri" w:hAnsi="Calibri" w:cs="Calibri"/>
              </w:rPr>
              <w:t>Dementia Australia</w:t>
            </w:r>
          </w:p>
        </w:tc>
      </w:tr>
      <w:tr w:rsidR="00AD70AC" w:rsidRPr="00043405" w14:paraId="0D6D01FC" w14:textId="69A874D7" w:rsidTr="007C5593">
        <w:trPr>
          <w:cantSplit/>
          <w:trHeight w:val="2540"/>
        </w:trPr>
        <w:tc>
          <w:tcPr>
            <w:tcW w:w="1836" w:type="dxa"/>
            <w:vMerge/>
            <w:tcBorders>
              <w:bottom w:val="single" w:sz="4" w:space="0" w:color="000000" w:themeColor="text1"/>
            </w:tcBorders>
            <w:shd w:val="clear" w:color="auto" w:fill="F0F0F0"/>
          </w:tcPr>
          <w:p w14:paraId="7096F6A9" w14:textId="5606399D" w:rsidR="00AD70AC" w:rsidRPr="00043405" w:rsidRDefault="00AD70AC" w:rsidP="008426EB">
            <w:pPr>
              <w:pStyle w:val="TableParagraph"/>
              <w:spacing w:before="60" w:after="60"/>
              <w:ind w:right="136"/>
              <w:rPr>
                <w:rFonts w:ascii="Calibri" w:hAnsi="Calibri" w:cs="Calibri"/>
                <w:b/>
              </w:rPr>
            </w:pPr>
          </w:p>
        </w:tc>
        <w:tc>
          <w:tcPr>
            <w:tcW w:w="12906" w:type="dxa"/>
            <w:tcBorders>
              <w:bottom w:val="single" w:sz="4" w:space="0" w:color="000000" w:themeColor="text1"/>
            </w:tcBorders>
            <w:shd w:val="clear" w:color="auto" w:fill="F0F0F0"/>
          </w:tcPr>
          <w:p w14:paraId="40FA43DE" w14:textId="77777777" w:rsidR="00AD70AC" w:rsidRDefault="00AD70AC" w:rsidP="008426EB">
            <w:pPr>
              <w:pStyle w:val="ListParagraph"/>
              <w:numPr>
                <w:ilvl w:val="0"/>
                <w:numId w:val="31"/>
              </w:numPr>
              <w:spacing w:after="60"/>
              <w:contextualSpacing w:val="0"/>
              <w:textAlignment w:val="baseline"/>
              <w:rPr>
                <w:rFonts w:ascii="Calibri" w:hAnsi="Calibri" w:cs="Calibri"/>
              </w:rPr>
            </w:pPr>
            <w:r w:rsidRPr="00043405">
              <w:rPr>
                <w:rFonts w:ascii="Calibri" w:hAnsi="Calibri" w:cs="Calibri"/>
              </w:rPr>
              <w:t>Federation of Ethnic Communities’ Council of Australia (FECCA)</w:t>
            </w:r>
          </w:p>
          <w:p w14:paraId="5F90920F" w14:textId="7402560B" w:rsidR="00150858" w:rsidRDefault="00150858" w:rsidP="008426EB">
            <w:pPr>
              <w:pStyle w:val="ListParagraph"/>
              <w:numPr>
                <w:ilvl w:val="0"/>
                <w:numId w:val="31"/>
              </w:numPr>
              <w:spacing w:after="60"/>
              <w:contextualSpacing w:val="0"/>
              <w:textAlignment w:val="baseline"/>
              <w:rPr>
                <w:rFonts w:ascii="Calibri" w:hAnsi="Calibri" w:cs="Calibri"/>
              </w:rPr>
            </w:pPr>
            <w:r>
              <w:rPr>
                <w:rFonts w:ascii="Calibri" w:hAnsi="Calibri" w:cs="Calibri"/>
              </w:rPr>
              <w:t>Health Services Union</w:t>
            </w:r>
          </w:p>
          <w:p w14:paraId="5CAA5879" w14:textId="1314D446" w:rsidR="006677AB" w:rsidRPr="00043405" w:rsidRDefault="006677AB" w:rsidP="008426EB">
            <w:pPr>
              <w:pStyle w:val="ListParagraph"/>
              <w:numPr>
                <w:ilvl w:val="0"/>
                <w:numId w:val="31"/>
              </w:numPr>
              <w:spacing w:after="60"/>
              <w:contextualSpacing w:val="0"/>
              <w:textAlignment w:val="baseline"/>
              <w:rPr>
                <w:rFonts w:ascii="Calibri" w:hAnsi="Calibri" w:cs="Calibri"/>
              </w:rPr>
            </w:pPr>
            <w:r w:rsidRPr="006677AB">
              <w:rPr>
                <w:rFonts w:ascii="Calibri" w:hAnsi="Calibri" w:cs="Calibri"/>
              </w:rPr>
              <w:t>Interim First Nations Aged Care Commissioner</w:t>
            </w:r>
          </w:p>
          <w:p w14:paraId="5C0A6F31" w14:textId="77777777" w:rsidR="00AD70AC" w:rsidRPr="00043405" w:rsidRDefault="00AD70AC" w:rsidP="008426EB">
            <w:pPr>
              <w:pStyle w:val="ListParagraph"/>
              <w:numPr>
                <w:ilvl w:val="0"/>
                <w:numId w:val="31"/>
              </w:numPr>
              <w:spacing w:after="60"/>
              <w:contextualSpacing w:val="0"/>
              <w:textAlignment w:val="baseline"/>
              <w:rPr>
                <w:rFonts w:ascii="Calibri" w:hAnsi="Calibri" w:cs="Calibri"/>
              </w:rPr>
            </w:pPr>
            <w:r w:rsidRPr="00043405">
              <w:rPr>
                <w:rFonts w:ascii="Calibri" w:hAnsi="Calibri" w:cs="Calibri"/>
              </w:rPr>
              <w:t>LGBTIQ+ Health Australia</w:t>
            </w:r>
          </w:p>
          <w:p w14:paraId="175898F3" w14:textId="79D657F1" w:rsidR="00AD70AC" w:rsidRPr="00043405" w:rsidRDefault="00AD70AC" w:rsidP="008426EB">
            <w:pPr>
              <w:pStyle w:val="ListParagraph"/>
              <w:numPr>
                <w:ilvl w:val="0"/>
                <w:numId w:val="31"/>
              </w:numPr>
              <w:spacing w:after="60"/>
              <w:contextualSpacing w:val="0"/>
              <w:textAlignment w:val="baseline"/>
              <w:rPr>
                <w:rFonts w:ascii="Calibri" w:hAnsi="Calibri" w:cs="Calibri"/>
              </w:rPr>
            </w:pPr>
            <w:r w:rsidRPr="00043405">
              <w:rPr>
                <w:rFonts w:ascii="Calibri" w:hAnsi="Calibri" w:cs="Calibri"/>
              </w:rPr>
              <w:t xml:space="preserve">National Aboriginal and Torres Strait Islander Aging and Aged Care Council Limited (NATSIAACC) </w:t>
            </w:r>
          </w:p>
          <w:p w14:paraId="3CF05634" w14:textId="77777777" w:rsidR="00AD70AC" w:rsidRPr="00043405" w:rsidRDefault="00AD70AC" w:rsidP="008426EB">
            <w:pPr>
              <w:pStyle w:val="ListParagraph"/>
              <w:numPr>
                <w:ilvl w:val="0"/>
                <w:numId w:val="31"/>
              </w:numPr>
              <w:spacing w:after="60"/>
              <w:contextualSpacing w:val="0"/>
              <w:textAlignment w:val="baseline"/>
              <w:rPr>
                <w:rFonts w:ascii="Calibri" w:hAnsi="Calibri" w:cs="Calibri"/>
              </w:rPr>
            </w:pPr>
            <w:r w:rsidRPr="00043405">
              <w:rPr>
                <w:rFonts w:ascii="Calibri" w:hAnsi="Calibri" w:cs="Calibri"/>
              </w:rPr>
              <w:t>National Aboriginal Community Controlled Health Organisation (NACCHO)</w:t>
            </w:r>
          </w:p>
          <w:p w14:paraId="6B27DE02" w14:textId="77777777" w:rsidR="00AD70AC" w:rsidRPr="00043405" w:rsidRDefault="00AD70AC" w:rsidP="008426EB">
            <w:pPr>
              <w:pStyle w:val="ListParagraph"/>
              <w:numPr>
                <w:ilvl w:val="0"/>
                <w:numId w:val="31"/>
              </w:numPr>
              <w:spacing w:after="60"/>
              <w:contextualSpacing w:val="0"/>
              <w:textAlignment w:val="baseline"/>
              <w:rPr>
                <w:rFonts w:ascii="Calibri" w:hAnsi="Calibri" w:cs="Calibri"/>
              </w:rPr>
            </w:pPr>
            <w:r w:rsidRPr="00043405">
              <w:rPr>
                <w:rFonts w:ascii="Calibri" w:hAnsi="Calibri" w:cs="Calibri"/>
              </w:rPr>
              <w:t>National Aged Care Alliance (NACA)</w:t>
            </w:r>
          </w:p>
          <w:p w14:paraId="737CD9C0" w14:textId="77777777" w:rsidR="00AD70AC" w:rsidRPr="00043405" w:rsidRDefault="00AD70AC" w:rsidP="008426EB">
            <w:pPr>
              <w:pStyle w:val="ListParagraph"/>
              <w:numPr>
                <w:ilvl w:val="0"/>
                <w:numId w:val="31"/>
              </w:numPr>
              <w:spacing w:after="60"/>
              <w:contextualSpacing w:val="0"/>
              <w:textAlignment w:val="baseline"/>
              <w:rPr>
                <w:rFonts w:ascii="Calibri" w:hAnsi="Calibri" w:cs="Calibri"/>
              </w:rPr>
            </w:pPr>
            <w:r w:rsidRPr="00043405">
              <w:rPr>
                <w:rFonts w:ascii="Calibri" w:hAnsi="Calibri" w:cs="Calibri"/>
              </w:rPr>
              <w:t>National Seniors Australia</w:t>
            </w:r>
          </w:p>
          <w:p w14:paraId="6A81B797" w14:textId="17BA91AA" w:rsidR="00AD70AC" w:rsidRPr="00043405" w:rsidRDefault="00AD70AC" w:rsidP="008426EB">
            <w:pPr>
              <w:pStyle w:val="ListParagraph"/>
              <w:numPr>
                <w:ilvl w:val="0"/>
                <w:numId w:val="31"/>
              </w:numPr>
              <w:spacing w:after="60"/>
              <w:contextualSpacing w:val="0"/>
              <w:textAlignment w:val="baseline"/>
              <w:rPr>
                <w:rFonts w:ascii="Calibri" w:hAnsi="Calibri" w:cs="Calibri"/>
                <w:szCs w:val="22"/>
              </w:rPr>
            </w:pPr>
            <w:r w:rsidRPr="00043405">
              <w:rPr>
                <w:rFonts w:ascii="Calibri" w:hAnsi="Calibri" w:cs="Calibri"/>
              </w:rPr>
              <w:t>Older Persons Advocacy Network (OPAN)</w:t>
            </w:r>
          </w:p>
        </w:tc>
      </w:tr>
      <w:tr w:rsidR="00EF4A8B" w:rsidRPr="00043405" w14:paraId="2FDA7955" w14:textId="6724E318" w:rsidTr="00AD70AC">
        <w:trPr>
          <w:cantSplit/>
          <w:trHeight w:val="242"/>
        </w:trPr>
        <w:tc>
          <w:tcPr>
            <w:tcW w:w="1836" w:type="dxa"/>
            <w:tcBorders>
              <w:top w:val="single" w:sz="4" w:space="0" w:color="000000" w:themeColor="text1"/>
              <w:bottom w:val="single" w:sz="4" w:space="0" w:color="000000" w:themeColor="text1"/>
            </w:tcBorders>
          </w:tcPr>
          <w:p w14:paraId="29F1EA21" w14:textId="39BDF3D1" w:rsidR="00EF4A8B" w:rsidRPr="00043405" w:rsidRDefault="00EF4A8B" w:rsidP="008426EB">
            <w:pPr>
              <w:pStyle w:val="TableParagraph"/>
              <w:spacing w:before="60" w:after="60"/>
              <w:ind w:right="136"/>
              <w:rPr>
                <w:rFonts w:ascii="Calibri" w:hAnsi="Calibri" w:cs="Calibri"/>
                <w:b/>
              </w:rPr>
            </w:pPr>
            <w:r w:rsidRPr="00043405">
              <w:rPr>
                <w:rFonts w:ascii="Calibri" w:hAnsi="Calibri" w:cs="Calibri"/>
                <w:b/>
              </w:rPr>
              <w:t>Industry</w:t>
            </w:r>
          </w:p>
        </w:tc>
        <w:tc>
          <w:tcPr>
            <w:tcW w:w="12906" w:type="dxa"/>
            <w:tcBorders>
              <w:top w:val="single" w:sz="4" w:space="0" w:color="000000" w:themeColor="text1"/>
              <w:bottom w:val="single" w:sz="4" w:space="0" w:color="000000" w:themeColor="text1"/>
            </w:tcBorders>
          </w:tcPr>
          <w:p w14:paraId="473F5924" w14:textId="77777777" w:rsidR="00EF4A8B" w:rsidRPr="00043405" w:rsidRDefault="110740B6" w:rsidP="008426EB">
            <w:pPr>
              <w:spacing w:before="60" w:after="60" w:line="240" w:lineRule="auto"/>
              <w:ind w:left="13" w:right="136"/>
              <w:rPr>
                <w:rFonts w:ascii="Calibri" w:hAnsi="Calibri" w:cs="Calibri"/>
              </w:rPr>
            </w:pPr>
            <w:r w:rsidRPr="00043405">
              <w:rPr>
                <w:rFonts w:ascii="Calibri" w:hAnsi="Calibri" w:cs="Calibri"/>
              </w:rPr>
              <w:t xml:space="preserve">Representing Providers &amp; Workforce </w:t>
            </w:r>
          </w:p>
          <w:p w14:paraId="644B871A" w14:textId="77777777" w:rsidR="00EF4A8B" w:rsidRPr="00043405" w:rsidRDefault="00EF4A8B" w:rsidP="008426EB">
            <w:pPr>
              <w:pStyle w:val="ListParagraph"/>
              <w:numPr>
                <w:ilvl w:val="0"/>
                <w:numId w:val="31"/>
              </w:numPr>
              <w:spacing w:after="60"/>
              <w:contextualSpacing w:val="0"/>
              <w:textAlignment w:val="baseline"/>
              <w:rPr>
                <w:rFonts w:ascii="Calibri" w:hAnsi="Calibri" w:cs="Calibri"/>
              </w:rPr>
            </w:pPr>
            <w:r w:rsidRPr="00043405">
              <w:rPr>
                <w:rFonts w:ascii="Calibri" w:hAnsi="Calibri" w:cs="Calibri"/>
              </w:rPr>
              <w:t>National Aged Care Alliance (NACA)</w:t>
            </w:r>
          </w:p>
          <w:p w14:paraId="5BC0FF9F" w14:textId="77777777" w:rsidR="00EF4A8B" w:rsidRPr="00043405" w:rsidRDefault="00EF4A8B" w:rsidP="008426EB">
            <w:pPr>
              <w:pStyle w:val="ListParagraph"/>
              <w:numPr>
                <w:ilvl w:val="0"/>
                <w:numId w:val="31"/>
              </w:numPr>
              <w:spacing w:after="60"/>
              <w:contextualSpacing w:val="0"/>
              <w:textAlignment w:val="baseline"/>
              <w:rPr>
                <w:rFonts w:ascii="Calibri" w:hAnsi="Calibri" w:cs="Calibri"/>
                <w:szCs w:val="22"/>
              </w:rPr>
            </w:pPr>
            <w:r w:rsidRPr="00043405">
              <w:rPr>
                <w:rFonts w:ascii="Calibri" w:hAnsi="Calibri" w:cs="Calibri"/>
              </w:rPr>
              <w:t>Aged Care Industry Association (ACIA)</w:t>
            </w:r>
          </w:p>
          <w:p w14:paraId="40AFB5B3" w14:textId="194405E3" w:rsidR="005E3DDF" w:rsidRPr="00043405" w:rsidRDefault="00692425" w:rsidP="008426EB">
            <w:pPr>
              <w:pStyle w:val="ListParagraph"/>
              <w:numPr>
                <w:ilvl w:val="0"/>
                <w:numId w:val="31"/>
              </w:numPr>
              <w:spacing w:after="60"/>
              <w:contextualSpacing w:val="0"/>
              <w:textAlignment w:val="baseline"/>
              <w:rPr>
                <w:rFonts w:ascii="Calibri" w:hAnsi="Calibri" w:cs="Calibri"/>
                <w:szCs w:val="22"/>
              </w:rPr>
            </w:pPr>
            <w:r w:rsidRPr="00043405">
              <w:rPr>
                <w:rFonts w:ascii="Calibri" w:hAnsi="Calibri" w:cs="Calibri"/>
              </w:rPr>
              <w:t xml:space="preserve">Aged Care Workforce Industry Council </w:t>
            </w:r>
            <w:r w:rsidR="00B1418E" w:rsidRPr="00043405">
              <w:rPr>
                <w:rFonts w:ascii="Calibri" w:hAnsi="Calibri" w:cs="Calibri"/>
              </w:rPr>
              <w:t>(ACWIC)</w:t>
            </w:r>
          </w:p>
        </w:tc>
      </w:tr>
      <w:tr w:rsidR="00EF4A8B" w:rsidRPr="00043405" w14:paraId="24D03152" w14:textId="77777777" w:rsidTr="00AD70AC">
        <w:trPr>
          <w:cantSplit/>
          <w:trHeight w:val="242"/>
        </w:trPr>
        <w:tc>
          <w:tcPr>
            <w:tcW w:w="1836" w:type="dxa"/>
            <w:tcBorders>
              <w:top w:val="single" w:sz="4" w:space="0" w:color="000000" w:themeColor="text1"/>
              <w:bottom w:val="single" w:sz="4" w:space="0" w:color="000000" w:themeColor="text1"/>
            </w:tcBorders>
            <w:shd w:val="clear" w:color="auto" w:fill="F2F2F2" w:themeFill="background1" w:themeFillShade="F2"/>
          </w:tcPr>
          <w:p w14:paraId="2754503D" w14:textId="77777777" w:rsidR="00EF4A8B" w:rsidRDefault="00EF4A8B" w:rsidP="008426EB">
            <w:pPr>
              <w:pStyle w:val="TableParagraph"/>
              <w:spacing w:before="60" w:after="60"/>
              <w:ind w:right="136"/>
              <w:rPr>
                <w:rFonts w:ascii="Calibri" w:hAnsi="Calibri" w:cs="Calibri"/>
                <w:b/>
              </w:rPr>
            </w:pPr>
            <w:r w:rsidRPr="00043405">
              <w:rPr>
                <w:rFonts w:ascii="Calibri" w:hAnsi="Calibri" w:cs="Calibri"/>
                <w:b/>
              </w:rPr>
              <w:t xml:space="preserve">Sector </w:t>
            </w:r>
            <w:r w:rsidR="00DA5AA3" w:rsidRPr="00043405">
              <w:rPr>
                <w:rFonts w:ascii="Calibri" w:hAnsi="Calibri" w:cs="Calibri"/>
                <w:b/>
              </w:rPr>
              <w:t>P</w:t>
            </w:r>
            <w:r w:rsidRPr="00043405">
              <w:rPr>
                <w:rFonts w:ascii="Calibri" w:hAnsi="Calibri" w:cs="Calibri"/>
                <w:b/>
              </w:rPr>
              <w:t xml:space="preserve">rovider </w:t>
            </w:r>
            <w:r w:rsidR="00DA5AA3" w:rsidRPr="00043405">
              <w:rPr>
                <w:rFonts w:ascii="Calibri" w:hAnsi="Calibri" w:cs="Calibri"/>
                <w:b/>
              </w:rPr>
              <w:t>P</w:t>
            </w:r>
            <w:r w:rsidRPr="00043405">
              <w:rPr>
                <w:rFonts w:ascii="Calibri" w:hAnsi="Calibri" w:cs="Calibri"/>
                <w:b/>
              </w:rPr>
              <w:t xml:space="preserve">eak </w:t>
            </w:r>
            <w:r w:rsidR="00DA5AA3" w:rsidRPr="00043405">
              <w:rPr>
                <w:rFonts w:ascii="Calibri" w:hAnsi="Calibri" w:cs="Calibri"/>
                <w:b/>
              </w:rPr>
              <w:t>B</w:t>
            </w:r>
            <w:r w:rsidRPr="00043405">
              <w:rPr>
                <w:rFonts w:ascii="Calibri" w:hAnsi="Calibri" w:cs="Calibri"/>
                <w:b/>
              </w:rPr>
              <w:t>odies</w:t>
            </w:r>
          </w:p>
          <w:p w14:paraId="029FAE9A" w14:textId="77777777" w:rsidR="002C740A" w:rsidRPr="002C740A" w:rsidRDefault="002C740A" w:rsidP="002C740A">
            <w:pPr>
              <w:rPr>
                <w:lang w:val="en-US"/>
              </w:rPr>
            </w:pPr>
          </w:p>
          <w:p w14:paraId="0D563493" w14:textId="77777777" w:rsidR="002C740A" w:rsidRPr="002C740A" w:rsidRDefault="002C740A" w:rsidP="002C740A">
            <w:pPr>
              <w:rPr>
                <w:lang w:val="en-US"/>
              </w:rPr>
            </w:pPr>
          </w:p>
          <w:p w14:paraId="06B1B877" w14:textId="77777777" w:rsidR="002C740A" w:rsidRPr="002C740A" w:rsidRDefault="002C740A" w:rsidP="002C740A">
            <w:pPr>
              <w:rPr>
                <w:lang w:val="en-US"/>
              </w:rPr>
            </w:pPr>
          </w:p>
          <w:p w14:paraId="3EBC2FCD" w14:textId="77777777" w:rsidR="002C740A" w:rsidRPr="002C740A" w:rsidRDefault="002C740A" w:rsidP="002C740A">
            <w:pPr>
              <w:rPr>
                <w:lang w:val="en-US"/>
              </w:rPr>
            </w:pPr>
          </w:p>
          <w:p w14:paraId="3368BB99" w14:textId="77777777" w:rsidR="002C740A" w:rsidRPr="002C740A" w:rsidRDefault="002C740A" w:rsidP="002C740A">
            <w:pPr>
              <w:rPr>
                <w:lang w:val="en-US"/>
              </w:rPr>
            </w:pPr>
          </w:p>
          <w:p w14:paraId="785AFCA6" w14:textId="77777777" w:rsidR="002C740A" w:rsidRPr="002C740A" w:rsidRDefault="002C740A" w:rsidP="002C740A">
            <w:pPr>
              <w:rPr>
                <w:lang w:val="en-US"/>
              </w:rPr>
            </w:pPr>
          </w:p>
          <w:p w14:paraId="44DE1D26" w14:textId="77777777" w:rsidR="002C740A" w:rsidRPr="002C740A" w:rsidRDefault="002C740A" w:rsidP="002C740A">
            <w:pPr>
              <w:rPr>
                <w:lang w:val="en-US"/>
              </w:rPr>
            </w:pPr>
          </w:p>
          <w:p w14:paraId="61E77466" w14:textId="77777777" w:rsidR="002C740A" w:rsidRPr="002C740A" w:rsidRDefault="002C740A" w:rsidP="002C740A">
            <w:pPr>
              <w:rPr>
                <w:lang w:val="en-US"/>
              </w:rPr>
            </w:pPr>
          </w:p>
          <w:p w14:paraId="6C9AF351" w14:textId="77777777" w:rsidR="002C740A" w:rsidRPr="002C740A" w:rsidRDefault="002C740A" w:rsidP="002C740A">
            <w:pPr>
              <w:rPr>
                <w:lang w:val="en-US"/>
              </w:rPr>
            </w:pPr>
          </w:p>
          <w:p w14:paraId="26B3925F" w14:textId="77777777" w:rsidR="002C740A" w:rsidRPr="002C740A" w:rsidRDefault="002C740A" w:rsidP="002C740A">
            <w:pPr>
              <w:rPr>
                <w:lang w:val="en-US"/>
              </w:rPr>
            </w:pPr>
          </w:p>
          <w:p w14:paraId="5B7E9F91" w14:textId="77777777" w:rsidR="002C740A" w:rsidRPr="002C740A" w:rsidRDefault="002C740A" w:rsidP="002C740A">
            <w:pPr>
              <w:rPr>
                <w:lang w:val="en-US"/>
              </w:rPr>
            </w:pPr>
          </w:p>
          <w:p w14:paraId="0D0B8265" w14:textId="77777777" w:rsidR="002C740A" w:rsidRPr="002C740A" w:rsidRDefault="002C740A" w:rsidP="002C740A">
            <w:pPr>
              <w:rPr>
                <w:lang w:val="en-US"/>
              </w:rPr>
            </w:pPr>
          </w:p>
          <w:p w14:paraId="500E3DC5" w14:textId="77777777" w:rsidR="002C740A" w:rsidRPr="002C740A" w:rsidRDefault="002C740A" w:rsidP="002C740A">
            <w:pPr>
              <w:rPr>
                <w:lang w:val="en-US"/>
              </w:rPr>
            </w:pPr>
          </w:p>
          <w:p w14:paraId="2308C405" w14:textId="77777777" w:rsidR="002C740A" w:rsidRPr="002C740A" w:rsidRDefault="002C740A" w:rsidP="002C740A">
            <w:pPr>
              <w:rPr>
                <w:lang w:val="en-US"/>
              </w:rPr>
            </w:pPr>
          </w:p>
          <w:p w14:paraId="25075565" w14:textId="77777777" w:rsidR="002C740A" w:rsidRPr="002C740A" w:rsidRDefault="002C740A" w:rsidP="002C740A">
            <w:pPr>
              <w:rPr>
                <w:lang w:val="en-US"/>
              </w:rPr>
            </w:pPr>
          </w:p>
          <w:p w14:paraId="7EC70F29" w14:textId="77777777" w:rsidR="002C740A" w:rsidRPr="002C740A" w:rsidRDefault="002C740A" w:rsidP="002C740A">
            <w:pPr>
              <w:rPr>
                <w:lang w:val="en-US"/>
              </w:rPr>
            </w:pPr>
          </w:p>
          <w:p w14:paraId="0A194A11" w14:textId="5C4CB1B8" w:rsidR="002C740A" w:rsidRPr="002C740A" w:rsidRDefault="002C740A" w:rsidP="002C740A">
            <w:pPr>
              <w:jc w:val="center"/>
              <w:rPr>
                <w:lang w:val="en-US"/>
              </w:rPr>
            </w:pPr>
          </w:p>
        </w:tc>
        <w:tc>
          <w:tcPr>
            <w:tcW w:w="12906" w:type="dxa"/>
            <w:tcBorders>
              <w:top w:val="single" w:sz="4" w:space="0" w:color="000000" w:themeColor="text1"/>
              <w:bottom w:val="single" w:sz="4" w:space="0" w:color="000000" w:themeColor="text1"/>
            </w:tcBorders>
            <w:shd w:val="clear" w:color="auto" w:fill="F2F2F2" w:themeFill="background1" w:themeFillShade="F2"/>
          </w:tcPr>
          <w:p w14:paraId="7B1D481D" w14:textId="77777777" w:rsidR="00EF4A8B" w:rsidRPr="00043405" w:rsidRDefault="00EF4A8B" w:rsidP="008426EB">
            <w:pPr>
              <w:spacing w:before="60" w:after="60" w:line="240" w:lineRule="auto"/>
              <w:ind w:left="13" w:right="136"/>
              <w:rPr>
                <w:rFonts w:ascii="Calibri" w:hAnsi="Calibri" w:cs="Calibri"/>
              </w:rPr>
            </w:pPr>
            <w:r w:rsidRPr="00043405">
              <w:rPr>
                <w:rFonts w:ascii="Calibri" w:hAnsi="Calibri" w:cs="Calibri"/>
              </w:rPr>
              <w:t>Representing Providers</w:t>
            </w:r>
          </w:p>
          <w:p w14:paraId="2D648B3B" w14:textId="77777777" w:rsidR="00EF4A8B" w:rsidRPr="00043405" w:rsidRDefault="00EF4A8B" w:rsidP="008426EB">
            <w:pPr>
              <w:pStyle w:val="ListParagraph"/>
              <w:numPr>
                <w:ilvl w:val="0"/>
                <w:numId w:val="31"/>
              </w:numPr>
              <w:spacing w:after="60"/>
              <w:contextualSpacing w:val="0"/>
              <w:textAlignment w:val="baseline"/>
              <w:rPr>
                <w:rFonts w:ascii="Calibri" w:hAnsi="Calibri" w:cs="Calibri"/>
              </w:rPr>
            </w:pPr>
            <w:r w:rsidRPr="00043405">
              <w:rPr>
                <w:rFonts w:ascii="Calibri" w:hAnsi="Calibri" w:cs="Calibri"/>
              </w:rPr>
              <w:t>Aged and Community Care Providers Association (ACCPA)</w:t>
            </w:r>
          </w:p>
          <w:p w14:paraId="053E124E" w14:textId="77777777" w:rsidR="00EF4A8B" w:rsidRPr="00043405" w:rsidRDefault="00EF4A8B" w:rsidP="008426EB">
            <w:pPr>
              <w:pStyle w:val="ListParagraph"/>
              <w:numPr>
                <w:ilvl w:val="0"/>
                <w:numId w:val="31"/>
              </w:numPr>
              <w:spacing w:after="60"/>
              <w:contextualSpacing w:val="0"/>
              <w:textAlignment w:val="baseline"/>
              <w:rPr>
                <w:rFonts w:ascii="Calibri" w:hAnsi="Calibri" w:cs="Calibri"/>
              </w:rPr>
            </w:pPr>
            <w:r w:rsidRPr="00043405">
              <w:rPr>
                <w:rFonts w:ascii="Calibri" w:hAnsi="Calibri" w:cs="Calibri"/>
              </w:rPr>
              <w:t>Catholic Health Australia</w:t>
            </w:r>
          </w:p>
          <w:p w14:paraId="3950F2D5" w14:textId="77777777" w:rsidR="00EF4A8B" w:rsidRPr="00043405" w:rsidRDefault="00EF4A8B" w:rsidP="008426EB">
            <w:pPr>
              <w:pStyle w:val="ListParagraph"/>
              <w:numPr>
                <w:ilvl w:val="0"/>
                <w:numId w:val="31"/>
              </w:numPr>
              <w:spacing w:after="60"/>
              <w:contextualSpacing w:val="0"/>
              <w:textAlignment w:val="baseline"/>
              <w:rPr>
                <w:rFonts w:ascii="Calibri" w:hAnsi="Calibri" w:cs="Calibri"/>
              </w:rPr>
            </w:pPr>
            <w:r w:rsidRPr="00043405">
              <w:rPr>
                <w:rFonts w:ascii="Calibri" w:hAnsi="Calibri" w:cs="Calibri"/>
              </w:rPr>
              <w:t>Anglicare Australia</w:t>
            </w:r>
          </w:p>
          <w:p w14:paraId="7180AD91" w14:textId="77777777" w:rsidR="00EF4A8B" w:rsidRPr="00043405" w:rsidRDefault="00EF4A8B" w:rsidP="008426EB">
            <w:pPr>
              <w:pStyle w:val="ListParagraph"/>
              <w:numPr>
                <w:ilvl w:val="0"/>
                <w:numId w:val="31"/>
              </w:numPr>
              <w:spacing w:after="60"/>
              <w:contextualSpacing w:val="0"/>
              <w:textAlignment w:val="baseline"/>
              <w:rPr>
                <w:rFonts w:ascii="Calibri" w:hAnsi="Calibri" w:cs="Calibri"/>
              </w:rPr>
            </w:pPr>
            <w:r w:rsidRPr="00043405">
              <w:rPr>
                <w:rFonts w:ascii="Calibri" w:hAnsi="Calibri" w:cs="Calibri"/>
              </w:rPr>
              <w:t>Baptist Care Australia</w:t>
            </w:r>
          </w:p>
          <w:p w14:paraId="073B33F0" w14:textId="4320EF68" w:rsidR="002227C6" w:rsidRPr="00043405" w:rsidRDefault="00EF4A8B" w:rsidP="008426EB">
            <w:pPr>
              <w:pStyle w:val="ListParagraph"/>
              <w:numPr>
                <w:ilvl w:val="0"/>
                <w:numId w:val="31"/>
              </w:numPr>
              <w:spacing w:after="60"/>
              <w:contextualSpacing w:val="0"/>
              <w:textAlignment w:val="baseline"/>
              <w:rPr>
                <w:rFonts w:ascii="Calibri" w:hAnsi="Calibri" w:cs="Calibri"/>
                <w:szCs w:val="22"/>
              </w:rPr>
            </w:pPr>
            <w:r w:rsidRPr="00043405">
              <w:rPr>
                <w:rFonts w:ascii="Calibri" w:hAnsi="Calibri" w:cs="Calibri"/>
              </w:rPr>
              <w:t>UnitingCare Australia</w:t>
            </w:r>
          </w:p>
        </w:tc>
      </w:tr>
      <w:tr w:rsidR="00EF4A8B" w:rsidRPr="00043405" w14:paraId="5DE4CF38" w14:textId="77777777" w:rsidTr="00AD70AC">
        <w:trPr>
          <w:cantSplit/>
          <w:trHeight w:val="242"/>
        </w:trPr>
        <w:tc>
          <w:tcPr>
            <w:tcW w:w="1836" w:type="dxa"/>
            <w:tcBorders>
              <w:top w:val="single" w:sz="4" w:space="0" w:color="000000" w:themeColor="text1"/>
              <w:bottom w:val="single" w:sz="4" w:space="0" w:color="000000" w:themeColor="text1"/>
            </w:tcBorders>
            <w:shd w:val="clear" w:color="auto" w:fill="FFFFFF" w:themeFill="background1"/>
          </w:tcPr>
          <w:p w14:paraId="2521C688" w14:textId="77777777" w:rsidR="00EF4A8B" w:rsidRDefault="00EF4A8B" w:rsidP="008426EB">
            <w:pPr>
              <w:pStyle w:val="TableParagraph"/>
              <w:spacing w:before="60" w:after="60"/>
              <w:ind w:right="136"/>
              <w:rPr>
                <w:rFonts w:ascii="Calibri" w:hAnsi="Calibri" w:cs="Calibri"/>
                <w:b/>
              </w:rPr>
            </w:pPr>
            <w:r w:rsidRPr="00043405">
              <w:rPr>
                <w:rFonts w:ascii="Calibri" w:hAnsi="Calibri" w:cs="Calibri"/>
                <w:b/>
              </w:rPr>
              <w:t xml:space="preserve">Sector </w:t>
            </w:r>
            <w:r w:rsidR="00AE4240" w:rsidRPr="00043405">
              <w:rPr>
                <w:rFonts w:ascii="Calibri" w:hAnsi="Calibri" w:cs="Calibri"/>
                <w:b/>
              </w:rPr>
              <w:t>C</w:t>
            </w:r>
            <w:r w:rsidRPr="00043405">
              <w:rPr>
                <w:rFonts w:ascii="Calibri" w:hAnsi="Calibri" w:cs="Calibri"/>
                <w:b/>
              </w:rPr>
              <w:t xml:space="preserve">onsumer </w:t>
            </w:r>
            <w:r w:rsidR="00AE4240" w:rsidRPr="00043405">
              <w:rPr>
                <w:rFonts w:ascii="Calibri" w:hAnsi="Calibri" w:cs="Calibri"/>
                <w:b/>
              </w:rPr>
              <w:t>P</w:t>
            </w:r>
            <w:r w:rsidRPr="00043405">
              <w:rPr>
                <w:rFonts w:ascii="Calibri" w:hAnsi="Calibri" w:cs="Calibri"/>
                <w:b/>
              </w:rPr>
              <w:t xml:space="preserve">eak </w:t>
            </w:r>
            <w:r w:rsidR="00DA5AA3" w:rsidRPr="00043405">
              <w:rPr>
                <w:rFonts w:ascii="Calibri" w:hAnsi="Calibri" w:cs="Calibri"/>
                <w:b/>
              </w:rPr>
              <w:t>Bodies</w:t>
            </w:r>
          </w:p>
          <w:p w14:paraId="3321E424" w14:textId="77777777" w:rsidR="002C740A" w:rsidRPr="002C740A" w:rsidRDefault="002C740A" w:rsidP="002C740A">
            <w:pPr>
              <w:rPr>
                <w:lang w:val="en-US"/>
              </w:rPr>
            </w:pPr>
          </w:p>
          <w:p w14:paraId="6B650504" w14:textId="77777777" w:rsidR="002C740A" w:rsidRPr="002C740A" w:rsidRDefault="002C740A" w:rsidP="002C740A">
            <w:pPr>
              <w:rPr>
                <w:lang w:val="en-US"/>
              </w:rPr>
            </w:pPr>
          </w:p>
          <w:p w14:paraId="1558A629" w14:textId="77777777" w:rsidR="002C740A" w:rsidRPr="002C740A" w:rsidRDefault="002C740A" w:rsidP="002C740A">
            <w:pPr>
              <w:rPr>
                <w:lang w:val="en-US"/>
              </w:rPr>
            </w:pPr>
          </w:p>
          <w:p w14:paraId="4AC48C59" w14:textId="77777777" w:rsidR="002C740A" w:rsidRPr="002C740A" w:rsidRDefault="002C740A" w:rsidP="002C740A">
            <w:pPr>
              <w:rPr>
                <w:lang w:val="en-US"/>
              </w:rPr>
            </w:pPr>
          </w:p>
          <w:p w14:paraId="1CC90A1D" w14:textId="77777777" w:rsidR="002C740A" w:rsidRPr="002C740A" w:rsidRDefault="002C740A" w:rsidP="002C740A">
            <w:pPr>
              <w:rPr>
                <w:lang w:val="en-US"/>
              </w:rPr>
            </w:pPr>
          </w:p>
          <w:p w14:paraId="74E27384" w14:textId="77777777" w:rsidR="002C740A" w:rsidRPr="002C740A" w:rsidRDefault="002C740A" w:rsidP="002C740A">
            <w:pPr>
              <w:rPr>
                <w:lang w:val="en-US"/>
              </w:rPr>
            </w:pPr>
          </w:p>
          <w:p w14:paraId="15368517" w14:textId="77777777" w:rsidR="002C740A" w:rsidRPr="002C740A" w:rsidRDefault="002C740A" w:rsidP="002C740A">
            <w:pPr>
              <w:rPr>
                <w:lang w:val="en-US"/>
              </w:rPr>
            </w:pPr>
          </w:p>
          <w:p w14:paraId="7C674E6E" w14:textId="77777777" w:rsidR="002C740A" w:rsidRPr="002C740A" w:rsidRDefault="002C740A" w:rsidP="002C740A">
            <w:pPr>
              <w:rPr>
                <w:lang w:val="en-US"/>
              </w:rPr>
            </w:pPr>
          </w:p>
          <w:p w14:paraId="78790BDD" w14:textId="77777777" w:rsidR="002C740A" w:rsidRPr="002C740A" w:rsidRDefault="002C740A" w:rsidP="002C740A">
            <w:pPr>
              <w:rPr>
                <w:lang w:val="en-US"/>
              </w:rPr>
            </w:pPr>
          </w:p>
          <w:p w14:paraId="789D62D9" w14:textId="77777777" w:rsidR="002C740A" w:rsidRPr="002C740A" w:rsidRDefault="002C740A" w:rsidP="002C740A">
            <w:pPr>
              <w:rPr>
                <w:lang w:val="en-US"/>
              </w:rPr>
            </w:pPr>
          </w:p>
          <w:p w14:paraId="3BE03505" w14:textId="77777777" w:rsidR="002C740A" w:rsidRPr="002C740A" w:rsidRDefault="002C740A" w:rsidP="002C740A">
            <w:pPr>
              <w:rPr>
                <w:lang w:val="en-US"/>
              </w:rPr>
            </w:pPr>
          </w:p>
          <w:p w14:paraId="07286587" w14:textId="77777777" w:rsidR="002C740A" w:rsidRPr="002C740A" w:rsidRDefault="002C740A" w:rsidP="002C740A">
            <w:pPr>
              <w:rPr>
                <w:lang w:val="en-US"/>
              </w:rPr>
            </w:pPr>
          </w:p>
          <w:p w14:paraId="4B7B273E" w14:textId="6B9C1D94" w:rsidR="002C740A" w:rsidRPr="002C740A" w:rsidRDefault="002C740A" w:rsidP="002C740A">
            <w:pPr>
              <w:rPr>
                <w:lang w:val="en-US"/>
              </w:rPr>
            </w:pPr>
          </w:p>
        </w:tc>
        <w:tc>
          <w:tcPr>
            <w:tcW w:w="12906" w:type="dxa"/>
            <w:tcBorders>
              <w:top w:val="single" w:sz="4" w:space="0" w:color="000000" w:themeColor="text1"/>
              <w:bottom w:val="single" w:sz="4" w:space="0" w:color="000000" w:themeColor="text1"/>
            </w:tcBorders>
            <w:shd w:val="clear" w:color="auto" w:fill="FFFFFF" w:themeFill="background1"/>
          </w:tcPr>
          <w:p w14:paraId="2BF1871E" w14:textId="6001E048" w:rsidR="00EF4A8B" w:rsidRPr="00043405" w:rsidRDefault="00EF4A8B" w:rsidP="008426EB">
            <w:pPr>
              <w:pStyle w:val="ListParagraph"/>
              <w:spacing w:after="60"/>
              <w:ind w:left="13"/>
              <w:contextualSpacing w:val="0"/>
              <w:textAlignment w:val="baseline"/>
              <w:rPr>
                <w:rFonts w:ascii="Calibri" w:hAnsi="Calibri" w:cs="Calibri"/>
              </w:rPr>
            </w:pPr>
            <w:r w:rsidRPr="00043405">
              <w:rPr>
                <w:rFonts w:ascii="Calibri" w:hAnsi="Calibri" w:cs="Calibri"/>
              </w:rPr>
              <w:t xml:space="preserve">Representing </w:t>
            </w:r>
            <w:r w:rsidR="009C4709" w:rsidRPr="00043405">
              <w:rPr>
                <w:rFonts w:ascii="Calibri" w:hAnsi="Calibri" w:cs="Calibri"/>
              </w:rPr>
              <w:t>older Australians accessing</w:t>
            </w:r>
            <w:r w:rsidR="00943C8C" w:rsidRPr="00043405">
              <w:rPr>
                <w:rFonts w:ascii="Calibri" w:hAnsi="Calibri" w:cs="Calibri"/>
              </w:rPr>
              <w:t xml:space="preserve"> aged care services</w:t>
            </w:r>
          </w:p>
          <w:p w14:paraId="6BD96755" w14:textId="77777777" w:rsidR="00EF4A8B" w:rsidRPr="00043405" w:rsidRDefault="00EF4A8B" w:rsidP="008426EB">
            <w:pPr>
              <w:pStyle w:val="ListParagraph"/>
              <w:numPr>
                <w:ilvl w:val="0"/>
                <w:numId w:val="31"/>
              </w:numPr>
              <w:spacing w:after="60"/>
              <w:contextualSpacing w:val="0"/>
              <w:textAlignment w:val="baseline"/>
              <w:rPr>
                <w:rFonts w:ascii="Calibri" w:hAnsi="Calibri" w:cs="Calibri"/>
              </w:rPr>
            </w:pPr>
            <w:r w:rsidRPr="00043405">
              <w:rPr>
                <w:rFonts w:ascii="Calibri" w:hAnsi="Calibri" w:cs="Calibri"/>
              </w:rPr>
              <w:t>Council on the Ageing (COTA) Australia</w:t>
            </w:r>
          </w:p>
          <w:p w14:paraId="0E5E1521" w14:textId="77777777" w:rsidR="00EF4A8B" w:rsidRPr="00043405" w:rsidRDefault="00EF4A8B" w:rsidP="008426EB">
            <w:pPr>
              <w:pStyle w:val="ListParagraph"/>
              <w:numPr>
                <w:ilvl w:val="0"/>
                <w:numId w:val="31"/>
              </w:numPr>
              <w:spacing w:after="60"/>
              <w:contextualSpacing w:val="0"/>
              <w:textAlignment w:val="baseline"/>
              <w:rPr>
                <w:rFonts w:ascii="Calibri" w:hAnsi="Calibri" w:cs="Calibri"/>
              </w:rPr>
            </w:pPr>
            <w:r w:rsidRPr="00043405">
              <w:rPr>
                <w:rFonts w:ascii="Calibri" w:hAnsi="Calibri" w:cs="Calibri"/>
              </w:rPr>
              <w:t>Dementia Australia</w:t>
            </w:r>
          </w:p>
          <w:p w14:paraId="4A5D402B" w14:textId="77777777" w:rsidR="00EF4A8B" w:rsidRPr="00043405" w:rsidRDefault="00EF4A8B" w:rsidP="008426EB">
            <w:pPr>
              <w:pStyle w:val="ListParagraph"/>
              <w:numPr>
                <w:ilvl w:val="0"/>
                <w:numId w:val="31"/>
              </w:numPr>
              <w:spacing w:after="60"/>
              <w:contextualSpacing w:val="0"/>
              <w:textAlignment w:val="baseline"/>
              <w:rPr>
                <w:rFonts w:ascii="Calibri" w:hAnsi="Calibri" w:cs="Calibri"/>
              </w:rPr>
            </w:pPr>
            <w:r w:rsidRPr="00043405">
              <w:rPr>
                <w:rFonts w:ascii="Calibri" w:hAnsi="Calibri" w:cs="Calibri"/>
              </w:rPr>
              <w:t>Federation of Ethnic Communities’ Council of Australia (FECCA)</w:t>
            </w:r>
          </w:p>
          <w:p w14:paraId="76739FC3" w14:textId="77777777" w:rsidR="00EF4A8B" w:rsidRPr="00043405" w:rsidRDefault="00EF4A8B" w:rsidP="008426EB">
            <w:pPr>
              <w:pStyle w:val="ListParagraph"/>
              <w:numPr>
                <w:ilvl w:val="0"/>
                <w:numId w:val="31"/>
              </w:numPr>
              <w:spacing w:after="60"/>
              <w:contextualSpacing w:val="0"/>
              <w:textAlignment w:val="baseline"/>
              <w:rPr>
                <w:rFonts w:ascii="Calibri" w:hAnsi="Calibri" w:cs="Calibri"/>
              </w:rPr>
            </w:pPr>
            <w:r w:rsidRPr="00043405">
              <w:rPr>
                <w:rFonts w:ascii="Calibri" w:hAnsi="Calibri" w:cs="Calibri"/>
              </w:rPr>
              <w:t>LGBTIQ+ Health Australia</w:t>
            </w:r>
          </w:p>
          <w:p w14:paraId="4CC4FC7E" w14:textId="77777777" w:rsidR="00EF4A8B" w:rsidRPr="00043405" w:rsidRDefault="00EF4A8B" w:rsidP="008426EB">
            <w:pPr>
              <w:pStyle w:val="ListParagraph"/>
              <w:numPr>
                <w:ilvl w:val="0"/>
                <w:numId w:val="31"/>
              </w:numPr>
              <w:spacing w:after="60"/>
              <w:contextualSpacing w:val="0"/>
              <w:textAlignment w:val="baseline"/>
              <w:rPr>
                <w:rFonts w:ascii="Calibri" w:hAnsi="Calibri" w:cs="Calibri"/>
              </w:rPr>
            </w:pPr>
            <w:r w:rsidRPr="00043405">
              <w:rPr>
                <w:rFonts w:ascii="Calibri" w:hAnsi="Calibri" w:cs="Calibri"/>
              </w:rPr>
              <w:t>National Seniors Australia</w:t>
            </w:r>
          </w:p>
          <w:p w14:paraId="4E9D4A57" w14:textId="3C1742F8" w:rsidR="00EF4A8B" w:rsidRPr="00043405" w:rsidRDefault="00EF4A8B" w:rsidP="008426EB">
            <w:pPr>
              <w:pStyle w:val="ListParagraph"/>
              <w:numPr>
                <w:ilvl w:val="0"/>
                <w:numId w:val="31"/>
              </w:numPr>
              <w:spacing w:after="60"/>
              <w:contextualSpacing w:val="0"/>
              <w:textAlignment w:val="baseline"/>
              <w:rPr>
                <w:rFonts w:ascii="Calibri" w:hAnsi="Calibri" w:cs="Calibri"/>
              </w:rPr>
            </w:pPr>
            <w:r w:rsidRPr="00043405">
              <w:rPr>
                <w:rFonts w:ascii="Calibri" w:hAnsi="Calibri" w:cs="Calibri"/>
              </w:rPr>
              <w:t>Older Persons Advocacy Network (OPAN)</w:t>
            </w:r>
          </w:p>
        </w:tc>
      </w:tr>
      <w:tr w:rsidR="00197B7E" w:rsidRPr="00043405" w14:paraId="605D51E5" w14:textId="77777777" w:rsidTr="00AD70AC">
        <w:trPr>
          <w:cantSplit/>
          <w:trHeight w:val="242"/>
        </w:trPr>
        <w:tc>
          <w:tcPr>
            <w:tcW w:w="1836" w:type="dxa"/>
            <w:tcBorders>
              <w:top w:val="single" w:sz="4" w:space="0" w:color="000000" w:themeColor="text1"/>
              <w:bottom w:val="single" w:sz="4" w:space="0" w:color="000000" w:themeColor="text1"/>
            </w:tcBorders>
            <w:shd w:val="clear" w:color="auto" w:fill="F2F2F2" w:themeFill="background1" w:themeFillShade="F2"/>
          </w:tcPr>
          <w:p w14:paraId="27D38705" w14:textId="77777777" w:rsidR="00377A9F" w:rsidRDefault="00377A9F" w:rsidP="008426EB">
            <w:pPr>
              <w:pStyle w:val="TableParagraph"/>
              <w:spacing w:before="60" w:after="60"/>
              <w:ind w:right="136"/>
              <w:rPr>
                <w:rFonts w:ascii="Calibri" w:hAnsi="Calibri" w:cs="Calibri"/>
                <w:b/>
              </w:rPr>
            </w:pPr>
            <w:r w:rsidRPr="00043405">
              <w:rPr>
                <w:rFonts w:ascii="Calibri" w:hAnsi="Calibri" w:cs="Calibri"/>
                <w:b/>
              </w:rPr>
              <w:t xml:space="preserve">Peak Clinical Bodies </w:t>
            </w:r>
            <w:r w:rsidR="00862242" w:rsidRPr="00043405">
              <w:rPr>
                <w:rFonts w:ascii="Calibri" w:hAnsi="Calibri" w:cs="Calibri"/>
                <w:b/>
              </w:rPr>
              <w:t>and Others</w:t>
            </w:r>
          </w:p>
          <w:p w14:paraId="19CF3243" w14:textId="77777777" w:rsidR="002C740A" w:rsidRPr="002C740A" w:rsidRDefault="002C740A" w:rsidP="002C740A">
            <w:pPr>
              <w:rPr>
                <w:lang w:val="en-US"/>
              </w:rPr>
            </w:pPr>
          </w:p>
          <w:p w14:paraId="5D400125" w14:textId="77777777" w:rsidR="002C740A" w:rsidRPr="002C740A" w:rsidRDefault="002C740A" w:rsidP="002C740A">
            <w:pPr>
              <w:rPr>
                <w:lang w:val="en-US"/>
              </w:rPr>
            </w:pPr>
          </w:p>
          <w:p w14:paraId="67739FC5" w14:textId="77777777" w:rsidR="002C740A" w:rsidRPr="002C740A" w:rsidRDefault="002C740A" w:rsidP="002C740A">
            <w:pPr>
              <w:rPr>
                <w:lang w:val="en-US"/>
              </w:rPr>
            </w:pPr>
          </w:p>
          <w:p w14:paraId="7B443BC2" w14:textId="77777777" w:rsidR="002C740A" w:rsidRPr="002C740A" w:rsidRDefault="002C740A" w:rsidP="002C740A">
            <w:pPr>
              <w:rPr>
                <w:lang w:val="en-US"/>
              </w:rPr>
            </w:pPr>
          </w:p>
          <w:p w14:paraId="66BDF0A0" w14:textId="77777777" w:rsidR="002C740A" w:rsidRPr="002C740A" w:rsidRDefault="002C740A" w:rsidP="002C740A">
            <w:pPr>
              <w:rPr>
                <w:lang w:val="en-US"/>
              </w:rPr>
            </w:pPr>
          </w:p>
          <w:p w14:paraId="68AB190F" w14:textId="77777777" w:rsidR="002C740A" w:rsidRPr="002C740A" w:rsidRDefault="002C740A" w:rsidP="002C740A">
            <w:pPr>
              <w:rPr>
                <w:lang w:val="en-US"/>
              </w:rPr>
            </w:pPr>
          </w:p>
          <w:p w14:paraId="560CA7EC" w14:textId="77777777" w:rsidR="002C740A" w:rsidRDefault="002C740A" w:rsidP="002C740A">
            <w:pPr>
              <w:rPr>
                <w:rFonts w:ascii="Calibri" w:eastAsia="Fira Sans Light" w:hAnsi="Calibri" w:cs="Calibri"/>
                <w:b/>
                <w:lang w:val="en-US"/>
              </w:rPr>
            </w:pPr>
          </w:p>
          <w:p w14:paraId="4344FF33" w14:textId="57E668CB" w:rsidR="002C740A" w:rsidRPr="002C740A" w:rsidRDefault="002C740A" w:rsidP="002C740A">
            <w:pPr>
              <w:rPr>
                <w:lang w:val="en-US"/>
              </w:rPr>
            </w:pPr>
          </w:p>
        </w:tc>
        <w:tc>
          <w:tcPr>
            <w:tcW w:w="12906" w:type="dxa"/>
            <w:tcBorders>
              <w:top w:val="single" w:sz="4" w:space="0" w:color="000000" w:themeColor="text1"/>
              <w:bottom w:val="single" w:sz="4" w:space="0" w:color="000000" w:themeColor="text1"/>
            </w:tcBorders>
            <w:shd w:val="clear" w:color="auto" w:fill="F2F2F2" w:themeFill="background1" w:themeFillShade="F2"/>
          </w:tcPr>
          <w:p w14:paraId="54279A6F" w14:textId="71E9A972" w:rsidR="00841363" w:rsidRPr="00043405" w:rsidRDefault="00841363" w:rsidP="008426EB">
            <w:pPr>
              <w:pStyle w:val="ListParagraph"/>
              <w:numPr>
                <w:ilvl w:val="0"/>
                <w:numId w:val="31"/>
              </w:numPr>
              <w:spacing w:after="60"/>
              <w:contextualSpacing w:val="0"/>
              <w:textAlignment w:val="baseline"/>
              <w:rPr>
                <w:rFonts w:ascii="Calibri" w:hAnsi="Calibri" w:cs="Calibri"/>
              </w:rPr>
            </w:pPr>
            <w:r w:rsidRPr="00043405">
              <w:rPr>
                <w:rFonts w:ascii="Calibri" w:hAnsi="Calibri" w:cs="Calibri"/>
              </w:rPr>
              <w:t xml:space="preserve">Australian Association of </w:t>
            </w:r>
            <w:r w:rsidR="00230493" w:rsidRPr="00043405">
              <w:rPr>
                <w:rFonts w:ascii="Calibri" w:hAnsi="Calibri" w:cs="Calibri"/>
              </w:rPr>
              <w:t>Consultant Pharmacy</w:t>
            </w:r>
          </w:p>
          <w:p w14:paraId="2C1660FE" w14:textId="74C68C2E" w:rsidR="00230493" w:rsidRPr="00043405" w:rsidRDefault="00230493" w:rsidP="008426EB">
            <w:pPr>
              <w:pStyle w:val="ListParagraph"/>
              <w:numPr>
                <w:ilvl w:val="0"/>
                <w:numId w:val="31"/>
              </w:numPr>
              <w:spacing w:after="60"/>
              <w:contextualSpacing w:val="0"/>
              <w:textAlignment w:val="baseline"/>
              <w:rPr>
                <w:rFonts w:ascii="Calibri" w:hAnsi="Calibri" w:cs="Calibri"/>
              </w:rPr>
            </w:pPr>
            <w:r w:rsidRPr="00043405">
              <w:rPr>
                <w:rFonts w:ascii="Calibri" w:hAnsi="Calibri" w:cs="Calibri"/>
              </w:rPr>
              <w:t>The Pharmacy Guild of Australia</w:t>
            </w:r>
          </w:p>
          <w:p w14:paraId="107BBE12" w14:textId="62E05B9E" w:rsidR="00002374" w:rsidRPr="00043405" w:rsidRDefault="00002374" w:rsidP="008426EB">
            <w:pPr>
              <w:pStyle w:val="ListParagraph"/>
              <w:numPr>
                <w:ilvl w:val="0"/>
                <w:numId w:val="31"/>
              </w:numPr>
              <w:spacing w:after="60"/>
              <w:contextualSpacing w:val="0"/>
              <w:textAlignment w:val="baseline"/>
              <w:rPr>
                <w:rFonts w:ascii="Calibri" w:hAnsi="Calibri" w:cs="Calibri"/>
              </w:rPr>
            </w:pPr>
            <w:r w:rsidRPr="00043405">
              <w:rPr>
                <w:rFonts w:ascii="Calibri" w:hAnsi="Calibri" w:cs="Calibri"/>
              </w:rPr>
              <w:t>Pharmaceutical Society of Australia</w:t>
            </w:r>
          </w:p>
          <w:p w14:paraId="7C8C8F92" w14:textId="5A15C6E2" w:rsidR="00377A9F" w:rsidRPr="00043405" w:rsidRDefault="00377A9F" w:rsidP="008426EB">
            <w:pPr>
              <w:pStyle w:val="ListParagraph"/>
              <w:numPr>
                <w:ilvl w:val="0"/>
                <w:numId w:val="31"/>
              </w:numPr>
              <w:spacing w:after="60"/>
              <w:contextualSpacing w:val="0"/>
              <w:textAlignment w:val="baseline"/>
              <w:rPr>
                <w:rFonts w:ascii="Calibri" w:hAnsi="Calibri" w:cs="Calibri"/>
              </w:rPr>
            </w:pPr>
            <w:r w:rsidRPr="00043405">
              <w:rPr>
                <w:rFonts w:ascii="Calibri" w:hAnsi="Calibri" w:cs="Calibri"/>
              </w:rPr>
              <w:t>Palliative Care Australia</w:t>
            </w:r>
          </w:p>
          <w:p w14:paraId="376CC542" w14:textId="77777777" w:rsidR="00377A9F" w:rsidRPr="00043405" w:rsidRDefault="00377A9F" w:rsidP="008426EB">
            <w:pPr>
              <w:pStyle w:val="ListParagraph"/>
              <w:numPr>
                <w:ilvl w:val="0"/>
                <w:numId w:val="31"/>
              </w:numPr>
              <w:spacing w:after="60"/>
              <w:contextualSpacing w:val="0"/>
              <w:textAlignment w:val="baseline"/>
              <w:rPr>
                <w:rFonts w:ascii="Calibri" w:hAnsi="Calibri" w:cs="Calibri"/>
              </w:rPr>
            </w:pPr>
            <w:r w:rsidRPr="00043405">
              <w:rPr>
                <w:rFonts w:ascii="Calibri" w:hAnsi="Calibri" w:cs="Calibri"/>
              </w:rPr>
              <w:t>Continence Foundation of Australia</w:t>
            </w:r>
          </w:p>
          <w:p w14:paraId="2A4AA3D3" w14:textId="77777777" w:rsidR="00377A9F" w:rsidRPr="00043405" w:rsidRDefault="00377A9F" w:rsidP="008426EB">
            <w:pPr>
              <w:pStyle w:val="ListParagraph"/>
              <w:numPr>
                <w:ilvl w:val="0"/>
                <w:numId w:val="31"/>
              </w:numPr>
              <w:spacing w:after="60"/>
              <w:contextualSpacing w:val="0"/>
              <w:textAlignment w:val="baseline"/>
              <w:rPr>
                <w:rFonts w:ascii="Calibri" w:hAnsi="Calibri" w:cs="Calibri"/>
              </w:rPr>
            </w:pPr>
            <w:r w:rsidRPr="00043405">
              <w:rPr>
                <w:rFonts w:ascii="Calibri" w:hAnsi="Calibri" w:cs="Calibri"/>
              </w:rPr>
              <w:t>Wounds Australia</w:t>
            </w:r>
          </w:p>
          <w:p w14:paraId="35E2A74F" w14:textId="0D6EDB47" w:rsidR="00993ACE" w:rsidRPr="00043405" w:rsidRDefault="00993ACE" w:rsidP="008426EB">
            <w:pPr>
              <w:pStyle w:val="ListParagraph"/>
              <w:numPr>
                <w:ilvl w:val="0"/>
                <w:numId w:val="31"/>
              </w:numPr>
              <w:spacing w:after="60"/>
              <w:contextualSpacing w:val="0"/>
              <w:textAlignment w:val="baseline"/>
              <w:rPr>
                <w:rFonts w:ascii="Calibri" w:hAnsi="Calibri" w:cs="Calibri"/>
              </w:rPr>
            </w:pPr>
            <w:r w:rsidRPr="00043405">
              <w:rPr>
                <w:rFonts w:ascii="Calibri" w:hAnsi="Calibri" w:cs="Calibri"/>
              </w:rPr>
              <w:t xml:space="preserve">Care Watch </w:t>
            </w:r>
          </w:p>
          <w:p w14:paraId="0C7BAE98" w14:textId="77777777" w:rsidR="00862242" w:rsidRPr="00043405" w:rsidRDefault="00862242" w:rsidP="008426EB">
            <w:pPr>
              <w:pStyle w:val="ListParagraph"/>
              <w:numPr>
                <w:ilvl w:val="0"/>
                <w:numId w:val="31"/>
              </w:numPr>
              <w:spacing w:after="60"/>
              <w:contextualSpacing w:val="0"/>
              <w:textAlignment w:val="baseline"/>
              <w:rPr>
                <w:rFonts w:ascii="Calibri" w:hAnsi="Calibri" w:cs="Calibri"/>
              </w:rPr>
            </w:pPr>
            <w:r w:rsidRPr="00043405">
              <w:rPr>
                <w:rFonts w:ascii="Calibri" w:hAnsi="Calibri" w:cs="Calibri"/>
              </w:rPr>
              <w:t>Service Managers, Clinical Care Leaders and Quality Improvement leaders</w:t>
            </w:r>
          </w:p>
          <w:p w14:paraId="5EADCCCD" w14:textId="77777777" w:rsidR="00F01707" w:rsidRPr="00043405" w:rsidRDefault="00F01707" w:rsidP="008426EB">
            <w:pPr>
              <w:pStyle w:val="ListParagraph"/>
              <w:numPr>
                <w:ilvl w:val="0"/>
                <w:numId w:val="31"/>
              </w:numPr>
              <w:textAlignment w:val="baseline"/>
              <w:rPr>
                <w:rFonts w:ascii="Calibri" w:hAnsi="Calibri" w:cs="Calibri"/>
              </w:rPr>
            </w:pPr>
            <w:r w:rsidRPr="00043405">
              <w:rPr>
                <w:rFonts w:ascii="Calibri" w:hAnsi="Calibri" w:cs="Calibri"/>
              </w:rPr>
              <w:t>Ad hoc external working groups/steering committees with oversight of clinical, medication or pharmacy related projects</w:t>
            </w:r>
          </w:p>
          <w:p w14:paraId="48FF2137" w14:textId="483EC59D" w:rsidR="00862242" w:rsidRPr="00043405" w:rsidRDefault="00A8681E" w:rsidP="008426EB">
            <w:pPr>
              <w:pStyle w:val="ListParagraph"/>
              <w:numPr>
                <w:ilvl w:val="0"/>
                <w:numId w:val="31"/>
              </w:numPr>
              <w:textAlignment w:val="baseline"/>
              <w:rPr>
                <w:rFonts w:ascii="Calibri" w:hAnsi="Calibri" w:cs="Calibri"/>
              </w:rPr>
            </w:pPr>
            <w:r w:rsidRPr="00043405">
              <w:rPr>
                <w:rFonts w:ascii="Calibri" w:hAnsi="Calibri" w:cs="Calibri"/>
              </w:rPr>
              <w:t>Service staff – clinical, personal care and operational</w:t>
            </w:r>
          </w:p>
        </w:tc>
      </w:tr>
      <w:tr w:rsidR="004861A4" w:rsidRPr="00043405" w14:paraId="46EC4CE2" w14:textId="77777777" w:rsidTr="00AD70AC">
        <w:trPr>
          <w:cantSplit/>
          <w:trHeight w:val="242"/>
        </w:trPr>
        <w:tc>
          <w:tcPr>
            <w:tcW w:w="1836" w:type="dxa"/>
            <w:tcBorders>
              <w:top w:val="single" w:sz="4" w:space="0" w:color="000000" w:themeColor="text1"/>
              <w:bottom w:val="single" w:sz="4" w:space="0" w:color="000000" w:themeColor="text1"/>
            </w:tcBorders>
            <w:shd w:val="clear" w:color="auto" w:fill="FFFFFF" w:themeFill="background1"/>
          </w:tcPr>
          <w:p w14:paraId="5F353FE5" w14:textId="00D05C16" w:rsidR="00377A9F" w:rsidRPr="00043405" w:rsidRDefault="00B83F4B" w:rsidP="008426EB">
            <w:pPr>
              <w:pStyle w:val="TableParagraph"/>
              <w:spacing w:before="60" w:after="60"/>
              <w:ind w:right="136"/>
              <w:rPr>
                <w:rFonts w:ascii="Calibri" w:hAnsi="Calibri" w:cs="Calibri"/>
                <w:b/>
              </w:rPr>
            </w:pPr>
            <w:r w:rsidRPr="00043405">
              <w:rPr>
                <w:rFonts w:ascii="Calibri" w:hAnsi="Calibri" w:cs="Calibri"/>
                <w:b/>
              </w:rPr>
              <w:t>Older Australians accessing aged care services</w:t>
            </w:r>
          </w:p>
        </w:tc>
        <w:tc>
          <w:tcPr>
            <w:tcW w:w="12906" w:type="dxa"/>
            <w:tcBorders>
              <w:top w:val="single" w:sz="4" w:space="0" w:color="000000" w:themeColor="text1"/>
              <w:bottom w:val="single" w:sz="4" w:space="0" w:color="000000" w:themeColor="text1"/>
            </w:tcBorders>
            <w:shd w:val="clear" w:color="auto" w:fill="FFFFFF" w:themeFill="background1"/>
          </w:tcPr>
          <w:p w14:paraId="0621D7B8" w14:textId="25C8A273" w:rsidR="00377A9F" w:rsidRPr="00043405" w:rsidRDefault="00B83F4B" w:rsidP="008426EB">
            <w:pPr>
              <w:pStyle w:val="ListParagraph"/>
              <w:numPr>
                <w:ilvl w:val="0"/>
                <w:numId w:val="31"/>
              </w:numPr>
              <w:spacing w:after="60"/>
              <w:contextualSpacing w:val="0"/>
              <w:textAlignment w:val="baseline"/>
              <w:rPr>
                <w:rFonts w:ascii="Calibri" w:hAnsi="Calibri" w:cs="Calibri"/>
              </w:rPr>
            </w:pPr>
            <w:r w:rsidRPr="00043405">
              <w:rPr>
                <w:rFonts w:ascii="Calibri" w:hAnsi="Calibri" w:cs="Calibri"/>
              </w:rPr>
              <w:t xml:space="preserve">Older Australians </w:t>
            </w:r>
            <w:r w:rsidR="002F3C35" w:rsidRPr="00043405">
              <w:rPr>
                <w:rFonts w:ascii="Calibri" w:hAnsi="Calibri" w:cs="Calibri"/>
              </w:rPr>
              <w:t>accessing</w:t>
            </w:r>
            <w:r w:rsidR="00377A9F" w:rsidRPr="00043405">
              <w:rPr>
                <w:rFonts w:ascii="Calibri" w:hAnsi="Calibri" w:cs="Calibri"/>
              </w:rPr>
              <w:t xml:space="preserve"> Australian Government funded aged care services </w:t>
            </w:r>
          </w:p>
          <w:p w14:paraId="5B5D6930" w14:textId="50926D84" w:rsidR="00377A9F" w:rsidRPr="00043405" w:rsidRDefault="007A3BEC" w:rsidP="008426EB">
            <w:pPr>
              <w:pStyle w:val="ListParagraph"/>
              <w:numPr>
                <w:ilvl w:val="0"/>
                <w:numId w:val="31"/>
              </w:numPr>
              <w:spacing w:after="60"/>
              <w:contextualSpacing w:val="0"/>
              <w:textAlignment w:val="baseline"/>
              <w:rPr>
                <w:rFonts w:ascii="Calibri" w:hAnsi="Calibri" w:cs="Calibri"/>
              </w:rPr>
            </w:pPr>
            <w:r w:rsidRPr="00043405">
              <w:rPr>
                <w:rFonts w:ascii="Calibri" w:hAnsi="Calibri" w:cs="Calibri"/>
              </w:rPr>
              <w:t>F</w:t>
            </w:r>
            <w:r w:rsidR="00377A9F" w:rsidRPr="00043405">
              <w:rPr>
                <w:rFonts w:ascii="Calibri" w:hAnsi="Calibri" w:cs="Calibri"/>
              </w:rPr>
              <w:t>amily members</w:t>
            </w:r>
            <w:r w:rsidR="00EA3CBE" w:rsidRPr="00043405">
              <w:rPr>
                <w:rFonts w:ascii="Calibri" w:hAnsi="Calibri" w:cs="Calibri"/>
              </w:rPr>
              <w:t xml:space="preserve">, </w:t>
            </w:r>
            <w:r w:rsidR="00442AF1" w:rsidRPr="00043405">
              <w:rPr>
                <w:rFonts w:ascii="Calibri" w:hAnsi="Calibri" w:cs="Calibri"/>
              </w:rPr>
              <w:t>friends,</w:t>
            </w:r>
            <w:r w:rsidR="00EA3CBE" w:rsidRPr="00043405">
              <w:rPr>
                <w:rFonts w:ascii="Calibri" w:hAnsi="Calibri" w:cs="Calibri"/>
              </w:rPr>
              <w:t xml:space="preserve"> and supporters</w:t>
            </w:r>
            <w:r w:rsidRPr="00043405">
              <w:rPr>
                <w:rFonts w:ascii="Calibri" w:hAnsi="Calibri" w:cs="Calibri"/>
              </w:rPr>
              <w:t xml:space="preserve"> of older Australians accessing aged care services</w:t>
            </w:r>
          </w:p>
          <w:p w14:paraId="29992AE2" w14:textId="54E2F16A" w:rsidR="00377A9F" w:rsidRPr="00043405" w:rsidRDefault="00377A9F" w:rsidP="008426EB">
            <w:pPr>
              <w:pStyle w:val="ListParagraph"/>
              <w:numPr>
                <w:ilvl w:val="0"/>
                <w:numId w:val="31"/>
              </w:numPr>
              <w:spacing w:after="60"/>
              <w:contextualSpacing w:val="0"/>
              <w:textAlignment w:val="baseline"/>
              <w:rPr>
                <w:rFonts w:ascii="Calibri" w:hAnsi="Calibri" w:cs="Calibri"/>
              </w:rPr>
            </w:pPr>
            <w:r w:rsidRPr="00043405">
              <w:rPr>
                <w:rFonts w:ascii="Calibri" w:hAnsi="Calibri" w:cs="Calibri"/>
              </w:rPr>
              <w:t xml:space="preserve">The authorised representatives of </w:t>
            </w:r>
            <w:r w:rsidR="00D755A1" w:rsidRPr="00043405">
              <w:rPr>
                <w:rFonts w:ascii="Calibri" w:hAnsi="Calibri" w:cs="Calibri"/>
              </w:rPr>
              <w:t>older Australians</w:t>
            </w:r>
            <w:r w:rsidR="00780059" w:rsidRPr="00043405">
              <w:rPr>
                <w:rFonts w:ascii="Calibri" w:hAnsi="Calibri" w:cs="Calibri"/>
              </w:rPr>
              <w:t xml:space="preserve"> receiving aged care</w:t>
            </w:r>
            <w:r w:rsidRPr="00043405">
              <w:rPr>
                <w:rFonts w:ascii="Calibri" w:hAnsi="Calibri" w:cs="Calibri"/>
              </w:rPr>
              <w:t xml:space="preserve"> (</w:t>
            </w:r>
            <w:r w:rsidR="00442AF1" w:rsidRPr="00043405">
              <w:rPr>
                <w:rFonts w:ascii="Calibri" w:hAnsi="Calibri" w:cs="Calibri"/>
              </w:rPr>
              <w:t>e.g.,</w:t>
            </w:r>
            <w:r w:rsidRPr="00043405">
              <w:rPr>
                <w:rFonts w:ascii="Calibri" w:hAnsi="Calibri" w:cs="Calibri"/>
              </w:rPr>
              <w:t xml:space="preserve"> the consumer’s power of attorney and guardian)</w:t>
            </w:r>
          </w:p>
          <w:p w14:paraId="18E11EAB" w14:textId="7ABF2548" w:rsidR="00377A9F" w:rsidRPr="00043405" w:rsidRDefault="00377A9F" w:rsidP="008426EB">
            <w:pPr>
              <w:pStyle w:val="ListParagraph"/>
              <w:numPr>
                <w:ilvl w:val="0"/>
                <w:numId w:val="31"/>
              </w:numPr>
              <w:spacing w:after="60"/>
              <w:contextualSpacing w:val="0"/>
              <w:textAlignment w:val="baseline"/>
              <w:rPr>
                <w:rFonts w:ascii="Calibri" w:hAnsi="Calibri" w:cs="Calibri"/>
              </w:rPr>
            </w:pPr>
            <w:r w:rsidRPr="00043405">
              <w:rPr>
                <w:rFonts w:ascii="Calibri" w:hAnsi="Calibri" w:cs="Calibri"/>
              </w:rPr>
              <w:t>Commission Consumer</w:t>
            </w:r>
            <w:r w:rsidR="00917C30" w:rsidRPr="00043405">
              <w:rPr>
                <w:rFonts w:ascii="Calibri" w:hAnsi="Calibri" w:cs="Calibri"/>
              </w:rPr>
              <w:t>s</w:t>
            </w:r>
            <w:r w:rsidRPr="00043405">
              <w:rPr>
                <w:rFonts w:ascii="Calibri" w:hAnsi="Calibri" w:cs="Calibri"/>
              </w:rPr>
              <w:t xml:space="preserve"> and Famil</w:t>
            </w:r>
            <w:r w:rsidR="00917C30" w:rsidRPr="00043405">
              <w:rPr>
                <w:rFonts w:ascii="Calibri" w:hAnsi="Calibri" w:cs="Calibri"/>
              </w:rPr>
              <w:t>ies</w:t>
            </w:r>
            <w:r w:rsidRPr="00043405">
              <w:rPr>
                <w:rFonts w:ascii="Calibri" w:hAnsi="Calibri" w:cs="Calibri"/>
              </w:rPr>
              <w:t xml:space="preserve"> Panel</w:t>
            </w:r>
          </w:p>
        </w:tc>
      </w:tr>
      <w:tr w:rsidR="00197B7E" w:rsidRPr="00043405" w14:paraId="0029C178" w14:textId="77777777" w:rsidTr="007C5593">
        <w:trPr>
          <w:cantSplit/>
          <w:trHeight w:val="242"/>
        </w:trPr>
        <w:tc>
          <w:tcPr>
            <w:tcW w:w="1836" w:type="dxa"/>
            <w:tcBorders>
              <w:top w:val="single" w:sz="4" w:space="0" w:color="000000" w:themeColor="text1"/>
              <w:bottom w:val="single" w:sz="4" w:space="0" w:color="000000" w:themeColor="text1"/>
            </w:tcBorders>
            <w:shd w:val="clear" w:color="auto" w:fill="F2F2F2" w:themeFill="background1" w:themeFillShade="F2"/>
          </w:tcPr>
          <w:p w14:paraId="796B9156" w14:textId="5CEFC061" w:rsidR="00377A9F" w:rsidRPr="00043405" w:rsidRDefault="00377A9F" w:rsidP="008426EB">
            <w:pPr>
              <w:pStyle w:val="TableParagraph"/>
              <w:spacing w:before="60" w:after="60"/>
              <w:ind w:right="136"/>
              <w:rPr>
                <w:rFonts w:ascii="Calibri" w:hAnsi="Calibri" w:cs="Calibri"/>
                <w:b/>
              </w:rPr>
            </w:pPr>
            <w:r w:rsidRPr="00043405">
              <w:rPr>
                <w:rFonts w:ascii="Calibri" w:hAnsi="Calibri" w:cs="Calibri"/>
                <w:b/>
              </w:rPr>
              <w:t xml:space="preserve">Aged Care Workforce </w:t>
            </w:r>
          </w:p>
        </w:tc>
        <w:tc>
          <w:tcPr>
            <w:tcW w:w="12906" w:type="dxa"/>
            <w:tcBorders>
              <w:top w:val="single" w:sz="4" w:space="0" w:color="000000" w:themeColor="text1"/>
              <w:bottom w:val="single" w:sz="4" w:space="0" w:color="000000" w:themeColor="text1"/>
            </w:tcBorders>
            <w:shd w:val="clear" w:color="auto" w:fill="F2F2F2" w:themeFill="background1" w:themeFillShade="F2"/>
          </w:tcPr>
          <w:p w14:paraId="18D32424" w14:textId="53ABED63" w:rsidR="00B1418E" w:rsidRPr="00043405" w:rsidRDefault="00B1418E" w:rsidP="008426EB">
            <w:pPr>
              <w:pStyle w:val="ListParagraph"/>
              <w:numPr>
                <w:ilvl w:val="0"/>
                <w:numId w:val="31"/>
              </w:numPr>
              <w:spacing w:before="60" w:after="60"/>
              <w:ind w:right="136"/>
              <w:rPr>
                <w:rFonts w:ascii="Calibri" w:hAnsi="Calibri" w:cs="Calibri"/>
              </w:rPr>
            </w:pPr>
            <w:r w:rsidRPr="00043405">
              <w:rPr>
                <w:rFonts w:ascii="Calibri" w:hAnsi="Calibri" w:cs="Calibri"/>
              </w:rPr>
              <w:t>Individual</w:t>
            </w:r>
            <w:r w:rsidR="00F7754E" w:rsidRPr="00043405">
              <w:rPr>
                <w:rFonts w:ascii="Calibri" w:hAnsi="Calibri" w:cs="Calibri"/>
              </w:rPr>
              <w:t>s</w:t>
            </w:r>
            <w:r w:rsidRPr="00043405">
              <w:rPr>
                <w:rFonts w:ascii="Calibri" w:hAnsi="Calibri" w:cs="Calibri"/>
              </w:rPr>
              <w:t xml:space="preserve"> working in aged care </w:t>
            </w:r>
          </w:p>
          <w:p w14:paraId="6097FA34" w14:textId="77C006EF" w:rsidR="00333390" w:rsidRPr="00043405" w:rsidRDefault="00333390" w:rsidP="008426EB">
            <w:pPr>
              <w:spacing w:before="60" w:after="60" w:line="240" w:lineRule="auto"/>
              <w:ind w:left="13" w:right="136"/>
              <w:rPr>
                <w:rFonts w:ascii="Calibri" w:hAnsi="Calibri" w:cs="Calibri"/>
              </w:rPr>
            </w:pPr>
            <w:r w:rsidRPr="00043405">
              <w:rPr>
                <w:rFonts w:ascii="Calibri" w:hAnsi="Calibri" w:cs="Calibri"/>
              </w:rPr>
              <w:t>Organisations re</w:t>
            </w:r>
            <w:r w:rsidR="00377A9F" w:rsidRPr="00043405">
              <w:rPr>
                <w:rFonts w:ascii="Calibri" w:hAnsi="Calibri" w:cs="Calibri"/>
              </w:rPr>
              <w:t xml:space="preserve">presenting </w:t>
            </w:r>
            <w:r w:rsidRPr="00043405">
              <w:rPr>
                <w:rFonts w:ascii="Calibri" w:hAnsi="Calibri" w:cs="Calibri"/>
              </w:rPr>
              <w:t>w</w:t>
            </w:r>
            <w:r w:rsidR="00377A9F" w:rsidRPr="00043405">
              <w:rPr>
                <w:rFonts w:ascii="Calibri" w:hAnsi="Calibri" w:cs="Calibri"/>
              </w:rPr>
              <w:t>orkforce</w:t>
            </w:r>
            <w:r w:rsidRPr="00043405">
              <w:rPr>
                <w:rFonts w:ascii="Calibri" w:hAnsi="Calibri" w:cs="Calibri"/>
              </w:rPr>
              <w:t>:</w:t>
            </w:r>
          </w:p>
          <w:p w14:paraId="6F848726" w14:textId="0ADD2318" w:rsidR="0014207B" w:rsidRPr="00043405" w:rsidRDefault="0014207B" w:rsidP="008426EB">
            <w:pPr>
              <w:pStyle w:val="ListParagraph"/>
              <w:numPr>
                <w:ilvl w:val="0"/>
                <w:numId w:val="31"/>
              </w:numPr>
              <w:spacing w:after="60"/>
              <w:contextualSpacing w:val="0"/>
              <w:textAlignment w:val="baseline"/>
              <w:rPr>
                <w:rFonts w:ascii="Calibri" w:hAnsi="Calibri" w:cs="Calibri"/>
              </w:rPr>
            </w:pPr>
            <w:r w:rsidRPr="00043405">
              <w:rPr>
                <w:rFonts w:ascii="Calibri" w:hAnsi="Calibri" w:cs="Calibri"/>
              </w:rPr>
              <w:t>Australian Nursing and Midwifery Federation</w:t>
            </w:r>
          </w:p>
          <w:p w14:paraId="404A9873" w14:textId="33D303FB" w:rsidR="00377A9F" w:rsidRPr="00043405" w:rsidRDefault="00F56897" w:rsidP="008426EB">
            <w:pPr>
              <w:pStyle w:val="ListParagraph"/>
              <w:numPr>
                <w:ilvl w:val="0"/>
                <w:numId w:val="31"/>
              </w:numPr>
              <w:spacing w:after="60"/>
              <w:contextualSpacing w:val="0"/>
              <w:textAlignment w:val="baseline"/>
              <w:rPr>
                <w:rFonts w:ascii="Calibri" w:hAnsi="Calibri" w:cs="Calibri"/>
              </w:rPr>
            </w:pPr>
            <w:r w:rsidRPr="00043405">
              <w:rPr>
                <w:rFonts w:ascii="Calibri" w:hAnsi="Calibri" w:cs="Calibri"/>
              </w:rPr>
              <w:t xml:space="preserve">Australian </w:t>
            </w:r>
            <w:r w:rsidR="00377A9F" w:rsidRPr="00043405">
              <w:rPr>
                <w:rFonts w:ascii="Calibri" w:hAnsi="Calibri" w:cs="Calibri"/>
              </w:rPr>
              <w:t>Workers Union – Aged Care</w:t>
            </w:r>
          </w:p>
          <w:p w14:paraId="614434B5" w14:textId="47002AF2" w:rsidR="00377A9F" w:rsidRPr="00043405" w:rsidRDefault="00377A9F" w:rsidP="008426EB">
            <w:pPr>
              <w:pStyle w:val="ListParagraph"/>
              <w:numPr>
                <w:ilvl w:val="0"/>
                <w:numId w:val="31"/>
              </w:numPr>
              <w:spacing w:after="60"/>
              <w:contextualSpacing w:val="0"/>
              <w:textAlignment w:val="baseline"/>
              <w:rPr>
                <w:rFonts w:ascii="Calibri" w:hAnsi="Calibri" w:cs="Calibri"/>
              </w:rPr>
            </w:pPr>
            <w:r w:rsidRPr="00043405">
              <w:rPr>
                <w:rFonts w:ascii="Calibri" w:hAnsi="Calibri" w:cs="Calibri"/>
              </w:rPr>
              <w:t>Health Services Union – Aged Care</w:t>
            </w:r>
            <w:r w:rsidR="007C08FD" w:rsidRPr="00043405">
              <w:rPr>
                <w:rFonts w:ascii="Calibri" w:hAnsi="Calibri" w:cs="Calibri"/>
              </w:rPr>
              <w:t xml:space="preserve"> &amp; Allied Health</w:t>
            </w:r>
          </w:p>
          <w:p w14:paraId="6DAF54F5" w14:textId="4C12F8DB" w:rsidR="00377A9F" w:rsidRPr="00043405" w:rsidRDefault="00377A9F" w:rsidP="008426EB">
            <w:pPr>
              <w:pStyle w:val="ListParagraph"/>
              <w:numPr>
                <w:ilvl w:val="0"/>
                <w:numId w:val="31"/>
              </w:numPr>
              <w:spacing w:after="60"/>
              <w:contextualSpacing w:val="0"/>
              <w:textAlignment w:val="baseline"/>
              <w:rPr>
                <w:rFonts w:ascii="Calibri" w:hAnsi="Calibri" w:cs="Calibri"/>
              </w:rPr>
            </w:pPr>
            <w:r w:rsidRPr="00043405">
              <w:rPr>
                <w:rFonts w:ascii="Calibri" w:hAnsi="Calibri" w:cs="Calibri"/>
              </w:rPr>
              <w:t>Labour Hire organisations (</w:t>
            </w:r>
            <w:r w:rsidR="00442AF1" w:rsidRPr="00043405">
              <w:rPr>
                <w:rFonts w:ascii="Calibri" w:hAnsi="Calibri" w:cs="Calibri"/>
              </w:rPr>
              <w:t>e.g.,</w:t>
            </w:r>
            <w:r w:rsidRPr="00043405">
              <w:rPr>
                <w:rFonts w:ascii="Calibri" w:hAnsi="Calibri" w:cs="Calibri"/>
              </w:rPr>
              <w:t xml:space="preserve"> Mabel)</w:t>
            </w:r>
          </w:p>
          <w:p w14:paraId="2EB381E9" w14:textId="7DC80E54" w:rsidR="000A0CF9" w:rsidRPr="00043405" w:rsidRDefault="000A0CF9" w:rsidP="008426EB">
            <w:pPr>
              <w:pStyle w:val="ListParagraph"/>
              <w:numPr>
                <w:ilvl w:val="0"/>
                <w:numId w:val="31"/>
              </w:numPr>
              <w:spacing w:after="60"/>
              <w:contextualSpacing w:val="0"/>
              <w:textAlignment w:val="baseline"/>
              <w:rPr>
                <w:rFonts w:ascii="Calibri" w:hAnsi="Calibri" w:cs="Calibri"/>
                <w:szCs w:val="22"/>
              </w:rPr>
            </w:pPr>
            <w:r w:rsidRPr="00043405">
              <w:rPr>
                <w:rFonts w:ascii="Calibri" w:hAnsi="Calibri" w:cs="Calibri"/>
              </w:rPr>
              <w:t xml:space="preserve">Allied Health </w:t>
            </w:r>
            <w:r w:rsidR="007C08FD" w:rsidRPr="00043405">
              <w:rPr>
                <w:rFonts w:ascii="Calibri" w:hAnsi="Calibri" w:cs="Calibri"/>
              </w:rPr>
              <w:t xml:space="preserve">Professions </w:t>
            </w:r>
            <w:r w:rsidRPr="00043405">
              <w:rPr>
                <w:rFonts w:ascii="Calibri" w:hAnsi="Calibri" w:cs="Calibri"/>
              </w:rPr>
              <w:t>Australia</w:t>
            </w:r>
          </w:p>
        </w:tc>
      </w:tr>
      <w:tr w:rsidR="00AD70AC" w:rsidRPr="00043405" w14:paraId="2F4CEFF3" w14:textId="77777777" w:rsidTr="007C5593">
        <w:trPr>
          <w:cantSplit/>
          <w:trHeight w:val="242"/>
        </w:trPr>
        <w:tc>
          <w:tcPr>
            <w:tcW w:w="1836" w:type="dxa"/>
            <w:vMerge w:val="restart"/>
            <w:tcBorders>
              <w:top w:val="single" w:sz="4" w:space="0" w:color="000000" w:themeColor="text1"/>
            </w:tcBorders>
            <w:shd w:val="clear" w:color="auto" w:fill="FFFFFF" w:themeFill="background1"/>
          </w:tcPr>
          <w:p w14:paraId="66A4BD9F" w14:textId="77777777" w:rsidR="00AD70AC" w:rsidRPr="00043405" w:rsidRDefault="00AD70AC" w:rsidP="00AD70AC">
            <w:pPr>
              <w:pStyle w:val="TableParagraph"/>
              <w:spacing w:before="60" w:after="60"/>
              <w:ind w:right="136"/>
              <w:rPr>
                <w:rFonts w:ascii="Calibri" w:hAnsi="Calibri" w:cs="Calibri"/>
                <w:b/>
              </w:rPr>
            </w:pPr>
            <w:r w:rsidRPr="00043405">
              <w:rPr>
                <w:rFonts w:ascii="Calibri" w:hAnsi="Calibri" w:cs="Calibri"/>
                <w:b/>
              </w:rPr>
              <w:t>Indigenous peak bodies</w:t>
            </w:r>
          </w:p>
          <w:p w14:paraId="31E37AA5" w14:textId="590B70D3" w:rsidR="00AD70AC" w:rsidRPr="00043405" w:rsidRDefault="00AD70AC" w:rsidP="008426EB">
            <w:pPr>
              <w:pStyle w:val="TableParagraph"/>
              <w:spacing w:before="60" w:after="60"/>
              <w:ind w:right="136"/>
              <w:rPr>
                <w:rFonts w:ascii="Calibri" w:hAnsi="Calibri" w:cs="Calibri"/>
                <w:b/>
              </w:rPr>
            </w:pPr>
            <w:r w:rsidRPr="00043405">
              <w:rPr>
                <w:rFonts w:ascii="Calibri" w:hAnsi="Calibri" w:cs="Calibri"/>
                <w:b/>
              </w:rPr>
              <w:t>Indigenous peak bodies</w:t>
            </w:r>
          </w:p>
        </w:tc>
        <w:tc>
          <w:tcPr>
            <w:tcW w:w="12906" w:type="dxa"/>
            <w:tcBorders>
              <w:top w:val="single" w:sz="4" w:space="0" w:color="000000" w:themeColor="text1"/>
            </w:tcBorders>
            <w:shd w:val="clear" w:color="auto" w:fill="FFFFFF" w:themeFill="background1"/>
          </w:tcPr>
          <w:p w14:paraId="7E9016BF" w14:textId="77777777" w:rsidR="00AD70AC" w:rsidRPr="00043405" w:rsidRDefault="00AD70AC" w:rsidP="00AD70AC">
            <w:pPr>
              <w:pStyle w:val="ListParagraph"/>
              <w:numPr>
                <w:ilvl w:val="0"/>
                <w:numId w:val="31"/>
              </w:numPr>
              <w:spacing w:after="60"/>
              <w:contextualSpacing w:val="0"/>
              <w:textAlignment w:val="baseline"/>
              <w:rPr>
                <w:rFonts w:ascii="Calibri" w:hAnsi="Calibri" w:cs="Calibri"/>
              </w:rPr>
            </w:pPr>
            <w:r w:rsidRPr="00043405">
              <w:rPr>
                <w:rFonts w:ascii="Calibri" w:hAnsi="Calibri" w:cs="Calibri"/>
              </w:rPr>
              <w:t>National Aboriginal and Torres Strait Islander Aging and Aged Care Council Limited (NATSIAACC)</w:t>
            </w:r>
          </w:p>
          <w:p w14:paraId="78C58D54" w14:textId="77777777" w:rsidR="00AD70AC" w:rsidRPr="00043405" w:rsidRDefault="00AD70AC" w:rsidP="00AD70AC">
            <w:pPr>
              <w:pStyle w:val="ListParagraph"/>
              <w:numPr>
                <w:ilvl w:val="0"/>
                <w:numId w:val="31"/>
              </w:numPr>
              <w:spacing w:after="60"/>
              <w:contextualSpacing w:val="0"/>
              <w:textAlignment w:val="baseline"/>
              <w:rPr>
                <w:rFonts w:ascii="Calibri" w:hAnsi="Calibri" w:cs="Calibri"/>
              </w:rPr>
            </w:pPr>
            <w:r w:rsidRPr="00043405">
              <w:rPr>
                <w:rFonts w:ascii="Calibri" w:hAnsi="Calibri" w:cs="Calibri"/>
              </w:rPr>
              <w:t>National Aboriginal Community Controlled Health Organisation (NACCHO)</w:t>
            </w:r>
          </w:p>
          <w:p w14:paraId="4DCBB7BE" w14:textId="77777777" w:rsidR="00AD70AC" w:rsidRPr="00043405" w:rsidRDefault="00AD70AC" w:rsidP="00AD70AC">
            <w:pPr>
              <w:pStyle w:val="ListParagraph"/>
              <w:numPr>
                <w:ilvl w:val="0"/>
                <w:numId w:val="31"/>
              </w:numPr>
              <w:spacing w:after="60"/>
              <w:contextualSpacing w:val="0"/>
              <w:textAlignment w:val="baseline"/>
              <w:rPr>
                <w:rFonts w:ascii="Calibri" w:hAnsi="Calibri" w:cs="Calibri"/>
              </w:rPr>
            </w:pPr>
            <w:r w:rsidRPr="00043405">
              <w:rPr>
                <w:rFonts w:ascii="Calibri" w:hAnsi="Calibri" w:cs="Calibri"/>
              </w:rPr>
              <w:t>Aboriginal and Torres Strait Islander Aging Advisory Group (ATSIAGG)</w:t>
            </w:r>
          </w:p>
          <w:p w14:paraId="1B54C0FA" w14:textId="77777777" w:rsidR="00AD70AC" w:rsidRPr="00043405" w:rsidRDefault="00AD70AC" w:rsidP="00AD70AC">
            <w:pPr>
              <w:pStyle w:val="ListParagraph"/>
              <w:numPr>
                <w:ilvl w:val="0"/>
                <w:numId w:val="31"/>
              </w:numPr>
              <w:spacing w:after="60"/>
              <w:contextualSpacing w:val="0"/>
              <w:textAlignment w:val="baseline"/>
              <w:rPr>
                <w:rFonts w:ascii="Calibri" w:hAnsi="Calibri" w:cs="Calibri"/>
              </w:rPr>
            </w:pPr>
            <w:r w:rsidRPr="00043405">
              <w:rPr>
                <w:rFonts w:ascii="Calibri" w:hAnsi="Calibri" w:cs="Calibri"/>
              </w:rPr>
              <w:t>Australian Indigenous Doctors’ Association</w:t>
            </w:r>
          </w:p>
          <w:p w14:paraId="7EE4EC5F" w14:textId="0C9BC6AB" w:rsidR="00AD70AC" w:rsidRPr="00AD70AC" w:rsidRDefault="00AD70AC" w:rsidP="00AD70AC">
            <w:pPr>
              <w:pStyle w:val="ListParagraph"/>
              <w:numPr>
                <w:ilvl w:val="0"/>
                <w:numId w:val="31"/>
              </w:numPr>
              <w:spacing w:after="60"/>
              <w:contextualSpacing w:val="0"/>
              <w:textAlignment w:val="baseline"/>
              <w:rPr>
                <w:rFonts w:ascii="Calibri" w:hAnsi="Calibri" w:cs="Calibri"/>
              </w:rPr>
            </w:pPr>
            <w:r w:rsidRPr="00043405">
              <w:rPr>
                <w:rFonts w:ascii="Calibri" w:hAnsi="Calibri" w:cs="Calibri"/>
              </w:rPr>
              <w:t>National Aboriginal and Torres Strait Islander Health Worker Association</w:t>
            </w:r>
            <w:r w:rsidRPr="00AD70AC">
              <w:rPr>
                <w:rFonts w:ascii="Calibri" w:hAnsi="Calibri" w:cs="Calibri"/>
              </w:rPr>
              <w:t xml:space="preserve"> </w:t>
            </w:r>
          </w:p>
        </w:tc>
      </w:tr>
      <w:tr w:rsidR="00AD70AC" w:rsidRPr="00043405" w14:paraId="38E2D295" w14:textId="77777777" w:rsidTr="007C5593">
        <w:trPr>
          <w:cantSplit/>
          <w:trHeight w:val="242"/>
        </w:trPr>
        <w:tc>
          <w:tcPr>
            <w:tcW w:w="1836" w:type="dxa"/>
            <w:vMerge/>
            <w:tcBorders>
              <w:bottom w:val="single" w:sz="4" w:space="0" w:color="000000" w:themeColor="text1"/>
            </w:tcBorders>
            <w:shd w:val="clear" w:color="auto" w:fill="FFFFFF" w:themeFill="background1"/>
          </w:tcPr>
          <w:p w14:paraId="0A69DEC6" w14:textId="24F50DCD" w:rsidR="00AD70AC" w:rsidRPr="00043405" w:rsidRDefault="00AD70AC" w:rsidP="008426EB">
            <w:pPr>
              <w:pStyle w:val="TableParagraph"/>
              <w:spacing w:before="60" w:after="60"/>
              <w:ind w:right="136"/>
              <w:rPr>
                <w:rFonts w:ascii="Calibri" w:hAnsi="Calibri" w:cs="Calibri"/>
                <w:b/>
              </w:rPr>
            </w:pPr>
          </w:p>
        </w:tc>
        <w:tc>
          <w:tcPr>
            <w:tcW w:w="12906" w:type="dxa"/>
            <w:tcBorders>
              <w:bottom w:val="single" w:sz="4" w:space="0" w:color="000000" w:themeColor="text1"/>
            </w:tcBorders>
            <w:shd w:val="clear" w:color="auto" w:fill="FFFFFF" w:themeFill="background1"/>
          </w:tcPr>
          <w:p w14:paraId="0F517636" w14:textId="4330B4B5" w:rsidR="00AD70AC" w:rsidRPr="00043405" w:rsidRDefault="00AD70AC" w:rsidP="008426EB">
            <w:pPr>
              <w:pStyle w:val="ListParagraph"/>
              <w:numPr>
                <w:ilvl w:val="0"/>
                <w:numId w:val="31"/>
              </w:numPr>
              <w:spacing w:after="60"/>
              <w:contextualSpacing w:val="0"/>
              <w:textAlignment w:val="baseline"/>
              <w:rPr>
                <w:rFonts w:ascii="Calibri" w:hAnsi="Calibri" w:cs="Calibri"/>
              </w:rPr>
            </w:pPr>
            <w:r w:rsidRPr="00043405">
              <w:rPr>
                <w:rFonts w:ascii="Calibri" w:hAnsi="Calibri" w:cs="Calibri"/>
              </w:rPr>
              <w:t>First Peoples Disability Network</w:t>
            </w:r>
          </w:p>
          <w:p w14:paraId="1A941AD6" w14:textId="7E7F46F6" w:rsidR="00AD70AC" w:rsidRPr="00043405" w:rsidRDefault="00AD70AC" w:rsidP="008426EB">
            <w:pPr>
              <w:pStyle w:val="ListParagraph"/>
              <w:numPr>
                <w:ilvl w:val="0"/>
                <w:numId w:val="31"/>
              </w:numPr>
              <w:spacing w:after="60"/>
              <w:contextualSpacing w:val="0"/>
              <w:textAlignment w:val="baseline"/>
              <w:rPr>
                <w:rFonts w:ascii="Calibri" w:hAnsi="Calibri" w:cs="Calibri"/>
              </w:rPr>
            </w:pPr>
            <w:r w:rsidRPr="00043405">
              <w:rPr>
                <w:rFonts w:ascii="Calibri" w:hAnsi="Calibri" w:cs="Calibri"/>
              </w:rPr>
              <w:t>Aboriginal Land Councils and specific councils for Torres Strait Islands</w:t>
            </w:r>
          </w:p>
          <w:p w14:paraId="034430A0" w14:textId="1D3EAB2D" w:rsidR="00AD70AC" w:rsidRPr="00043405" w:rsidRDefault="00AD70AC" w:rsidP="008426EB">
            <w:pPr>
              <w:pStyle w:val="ListParagraph"/>
              <w:numPr>
                <w:ilvl w:val="0"/>
                <w:numId w:val="31"/>
              </w:numPr>
              <w:spacing w:after="60"/>
              <w:contextualSpacing w:val="0"/>
              <w:textAlignment w:val="baseline"/>
              <w:rPr>
                <w:rFonts w:ascii="Calibri" w:hAnsi="Calibri" w:cs="Calibri"/>
              </w:rPr>
            </w:pPr>
            <w:r w:rsidRPr="00043405">
              <w:rPr>
                <w:rFonts w:ascii="Calibri" w:hAnsi="Calibri" w:cs="Calibri"/>
              </w:rPr>
              <w:t xml:space="preserve">State based peak bodies – e.g., Queensland Aboriginal and Islander Health Council (QAIHC), Victorian Aboriginal Community Controlled Health Organisation (VACCHO) </w:t>
            </w:r>
          </w:p>
        </w:tc>
      </w:tr>
      <w:tr w:rsidR="00584582" w:rsidRPr="00043405" w14:paraId="697788F4" w14:textId="77777777" w:rsidTr="007C5593">
        <w:trPr>
          <w:cantSplit/>
          <w:trHeight w:val="242"/>
        </w:trPr>
        <w:tc>
          <w:tcPr>
            <w:tcW w:w="1836" w:type="dxa"/>
            <w:tcBorders>
              <w:top w:val="single" w:sz="4" w:space="0" w:color="000000" w:themeColor="text1"/>
              <w:bottom w:val="single" w:sz="4" w:space="0" w:color="000000" w:themeColor="text1"/>
            </w:tcBorders>
            <w:shd w:val="clear" w:color="auto" w:fill="F2F2F2" w:themeFill="background1" w:themeFillShade="F2"/>
          </w:tcPr>
          <w:p w14:paraId="688ABF8C" w14:textId="359E1ECF" w:rsidR="00584582" w:rsidRPr="00043405" w:rsidRDefault="00584582" w:rsidP="008426EB">
            <w:pPr>
              <w:pStyle w:val="TableParagraph"/>
              <w:spacing w:before="60" w:after="60"/>
              <w:ind w:right="136"/>
              <w:rPr>
                <w:rFonts w:ascii="Calibri" w:hAnsi="Calibri" w:cs="Calibri"/>
                <w:b/>
              </w:rPr>
            </w:pPr>
            <w:r w:rsidRPr="00043405">
              <w:rPr>
                <w:rFonts w:ascii="Calibri" w:hAnsi="Calibri" w:cs="Calibri"/>
                <w:b/>
              </w:rPr>
              <w:t xml:space="preserve">Research </w:t>
            </w:r>
            <w:r w:rsidR="00DA5AA3" w:rsidRPr="00043405">
              <w:rPr>
                <w:rFonts w:ascii="Calibri" w:hAnsi="Calibri" w:cs="Calibri"/>
                <w:b/>
              </w:rPr>
              <w:t>O</w:t>
            </w:r>
            <w:r w:rsidR="00AE4240" w:rsidRPr="00043405">
              <w:rPr>
                <w:rFonts w:ascii="Calibri" w:hAnsi="Calibri" w:cs="Calibri"/>
                <w:b/>
              </w:rPr>
              <w:t>rganisations</w:t>
            </w:r>
            <w:r w:rsidR="00FA5ACB" w:rsidRPr="00043405">
              <w:rPr>
                <w:rFonts w:ascii="Calibri" w:hAnsi="Calibri" w:cs="Calibri"/>
                <w:b/>
              </w:rPr>
              <w:t xml:space="preserve"> and Others</w:t>
            </w:r>
          </w:p>
        </w:tc>
        <w:tc>
          <w:tcPr>
            <w:tcW w:w="12906" w:type="dxa"/>
            <w:tcBorders>
              <w:top w:val="single" w:sz="4" w:space="0" w:color="000000" w:themeColor="text1"/>
              <w:bottom w:val="single" w:sz="4" w:space="0" w:color="000000" w:themeColor="text1"/>
            </w:tcBorders>
            <w:shd w:val="clear" w:color="auto" w:fill="F2F2F2" w:themeFill="background1" w:themeFillShade="F2"/>
          </w:tcPr>
          <w:p w14:paraId="79171544" w14:textId="77777777" w:rsidR="0005624A" w:rsidRPr="00043405" w:rsidRDefault="0005624A" w:rsidP="008426EB">
            <w:pPr>
              <w:pStyle w:val="ListParagraph"/>
              <w:numPr>
                <w:ilvl w:val="0"/>
                <w:numId w:val="31"/>
              </w:numPr>
              <w:spacing w:after="60"/>
              <w:contextualSpacing w:val="0"/>
              <w:textAlignment w:val="baseline"/>
              <w:rPr>
                <w:rFonts w:ascii="Calibri" w:hAnsi="Calibri" w:cs="Calibri"/>
              </w:rPr>
            </w:pPr>
            <w:r w:rsidRPr="00043405">
              <w:rPr>
                <w:rFonts w:ascii="Calibri" w:hAnsi="Calibri" w:cs="Calibri"/>
              </w:rPr>
              <w:t xml:space="preserve">Reconciliation Australia </w:t>
            </w:r>
          </w:p>
          <w:p w14:paraId="57081CDB" w14:textId="092104AE" w:rsidR="0005624A" w:rsidRPr="00043405" w:rsidRDefault="0005624A" w:rsidP="008426EB">
            <w:pPr>
              <w:pStyle w:val="ListParagraph"/>
              <w:numPr>
                <w:ilvl w:val="0"/>
                <w:numId w:val="31"/>
              </w:numPr>
              <w:spacing w:after="60"/>
              <w:contextualSpacing w:val="0"/>
              <w:textAlignment w:val="baseline"/>
              <w:rPr>
                <w:rFonts w:ascii="Calibri" w:hAnsi="Calibri" w:cs="Calibri"/>
              </w:rPr>
            </w:pPr>
            <w:r w:rsidRPr="00043405">
              <w:rPr>
                <w:rFonts w:ascii="Calibri" w:hAnsi="Calibri" w:cs="Calibri"/>
              </w:rPr>
              <w:t>Primary Health Networks</w:t>
            </w:r>
          </w:p>
          <w:p w14:paraId="6D47D9CB" w14:textId="77777777" w:rsidR="0005624A" w:rsidRPr="00043405" w:rsidRDefault="0005624A" w:rsidP="008426EB">
            <w:pPr>
              <w:pStyle w:val="ListParagraph"/>
              <w:numPr>
                <w:ilvl w:val="0"/>
                <w:numId w:val="31"/>
              </w:numPr>
              <w:spacing w:after="60"/>
              <w:contextualSpacing w:val="0"/>
              <w:textAlignment w:val="baseline"/>
              <w:rPr>
                <w:rFonts w:ascii="Calibri" w:hAnsi="Calibri" w:cs="Calibri"/>
              </w:rPr>
            </w:pPr>
            <w:r w:rsidRPr="00043405">
              <w:rPr>
                <w:rFonts w:ascii="Calibri" w:hAnsi="Calibri" w:cs="Calibri"/>
              </w:rPr>
              <w:t>Community Visitors Scheme</w:t>
            </w:r>
          </w:p>
          <w:p w14:paraId="200FD26F" w14:textId="77777777" w:rsidR="0005624A" w:rsidRPr="00043405" w:rsidRDefault="0005624A" w:rsidP="008426EB">
            <w:pPr>
              <w:pStyle w:val="ListParagraph"/>
              <w:numPr>
                <w:ilvl w:val="0"/>
                <w:numId w:val="31"/>
              </w:numPr>
              <w:spacing w:after="60"/>
              <w:contextualSpacing w:val="0"/>
              <w:textAlignment w:val="baseline"/>
              <w:rPr>
                <w:rFonts w:ascii="Calibri" w:hAnsi="Calibri" w:cs="Calibri"/>
              </w:rPr>
            </w:pPr>
            <w:r w:rsidRPr="00043405">
              <w:rPr>
                <w:rFonts w:ascii="Calibri" w:hAnsi="Calibri" w:cs="Calibri"/>
              </w:rPr>
              <w:t xml:space="preserve">The Healing Foundation </w:t>
            </w:r>
          </w:p>
          <w:p w14:paraId="126E94CC" w14:textId="28763D8C" w:rsidR="00B02083" w:rsidRPr="00043405" w:rsidRDefault="00B02083" w:rsidP="008426EB">
            <w:pPr>
              <w:pStyle w:val="ListParagraph"/>
              <w:numPr>
                <w:ilvl w:val="0"/>
                <w:numId w:val="31"/>
              </w:numPr>
              <w:spacing w:after="60"/>
              <w:contextualSpacing w:val="0"/>
              <w:textAlignment w:val="baseline"/>
              <w:rPr>
                <w:rFonts w:ascii="Calibri" w:hAnsi="Calibri" w:cs="Calibri"/>
              </w:rPr>
            </w:pPr>
            <w:r w:rsidRPr="00043405">
              <w:rPr>
                <w:rFonts w:ascii="Calibri" w:hAnsi="Calibri" w:cs="Calibri"/>
              </w:rPr>
              <w:t>Aus</w:t>
            </w:r>
            <w:r w:rsidR="003C51D3" w:rsidRPr="00043405">
              <w:rPr>
                <w:rFonts w:ascii="Calibri" w:hAnsi="Calibri" w:cs="Calibri"/>
              </w:rPr>
              <w:t>tralian Association of Gerontology</w:t>
            </w:r>
          </w:p>
          <w:p w14:paraId="462D81B3" w14:textId="77777777" w:rsidR="0005624A" w:rsidRPr="00043405" w:rsidRDefault="0005624A" w:rsidP="008426EB">
            <w:pPr>
              <w:pStyle w:val="ListParagraph"/>
              <w:numPr>
                <w:ilvl w:val="0"/>
                <w:numId w:val="31"/>
              </w:numPr>
              <w:spacing w:after="60"/>
              <w:contextualSpacing w:val="0"/>
              <w:textAlignment w:val="baseline"/>
              <w:rPr>
                <w:rFonts w:ascii="Calibri" w:hAnsi="Calibri" w:cs="Calibri"/>
              </w:rPr>
            </w:pPr>
            <w:r w:rsidRPr="00043405">
              <w:rPr>
                <w:rFonts w:ascii="Calibri" w:hAnsi="Calibri" w:cs="Calibri"/>
              </w:rPr>
              <w:t>Universities and research organisations with a significant focus on aged care issues</w:t>
            </w:r>
          </w:p>
          <w:p w14:paraId="7AF316E2" w14:textId="022604D0" w:rsidR="00791EC8" w:rsidRPr="00043405" w:rsidRDefault="002927FF" w:rsidP="008426EB">
            <w:pPr>
              <w:pStyle w:val="ListParagraph"/>
              <w:numPr>
                <w:ilvl w:val="0"/>
                <w:numId w:val="31"/>
              </w:numPr>
              <w:spacing w:after="60"/>
              <w:contextualSpacing w:val="0"/>
              <w:textAlignment w:val="baseline"/>
              <w:rPr>
                <w:rFonts w:ascii="Calibri" w:hAnsi="Calibri" w:cs="Calibri"/>
              </w:rPr>
            </w:pPr>
            <w:r w:rsidRPr="00043405">
              <w:rPr>
                <w:rFonts w:ascii="Calibri" w:hAnsi="Calibri" w:cs="Calibri"/>
              </w:rPr>
              <w:t>Aged Care Research &amp; Industry Innovation Australia (ARIIA)</w:t>
            </w:r>
          </w:p>
          <w:p w14:paraId="2DE349D5" w14:textId="6035DA7E" w:rsidR="00985AF1" w:rsidRPr="00985AF1" w:rsidRDefault="009049EC" w:rsidP="00985AF1">
            <w:pPr>
              <w:pStyle w:val="ListParagraph"/>
              <w:numPr>
                <w:ilvl w:val="0"/>
                <w:numId w:val="31"/>
              </w:numPr>
              <w:spacing w:after="60"/>
              <w:contextualSpacing w:val="0"/>
              <w:textAlignment w:val="baseline"/>
              <w:rPr>
                <w:rFonts w:ascii="Calibri" w:hAnsi="Calibri" w:cs="Calibri"/>
                <w:szCs w:val="22"/>
              </w:rPr>
            </w:pPr>
            <w:r w:rsidRPr="00043405">
              <w:rPr>
                <w:rFonts w:ascii="Calibri" w:hAnsi="Calibri" w:cs="Calibri"/>
              </w:rPr>
              <w:t>Individual researchers and organisations seeking support for grant applications and/or research projects</w:t>
            </w:r>
          </w:p>
        </w:tc>
      </w:tr>
      <w:tr w:rsidR="00AD70AC" w:rsidRPr="00043405" w14:paraId="0AA49678" w14:textId="77777777" w:rsidTr="007C5593">
        <w:trPr>
          <w:cantSplit/>
          <w:trHeight w:val="242"/>
        </w:trPr>
        <w:tc>
          <w:tcPr>
            <w:tcW w:w="1836" w:type="dxa"/>
            <w:vMerge w:val="restart"/>
            <w:tcBorders>
              <w:top w:val="single" w:sz="4" w:space="0" w:color="000000" w:themeColor="text1"/>
            </w:tcBorders>
            <w:shd w:val="clear" w:color="auto" w:fill="FFFFFF" w:themeFill="background1"/>
          </w:tcPr>
          <w:p w14:paraId="662B156F" w14:textId="6A7AA83C" w:rsidR="00AD70AC" w:rsidRPr="00043405" w:rsidRDefault="00AD70AC" w:rsidP="00AD70AC">
            <w:pPr>
              <w:pStyle w:val="TableParagraph"/>
              <w:spacing w:before="60" w:after="60"/>
              <w:ind w:right="136"/>
              <w:rPr>
                <w:rFonts w:ascii="Calibri" w:hAnsi="Calibri" w:cs="Calibri"/>
                <w:b/>
              </w:rPr>
            </w:pPr>
            <w:r w:rsidRPr="00043405">
              <w:rPr>
                <w:rFonts w:ascii="Calibri" w:hAnsi="Calibri" w:cs="Calibri"/>
                <w:b/>
              </w:rPr>
              <w:t>Government, Regulatory Agencies and Others</w:t>
            </w:r>
          </w:p>
        </w:tc>
        <w:tc>
          <w:tcPr>
            <w:tcW w:w="12906" w:type="dxa"/>
            <w:tcBorders>
              <w:top w:val="single" w:sz="4" w:space="0" w:color="000000" w:themeColor="text1"/>
            </w:tcBorders>
            <w:shd w:val="clear" w:color="auto" w:fill="FFFFFF" w:themeFill="background1"/>
          </w:tcPr>
          <w:p w14:paraId="7E94F4B0" w14:textId="77777777" w:rsidR="00AD70AC" w:rsidRPr="00043405" w:rsidRDefault="00AD70AC" w:rsidP="00AD70AC">
            <w:pPr>
              <w:pStyle w:val="ListParagraph"/>
              <w:numPr>
                <w:ilvl w:val="0"/>
                <w:numId w:val="31"/>
              </w:numPr>
              <w:spacing w:after="60"/>
              <w:contextualSpacing w:val="0"/>
              <w:textAlignment w:val="baseline"/>
              <w:rPr>
                <w:rFonts w:ascii="Calibri" w:hAnsi="Calibri" w:cs="Calibri"/>
              </w:rPr>
            </w:pPr>
            <w:r w:rsidRPr="00043405">
              <w:rPr>
                <w:rFonts w:ascii="Calibri" w:hAnsi="Calibri" w:cs="Calibri"/>
              </w:rPr>
              <w:t xml:space="preserve">Australian Government Dept. of Health and Aged Care – including </w:t>
            </w:r>
          </w:p>
          <w:p w14:paraId="337BFD8C" w14:textId="77777777" w:rsidR="00AD70AC" w:rsidRPr="00043405" w:rsidRDefault="00AD70AC" w:rsidP="00AD70AC">
            <w:pPr>
              <w:pStyle w:val="ListParagraph"/>
              <w:numPr>
                <w:ilvl w:val="0"/>
                <w:numId w:val="7"/>
              </w:numPr>
              <w:spacing w:before="60" w:after="60"/>
              <w:ind w:left="851" w:right="136" w:hanging="294"/>
              <w:contextualSpacing w:val="0"/>
              <w:rPr>
                <w:rFonts w:ascii="Calibri" w:hAnsi="Calibri" w:cs="Calibri"/>
                <w:szCs w:val="22"/>
              </w:rPr>
            </w:pPr>
            <w:r w:rsidRPr="00043405">
              <w:rPr>
                <w:rFonts w:ascii="Calibri" w:hAnsi="Calibri" w:cs="Calibri"/>
                <w:szCs w:val="22"/>
              </w:rPr>
              <w:t>Council of Elders</w:t>
            </w:r>
          </w:p>
          <w:p w14:paraId="36BAB635" w14:textId="77777777" w:rsidR="00AD70AC" w:rsidRPr="00043405" w:rsidRDefault="00AD70AC" w:rsidP="00AD70AC">
            <w:pPr>
              <w:pStyle w:val="ListParagraph"/>
              <w:numPr>
                <w:ilvl w:val="0"/>
                <w:numId w:val="7"/>
              </w:numPr>
              <w:spacing w:before="60" w:after="60"/>
              <w:ind w:left="851" w:right="136" w:hanging="294"/>
              <w:contextualSpacing w:val="0"/>
              <w:rPr>
                <w:rFonts w:ascii="Calibri" w:hAnsi="Calibri" w:cs="Calibri"/>
                <w:szCs w:val="22"/>
              </w:rPr>
            </w:pPr>
            <w:r w:rsidRPr="00043405">
              <w:rPr>
                <w:rFonts w:ascii="Calibri" w:hAnsi="Calibri" w:cs="Calibri"/>
                <w:szCs w:val="22"/>
              </w:rPr>
              <w:t>National Aged Care Advisory Council</w:t>
            </w:r>
          </w:p>
          <w:p w14:paraId="33ECDAA2" w14:textId="77777777" w:rsidR="00AD70AC" w:rsidRPr="00043405" w:rsidRDefault="00AD70AC" w:rsidP="00AD70AC">
            <w:pPr>
              <w:pStyle w:val="ListParagraph"/>
              <w:numPr>
                <w:ilvl w:val="0"/>
                <w:numId w:val="7"/>
              </w:numPr>
              <w:spacing w:before="60" w:after="60"/>
              <w:ind w:left="851" w:right="136" w:hanging="294"/>
              <w:contextualSpacing w:val="0"/>
              <w:rPr>
                <w:rFonts w:ascii="Calibri" w:hAnsi="Calibri" w:cs="Calibri"/>
                <w:szCs w:val="22"/>
              </w:rPr>
            </w:pPr>
            <w:r w:rsidRPr="00043405">
              <w:rPr>
                <w:rFonts w:ascii="Calibri" w:hAnsi="Calibri" w:cs="Calibri"/>
                <w:szCs w:val="22"/>
              </w:rPr>
              <w:t>Aged Care Quality Sector Reference Group</w:t>
            </w:r>
          </w:p>
          <w:p w14:paraId="208C485A" w14:textId="77777777" w:rsidR="00AD70AC" w:rsidRPr="00043405" w:rsidRDefault="00AD70AC" w:rsidP="00AD70AC">
            <w:pPr>
              <w:pStyle w:val="ListParagraph"/>
              <w:numPr>
                <w:ilvl w:val="0"/>
                <w:numId w:val="7"/>
              </w:numPr>
              <w:spacing w:before="60" w:after="60"/>
              <w:ind w:left="851" w:right="136" w:hanging="294"/>
              <w:contextualSpacing w:val="0"/>
              <w:rPr>
                <w:rFonts w:ascii="Calibri" w:hAnsi="Calibri" w:cs="Calibri"/>
                <w:szCs w:val="22"/>
              </w:rPr>
            </w:pPr>
            <w:r w:rsidRPr="00043405">
              <w:rPr>
                <w:rFonts w:ascii="Calibri" w:hAnsi="Calibri" w:cs="Calibri"/>
                <w:szCs w:val="22"/>
              </w:rPr>
              <w:t>Aged Care Quality Consumer Reference Group</w:t>
            </w:r>
          </w:p>
          <w:p w14:paraId="40C073D2" w14:textId="77777777" w:rsidR="00AD70AC" w:rsidRPr="00043405" w:rsidRDefault="00AD70AC" w:rsidP="00AD70AC">
            <w:pPr>
              <w:pStyle w:val="ListParagraph"/>
              <w:numPr>
                <w:ilvl w:val="0"/>
                <w:numId w:val="7"/>
              </w:numPr>
              <w:spacing w:before="60" w:after="60"/>
              <w:ind w:left="851" w:right="136" w:hanging="294"/>
              <w:contextualSpacing w:val="0"/>
              <w:rPr>
                <w:rFonts w:ascii="Calibri" w:hAnsi="Calibri" w:cs="Calibri"/>
                <w:szCs w:val="22"/>
              </w:rPr>
            </w:pPr>
            <w:r w:rsidRPr="00043405">
              <w:rPr>
                <w:rFonts w:ascii="Calibri" w:hAnsi="Calibri" w:cs="Calibri"/>
                <w:szCs w:val="22"/>
              </w:rPr>
              <w:t>First Nations Aged Care Governance Group</w:t>
            </w:r>
          </w:p>
          <w:p w14:paraId="322811F0" w14:textId="77777777" w:rsidR="00AD70AC" w:rsidRPr="00043405" w:rsidRDefault="00AD70AC" w:rsidP="00AD70AC">
            <w:pPr>
              <w:pStyle w:val="ListParagraph"/>
              <w:numPr>
                <w:ilvl w:val="0"/>
                <w:numId w:val="7"/>
              </w:numPr>
              <w:spacing w:before="60" w:after="60"/>
              <w:ind w:left="851" w:right="136" w:hanging="294"/>
              <w:contextualSpacing w:val="0"/>
              <w:rPr>
                <w:rFonts w:ascii="Calibri" w:hAnsi="Calibri" w:cs="Calibri"/>
                <w:szCs w:val="22"/>
              </w:rPr>
            </w:pPr>
            <w:r w:rsidRPr="00043405">
              <w:rPr>
                <w:rFonts w:ascii="Calibri" w:hAnsi="Calibri" w:cs="Calibri"/>
                <w:szCs w:val="22"/>
              </w:rPr>
              <w:t xml:space="preserve">Diversity Consultative Committee </w:t>
            </w:r>
          </w:p>
          <w:p w14:paraId="4644E513" w14:textId="77777777" w:rsidR="00AD70AC" w:rsidRPr="00043405" w:rsidRDefault="00AD70AC" w:rsidP="00AD70AC">
            <w:pPr>
              <w:pStyle w:val="ListParagraph"/>
              <w:numPr>
                <w:ilvl w:val="0"/>
                <w:numId w:val="7"/>
              </w:numPr>
              <w:spacing w:before="60" w:after="60"/>
              <w:ind w:left="851" w:right="136" w:hanging="294"/>
              <w:contextualSpacing w:val="0"/>
              <w:rPr>
                <w:rFonts w:ascii="Calibri" w:hAnsi="Calibri" w:cs="Calibri"/>
                <w:szCs w:val="22"/>
              </w:rPr>
            </w:pPr>
            <w:r w:rsidRPr="00043405">
              <w:rPr>
                <w:rFonts w:ascii="Calibri" w:hAnsi="Calibri" w:cs="Calibri"/>
                <w:szCs w:val="22"/>
              </w:rPr>
              <w:t>Aged Care Regional Network</w:t>
            </w:r>
          </w:p>
          <w:p w14:paraId="5C14EF47" w14:textId="77777777" w:rsidR="00AD70AC" w:rsidRPr="00043405" w:rsidRDefault="00AD70AC" w:rsidP="00AD70AC">
            <w:pPr>
              <w:pStyle w:val="ListParagraph"/>
              <w:numPr>
                <w:ilvl w:val="0"/>
                <w:numId w:val="7"/>
              </w:numPr>
              <w:spacing w:before="60" w:after="60"/>
              <w:ind w:left="851" w:right="136" w:hanging="294"/>
              <w:contextualSpacing w:val="0"/>
              <w:rPr>
                <w:rFonts w:ascii="Calibri" w:hAnsi="Calibri" w:cs="Calibri"/>
                <w:szCs w:val="22"/>
              </w:rPr>
            </w:pPr>
            <w:r w:rsidRPr="00043405">
              <w:rPr>
                <w:rFonts w:ascii="Calibri" w:hAnsi="Calibri" w:cs="Calibri"/>
                <w:szCs w:val="22"/>
              </w:rPr>
              <w:t>Department Committees &amp; Project Boards</w:t>
            </w:r>
          </w:p>
          <w:p w14:paraId="2E37E072" w14:textId="48719EBD" w:rsidR="00AC46AA" w:rsidRDefault="00AC46AA" w:rsidP="00AD70AC">
            <w:pPr>
              <w:pStyle w:val="ListParagraph"/>
              <w:numPr>
                <w:ilvl w:val="0"/>
                <w:numId w:val="31"/>
              </w:numPr>
              <w:spacing w:after="60"/>
              <w:contextualSpacing w:val="0"/>
              <w:textAlignment w:val="baseline"/>
              <w:rPr>
                <w:rFonts w:ascii="Calibri" w:hAnsi="Calibri" w:cs="Calibri"/>
              </w:rPr>
            </w:pPr>
            <w:r w:rsidRPr="00AC46AA">
              <w:rPr>
                <w:rFonts w:ascii="Calibri" w:hAnsi="Calibri" w:cs="Calibri"/>
              </w:rPr>
              <w:t>Australian Commission on Safety and Quality in Health Care</w:t>
            </w:r>
          </w:p>
          <w:p w14:paraId="2A2C6DC8" w14:textId="2410A933" w:rsidR="00AD70AC" w:rsidRPr="00043405" w:rsidRDefault="00AD70AC" w:rsidP="00AD70AC">
            <w:pPr>
              <w:pStyle w:val="ListParagraph"/>
              <w:numPr>
                <w:ilvl w:val="0"/>
                <w:numId w:val="31"/>
              </w:numPr>
              <w:spacing w:after="60"/>
              <w:contextualSpacing w:val="0"/>
              <w:textAlignment w:val="baseline"/>
              <w:rPr>
                <w:rFonts w:ascii="Calibri" w:hAnsi="Calibri" w:cs="Calibri"/>
              </w:rPr>
            </w:pPr>
            <w:r w:rsidRPr="00043405">
              <w:rPr>
                <w:rFonts w:ascii="Calibri" w:hAnsi="Calibri" w:cs="Calibri"/>
              </w:rPr>
              <w:t>State/territory agencies such as public health and worker screening units</w:t>
            </w:r>
          </w:p>
          <w:p w14:paraId="057C5638" w14:textId="77777777" w:rsidR="00AD70AC" w:rsidRPr="00043405" w:rsidRDefault="00AD70AC" w:rsidP="00AD70AC">
            <w:pPr>
              <w:pStyle w:val="ListParagraph"/>
              <w:numPr>
                <w:ilvl w:val="0"/>
                <w:numId w:val="31"/>
              </w:numPr>
              <w:spacing w:after="60"/>
              <w:contextualSpacing w:val="0"/>
              <w:textAlignment w:val="baseline"/>
              <w:rPr>
                <w:rFonts w:ascii="Calibri" w:hAnsi="Calibri" w:cs="Calibri"/>
              </w:rPr>
            </w:pPr>
            <w:r w:rsidRPr="00043405">
              <w:rPr>
                <w:rFonts w:ascii="Calibri" w:hAnsi="Calibri" w:cs="Calibri"/>
              </w:rPr>
              <w:t xml:space="preserve">State and Territory health and community services </w:t>
            </w:r>
          </w:p>
          <w:p w14:paraId="0E045D8A" w14:textId="77777777" w:rsidR="00AD70AC" w:rsidRPr="00043405" w:rsidRDefault="00AD70AC" w:rsidP="00AD70AC">
            <w:pPr>
              <w:pStyle w:val="ListParagraph"/>
              <w:numPr>
                <w:ilvl w:val="0"/>
                <w:numId w:val="31"/>
              </w:numPr>
              <w:spacing w:after="60"/>
              <w:contextualSpacing w:val="0"/>
              <w:textAlignment w:val="baseline"/>
              <w:rPr>
                <w:rFonts w:ascii="Calibri" w:hAnsi="Calibri" w:cs="Calibri"/>
              </w:rPr>
            </w:pPr>
            <w:r w:rsidRPr="00043405">
              <w:rPr>
                <w:rFonts w:ascii="Calibri" w:hAnsi="Calibri" w:cs="Calibri"/>
              </w:rPr>
              <w:t>Primary Health Networks</w:t>
            </w:r>
          </w:p>
          <w:p w14:paraId="42F79B8E" w14:textId="77777777" w:rsidR="00AD70AC" w:rsidRPr="00043405" w:rsidRDefault="00AD70AC" w:rsidP="00AD70AC">
            <w:pPr>
              <w:pStyle w:val="ListParagraph"/>
              <w:numPr>
                <w:ilvl w:val="0"/>
                <w:numId w:val="31"/>
              </w:numPr>
              <w:spacing w:after="60"/>
              <w:contextualSpacing w:val="0"/>
              <w:textAlignment w:val="baseline"/>
              <w:rPr>
                <w:rFonts w:ascii="Calibri" w:hAnsi="Calibri" w:cs="Calibri"/>
              </w:rPr>
            </w:pPr>
            <w:r w:rsidRPr="00043405">
              <w:rPr>
                <w:rFonts w:ascii="Calibri" w:hAnsi="Calibri" w:cs="Calibri"/>
                <w:szCs w:val="22"/>
              </w:rPr>
              <w:t xml:space="preserve"> </w:t>
            </w:r>
            <w:r w:rsidRPr="00043405">
              <w:rPr>
                <w:rFonts w:ascii="Calibri" w:hAnsi="Calibri" w:cs="Calibri"/>
              </w:rPr>
              <w:t>State and Territory Aged Care Policy Units and services</w:t>
            </w:r>
          </w:p>
          <w:p w14:paraId="1DE238AA" w14:textId="14AFF14A" w:rsidR="00AD70AC" w:rsidRPr="00AD70AC" w:rsidRDefault="00AD70AC" w:rsidP="00AD70AC">
            <w:pPr>
              <w:pStyle w:val="ListParagraph"/>
              <w:numPr>
                <w:ilvl w:val="0"/>
                <w:numId w:val="31"/>
              </w:numPr>
              <w:spacing w:after="60"/>
              <w:contextualSpacing w:val="0"/>
              <w:textAlignment w:val="baseline"/>
              <w:rPr>
                <w:rFonts w:ascii="Calibri" w:hAnsi="Calibri" w:cs="Calibri"/>
              </w:rPr>
            </w:pPr>
            <w:r w:rsidRPr="00043405">
              <w:rPr>
                <w:rFonts w:ascii="Calibri" w:hAnsi="Calibri" w:cs="Calibri"/>
              </w:rPr>
              <w:t>Australian Health Practitioner Regulation Agency (AHPRA)</w:t>
            </w:r>
          </w:p>
        </w:tc>
      </w:tr>
      <w:tr w:rsidR="00AD70AC" w:rsidRPr="00043405" w14:paraId="55A65F39" w14:textId="77777777" w:rsidTr="007C5593">
        <w:trPr>
          <w:cantSplit/>
          <w:trHeight w:val="242"/>
        </w:trPr>
        <w:tc>
          <w:tcPr>
            <w:tcW w:w="1836" w:type="dxa"/>
            <w:vMerge/>
            <w:tcBorders>
              <w:bottom w:val="single" w:sz="4" w:space="0" w:color="000000" w:themeColor="text1"/>
            </w:tcBorders>
            <w:shd w:val="clear" w:color="auto" w:fill="FFFFFF" w:themeFill="background1"/>
          </w:tcPr>
          <w:p w14:paraId="37CED8FE" w14:textId="68DBEDA6" w:rsidR="00AD70AC" w:rsidRPr="00043405" w:rsidRDefault="00AD70AC" w:rsidP="008426EB">
            <w:pPr>
              <w:pStyle w:val="TableParagraph"/>
              <w:spacing w:before="60" w:after="60"/>
              <w:ind w:right="136"/>
              <w:rPr>
                <w:rFonts w:ascii="Calibri" w:hAnsi="Calibri" w:cs="Calibri"/>
                <w:b/>
              </w:rPr>
            </w:pPr>
          </w:p>
        </w:tc>
        <w:tc>
          <w:tcPr>
            <w:tcW w:w="12906" w:type="dxa"/>
            <w:tcBorders>
              <w:bottom w:val="single" w:sz="4" w:space="0" w:color="000000" w:themeColor="text1"/>
            </w:tcBorders>
            <w:shd w:val="clear" w:color="auto" w:fill="FFFFFF" w:themeFill="background1"/>
          </w:tcPr>
          <w:p w14:paraId="40624B3D" w14:textId="166128FF" w:rsidR="00AD70AC" w:rsidRPr="00043405" w:rsidRDefault="00AD70AC" w:rsidP="008426EB">
            <w:pPr>
              <w:pStyle w:val="ListParagraph"/>
              <w:numPr>
                <w:ilvl w:val="0"/>
                <w:numId w:val="31"/>
              </w:numPr>
              <w:spacing w:after="60"/>
              <w:contextualSpacing w:val="0"/>
              <w:textAlignment w:val="baseline"/>
              <w:rPr>
                <w:rFonts w:ascii="Calibri" w:hAnsi="Calibri" w:cs="Calibri"/>
              </w:rPr>
            </w:pPr>
            <w:r w:rsidRPr="00043405">
              <w:rPr>
                <w:rFonts w:ascii="Calibri" w:hAnsi="Calibri" w:cs="Calibri"/>
              </w:rPr>
              <w:t>National Commonwealth Director of Public Prosecutions</w:t>
            </w:r>
          </w:p>
          <w:p w14:paraId="15ED28EC" w14:textId="77777777" w:rsidR="00AD70AC" w:rsidRPr="00043405" w:rsidRDefault="00AD70AC" w:rsidP="008426EB">
            <w:pPr>
              <w:pStyle w:val="ListParagraph"/>
              <w:numPr>
                <w:ilvl w:val="0"/>
                <w:numId w:val="31"/>
              </w:numPr>
              <w:spacing w:after="60"/>
              <w:contextualSpacing w:val="0"/>
              <w:textAlignment w:val="baseline"/>
              <w:rPr>
                <w:rFonts w:ascii="Calibri" w:hAnsi="Calibri" w:cs="Calibri"/>
              </w:rPr>
            </w:pPr>
            <w:r w:rsidRPr="00043405">
              <w:rPr>
                <w:rFonts w:ascii="Calibri" w:hAnsi="Calibri" w:cs="Calibri"/>
              </w:rPr>
              <w:t>Department of Finance</w:t>
            </w:r>
          </w:p>
          <w:p w14:paraId="46479D55" w14:textId="77777777" w:rsidR="00AD70AC" w:rsidRPr="00043405" w:rsidRDefault="00AD70AC" w:rsidP="008426EB">
            <w:pPr>
              <w:pStyle w:val="ListParagraph"/>
              <w:numPr>
                <w:ilvl w:val="0"/>
                <w:numId w:val="31"/>
              </w:numPr>
              <w:spacing w:after="60"/>
              <w:contextualSpacing w:val="0"/>
              <w:textAlignment w:val="baseline"/>
              <w:rPr>
                <w:rFonts w:ascii="Calibri" w:hAnsi="Calibri" w:cs="Calibri"/>
              </w:rPr>
            </w:pPr>
            <w:r w:rsidRPr="00043405">
              <w:rPr>
                <w:rFonts w:ascii="Calibri" w:hAnsi="Calibri" w:cs="Calibri"/>
              </w:rPr>
              <w:t>NDIS Quality and Safeguards Commission</w:t>
            </w:r>
          </w:p>
          <w:p w14:paraId="446B972D" w14:textId="77777777" w:rsidR="00AD70AC" w:rsidRPr="00043405" w:rsidRDefault="00AD70AC" w:rsidP="008426EB">
            <w:pPr>
              <w:pStyle w:val="ListParagraph"/>
              <w:numPr>
                <w:ilvl w:val="0"/>
                <w:numId w:val="31"/>
              </w:numPr>
              <w:spacing w:after="60"/>
              <w:contextualSpacing w:val="0"/>
              <w:textAlignment w:val="baseline"/>
              <w:rPr>
                <w:rFonts w:ascii="Calibri" w:hAnsi="Calibri" w:cs="Calibri"/>
              </w:rPr>
            </w:pPr>
            <w:r w:rsidRPr="00043405">
              <w:rPr>
                <w:rFonts w:ascii="Calibri" w:hAnsi="Calibri" w:cs="Calibri"/>
              </w:rPr>
              <w:t>Australian Prudential Regulation Authority (APRA)</w:t>
            </w:r>
          </w:p>
          <w:p w14:paraId="4BD683AE" w14:textId="3BC4F387" w:rsidR="00AD70AC" w:rsidRPr="00043405" w:rsidRDefault="00AD70AC" w:rsidP="008426EB">
            <w:pPr>
              <w:pStyle w:val="ListParagraph"/>
              <w:numPr>
                <w:ilvl w:val="0"/>
                <w:numId w:val="31"/>
              </w:numPr>
              <w:spacing w:after="60"/>
              <w:contextualSpacing w:val="0"/>
              <w:textAlignment w:val="baseline"/>
              <w:rPr>
                <w:rFonts w:ascii="Calibri" w:hAnsi="Calibri" w:cs="Calibri"/>
              </w:rPr>
            </w:pPr>
            <w:r w:rsidRPr="00043405">
              <w:rPr>
                <w:rFonts w:ascii="Calibri" w:hAnsi="Calibri" w:cs="Calibri"/>
              </w:rPr>
              <w:t>Civil and Administrative Tribunals (with responsibility for aged care consumers)</w:t>
            </w:r>
          </w:p>
          <w:p w14:paraId="6E937642" w14:textId="2047D27D" w:rsidR="00AD70AC" w:rsidRPr="00043405" w:rsidRDefault="00AD70AC" w:rsidP="008426EB">
            <w:pPr>
              <w:pStyle w:val="ListParagraph"/>
              <w:numPr>
                <w:ilvl w:val="0"/>
                <w:numId w:val="31"/>
              </w:numPr>
              <w:spacing w:after="60"/>
              <w:contextualSpacing w:val="0"/>
              <w:textAlignment w:val="baseline"/>
              <w:rPr>
                <w:rFonts w:ascii="Calibri" w:hAnsi="Calibri" w:cs="Calibri"/>
              </w:rPr>
            </w:pPr>
            <w:r w:rsidRPr="00043405">
              <w:rPr>
                <w:rFonts w:ascii="Calibri" w:hAnsi="Calibri" w:cs="Calibri"/>
              </w:rPr>
              <w:t>Regulators (e.g. NSW Health Care Complaints Commission, NSW Ageing and Disability Commission)</w:t>
            </w:r>
          </w:p>
          <w:p w14:paraId="2A2CA4CF" w14:textId="77777777" w:rsidR="00AD70AC" w:rsidRPr="00043405" w:rsidRDefault="00AD70AC" w:rsidP="008426EB">
            <w:pPr>
              <w:pStyle w:val="ListParagraph"/>
              <w:numPr>
                <w:ilvl w:val="0"/>
                <w:numId w:val="31"/>
              </w:numPr>
              <w:spacing w:after="60"/>
              <w:contextualSpacing w:val="0"/>
              <w:textAlignment w:val="baseline"/>
              <w:rPr>
                <w:rFonts w:ascii="Calibri" w:hAnsi="Calibri" w:cs="Calibri"/>
              </w:rPr>
            </w:pPr>
            <w:r w:rsidRPr="00043405">
              <w:rPr>
                <w:rFonts w:ascii="Calibri" w:hAnsi="Calibri" w:cs="Calibri"/>
              </w:rPr>
              <w:t>State and Territory guardianship and substitute decision-making bodies</w:t>
            </w:r>
          </w:p>
          <w:p w14:paraId="0DBB6328" w14:textId="77777777" w:rsidR="00AD70AC" w:rsidRPr="00043405" w:rsidRDefault="00AD70AC" w:rsidP="008426EB">
            <w:pPr>
              <w:pStyle w:val="ListParagraph"/>
              <w:numPr>
                <w:ilvl w:val="0"/>
                <w:numId w:val="31"/>
              </w:numPr>
              <w:spacing w:after="60"/>
              <w:contextualSpacing w:val="0"/>
              <w:textAlignment w:val="baseline"/>
              <w:rPr>
                <w:rFonts w:ascii="Calibri" w:hAnsi="Calibri" w:cs="Calibri"/>
              </w:rPr>
            </w:pPr>
            <w:r w:rsidRPr="00043405">
              <w:rPr>
                <w:rFonts w:ascii="Calibri" w:hAnsi="Calibri" w:cs="Calibri"/>
              </w:rPr>
              <w:t>National, state and territory law enforcement agencies</w:t>
            </w:r>
          </w:p>
          <w:p w14:paraId="15676317" w14:textId="4338D8CC" w:rsidR="00AD70AC" w:rsidRPr="00043405" w:rsidRDefault="00AD70AC" w:rsidP="008426EB">
            <w:pPr>
              <w:pStyle w:val="ListParagraph"/>
              <w:numPr>
                <w:ilvl w:val="0"/>
                <w:numId w:val="31"/>
              </w:numPr>
              <w:spacing w:after="60"/>
              <w:contextualSpacing w:val="0"/>
              <w:textAlignment w:val="baseline"/>
              <w:rPr>
                <w:rFonts w:ascii="Calibri" w:hAnsi="Calibri" w:cs="Calibri"/>
                <w:szCs w:val="22"/>
              </w:rPr>
            </w:pPr>
            <w:r w:rsidRPr="00043405">
              <w:rPr>
                <w:rFonts w:ascii="Calibri" w:hAnsi="Calibri" w:cs="Calibri"/>
              </w:rPr>
              <w:t>Coroners</w:t>
            </w:r>
            <w:r w:rsidRPr="00043405">
              <w:rPr>
                <w:rFonts w:ascii="Calibri" w:hAnsi="Calibri" w:cs="Calibri"/>
                <w:szCs w:val="22"/>
              </w:rPr>
              <w:t xml:space="preserve"> </w:t>
            </w:r>
          </w:p>
        </w:tc>
      </w:tr>
    </w:tbl>
    <w:p w14:paraId="60216602" w14:textId="466D46A2" w:rsidR="00650B37" w:rsidRPr="00043405" w:rsidRDefault="00650B37" w:rsidP="00650B37">
      <w:pPr>
        <w:tabs>
          <w:tab w:val="left" w:pos="8850"/>
        </w:tabs>
        <w:rPr>
          <w:rFonts w:ascii="Calibri" w:eastAsia="Times New Roman" w:hAnsi="Calibri" w:cs="Calibri"/>
          <w:sz w:val="24"/>
          <w:szCs w:val="24"/>
          <w:lang w:eastAsia="en-AU"/>
        </w:rPr>
      </w:pPr>
      <w:bookmarkStart w:id="48" w:name="_5._Operational_Plan"/>
      <w:bookmarkStart w:id="49" w:name="_Operational_Plan"/>
      <w:bookmarkStart w:id="50" w:name="_Appendix_3_–"/>
      <w:bookmarkStart w:id="51" w:name="_Appendix_3_–_1"/>
      <w:bookmarkStart w:id="52" w:name="_Appendix_2_–"/>
      <w:bookmarkStart w:id="53" w:name="_Appendix_4_–"/>
      <w:bookmarkStart w:id="54" w:name="_Appendix_4_–_1"/>
      <w:bookmarkEnd w:id="9"/>
      <w:bookmarkEnd w:id="10"/>
      <w:bookmarkEnd w:id="11"/>
      <w:bookmarkEnd w:id="12"/>
      <w:bookmarkEnd w:id="13"/>
      <w:bookmarkEnd w:id="14"/>
      <w:bookmarkEnd w:id="15"/>
      <w:bookmarkEnd w:id="16"/>
      <w:bookmarkEnd w:id="17"/>
      <w:bookmarkEnd w:id="48"/>
      <w:bookmarkEnd w:id="49"/>
      <w:bookmarkEnd w:id="50"/>
      <w:bookmarkEnd w:id="51"/>
      <w:bookmarkEnd w:id="52"/>
      <w:bookmarkEnd w:id="53"/>
      <w:bookmarkEnd w:id="54"/>
    </w:p>
    <w:sectPr w:rsidR="00650B37" w:rsidRPr="00043405" w:rsidSect="002372AE">
      <w:headerReference w:type="even" r:id="rId28"/>
      <w:headerReference w:type="default" r:id="rId29"/>
      <w:footerReference w:type="default" r:id="rId30"/>
      <w:headerReference w:type="first" r:id="rId31"/>
      <w:pgSz w:w="16838" w:h="11906" w:orient="landscape"/>
      <w:pgMar w:top="2127" w:right="1276" w:bottom="748" w:left="993" w:header="0" w:footer="2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49DEE4" w14:textId="77777777" w:rsidR="00DF4D24" w:rsidRDefault="00DF4D24" w:rsidP="00682393">
      <w:pPr>
        <w:spacing w:after="0" w:line="240" w:lineRule="auto"/>
      </w:pPr>
      <w:r>
        <w:separator/>
      </w:r>
    </w:p>
  </w:endnote>
  <w:endnote w:type="continuationSeparator" w:id="0">
    <w:p w14:paraId="04702B85" w14:textId="77777777" w:rsidR="00DF4D24" w:rsidRDefault="00DF4D24" w:rsidP="00682393">
      <w:pPr>
        <w:spacing w:after="0" w:line="240" w:lineRule="auto"/>
      </w:pPr>
      <w:r>
        <w:continuationSeparator/>
      </w:r>
    </w:p>
  </w:endnote>
  <w:endnote w:type="continuationNotice" w:id="1">
    <w:p w14:paraId="2F6335EB" w14:textId="77777777" w:rsidR="00DF4D24" w:rsidRDefault="00DF4D2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ira Sans">
    <w:charset w:val="00"/>
    <w:family w:val="swiss"/>
    <w:pitch w:val="variable"/>
    <w:sig w:usb0="600002FF"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pitch w:val="default"/>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Fira Sans Light">
    <w:charset w:val="00"/>
    <w:family w:val="swiss"/>
    <w:pitch w:val="variable"/>
    <w:sig w:usb0="600002FF" w:usb1="00000001" w:usb2="00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170" w:type="dxa"/>
      <w:tblInd w:w="-22" w:type="dxa"/>
      <w:tblCellMar>
        <w:left w:w="0" w:type="dxa"/>
        <w:right w:w="0" w:type="dxa"/>
      </w:tblCellMar>
      <w:tblLook w:val="04A0" w:firstRow="1" w:lastRow="0" w:firstColumn="1" w:lastColumn="0" w:noHBand="0" w:noVBand="1"/>
    </w:tblPr>
    <w:tblGrid>
      <w:gridCol w:w="3489"/>
      <w:gridCol w:w="2786"/>
      <w:gridCol w:w="3895"/>
    </w:tblGrid>
    <w:tr w:rsidR="00DA7C68" w:rsidRPr="00A33BAC" w14:paraId="753B268B" w14:textId="77777777" w:rsidTr="00E3145D">
      <w:trPr>
        <w:trHeight w:val="512"/>
      </w:trPr>
      <w:tc>
        <w:tcPr>
          <w:tcW w:w="3489" w:type="dxa"/>
          <w:shd w:val="clear" w:color="auto" w:fill="auto"/>
          <w:vAlign w:val="bottom"/>
        </w:tcPr>
        <w:p w14:paraId="2A9EEE6D" w14:textId="77777777" w:rsidR="00DA7C68" w:rsidRPr="00094F8F" w:rsidRDefault="00DA7C68" w:rsidP="000D2477">
          <w:pPr>
            <w:pStyle w:val="Footer"/>
            <w:tabs>
              <w:tab w:val="left" w:pos="526"/>
            </w:tabs>
            <w:rPr>
              <w:rFonts w:cs="Arial"/>
              <w:b/>
              <w:sz w:val="16"/>
              <w:szCs w:val="16"/>
            </w:rPr>
          </w:pPr>
          <w:r>
            <w:rPr>
              <w:rFonts w:cs="Arial"/>
              <w:b/>
              <w:sz w:val="16"/>
              <w:szCs w:val="16"/>
            </w:rPr>
            <w:t xml:space="preserve">Stakeholder Engagement Strategy </w:t>
          </w:r>
        </w:p>
        <w:p w14:paraId="2E2D9986" w14:textId="3621291E" w:rsidR="00DA7C68" w:rsidRPr="00A33BAC" w:rsidRDefault="00AA7050" w:rsidP="00023941">
          <w:pPr>
            <w:pStyle w:val="Footer"/>
            <w:tabs>
              <w:tab w:val="left" w:pos="526"/>
            </w:tabs>
            <w:rPr>
              <w:rFonts w:cs="Arial"/>
              <w:sz w:val="16"/>
              <w:szCs w:val="16"/>
            </w:rPr>
          </w:pPr>
          <w:r>
            <w:rPr>
              <w:rFonts w:cs="Arial"/>
              <w:sz w:val="16"/>
              <w:szCs w:val="16"/>
            </w:rPr>
            <w:t xml:space="preserve"> Updated September 2024</w:t>
          </w:r>
        </w:p>
      </w:tc>
      <w:tc>
        <w:tcPr>
          <w:tcW w:w="2786" w:type="dxa"/>
          <w:shd w:val="clear" w:color="auto" w:fill="auto"/>
          <w:vAlign w:val="bottom"/>
        </w:tcPr>
        <w:p w14:paraId="26677FED" w14:textId="77777777" w:rsidR="00DA7C68" w:rsidRPr="00A33BAC" w:rsidRDefault="00DA7C68" w:rsidP="005F3BBA">
          <w:pPr>
            <w:spacing w:before="20"/>
            <w:ind w:left="20"/>
            <w:rPr>
              <w:rFonts w:cs="Arial"/>
              <w:sz w:val="16"/>
              <w:szCs w:val="16"/>
            </w:rPr>
          </w:pPr>
        </w:p>
      </w:tc>
      <w:tc>
        <w:tcPr>
          <w:tcW w:w="3895" w:type="dxa"/>
          <w:shd w:val="clear" w:color="auto" w:fill="auto"/>
          <w:vAlign w:val="bottom"/>
        </w:tcPr>
        <w:p w14:paraId="6BA35D32" w14:textId="77777777" w:rsidR="00DA7C68" w:rsidRPr="00A33BAC" w:rsidRDefault="00DA7C68" w:rsidP="00A33BAC">
          <w:pPr>
            <w:pStyle w:val="Footer"/>
            <w:tabs>
              <w:tab w:val="left" w:pos="526"/>
            </w:tabs>
            <w:jc w:val="right"/>
            <w:rPr>
              <w:rFonts w:cs="Arial"/>
              <w:sz w:val="12"/>
              <w:szCs w:val="12"/>
            </w:rPr>
          </w:pPr>
          <w:r w:rsidRPr="00A33BAC">
            <w:rPr>
              <w:rFonts w:cs="Arial"/>
              <w:sz w:val="16"/>
              <w:szCs w:val="16"/>
            </w:rPr>
            <w:t xml:space="preserve">Page </w:t>
          </w:r>
          <w:r w:rsidRPr="00946D02">
            <w:rPr>
              <w:rFonts w:cs="Arial"/>
              <w:color w:val="2B579A"/>
              <w:sz w:val="16"/>
              <w:szCs w:val="16"/>
              <w:shd w:val="clear" w:color="auto" w:fill="E6E6E6"/>
            </w:rPr>
            <w:fldChar w:fldCharType="begin"/>
          </w:r>
          <w:r w:rsidRPr="00946D02">
            <w:rPr>
              <w:rFonts w:cs="Arial"/>
              <w:sz w:val="16"/>
              <w:szCs w:val="16"/>
            </w:rPr>
            <w:instrText xml:space="preserve"> PAGE  \* Arabic  \* MERGEFORMAT </w:instrText>
          </w:r>
          <w:r w:rsidRPr="00946D02">
            <w:rPr>
              <w:rFonts w:cs="Arial"/>
              <w:color w:val="2B579A"/>
              <w:sz w:val="16"/>
              <w:szCs w:val="16"/>
              <w:shd w:val="clear" w:color="auto" w:fill="E6E6E6"/>
            </w:rPr>
            <w:fldChar w:fldCharType="separate"/>
          </w:r>
          <w:r w:rsidRPr="00946D02">
            <w:rPr>
              <w:rFonts w:cs="Arial"/>
              <w:sz w:val="16"/>
              <w:szCs w:val="16"/>
            </w:rPr>
            <w:t>2</w:t>
          </w:r>
          <w:r w:rsidRPr="00946D02">
            <w:rPr>
              <w:rFonts w:cs="Arial"/>
              <w:color w:val="2B579A"/>
              <w:sz w:val="16"/>
              <w:szCs w:val="16"/>
              <w:shd w:val="clear" w:color="auto" w:fill="E6E6E6"/>
            </w:rPr>
            <w:fldChar w:fldCharType="end"/>
          </w:r>
          <w:r w:rsidRPr="00A33BAC">
            <w:rPr>
              <w:rFonts w:cs="Arial"/>
              <w:sz w:val="16"/>
              <w:szCs w:val="16"/>
            </w:rPr>
            <w:t xml:space="preserve"> of </w:t>
          </w:r>
          <w:r w:rsidRPr="00A33BAC">
            <w:rPr>
              <w:rFonts w:cs="Arial"/>
              <w:b/>
              <w:color w:val="2B579A"/>
              <w:sz w:val="16"/>
              <w:szCs w:val="16"/>
              <w:shd w:val="clear" w:color="auto" w:fill="E6E6E6"/>
            </w:rPr>
            <w:fldChar w:fldCharType="begin"/>
          </w:r>
          <w:r w:rsidRPr="00A33BAC">
            <w:rPr>
              <w:rFonts w:cs="Arial"/>
              <w:b/>
              <w:sz w:val="16"/>
              <w:szCs w:val="16"/>
            </w:rPr>
            <w:instrText xml:space="preserve"> NUMPAGES  \* Arabic  \* MERGEFORMAT </w:instrText>
          </w:r>
          <w:r w:rsidRPr="00A33BAC">
            <w:rPr>
              <w:rFonts w:cs="Arial"/>
              <w:b/>
              <w:color w:val="2B579A"/>
              <w:sz w:val="16"/>
              <w:szCs w:val="16"/>
              <w:shd w:val="clear" w:color="auto" w:fill="E6E6E6"/>
            </w:rPr>
            <w:fldChar w:fldCharType="separate"/>
          </w:r>
          <w:r>
            <w:rPr>
              <w:rFonts w:cs="Arial"/>
              <w:b/>
              <w:sz w:val="16"/>
              <w:szCs w:val="16"/>
            </w:rPr>
            <w:t>22</w:t>
          </w:r>
          <w:r w:rsidRPr="00A33BAC">
            <w:rPr>
              <w:rFonts w:cs="Arial"/>
              <w:b/>
              <w:color w:val="2B579A"/>
              <w:sz w:val="16"/>
              <w:szCs w:val="16"/>
              <w:shd w:val="clear" w:color="auto" w:fill="E6E6E6"/>
            </w:rPr>
            <w:fldChar w:fldCharType="end"/>
          </w:r>
        </w:p>
      </w:tc>
    </w:tr>
  </w:tbl>
  <w:p w14:paraId="7942AB89" w14:textId="77777777" w:rsidR="00DA7C68" w:rsidRDefault="00DA7C68" w:rsidP="005C4C2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4481" w:type="dxa"/>
      <w:tblCellMar>
        <w:left w:w="0" w:type="dxa"/>
        <w:right w:w="0" w:type="dxa"/>
      </w:tblCellMar>
      <w:tblLook w:val="04A0" w:firstRow="1" w:lastRow="0" w:firstColumn="1" w:lastColumn="0" w:noHBand="0" w:noVBand="1"/>
    </w:tblPr>
    <w:tblGrid>
      <w:gridCol w:w="6374"/>
      <w:gridCol w:w="8107"/>
    </w:tblGrid>
    <w:tr w:rsidR="00DA7C68" w:rsidRPr="00A33BAC" w14:paraId="5D1D083A" w14:textId="77777777" w:rsidTr="000756FE">
      <w:trPr>
        <w:trHeight w:val="288"/>
      </w:trPr>
      <w:tc>
        <w:tcPr>
          <w:tcW w:w="6374" w:type="dxa"/>
          <w:shd w:val="clear" w:color="auto" w:fill="auto"/>
          <w:vAlign w:val="bottom"/>
        </w:tcPr>
        <w:p w14:paraId="349582C9" w14:textId="77777777" w:rsidR="00DA7C68" w:rsidRDefault="00DA7C68" w:rsidP="00C66CA2">
          <w:pPr>
            <w:pStyle w:val="Footer"/>
            <w:tabs>
              <w:tab w:val="left" w:pos="526"/>
            </w:tabs>
            <w:rPr>
              <w:rFonts w:cs="Arial"/>
              <w:b/>
              <w:sz w:val="16"/>
              <w:szCs w:val="16"/>
            </w:rPr>
          </w:pPr>
          <w:r>
            <w:rPr>
              <w:rFonts w:cs="Arial"/>
              <w:b/>
              <w:sz w:val="16"/>
              <w:szCs w:val="16"/>
            </w:rPr>
            <w:t xml:space="preserve">Stakeholder Engagement Strategy </w:t>
          </w:r>
        </w:p>
        <w:p w14:paraId="66C72778" w14:textId="2A4C3827" w:rsidR="00DA7C68" w:rsidRPr="00823C19" w:rsidRDefault="00823C19" w:rsidP="002156AD">
          <w:pPr>
            <w:pStyle w:val="Footer"/>
            <w:tabs>
              <w:tab w:val="left" w:pos="526"/>
            </w:tabs>
            <w:ind w:left="11"/>
            <w:rPr>
              <w:rFonts w:cs="Arial"/>
              <w:bCs/>
              <w:sz w:val="16"/>
              <w:szCs w:val="16"/>
            </w:rPr>
          </w:pPr>
          <w:r w:rsidRPr="00823C19">
            <w:rPr>
              <w:rFonts w:cs="Arial"/>
              <w:bCs/>
              <w:sz w:val="16"/>
              <w:szCs w:val="16"/>
            </w:rPr>
            <w:t>Updated September 2024</w:t>
          </w:r>
        </w:p>
      </w:tc>
      <w:tc>
        <w:tcPr>
          <w:tcW w:w="8107" w:type="dxa"/>
          <w:shd w:val="clear" w:color="auto" w:fill="auto"/>
          <w:vAlign w:val="bottom"/>
        </w:tcPr>
        <w:p w14:paraId="01420741" w14:textId="77777777" w:rsidR="00DA7C68" w:rsidRPr="00A33BAC" w:rsidRDefault="00DA7C68" w:rsidP="002156AD">
          <w:pPr>
            <w:pStyle w:val="Footer"/>
            <w:tabs>
              <w:tab w:val="left" w:pos="526"/>
            </w:tabs>
            <w:jc w:val="right"/>
            <w:rPr>
              <w:rFonts w:cs="Arial"/>
              <w:sz w:val="16"/>
              <w:szCs w:val="16"/>
            </w:rPr>
          </w:pPr>
          <w:r w:rsidRPr="00A33BAC">
            <w:rPr>
              <w:rFonts w:cs="Arial"/>
              <w:sz w:val="16"/>
              <w:szCs w:val="16"/>
            </w:rPr>
            <w:t xml:space="preserve">Page </w:t>
          </w:r>
          <w:r w:rsidRPr="00A33BAC">
            <w:rPr>
              <w:rFonts w:cs="Arial"/>
              <w:b/>
              <w:color w:val="2B579A"/>
              <w:sz w:val="16"/>
              <w:szCs w:val="16"/>
              <w:shd w:val="clear" w:color="auto" w:fill="E6E6E6"/>
            </w:rPr>
            <w:fldChar w:fldCharType="begin"/>
          </w:r>
          <w:r w:rsidRPr="00A33BAC">
            <w:rPr>
              <w:rFonts w:cs="Arial"/>
              <w:b/>
              <w:sz w:val="16"/>
              <w:szCs w:val="16"/>
            </w:rPr>
            <w:instrText xml:space="preserve"> PAGE  \* Arabic  \* MERGEFORMAT </w:instrText>
          </w:r>
          <w:r w:rsidRPr="00A33BAC">
            <w:rPr>
              <w:rFonts w:cs="Arial"/>
              <w:b/>
              <w:color w:val="2B579A"/>
              <w:sz w:val="16"/>
              <w:szCs w:val="16"/>
              <w:shd w:val="clear" w:color="auto" w:fill="E6E6E6"/>
            </w:rPr>
            <w:fldChar w:fldCharType="separate"/>
          </w:r>
          <w:r w:rsidRPr="00A33BAC">
            <w:rPr>
              <w:rFonts w:cs="Arial"/>
              <w:b/>
              <w:noProof/>
              <w:sz w:val="16"/>
              <w:szCs w:val="16"/>
            </w:rPr>
            <w:t>3</w:t>
          </w:r>
          <w:r w:rsidRPr="00A33BAC">
            <w:rPr>
              <w:rFonts w:cs="Arial"/>
              <w:b/>
              <w:color w:val="2B579A"/>
              <w:sz w:val="16"/>
              <w:szCs w:val="16"/>
              <w:shd w:val="clear" w:color="auto" w:fill="E6E6E6"/>
            </w:rPr>
            <w:fldChar w:fldCharType="end"/>
          </w:r>
          <w:r w:rsidRPr="00A33BAC">
            <w:rPr>
              <w:rFonts w:cs="Arial"/>
              <w:sz w:val="16"/>
              <w:szCs w:val="16"/>
            </w:rPr>
            <w:t xml:space="preserve"> of </w:t>
          </w:r>
          <w:r w:rsidRPr="00A33BAC">
            <w:rPr>
              <w:rFonts w:cs="Arial"/>
              <w:b/>
              <w:color w:val="2B579A"/>
              <w:sz w:val="16"/>
              <w:szCs w:val="16"/>
              <w:shd w:val="clear" w:color="auto" w:fill="E6E6E6"/>
            </w:rPr>
            <w:fldChar w:fldCharType="begin"/>
          </w:r>
          <w:r w:rsidRPr="00A33BAC">
            <w:rPr>
              <w:rFonts w:cs="Arial"/>
              <w:b/>
              <w:sz w:val="16"/>
              <w:szCs w:val="16"/>
            </w:rPr>
            <w:instrText xml:space="preserve"> NUMPAGES  \* Arabic  \* MERGEFORMAT </w:instrText>
          </w:r>
          <w:r w:rsidRPr="00A33BAC">
            <w:rPr>
              <w:rFonts w:cs="Arial"/>
              <w:b/>
              <w:color w:val="2B579A"/>
              <w:sz w:val="16"/>
              <w:szCs w:val="16"/>
              <w:shd w:val="clear" w:color="auto" w:fill="E6E6E6"/>
            </w:rPr>
            <w:fldChar w:fldCharType="separate"/>
          </w:r>
          <w:r w:rsidRPr="00A33BAC">
            <w:rPr>
              <w:rFonts w:cs="Arial"/>
              <w:b/>
              <w:noProof/>
              <w:sz w:val="16"/>
              <w:szCs w:val="16"/>
            </w:rPr>
            <w:t>12</w:t>
          </w:r>
          <w:r w:rsidRPr="00A33BAC">
            <w:rPr>
              <w:rFonts w:cs="Arial"/>
              <w:b/>
              <w:color w:val="2B579A"/>
              <w:sz w:val="16"/>
              <w:szCs w:val="16"/>
              <w:shd w:val="clear" w:color="auto" w:fill="E6E6E6"/>
            </w:rPr>
            <w:fldChar w:fldCharType="end"/>
          </w:r>
        </w:p>
      </w:tc>
    </w:tr>
  </w:tbl>
  <w:p w14:paraId="3DD17B14" w14:textId="77777777" w:rsidR="00DA7C68" w:rsidRPr="002156AD" w:rsidRDefault="00DA7C68" w:rsidP="002156A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170" w:type="dxa"/>
      <w:tblInd w:w="-22" w:type="dxa"/>
      <w:tblCellMar>
        <w:left w:w="0" w:type="dxa"/>
        <w:right w:w="0" w:type="dxa"/>
      </w:tblCellMar>
      <w:tblLook w:val="04A0" w:firstRow="1" w:lastRow="0" w:firstColumn="1" w:lastColumn="0" w:noHBand="0" w:noVBand="1"/>
    </w:tblPr>
    <w:tblGrid>
      <w:gridCol w:w="3489"/>
      <w:gridCol w:w="2786"/>
      <w:gridCol w:w="3895"/>
    </w:tblGrid>
    <w:tr w:rsidR="00DA7C68" w:rsidRPr="00A33BAC" w14:paraId="2577D1BC" w14:textId="77777777" w:rsidTr="00E3145D">
      <w:trPr>
        <w:trHeight w:val="512"/>
      </w:trPr>
      <w:tc>
        <w:tcPr>
          <w:tcW w:w="3489" w:type="dxa"/>
          <w:shd w:val="clear" w:color="auto" w:fill="auto"/>
          <w:vAlign w:val="bottom"/>
        </w:tcPr>
        <w:p w14:paraId="36DD6F62" w14:textId="77777777" w:rsidR="00DA7C68" w:rsidRPr="00094F8F" w:rsidRDefault="00DA7C68" w:rsidP="0064003A">
          <w:pPr>
            <w:pStyle w:val="Footer"/>
            <w:tabs>
              <w:tab w:val="left" w:pos="526"/>
            </w:tabs>
            <w:ind w:left="11"/>
            <w:rPr>
              <w:rFonts w:cs="Arial"/>
              <w:b/>
              <w:sz w:val="16"/>
              <w:szCs w:val="16"/>
            </w:rPr>
          </w:pPr>
          <w:r>
            <w:rPr>
              <w:rFonts w:cs="Arial"/>
              <w:b/>
              <w:sz w:val="16"/>
              <w:szCs w:val="16"/>
            </w:rPr>
            <w:t xml:space="preserve">Stakeholder Engagement Strategy </w:t>
          </w:r>
        </w:p>
        <w:p w14:paraId="6806C4C3" w14:textId="52E0FF6A" w:rsidR="00DA7C68" w:rsidRPr="00A33BAC" w:rsidRDefault="00823C19" w:rsidP="00023941">
          <w:pPr>
            <w:pStyle w:val="Footer"/>
            <w:tabs>
              <w:tab w:val="left" w:pos="526"/>
            </w:tabs>
            <w:rPr>
              <w:rFonts w:cs="Arial"/>
              <w:sz w:val="16"/>
              <w:szCs w:val="16"/>
            </w:rPr>
          </w:pPr>
          <w:r>
            <w:rPr>
              <w:rFonts w:cs="Arial"/>
              <w:sz w:val="16"/>
              <w:szCs w:val="16"/>
            </w:rPr>
            <w:t>Updated September 2024</w:t>
          </w:r>
        </w:p>
      </w:tc>
      <w:tc>
        <w:tcPr>
          <w:tcW w:w="2786" w:type="dxa"/>
          <w:shd w:val="clear" w:color="auto" w:fill="auto"/>
          <w:vAlign w:val="bottom"/>
        </w:tcPr>
        <w:p w14:paraId="66B75596" w14:textId="77777777" w:rsidR="00DA7C68" w:rsidRPr="00A33BAC" w:rsidRDefault="00DA7C68" w:rsidP="005F3BBA">
          <w:pPr>
            <w:spacing w:before="20"/>
            <w:ind w:left="20"/>
            <w:rPr>
              <w:rFonts w:cs="Arial"/>
              <w:sz w:val="16"/>
              <w:szCs w:val="16"/>
            </w:rPr>
          </w:pPr>
        </w:p>
      </w:tc>
      <w:tc>
        <w:tcPr>
          <w:tcW w:w="3895" w:type="dxa"/>
          <w:shd w:val="clear" w:color="auto" w:fill="auto"/>
          <w:vAlign w:val="bottom"/>
        </w:tcPr>
        <w:p w14:paraId="225B5926" w14:textId="77777777" w:rsidR="00DA7C68" w:rsidRPr="00A33BAC" w:rsidRDefault="00DA7C68" w:rsidP="00A33BAC">
          <w:pPr>
            <w:pStyle w:val="Footer"/>
            <w:tabs>
              <w:tab w:val="left" w:pos="526"/>
            </w:tabs>
            <w:jc w:val="right"/>
            <w:rPr>
              <w:rFonts w:cs="Arial"/>
              <w:sz w:val="12"/>
              <w:szCs w:val="12"/>
            </w:rPr>
          </w:pPr>
          <w:r w:rsidRPr="00A33BAC">
            <w:rPr>
              <w:rFonts w:cs="Arial"/>
              <w:sz w:val="16"/>
              <w:szCs w:val="16"/>
            </w:rPr>
            <w:t xml:space="preserve">Page </w:t>
          </w:r>
          <w:r w:rsidRPr="00946D02">
            <w:rPr>
              <w:rFonts w:cs="Arial"/>
              <w:color w:val="2B579A"/>
              <w:sz w:val="16"/>
              <w:szCs w:val="16"/>
              <w:shd w:val="clear" w:color="auto" w:fill="E6E6E6"/>
            </w:rPr>
            <w:fldChar w:fldCharType="begin"/>
          </w:r>
          <w:r w:rsidRPr="00946D02">
            <w:rPr>
              <w:rFonts w:cs="Arial"/>
              <w:sz w:val="16"/>
              <w:szCs w:val="16"/>
            </w:rPr>
            <w:instrText xml:space="preserve"> PAGE  \* Arabic  \* MERGEFORMAT </w:instrText>
          </w:r>
          <w:r w:rsidRPr="00946D02">
            <w:rPr>
              <w:rFonts w:cs="Arial"/>
              <w:color w:val="2B579A"/>
              <w:sz w:val="16"/>
              <w:szCs w:val="16"/>
              <w:shd w:val="clear" w:color="auto" w:fill="E6E6E6"/>
            </w:rPr>
            <w:fldChar w:fldCharType="separate"/>
          </w:r>
          <w:r w:rsidRPr="00946D02">
            <w:rPr>
              <w:rFonts w:cs="Arial"/>
              <w:sz w:val="16"/>
              <w:szCs w:val="16"/>
            </w:rPr>
            <w:t>2</w:t>
          </w:r>
          <w:r w:rsidRPr="00946D02">
            <w:rPr>
              <w:rFonts w:cs="Arial"/>
              <w:color w:val="2B579A"/>
              <w:sz w:val="16"/>
              <w:szCs w:val="16"/>
              <w:shd w:val="clear" w:color="auto" w:fill="E6E6E6"/>
            </w:rPr>
            <w:fldChar w:fldCharType="end"/>
          </w:r>
          <w:r w:rsidRPr="00A33BAC">
            <w:rPr>
              <w:rFonts w:cs="Arial"/>
              <w:sz w:val="16"/>
              <w:szCs w:val="16"/>
            </w:rPr>
            <w:t xml:space="preserve"> of </w:t>
          </w:r>
          <w:r w:rsidRPr="00A33BAC">
            <w:rPr>
              <w:rFonts w:cs="Arial"/>
              <w:b/>
              <w:color w:val="2B579A"/>
              <w:sz w:val="16"/>
              <w:szCs w:val="16"/>
              <w:shd w:val="clear" w:color="auto" w:fill="E6E6E6"/>
            </w:rPr>
            <w:fldChar w:fldCharType="begin"/>
          </w:r>
          <w:r w:rsidRPr="00A33BAC">
            <w:rPr>
              <w:rFonts w:cs="Arial"/>
              <w:b/>
              <w:sz w:val="16"/>
              <w:szCs w:val="16"/>
            </w:rPr>
            <w:instrText xml:space="preserve"> NUMPAGES  \* Arabic  \* MERGEFORMAT </w:instrText>
          </w:r>
          <w:r w:rsidRPr="00A33BAC">
            <w:rPr>
              <w:rFonts w:cs="Arial"/>
              <w:b/>
              <w:color w:val="2B579A"/>
              <w:sz w:val="16"/>
              <w:szCs w:val="16"/>
              <w:shd w:val="clear" w:color="auto" w:fill="E6E6E6"/>
            </w:rPr>
            <w:fldChar w:fldCharType="separate"/>
          </w:r>
          <w:r>
            <w:rPr>
              <w:rFonts w:cs="Arial"/>
              <w:b/>
              <w:sz w:val="16"/>
              <w:szCs w:val="16"/>
            </w:rPr>
            <w:t>22</w:t>
          </w:r>
          <w:r w:rsidRPr="00A33BAC">
            <w:rPr>
              <w:rFonts w:cs="Arial"/>
              <w:b/>
              <w:color w:val="2B579A"/>
              <w:sz w:val="16"/>
              <w:szCs w:val="16"/>
              <w:shd w:val="clear" w:color="auto" w:fill="E6E6E6"/>
            </w:rPr>
            <w:fldChar w:fldCharType="end"/>
          </w:r>
        </w:p>
      </w:tc>
    </w:tr>
  </w:tbl>
  <w:p w14:paraId="00B5E55A" w14:textId="77777777" w:rsidR="00DA7C68" w:rsidRDefault="00DA7C68" w:rsidP="005C4C2C"/>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4481" w:type="dxa"/>
      <w:tblCellMar>
        <w:left w:w="0" w:type="dxa"/>
        <w:right w:w="0" w:type="dxa"/>
      </w:tblCellMar>
      <w:tblLook w:val="04A0" w:firstRow="1" w:lastRow="0" w:firstColumn="1" w:lastColumn="0" w:noHBand="0" w:noVBand="1"/>
    </w:tblPr>
    <w:tblGrid>
      <w:gridCol w:w="6374"/>
      <w:gridCol w:w="8107"/>
    </w:tblGrid>
    <w:tr w:rsidR="00DA7C68" w:rsidRPr="00A33BAC" w14:paraId="5A295FFD" w14:textId="77777777" w:rsidTr="00B741ED">
      <w:trPr>
        <w:trHeight w:val="288"/>
      </w:trPr>
      <w:tc>
        <w:tcPr>
          <w:tcW w:w="6374" w:type="dxa"/>
          <w:shd w:val="clear" w:color="auto" w:fill="auto"/>
          <w:vAlign w:val="bottom"/>
        </w:tcPr>
        <w:p w14:paraId="3E676C1D" w14:textId="77777777" w:rsidR="00DA7C68" w:rsidRDefault="00DA7C68" w:rsidP="009F5CFD">
          <w:pPr>
            <w:pStyle w:val="Footer"/>
            <w:tabs>
              <w:tab w:val="left" w:pos="526"/>
            </w:tabs>
            <w:ind w:left="11"/>
            <w:rPr>
              <w:rFonts w:cs="Arial"/>
              <w:b/>
              <w:sz w:val="16"/>
              <w:szCs w:val="16"/>
            </w:rPr>
          </w:pPr>
          <w:r>
            <w:rPr>
              <w:rFonts w:cs="Arial"/>
              <w:b/>
              <w:sz w:val="16"/>
              <w:szCs w:val="16"/>
            </w:rPr>
            <w:t xml:space="preserve">Stakeholder Engagement Strategy </w:t>
          </w:r>
        </w:p>
        <w:p w14:paraId="259CC341" w14:textId="1EEF16DD" w:rsidR="00DA7C68" w:rsidRPr="009F5CFD" w:rsidRDefault="002C740A" w:rsidP="009F5CFD">
          <w:pPr>
            <w:pStyle w:val="Footer"/>
            <w:tabs>
              <w:tab w:val="left" w:pos="526"/>
            </w:tabs>
            <w:ind w:left="11"/>
            <w:rPr>
              <w:rFonts w:cs="Arial"/>
              <w:b/>
              <w:sz w:val="16"/>
              <w:szCs w:val="16"/>
            </w:rPr>
          </w:pPr>
          <w:r>
            <w:rPr>
              <w:rFonts w:cs="Arial"/>
              <w:bCs/>
              <w:sz w:val="16"/>
              <w:szCs w:val="16"/>
            </w:rPr>
            <w:t xml:space="preserve">Updated September </w:t>
          </w:r>
          <w:r w:rsidR="00DA7C68" w:rsidRPr="000E428E">
            <w:rPr>
              <w:rFonts w:cs="Arial"/>
              <w:bCs/>
              <w:sz w:val="16"/>
              <w:szCs w:val="16"/>
            </w:rPr>
            <w:t>202</w:t>
          </w:r>
          <w:r>
            <w:rPr>
              <w:rFonts w:cs="Arial"/>
              <w:bCs/>
              <w:sz w:val="16"/>
              <w:szCs w:val="16"/>
            </w:rPr>
            <w:t>4</w:t>
          </w:r>
        </w:p>
      </w:tc>
      <w:tc>
        <w:tcPr>
          <w:tcW w:w="8107" w:type="dxa"/>
          <w:shd w:val="clear" w:color="auto" w:fill="auto"/>
          <w:vAlign w:val="bottom"/>
        </w:tcPr>
        <w:p w14:paraId="09FB68B0" w14:textId="77777777" w:rsidR="00DA7C68" w:rsidRPr="00A33BAC" w:rsidRDefault="00DA7C68" w:rsidP="00277EB7">
          <w:pPr>
            <w:pStyle w:val="Footer"/>
            <w:tabs>
              <w:tab w:val="left" w:pos="526"/>
            </w:tabs>
            <w:jc w:val="right"/>
            <w:rPr>
              <w:rFonts w:cs="Arial"/>
              <w:sz w:val="16"/>
              <w:szCs w:val="16"/>
            </w:rPr>
          </w:pPr>
          <w:r w:rsidRPr="00A33BAC">
            <w:rPr>
              <w:rFonts w:cs="Arial"/>
              <w:sz w:val="16"/>
              <w:szCs w:val="16"/>
            </w:rPr>
            <w:t xml:space="preserve">Page </w:t>
          </w:r>
          <w:r w:rsidRPr="00A33BAC">
            <w:rPr>
              <w:rFonts w:cs="Arial"/>
              <w:b/>
              <w:color w:val="2B579A"/>
              <w:sz w:val="16"/>
              <w:szCs w:val="16"/>
              <w:shd w:val="clear" w:color="auto" w:fill="E6E6E6"/>
            </w:rPr>
            <w:fldChar w:fldCharType="begin"/>
          </w:r>
          <w:r w:rsidRPr="00A33BAC">
            <w:rPr>
              <w:rFonts w:cs="Arial"/>
              <w:b/>
              <w:sz w:val="16"/>
              <w:szCs w:val="16"/>
            </w:rPr>
            <w:instrText xml:space="preserve"> PAGE  \* Arabic  \* MERGEFORMAT </w:instrText>
          </w:r>
          <w:r w:rsidRPr="00A33BAC">
            <w:rPr>
              <w:rFonts w:cs="Arial"/>
              <w:b/>
              <w:color w:val="2B579A"/>
              <w:sz w:val="16"/>
              <w:szCs w:val="16"/>
              <w:shd w:val="clear" w:color="auto" w:fill="E6E6E6"/>
            </w:rPr>
            <w:fldChar w:fldCharType="separate"/>
          </w:r>
          <w:r w:rsidRPr="00A33BAC">
            <w:rPr>
              <w:rFonts w:cs="Arial"/>
              <w:b/>
              <w:noProof/>
              <w:sz w:val="16"/>
              <w:szCs w:val="16"/>
            </w:rPr>
            <w:t>3</w:t>
          </w:r>
          <w:r w:rsidRPr="00A33BAC">
            <w:rPr>
              <w:rFonts w:cs="Arial"/>
              <w:b/>
              <w:color w:val="2B579A"/>
              <w:sz w:val="16"/>
              <w:szCs w:val="16"/>
              <w:shd w:val="clear" w:color="auto" w:fill="E6E6E6"/>
            </w:rPr>
            <w:fldChar w:fldCharType="end"/>
          </w:r>
          <w:r w:rsidRPr="00A33BAC">
            <w:rPr>
              <w:rFonts w:cs="Arial"/>
              <w:sz w:val="16"/>
              <w:szCs w:val="16"/>
            </w:rPr>
            <w:t xml:space="preserve"> of </w:t>
          </w:r>
          <w:r w:rsidRPr="00A33BAC">
            <w:rPr>
              <w:rFonts w:cs="Arial"/>
              <w:b/>
              <w:color w:val="2B579A"/>
              <w:sz w:val="16"/>
              <w:szCs w:val="16"/>
              <w:shd w:val="clear" w:color="auto" w:fill="E6E6E6"/>
            </w:rPr>
            <w:fldChar w:fldCharType="begin"/>
          </w:r>
          <w:r w:rsidRPr="00A33BAC">
            <w:rPr>
              <w:rFonts w:cs="Arial"/>
              <w:b/>
              <w:sz w:val="16"/>
              <w:szCs w:val="16"/>
            </w:rPr>
            <w:instrText xml:space="preserve"> NUMPAGES  \* Arabic  \* MERGEFORMAT </w:instrText>
          </w:r>
          <w:r w:rsidRPr="00A33BAC">
            <w:rPr>
              <w:rFonts w:cs="Arial"/>
              <w:b/>
              <w:color w:val="2B579A"/>
              <w:sz w:val="16"/>
              <w:szCs w:val="16"/>
              <w:shd w:val="clear" w:color="auto" w:fill="E6E6E6"/>
            </w:rPr>
            <w:fldChar w:fldCharType="separate"/>
          </w:r>
          <w:r w:rsidRPr="00A33BAC">
            <w:rPr>
              <w:rFonts w:cs="Arial"/>
              <w:b/>
              <w:noProof/>
              <w:sz w:val="16"/>
              <w:szCs w:val="16"/>
            </w:rPr>
            <w:t>12</w:t>
          </w:r>
          <w:r w:rsidRPr="00A33BAC">
            <w:rPr>
              <w:rFonts w:cs="Arial"/>
              <w:b/>
              <w:color w:val="2B579A"/>
              <w:sz w:val="16"/>
              <w:szCs w:val="16"/>
              <w:shd w:val="clear" w:color="auto" w:fill="E6E6E6"/>
            </w:rPr>
            <w:fldChar w:fldCharType="end"/>
          </w:r>
        </w:p>
      </w:tc>
    </w:tr>
  </w:tbl>
  <w:p w14:paraId="71F8C278" w14:textId="77777777" w:rsidR="00DA7C68" w:rsidRDefault="00DA7C68" w:rsidP="00B741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459F62" w14:textId="77777777" w:rsidR="00DF4D24" w:rsidRDefault="00DF4D24" w:rsidP="00682393">
      <w:pPr>
        <w:spacing w:after="0" w:line="240" w:lineRule="auto"/>
      </w:pPr>
      <w:r>
        <w:separator/>
      </w:r>
    </w:p>
  </w:footnote>
  <w:footnote w:type="continuationSeparator" w:id="0">
    <w:p w14:paraId="0C31375E" w14:textId="77777777" w:rsidR="00DF4D24" w:rsidRDefault="00DF4D24" w:rsidP="00682393">
      <w:pPr>
        <w:spacing w:after="0" w:line="240" w:lineRule="auto"/>
      </w:pPr>
      <w:r>
        <w:continuationSeparator/>
      </w:r>
    </w:p>
  </w:footnote>
  <w:footnote w:type="continuationNotice" w:id="1">
    <w:p w14:paraId="5FA17809" w14:textId="77777777" w:rsidR="00DF4D24" w:rsidRDefault="00DF4D2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3822E1" w14:textId="5D559EC2" w:rsidR="00DA7C68" w:rsidRDefault="00126A6C" w:rsidP="00F07CF3">
    <w:pPr>
      <w:pStyle w:val="Header"/>
      <w:ind w:left="-993"/>
      <w:rPr>
        <w:noProof/>
        <w:lang w:eastAsia="en-AU"/>
      </w:rPr>
    </w:pPr>
    <w:r w:rsidRPr="00C206CF">
      <w:rPr>
        <w:noProof/>
        <w:color w:val="2B579A"/>
        <w:shd w:val="clear" w:color="auto" w:fill="E6E6E6"/>
        <w:lang w:eastAsia="en-AU"/>
      </w:rPr>
      <w:drawing>
        <wp:anchor distT="0" distB="0" distL="114300" distR="114300" simplePos="0" relativeHeight="251658242" behindDoc="1" locked="0" layoutInCell="1" allowOverlap="1" wp14:anchorId="71FC1A98" wp14:editId="2182DBB7">
          <wp:simplePos x="0" y="0"/>
          <wp:positionH relativeFrom="column">
            <wp:posOffset>-760730</wp:posOffset>
          </wp:positionH>
          <wp:positionV relativeFrom="paragraph">
            <wp:posOffset>99060</wp:posOffset>
          </wp:positionV>
          <wp:extent cx="7566660" cy="1381125"/>
          <wp:effectExtent l="0" t="0" r="0" b="9525"/>
          <wp:wrapTight wrapText="bothSides">
            <wp:wrapPolygon edited="0">
              <wp:start x="0" y="0"/>
              <wp:lineTo x="0" y="21451"/>
              <wp:lineTo x="21535" y="21451"/>
              <wp:lineTo x="21535" y="0"/>
              <wp:lineTo x="0" y="0"/>
            </wp:wrapPolygon>
          </wp:wrapTight>
          <wp:docPr id="317" name="Picture 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BEBA8EAE-BF5A-486C-A8C5-ECC9F3942E4B}">
                        <a14:imgProps xmlns:a14="http://schemas.microsoft.com/office/drawing/2010/main">
                          <a14:imgLayer r:embed="rId2">
                            <a14:imgEffect>
                              <a14:saturation sat="96000"/>
                            </a14:imgEffect>
                          </a14:imgLayer>
                        </a14:imgProps>
                      </a:ext>
                      <a:ext uri="{28A0092B-C50C-407E-A947-70E740481C1C}">
                        <a14:useLocalDpi xmlns:a14="http://schemas.microsoft.com/office/drawing/2010/main" val="0"/>
                      </a:ext>
                    </a:extLst>
                  </a:blip>
                  <a:srcRect r="1431"/>
                  <a:stretch/>
                </pic:blipFill>
                <pic:spPr bwMode="auto">
                  <a:xfrm>
                    <a:off x="0" y="0"/>
                    <a:ext cx="7566660" cy="1381125"/>
                  </a:xfrm>
                  <a:prstGeom prst="rect">
                    <a:avLst/>
                  </a:prstGeom>
                  <a:noFill/>
                  <a:ln>
                    <a:noFill/>
                  </a:ln>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A7C68">
      <w:rPr>
        <w:noProof/>
        <w:color w:val="2B579A"/>
        <w:lang w:eastAsia="en-AU"/>
      </w:rPr>
      <mc:AlternateContent>
        <mc:Choice Requires="wps">
          <w:drawing>
            <wp:anchor distT="0" distB="0" distL="114300" distR="114300" simplePos="0" relativeHeight="251658243" behindDoc="0" locked="0" layoutInCell="1" allowOverlap="1" wp14:anchorId="14DEF0EA" wp14:editId="40B46E38">
              <wp:simplePos x="0" y="0"/>
              <wp:positionH relativeFrom="column">
                <wp:posOffset>7865110</wp:posOffset>
              </wp:positionH>
              <wp:positionV relativeFrom="paragraph">
                <wp:posOffset>168275</wp:posOffset>
              </wp:positionV>
              <wp:extent cx="1499235" cy="838200"/>
              <wp:effectExtent l="0" t="0" r="0" b="0"/>
              <wp:wrapNone/>
              <wp:docPr id="3" name="Text Box 3"/>
              <wp:cNvGraphicFramePr/>
              <a:graphic xmlns:a="http://schemas.openxmlformats.org/drawingml/2006/main">
                <a:graphicData uri="http://schemas.microsoft.com/office/word/2010/wordprocessingShape">
                  <wps:wsp>
                    <wps:cNvSpPr txBox="1"/>
                    <wps:spPr>
                      <a:xfrm>
                        <a:off x="0" y="0"/>
                        <a:ext cx="1499235" cy="838200"/>
                      </a:xfrm>
                      <a:prstGeom prst="rect">
                        <a:avLst/>
                      </a:prstGeom>
                      <a:noFill/>
                      <a:ln w="6350">
                        <a:noFill/>
                      </a:ln>
                    </wps:spPr>
                    <wps:txbx>
                      <w:txbxContent>
                        <w:p w14:paraId="4759E1CC" w14:textId="77777777" w:rsidR="00DA7C68" w:rsidRDefault="00DA7C68" w:rsidP="00C83C45">
                          <w:pPr>
                            <w:ind w:left="284"/>
                            <w:jc w:val="right"/>
                          </w:pPr>
                          <w:r>
                            <w:rPr>
                              <w:noProof/>
                            </w:rPr>
                            <w:drawing>
                              <wp:inline distT="0" distB="0" distL="0" distR="0" wp14:anchorId="4ADD9718" wp14:editId="245E68C5">
                                <wp:extent cx="964720" cy="684000"/>
                                <wp:effectExtent l="0" t="0" r="6985" b="1905"/>
                                <wp:docPr id="322" name="Picture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stretch>
                                          <a:fillRect/>
                                        </a:stretch>
                                      </pic:blipFill>
                                      <pic:spPr>
                                        <a:xfrm>
                                          <a:off x="0" y="0"/>
                                          <a:ext cx="964720" cy="68400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DEF0EA" id="_x0000_t202" coordsize="21600,21600" o:spt="202" path="m,l,21600r21600,l21600,xe">
              <v:stroke joinstyle="miter"/>
              <v:path gradientshapeok="t" o:connecttype="rect"/>
            </v:shapetype>
            <v:shape id="Text Box 3" o:spid="_x0000_s1031" type="#_x0000_t202" style="position:absolute;left:0;text-align:left;margin-left:619.3pt;margin-top:13.25pt;width:118.05pt;height:66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" filled="f" stroked="f" strokeweight=".5pt">
              <v:textbox>
                <w:txbxContent>
                  <w:p w14:paraId="4759E1CC" w14:textId="77777777" w:rsidR="00DA7C68" w:rsidRDefault="00DA7C68" w:rsidP="00C83C45">
                    <w:pPr>
                      <w:ind w:left="284"/>
                      <w:jc w:val="right"/>
                    </w:pPr>
                    <w:r>
                      <w:rPr>
                        <w:noProof/>
                      </w:rPr>
                      <w:drawing>
                        <wp:inline distT="0" distB="0" distL="0" distR="0" wp14:anchorId="4ADD9718" wp14:editId="245E68C5">
                          <wp:extent cx="964720" cy="684000"/>
                          <wp:effectExtent l="0" t="0" r="6985" b="1905"/>
                          <wp:docPr id="322" name="Picture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stretch>
                                    <a:fillRect/>
                                  </a:stretch>
                                </pic:blipFill>
                                <pic:spPr>
                                  <a:xfrm>
                                    <a:off x="0" y="0"/>
                                    <a:ext cx="964720" cy="684000"/>
                                  </a:xfrm>
                                  <a:prstGeom prst="rect">
                                    <a:avLst/>
                                  </a:prstGeom>
                                </pic:spPr>
                              </pic:pic>
                            </a:graphicData>
                          </a:graphic>
                        </wp:inline>
                      </w:drawing>
                    </w:r>
                  </w:p>
                </w:txbxContent>
              </v:textbox>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9CFA31" w14:textId="77777777" w:rsidR="00F70A97" w:rsidRDefault="00F70A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752A36" w14:textId="77777777" w:rsidR="00F70A97" w:rsidRDefault="00F70A9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222AF0" w14:textId="63554498" w:rsidR="00175ABF" w:rsidRDefault="00175ABF" w:rsidP="00100EC2">
    <w:pPr>
      <w:pStyle w:val="Header"/>
      <w:ind w:left="-993"/>
      <w:rPr>
        <w:noProof/>
        <w:lang w:eastAsia="en-AU"/>
      </w:rPr>
    </w:pPr>
    <w:r w:rsidRPr="00C206CF">
      <w:rPr>
        <w:noProof/>
        <w:color w:val="2B579A"/>
        <w:shd w:val="clear" w:color="auto" w:fill="E6E6E6"/>
        <w:lang w:eastAsia="en-AU"/>
      </w:rPr>
      <w:drawing>
        <wp:anchor distT="0" distB="0" distL="114300" distR="114300" simplePos="0" relativeHeight="251658240" behindDoc="0" locked="0" layoutInCell="1" allowOverlap="1" wp14:anchorId="6ED607A3" wp14:editId="4AB26D76">
          <wp:simplePos x="0" y="0"/>
          <wp:positionH relativeFrom="column">
            <wp:posOffset>-758190</wp:posOffset>
          </wp:positionH>
          <wp:positionV relativeFrom="paragraph">
            <wp:posOffset>99060</wp:posOffset>
          </wp:positionV>
          <wp:extent cx="4335780" cy="1280160"/>
          <wp:effectExtent l="0" t="0" r="7620" b="0"/>
          <wp:wrapNone/>
          <wp:docPr id="319" name="Picture 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BEBA8EAE-BF5A-486C-A8C5-ECC9F3942E4B}">
                        <a14:imgProps xmlns:a14="http://schemas.microsoft.com/office/drawing/2010/main">
                          <a14:imgLayer r:embed="rId2">
                            <a14:imgEffect>
                              <a14:saturation sat="96000"/>
                            </a14:imgEffect>
                          </a14:imgLayer>
                        </a14:imgProps>
                      </a:ext>
                      <a:ext uri="{28A0092B-C50C-407E-A947-70E740481C1C}">
                        <a14:useLocalDpi xmlns:a14="http://schemas.microsoft.com/office/drawing/2010/main" val="0"/>
                      </a:ext>
                    </a:extLst>
                  </a:blip>
                  <a:srcRect l="-1" r="43524" b="7310"/>
                  <a:stretch/>
                </pic:blipFill>
                <pic:spPr bwMode="auto">
                  <a:xfrm>
                    <a:off x="0" y="0"/>
                    <a:ext cx="4335780" cy="1280160"/>
                  </a:xfrm>
                  <a:prstGeom prst="rect">
                    <a:avLst/>
                  </a:prstGeom>
                  <a:noFill/>
                  <a:ln>
                    <a:noFill/>
                  </a:ln>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37CA8" w:rsidRPr="00C206CF">
      <w:rPr>
        <w:noProof/>
        <w:color w:val="2B579A"/>
        <w:shd w:val="clear" w:color="auto" w:fill="E6E6E6"/>
        <w:lang w:eastAsia="en-AU"/>
      </w:rPr>
      <w:drawing>
        <wp:anchor distT="0" distB="0" distL="114300" distR="114300" simplePos="0" relativeHeight="251658241" behindDoc="0" locked="0" layoutInCell="1" allowOverlap="1" wp14:anchorId="6ED607A3" wp14:editId="4AB26D76">
          <wp:simplePos x="0" y="0"/>
          <wp:positionH relativeFrom="column">
            <wp:posOffset>-758190</wp:posOffset>
          </wp:positionH>
          <wp:positionV relativeFrom="paragraph">
            <wp:posOffset>99060</wp:posOffset>
          </wp:positionV>
          <wp:extent cx="4335780" cy="1280160"/>
          <wp:effectExtent l="0" t="0" r="762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BEBA8EAE-BF5A-486C-A8C5-ECC9F3942E4B}">
                        <a14:imgProps xmlns:a14="http://schemas.microsoft.com/office/drawing/2010/main">
                          <a14:imgLayer r:embed="rId2">
                            <a14:imgEffect>
                              <a14:saturation sat="96000"/>
                            </a14:imgEffect>
                          </a14:imgLayer>
                        </a14:imgProps>
                      </a:ext>
                      <a:ext uri="{28A0092B-C50C-407E-A947-70E740481C1C}">
                        <a14:useLocalDpi xmlns:a14="http://schemas.microsoft.com/office/drawing/2010/main" val="0"/>
                      </a:ext>
                    </a:extLst>
                  </a:blip>
                  <a:srcRect l="-1" r="43524" b="7310"/>
                  <a:stretch/>
                </pic:blipFill>
                <pic:spPr bwMode="auto">
                  <a:xfrm>
                    <a:off x="0" y="0"/>
                    <a:ext cx="4335780" cy="1280160"/>
                  </a:xfrm>
                  <a:prstGeom prst="rect">
                    <a:avLst/>
                  </a:prstGeom>
                  <a:noFill/>
                  <a:ln>
                    <a:noFill/>
                  </a:ln>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color w:val="2B579A"/>
        <w:lang w:eastAsia="en-AU"/>
      </w:rPr>
      <mc:AlternateContent>
        <mc:Choice Requires="wps">
          <w:drawing>
            <wp:anchor distT="0" distB="0" distL="114300" distR="114300" simplePos="0" relativeHeight="251658246" behindDoc="0" locked="0" layoutInCell="1" allowOverlap="1" wp14:anchorId="435FC924" wp14:editId="4CB433A8">
              <wp:simplePos x="0" y="0"/>
              <wp:positionH relativeFrom="column">
                <wp:posOffset>7865110</wp:posOffset>
              </wp:positionH>
              <wp:positionV relativeFrom="paragraph">
                <wp:posOffset>168275</wp:posOffset>
              </wp:positionV>
              <wp:extent cx="1499235" cy="838200"/>
              <wp:effectExtent l="0" t="0" r="0" b="0"/>
              <wp:wrapNone/>
              <wp:docPr id="42" name="Text Box 42"/>
              <wp:cNvGraphicFramePr/>
              <a:graphic xmlns:a="http://schemas.openxmlformats.org/drawingml/2006/main">
                <a:graphicData uri="http://schemas.microsoft.com/office/word/2010/wordprocessingShape">
                  <wps:wsp>
                    <wps:cNvSpPr txBox="1"/>
                    <wps:spPr>
                      <a:xfrm>
                        <a:off x="0" y="0"/>
                        <a:ext cx="1499235" cy="838200"/>
                      </a:xfrm>
                      <a:prstGeom prst="rect">
                        <a:avLst/>
                      </a:prstGeom>
                      <a:noFill/>
                      <a:ln w="6350">
                        <a:noFill/>
                      </a:ln>
                    </wps:spPr>
                    <wps:txbx>
                      <w:txbxContent>
                        <w:p w14:paraId="305E2B69" w14:textId="77777777" w:rsidR="00175ABF" w:rsidRDefault="00175ABF" w:rsidP="00C83C45">
                          <w:pPr>
                            <w:ind w:left="284"/>
                            <w:jc w:val="right"/>
                          </w:pPr>
                          <w:r>
                            <w:rPr>
                              <w:noProof/>
                            </w:rPr>
                            <w:drawing>
                              <wp:inline distT="0" distB="0" distL="0" distR="0" wp14:anchorId="44311DF3" wp14:editId="2B56B9C9">
                                <wp:extent cx="964720" cy="684000"/>
                                <wp:effectExtent l="0" t="0" r="6985" b="1905"/>
                                <wp:docPr id="323" name="Picture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stretch>
                                          <a:fillRect/>
                                        </a:stretch>
                                      </pic:blipFill>
                                      <pic:spPr>
                                        <a:xfrm>
                                          <a:off x="0" y="0"/>
                                          <a:ext cx="964720" cy="68400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5FC924" id="_x0000_t202" coordsize="21600,21600" o:spt="202" path="m,l,21600r21600,l21600,xe">
              <v:stroke joinstyle="miter"/>
              <v:path gradientshapeok="t" o:connecttype="rect"/>
            </v:shapetype>
            <v:shape id="Text Box 42" o:spid="_x0000_s1032" type="#_x0000_t202" style="position:absolute;left:0;text-align:left;margin-left:619.3pt;margin-top:13.25pt;width:118.05pt;height:66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" filled="f" stroked="f" strokeweight=".5pt">
              <v:textbox>
                <w:txbxContent>
                  <w:p w14:paraId="305E2B69" w14:textId="77777777" w:rsidR="00175ABF" w:rsidRDefault="00175ABF" w:rsidP="00C83C45">
                    <w:pPr>
                      <w:ind w:left="284"/>
                      <w:jc w:val="right"/>
                    </w:pPr>
                    <w:r>
                      <w:rPr>
                        <w:noProof/>
                      </w:rPr>
                      <w:drawing>
                        <wp:inline distT="0" distB="0" distL="0" distR="0" wp14:anchorId="44311DF3" wp14:editId="2B56B9C9">
                          <wp:extent cx="964720" cy="684000"/>
                          <wp:effectExtent l="0" t="0" r="6985" b="1905"/>
                          <wp:docPr id="323" name="Picture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stretch>
                                    <a:fillRect/>
                                  </a:stretch>
                                </pic:blipFill>
                                <pic:spPr>
                                  <a:xfrm>
                                    <a:off x="0" y="0"/>
                                    <a:ext cx="964720" cy="684000"/>
                                  </a:xfrm>
                                  <a:prstGeom prst="rect">
                                    <a:avLst/>
                                  </a:prstGeom>
                                </pic:spPr>
                              </pic:pic>
                            </a:graphicData>
                          </a:graphic>
                        </wp:inline>
                      </w:drawing>
                    </w:r>
                  </w:p>
                </w:txbxContent>
              </v:textbox>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150F93" w14:textId="77777777" w:rsidR="00F70A97" w:rsidRDefault="00F70A9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2A16A5" w14:textId="77777777" w:rsidR="00F70A97" w:rsidRDefault="00F70A9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93364A" w14:textId="741DE739" w:rsidR="002C109A" w:rsidRDefault="002C109A" w:rsidP="00F07CF3">
    <w:pPr>
      <w:pStyle w:val="Header"/>
      <w:ind w:left="-993"/>
      <w:rPr>
        <w:noProof/>
        <w:lang w:eastAsia="en-AU"/>
      </w:rPr>
    </w:pPr>
    <w:r w:rsidRPr="00C206CF">
      <w:rPr>
        <w:noProof/>
        <w:color w:val="2B579A"/>
        <w:shd w:val="clear" w:color="auto" w:fill="E6E6E6"/>
        <w:lang w:eastAsia="en-AU"/>
      </w:rPr>
      <w:drawing>
        <wp:anchor distT="0" distB="0" distL="114300" distR="114300" simplePos="0" relativeHeight="251658244" behindDoc="1" locked="0" layoutInCell="1" allowOverlap="1" wp14:anchorId="079670AE" wp14:editId="51507137">
          <wp:simplePos x="0" y="0"/>
          <wp:positionH relativeFrom="column">
            <wp:posOffset>-813435</wp:posOffset>
          </wp:positionH>
          <wp:positionV relativeFrom="paragraph">
            <wp:posOffset>99060</wp:posOffset>
          </wp:positionV>
          <wp:extent cx="7552055" cy="1108710"/>
          <wp:effectExtent l="0" t="0" r="0" b="0"/>
          <wp:wrapTight wrapText="bothSides">
            <wp:wrapPolygon edited="0">
              <wp:start x="0" y="0"/>
              <wp:lineTo x="0" y="21155"/>
              <wp:lineTo x="21522" y="21155"/>
              <wp:lineTo x="21522" y="0"/>
              <wp:lineTo x="0" y="0"/>
            </wp:wrapPolygon>
          </wp:wrapTight>
          <wp:docPr id="332" name="Picture 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BEBA8EAE-BF5A-486C-A8C5-ECC9F3942E4B}">
                        <a14:imgProps xmlns:a14="http://schemas.microsoft.com/office/drawing/2010/main">
                          <a14:imgLayer r:embed="rId2">
                            <a14:imgEffect>
                              <a14:saturation sat="96000"/>
                            </a14:imgEffect>
                          </a14:imgLayer>
                        </a14:imgProps>
                      </a:ext>
                      <a:ext uri="{28A0092B-C50C-407E-A947-70E740481C1C}">
                        <a14:useLocalDpi xmlns:a14="http://schemas.microsoft.com/office/drawing/2010/main" val="0"/>
                      </a:ext>
                    </a:extLst>
                  </a:blip>
                  <a:srcRect r="1627" b="19693"/>
                  <a:stretch/>
                </pic:blipFill>
                <pic:spPr bwMode="auto">
                  <a:xfrm>
                    <a:off x="0" y="0"/>
                    <a:ext cx="7552055" cy="1108710"/>
                  </a:xfrm>
                  <a:prstGeom prst="rect">
                    <a:avLst/>
                  </a:prstGeom>
                  <a:noFill/>
                  <a:ln>
                    <a:noFill/>
                  </a:ln>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color w:val="2B579A"/>
        <w:lang w:eastAsia="en-AU"/>
      </w:rPr>
      <mc:AlternateContent>
        <mc:Choice Requires="wps">
          <w:drawing>
            <wp:anchor distT="0" distB="0" distL="114300" distR="114300" simplePos="0" relativeHeight="251658245" behindDoc="0" locked="0" layoutInCell="1" allowOverlap="1" wp14:anchorId="4F245E79" wp14:editId="4149280E">
              <wp:simplePos x="0" y="0"/>
              <wp:positionH relativeFrom="column">
                <wp:posOffset>7865110</wp:posOffset>
              </wp:positionH>
              <wp:positionV relativeFrom="paragraph">
                <wp:posOffset>168275</wp:posOffset>
              </wp:positionV>
              <wp:extent cx="1499235" cy="838200"/>
              <wp:effectExtent l="0" t="0" r="0" b="0"/>
              <wp:wrapNone/>
              <wp:docPr id="21" name="Text Box 21"/>
              <wp:cNvGraphicFramePr/>
              <a:graphic xmlns:a="http://schemas.openxmlformats.org/drawingml/2006/main">
                <a:graphicData uri="http://schemas.microsoft.com/office/word/2010/wordprocessingShape">
                  <wps:wsp>
                    <wps:cNvSpPr txBox="1"/>
                    <wps:spPr>
                      <a:xfrm>
                        <a:off x="0" y="0"/>
                        <a:ext cx="1499235" cy="838200"/>
                      </a:xfrm>
                      <a:prstGeom prst="rect">
                        <a:avLst/>
                      </a:prstGeom>
                      <a:noFill/>
                      <a:ln w="6350">
                        <a:noFill/>
                      </a:ln>
                    </wps:spPr>
                    <wps:txbx>
                      <w:txbxContent>
                        <w:p w14:paraId="5BC3951A" w14:textId="77777777" w:rsidR="002C109A" w:rsidRDefault="002C109A" w:rsidP="00C83C45">
                          <w:pPr>
                            <w:ind w:left="284"/>
                            <w:jc w:val="right"/>
                          </w:pPr>
                          <w:r>
                            <w:rPr>
                              <w:noProof/>
                            </w:rPr>
                            <w:drawing>
                              <wp:inline distT="0" distB="0" distL="0" distR="0" wp14:anchorId="793BEA8C" wp14:editId="0AA1F07A">
                                <wp:extent cx="964720" cy="684000"/>
                                <wp:effectExtent l="0" t="0" r="6985" b="1905"/>
                                <wp:docPr id="333" name="Picture 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stretch>
                                          <a:fillRect/>
                                        </a:stretch>
                                      </pic:blipFill>
                                      <pic:spPr>
                                        <a:xfrm>
                                          <a:off x="0" y="0"/>
                                          <a:ext cx="964720" cy="68400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245E79" id="_x0000_t202" coordsize="21600,21600" o:spt="202" path="m,l,21600r21600,l21600,xe">
              <v:stroke joinstyle="miter"/>
              <v:path gradientshapeok="t" o:connecttype="rect"/>
            </v:shapetype>
            <v:shape id="Text Box 21" o:spid="_x0000_s1033" type="#_x0000_t202" style="position:absolute;left:0;text-align:left;margin-left:619.3pt;margin-top:13.25pt;width:118.05pt;height:66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" filled="f" stroked="f" strokeweight=".5pt">
              <v:textbox>
                <w:txbxContent>
                  <w:p w14:paraId="5BC3951A" w14:textId="77777777" w:rsidR="002C109A" w:rsidRDefault="002C109A" w:rsidP="00C83C45">
                    <w:pPr>
                      <w:ind w:left="284"/>
                      <w:jc w:val="right"/>
                    </w:pPr>
                    <w:r>
                      <w:rPr>
                        <w:noProof/>
                      </w:rPr>
                      <w:drawing>
                        <wp:inline distT="0" distB="0" distL="0" distR="0" wp14:anchorId="793BEA8C" wp14:editId="0AA1F07A">
                          <wp:extent cx="964720" cy="684000"/>
                          <wp:effectExtent l="0" t="0" r="6985" b="1905"/>
                          <wp:docPr id="333" name="Picture 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stretch>
                                    <a:fillRect/>
                                  </a:stretch>
                                </pic:blipFill>
                                <pic:spPr>
                                  <a:xfrm>
                                    <a:off x="0" y="0"/>
                                    <a:ext cx="964720" cy="684000"/>
                                  </a:xfrm>
                                  <a:prstGeom prst="rect">
                                    <a:avLst/>
                                  </a:prstGeom>
                                </pic:spPr>
                              </pic:pic>
                            </a:graphicData>
                          </a:graphic>
                        </wp:inline>
                      </w:drawing>
                    </w:r>
                  </w:p>
                </w:txbxContent>
              </v:textbox>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8FCB74" w14:textId="77777777" w:rsidR="00F70A97" w:rsidRDefault="00F70A9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122211" w14:textId="77777777" w:rsidR="00F70A97" w:rsidRDefault="00F70A97">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9BC046" w14:textId="75DE8193" w:rsidR="004C1286" w:rsidRDefault="004C1286" w:rsidP="00F07CF3">
    <w:pPr>
      <w:pStyle w:val="Header"/>
      <w:ind w:left="-993"/>
      <w:rPr>
        <w:noProof/>
        <w:lang w:eastAsia="en-AU"/>
      </w:rPr>
    </w:pPr>
    <w:r w:rsidRPr="00C206CF">
      <w:rPr>
        <w:noProof/>
        <w:color w:val="2B579A"/>
        <w:shd w:val="clear" w:color="auto" w:fill="E6E6E6"/>
        <w:lang w:eastAsia="en-AU"/>
      </w:rPr>
      <w:drawing>
        <wp:anchor distT="0" distB="0" distL="114300" distR="114300" simplePos="0" relativeHeight="251658247" behindDoc="0" locked="0" layoutInCell="1" allowOverlap="1" wp14:anchorId="292C140C" wp14:editId="4B1C8341">
          <wp:simplePos x="0" y="0"/>
          <wp:positionH relativeFrom="column">
            <wp:posOffset>-812800</wp:posOffset>
          </wp:positionH>
          <wp:positionV relativeFrom="paragraph">
            <wp:posOffset>99060</wp:posOffset>
          </wp:positionV>
          <wp:extent cx="6435090" cy="1108710"/>
          <wp:effectExtent l="0" t="0" r="3810" b="0"/>
          <wp:wrapNone/>
          <wp:docPr id="326" name="Picture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BEBA8EAE-BF5A-486C-A8C5-ECC9F3942E4B}">
                        <a14:imgProps xmlns:a14="http://schemas.microsoft.com/office/drawing/2010/main">
                          <a14:imgLayer r:embed="rId2">
                            <a14:imgEffect>
                              <a14:saturation sat="96000"/>
                            </a14:imgEffect>
                          </a14:imgLayer>
                        </a14:imgProps>
                      </a:ext>
                      <a:ext uri="{28A0092B-C50C-407E-A947-70E740481C1C}">
                        <a14:useLocalDpi xmlns:a14="http://schemas.microsoft.com/office/drawing/2010/main" val="0"/>
                      </a:ext>
                    </a:extLst>
                  </a:blip>
                  <a:srcRect r="16172" b="19693"/>
                  <a:stretch/>
                </pic:blipFill>
                <pic:spPr bwMode="auto">
                  <a:xfrm>
                    <a:off x="0" y="0"/>
                    <a:ext cx="6435090" cy="1108710"/>
                  </a:xfrm>
                  <a:prstGeom prst="rect">
                    <a:avLst/>
                  </a:prstGeom>
                  <a:noFill/>
                  <a:ln>
                    <a:noFill/>
                  </a:ln>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color w:val="2B579A"/>
        <w:lang w:eastAsia="en-AU"/>
      </w:rPr>
      <mc:AlternateContent>
        <mc:Choice Requires="wps">
          <w:drawing>
            <wp:anchor distT="0" distB="0" distL="114300" distR="114300" simplePos="0" relativeHeight="251658248" behindDoc="0" locked="0" layoutInCell="1" allowOverlap="1" wp14:anchorId="6647F9C0" wp14:editId="72451F3A">
              <wp:simplePos x="0" y="0"/>
              <wp:positionH relativeFrom="column">
                <wp:posOffset>7865110</wp:posOffset>
              </wp:positionH>
              <wp:positionV relativeFrom="paragraph">
                <wp:posOffset>168275</wp:posOffset>
              </wp:positionV>
              <wp:extent cx="1499235" cy="838200"/>
              <wp:effectExtent l="0" t="0" r="0" b="0"/>
              <wp:wrapNone/>
              <wp:docPr id="62" name="Text Box 62"/>
              <wp:cNvGraphicFramePr/>
              <a:graphic xmlns:a="http://schemas.openxmlformats.org/drawingml/2006/main">
                <a:graphicData uri="http://schemas.microsoft.com/office/word/2010/wordprocessingShape">
                  <wps:wsp>
                    <wps:cNvSpPr txBox="1"/>
                    <wps:spPr>
                      <a:xfrm>
                        <a:off x="0" y="0"/>
                        <a:ext cx="1499235" cy="838200"/>
                      </a:xfrm>
                      <a:prstGeom prst="rect">
                        <a:avLst/>
                      </a:prstGeom>
                      <a:noFill/>
                      <a:ln w="6350">
                        <a:noFill/>
                      </a:ln>
                    </wps:spPr>
                    <wps:txbx>
                      <w:txbxContent>
                        <w:p w14:paraId="54AF0AC5" w14:textId="77777777" w:rsidR="004C1286" w:rsidRDefault="004C1286" w:rsidP="00C83C45">
                          <w:pPr>
                            <w:ind w:left="284"/>
                            <w:jc w:val="right"/>
                          </w:pPr>
                          <w:r>
                            <w:rPr>
                              <w:noProof/>
                            </w:rPr>
                            <w:drawing>
                              <wp:inline distT="0" distB="0" distL="0" distR="0" wp14:anchorId="71494601" wp14:editId="230F78D8">
                                <wp:extent cx="964720" cy="684000"/>
                                <wp:effectExtent l="0" t="0" r="6985" b="1905"/>
                                <wp:docPr id="327" name="Picture 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stretch>
                                          <a:fillRect/>
                                        </a:stretch>
                                      </pic:blipFill>
                                      <pic:spPr>
                                        <a:xfrm>
                                          <a:off x="0" y="0"/>
                                          <a:ext cx="964720" cy="68400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47F9C0" id="_x0000_t202" coordsize="21600,21600" o:spt="202" path="m,l,21600r21600,l21600,xe">
              <v:stroke joinstyle="miter"/>
              <v:path gradientshapeok="t" o:connecttype="rect"/>
            </v:shapetype>
            <v:shape id="Text Box 62" o:spid="_x0000_s1034" type="#_x0000_t202" style="position:absolute;left:0;text-align:left;margin-left:619.3pt;margin-top:13.25pt;width:118.05pt;height:66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" filled="f" stroked="f" strokeweight=".5pt">
              <v:textbox>
                <w:txbxContent>
                  <w:p w14:paraId="54AF0AC5" w14:textId="77777777" w:rsidR="004C1286" w:rsidRDefault="004C1286" w:rsidP="00C83C45">
                    <w:pPr>
                      <w:ind w:left="284"/>
                      <w:jc w:val="right"/>
                    </w:pPr>
                    <w:r>
                      <w:rPr>
                        <w:noProof/>
                      </w:rPr>
                      <w:drawing>
                        <wp:inline distT="0" distB="0" distL="0" distR="0" wp14:anchorId="71494601" wp14:editId="230F78D8">
                          <wp:extent cx="964720" cy="684000"/>
                          <wp:effectExtent l="0" t="0" r="6985" b="1905"/>
                          <wp:docPr id="327" name="Picture 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stretch>
                                    <a:fillRect/>
                                  </a:stretch>
                                </pic:blipFill>
                                <pic:spPr>
                                  <a:xfrm>
                                    <a:off x="0" y="0"/>
                                    <a:ext cx="964720" cy="684000"/>
                                  </a:xfrm>
                                  <a:prstGeom prst="rect">
                                    <a:avLst/>
                                  </a:prstGeom>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CD32A3"/>
    <w:multiLevelType w:val="hybridMultilevel"/>
    <w:tmpl w:val="927AE2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C622BDE"/>
    <w:multiLevelType w:val="hybridMultilevel"/>
    <w:tmpl w:val="44BEA0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09C728A"/>
    <w:multiLevelType w:val="multilevel"/>
    <w:tmpl w:val="8BCED67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3F728D7"/>
    <w:multiLevelType w:val="hybridMultilevel"/>
    <w:tmpl w:val="03D2E6DA"/>
    <w:lvl w:ilvl="0" w:tplc="A392C8A4">
      <w:start w:val="1"/>
      <w:numFmt w:val="bullet"/>
      <w:lvlText w:val="­"/>
      <w:lvlJc w:val="left"/>
      <w:pPr>
        <w:ind w:left="720" w:hanging="360"/>
      </w:pPr>
      <w:rPr>
        <w:rFonts w:ascii="Courier New" w:hAnsi="Courier Ne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FED10D9"/>
    <w:multiLevelType w:val="multilevel"/>
    <w:tmpl w:val="E9504398"/>
    <w:lvl w:ilvl="0">
      <w:start w:val="2"/>
      <w:numFmt w:val="decimal"/>
      <w:lvlText w:val="%1."/>
      <w:lvlJc w:val="left"/>
      <w:pPr>
        <w:ind w:left="360" w:hanging="360"/>
      </w:pPr>
      <w:rPr>
        <w:rFonts w:asciiTheme="minorHAnsi" w:hAnsiTheme="minorHAnsi" w:cstheme="minorHAnsi" w:hint="default"/>
      </w:rPr>
    </w:lvl>
    <w:lvl w:ilvl="1">
      <w:start w:val="1"/>
      <w:numFmt w:val="decimal"/>
      <w:lvlText w:val="%1.%2."/>
      <w:lvlJc w:val="left"/>
      <w:pPr>
        <w:ind w:left="360" w:hanging="360"/>
      </w:pPr>
      <w:rPr>
        <w:rFonts w:ascii="Fira Sans" w:hAnsi="Fira Sans" w:cstheme="minorHAnsi" w:hint="default"/>
        <w:b/>
        <w:bCs/>
      </w:rPr>
    </w:lvl>
    <w:lvl w:ilvl="2">
      <w:start w:val="1"/>
      <w:numFmt w:val="decimal"/>
      <w:lvlText w:val="%1.%2.%3."/>
      <w:lvlJc w:val="left"/>
      <w:pPr>
        <w:ind w:left="720" w:hanging="720"/>
      </w:pPr>
      <w:rPr>
        <w:rFonts w:asciiTheme="minorHAnsi" w:hAnsiTheme="minorHAnsi" w:cstheme="minorHAnsi" w:hint="default"/>
      </w:rPr>
    </w:lvl>
    <w:lvl w:ilvl="3">
      <w:start w:val="1"/>
      <w:numFmt w:val="decimal"/>
      <w:lvlText w:val="%1.%2.%3.%4."/>
      <w:lvlJc w:val="left"/>
      <w:pPr>
        <w:ind w:left="720" w:hanging="720"/>
      </w:pPr>
      <w:rPr>
        <w:rFonts w:asciiTheme="minorHAnsi" w:hAnsiTheme="minorHAnsi" w:cstheme="minorHAnsi" w:hint="default"/>
      </w:rPr>
    </w:lvl>
    <w:lvl w:ilvl="4">
      <w:start w:val="1"/>
      <w:numFmt w:val="decimal"/>
      <w:lvlText w:val="%1.%2.%3.%4.%5."/>
      <w:lvlJc w:val="left"/>
      <w:pPr>
        <w:ind w:left="1080" w:hanging="1080"/>
      </w:pPr>
      <w:rPr>
        <w:rFonts w:asciiTheme="minorHAnsi" w:hAnsiTheme="minorHAnsi" w:cstheme="minorHAnsi" w:hint="default"/>
      </w:rPr>
    </w:lvl>
    <w:lvl w:ilvl="5">
      <w:start w:val="1"/>
      <w:numFmt w:val="decimal"/>
      <w:lvlText w:val="%1.%2.%3.%4.%5.%6."/>
      <w:lvlJc w:val="left"/>
      <w:pPr>
        <w:ind w:left="1080" w:hanging="1080"/>
      </w:pPr>
      <w:rPr>
        <w:rFonts w:asciiTheme="minorHAnsi" w:hAnsiTheme="minorHAnsi" w:cstheme="minorHAnsi" w:hint="default"/>
      </w:rPr>
    </w:lvl>
    <w:lvl w:ilvl="6">
      <w:start w:val="1"/>
      <w:numFmt w:val="decimal"/>
      <w:lvlText w:val="%1.%2.%3.%4.%5.%6.%7."/>
      <w:lvlJc w:val="left"/>
      <w:pPr>
        <w:ind w:left="1440" w:hanging="1440"/>
      </w:pPr>
      <w:rPr>
        <w:rFonts w:asciiTheme="minorHAnsi" w:hAnsiTheme="minorHAnsi" w:cstheme="minorHAnsi" w:hint="default"/>
      </w:rPr>
    </w:lvl>
    <w:lvl w:ilvl="7">
      <w:start w:val="1"/>
      <w:numFmt w:val="decimal"/>
      <w:lvlText w:val="%1.%2.%3.%4.%5.%6.%7.%8."/>
      <w:lvlJc w:val="left"/>
      <w:pPr>
        <w:ind w:left="1440" w:hanging="1440"/>
      </w:pPr>
      <w:rPr>
        <w:rFonts w:asciiTheme="minorHAnsi" w:hAnsiTheme="minorHAnsi" w:cstheme="minorHAnsi" w:hint="default"/>
      </w:rPr>
    </w:lvl>
    <w:lvl w:ilvl="8">
      <w:start w:val="1"/>
      <w:numFmt w:val="decimal"/>
      <w:lvlText w:val="%1.%2.%3.%4.%5.%6.%7.%8.%9."/>
      <w:lvlJc w:val="left"/>
      <w:pPr>
        <w:ind w:left="1800" w:hanging="1800"/>
      </w:pPr>
      <w:rPr>
        <w:rFonts w:asciiTheme="minorHAnsi" w:hAnsiTheme="minorHAnsi" w:cstheme="minorHAnsi" w:hint="default"/>
      </w:rPr>
    </w:lvl>
  </w:abstractNum>
  <w:abstractNum w:abstractNumId="5" w15:restartNumberingAfterBreak="0">
    <w:nsid w:val="20336ADE"/>
    <w:multiLevelType w:val="multilevel"/>
    <w:tmpl w:val="131EEC6C"/>
    <w:styleLink w:val="TableNumbers"/>
    <w:lvl w:ilvl="0">
      <w:start w:val="1"/>
      <w:numFmt w:val="decimal"/>
      <w:pStyle w:val="TableTitle"/>
      <w:lvlText w:val="Table %1."/>
      <w:lvlJc w:val="left"/>
      <w:pPr>
        <w:ind w:left="1134" w:hanging="1134"/>
      </w:pPr>
      <w:rPr>
        <w:rFonts w:hint="default"/>
        <w:b w:val="0"/>
        <w:i w:val="0"/>
        <w:caps w:val="0"/>
        <w:color w:val="00577D"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1085D5D"/>
    <w:multiLevelType w:val="hybridMultilevel"/>
    <w:tmpl w:val="CAC6C89C"/>
    <w:lvl w:ilvl="0" w:tplc="DFB25386">
      <w:start w:val="1"/>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7A7730C"/>
    <w:multiLevelType w:val="multilevel"/>
    <w:tmpl w:val="6120A0BE"/>
    <w:lvl w:ilvl="0">
      <w:start w:val="1"/>
      <w:numFmt w:val="decimal"/>
      <w:lvlText w:val="%1."/>
      <w:lvlJc w:val="left"/>
      <w:pPr>
        <w:ind w:left="360" w:hanging="360"/>
      </w:p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A8E43D1"/>
    <w:multiLevelType w:val="hybridMultilevel"/>
    <w:tmpl w:val="1FDC98C6"/>
    <w:lvl w:ilvl="0" w:tplc="C464B002">
      <w:start w:val="1"/>
      <w:numFmt w:val="bullet"/>
      <w:lvlText w:val="•"/>
      <w:lvlJc w:val="left"/>
      <w:pPr>
        <w:tabs>
          <w:tab w:val="num" w:pos="720"/>
        </w:tabs>
        <w:ind w:left="720" w:hanging="360"/>
      </w:pPr>
      <w:rPr>
        <w:rFonts w:ascii="Fira Sans" w:hAnsi="Fira Sans" w:hint="default"/>
      </w:rPr>
    </w:lvl>
    <w:lvl w:ilvl="1" w:tplc="08D400AE" w:tentative="1">
      <w:start w:val="1"/>
      <w:numFmt w:val="bullet"/>
      <w:lvlText w:val="•"/>
      <w:lvlJc w:val="left"/>
      <w:pPr>
        <w:tabs>
          <w:tab w:val="num" w:pos="1440"/>
        </w:tabs>
        <w:ind w:left="1440" w:hanging="360"/>
      </w:pPr>
      <w:rPr>
        <w:rFonts w:ascii="Arial" w:hAnsi="Arial" w:hint="default"/>
      </w:rPr>
    </w:lvl>
    <w:lvl w:ilvl="2" w:tplc="53AEB09E" w:tentative="1">
      <w:start w:val="1"/>
      <w:numFmt w:val="bullet"/>
      <w:lvlText w:val="•"/>
      <w:lvlJc w:val="left"/>
      <w:pPr>
        <w:tabs>
          <w:tab w:val="num" w:pos="2160"/>
        </w:tabs>
        <w:ind w:left="2160" w:hanging="360"/>
      </w:pPr>
      <w:rPr>
        <w:rFonts w:ascii="Arial" w:hAnsi="Arial" w:hint="default"/>
      </w:rPr>
    </w:lvl>
    <w:lvl w:ilvl="3" w:tplc="4824FCEA" w:tentative="1">
      <w:start w:val="1"/>
      <w:numFmt w:val="bullet"/>
      <w:lvlText w:val="•"/>
      <w:lvlJc w:val="left"/>
      <w:pPr>
        <w:tabs>
          <w:tab w:val="num" w:pos="2880"/>
        </w:tabs>
        <w:ind w:left="2880" w:hanging="360"/>
      </w:pPr>
      <w:rPr>
        <w:rFonts w:ascii="Arial" w:hAnsi="Arial" w:hint="default"/>
      </w:rPr>
    </w:lvl>
    <w:lvl w:ilvl="4" w:tplc="55D41132" w:tentative="1">
      <w:start w:val="1"/>
      <w:numFmt w:val="bullet"/>
      <w:lvlText w:val="•"/>
      <w:lvlJc w:val="left"/>
      <w:pPr>
        <w:tabs>
          <w:tab w:val="num" w:pos="3600"/>
        </w:tabs>
        <w:ind w:left="3600" w:hanging="360"/>
      </w:pPr>
      <w:rPr>
        <w:rFonts w:ascii="Arial" w:hAnsi="Arial" w:hint="default"/>
      </w:rPr>
    </w:lvl>
    <w:lvl w:ilvl="5" w:tplc="F976C5DA" w:tentative="1">
      <w:start w:val="1"/>
      <w:numFmt w:val="bullet"/>
      <w:lvlText w:val="•"/>
      <w:lvlJc w:val="left"/>
      <w:pPr>
        <w:tabs>
          <w:tab w:val="num" w:pos="4320"/>
        </w:tabs>
        <w:ind w:left="4320" w:hanging="360"/>
      </w:pPr>
      <w:rPr>
        <w:rFonts w:ascii="Arial" w:hAnsi="Arial" w:hint="default"/>
      </w:rPr>
    </w:lvl>
    <w:lvl w:ilvl="6" w:tplc="CAC8D236" w:tentative="1">
      <w:start w:val="1"/>
      <w:numFmt w:val="bullet"/>
      <w:lvlText w:val="•"/>
      <w:lvlJc w:val="left"/>
      <w:pPr>
        <w:tabs>
          <w:tab w:val="num" w:pos="5040"/>
        </w:tabs>
        <w:ind w:left="5040" w:hanging="360"/>
      </w:pPr>
      <w:rPr>
        <w:rFonts w:ascii="Arial" w:hAnsi="Arial" w:hint="default"/>
      </w:rPr>
    </w:lvl>
    <w:lvl w:ilvl="7" w:tplc="0C22BC1E" w:tentative="1">
      <w:start w:val="1"/>
      <w:numFmt w:val="bullet"/>
      <w:lvlText w:val="•"/>
      <w:lvlJc w:val="left"/>
      <w:pPr>
        <w:tabs>
          <w:tab w:val="num" w:pos="5760"/>
        </w:tabs>
        <w:ind w:left="5760" w:hanging="360"/>
      </w:pPr>
      <w:rPr>
        <w:rFonts w:ascii="Arial" w:hAnsi="Arial" w:hint="default"/>
      </w:rPr>
    </w:lvl>
    <w:lvl w:ilvl="8" w:tplc="46C0B23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BD01753"/>
    <w:multiLevelType w:val="hybridMultilevel"/>
    <w:tmpl w:val="EFB0E9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E1761EE"/>
    <w:multiLevelType w:val="multilevel"/>
    <w:tmpl w:val="131EEC6C"/>
    <w:numStyleLink w:val="TableNumbers"/>
  </w:abstractNum>
  <w:abstractNum w:abstractNumId="11" w15:restartNumberingAfterBreak="0">
    <w:nsid w:val="3B75320B"/>
    <w:multiLevelType w:val="multilevel"/>
    <w:tmpl w:val="7D56E654"/>
    <w:lvl w:ilvl="0">
      <w:start w:val="1"/>
      <w:numFmt w:val="decimal"/>
      <w:pStyle w:val="Heading1"/>
      <w:lvlText w:val="%1."/>
      <w:lvlJc w:val="left"/>
      <w:pPr>
        <w:ind w:left="360" w:hanging="360"/>
      </w:pPr>
      <w:rPr>
        <w:rFonts w:hint="default"/>
        <w:b/>
        <w:bCs/>
        <w:sz w:val="22"/>
        <w:szCs w:val="22"/>
      </w:rPr>
    </w:lvl>
    <w:lvl w:ilvl="1">
      <w:start w:val="1"/>
      <w:numFmt w:val="decimal"/>
      <w:isLgl/>
      <w:lvlText w:val="%1.%2."/>
      <w:lvlJc w:val="left"/>
      <w:pPr>
        <w:ind w:left="360" w:hanging="360"/>
      </w:pPr>
      <w:rPr>
        <w:rFonts w:hint="default"/>
        <w:b/>
        <w:bCs/>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3BF61F76"/>
    <w:multiLevelType w:val="multilevel"/>
    <w:tmpl w:val="E252E56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E3952B9"/>
    <w:multiLevelType w:val="multilevel"/>
    <w:tmpl w:val="74B47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0664F00"/>
    <w:multiLevelType w:val="hybridMultilevel"/>
    <w:tmpl w:val="F022D060"/>
    <w:lvl w:ilvl="0" w:tplc="0C090001">
      <w:start w:val="1"/>
      <w:numFmt w:val="bullet"/>
      <w:lvlText w:val=""/>
      <w:lvlJc w:val="left"/>
      <w:pPr>
        <w:ind w:left="417" w:hanging="360"/>
      </w:pPr>
      <w:rPr>
        <w:rFonts w:ascii="Symbol" w:hAnsi="Symbol" w:hint="default"/>
      </w:rPr>
    </w:lvl>
    <w:lvl w:ilvl="1" w:tplc="0C090003" w:tentative="1">
      <w:start w:val="1"/>
      <w:numFmt w:val="bullet"/>
      <w:lvlText w:val="o"/>
      <w:lvlJc w:val="left"/>
      <w:pPr>
        <w:ind w:left="1137" w:hanging="360"/>
      </w:pPr>
      <w:rPr>
        <w:rFonts w:ascii="Courier New" w:hAnsi="Courier New" w:cs="Courier New" w:hint="default"/>
      </w:rPr>
    </w:lvl>
    <w:lvl w:ilvl="2" w:tplc="0C090005" w:tentative="1">
      <w:start w:val="1"/>
      <w:numFmt w:val="bullet"/>
      <w:lvlText w:val=""/>
      <w:lvlJc w:val="left"/>
      <w:pPr>
        <w:ind w:left="1857" w:hanging="360"/>
      </w:pPr>
      <w:rPr>
        <w:rFonts w:ascii="Wingdings" w:hAnsi="Wingdings" w:hint="default"/>
      </w:rPr>
    </w:lvl>
    <w:lvl w:ilvl="3" w:tplc="0C090001" w:tentative="1">
      <w:start w:val="1"/>
      <w:numFmt w:val="bullet"/>
      <w:lvlText w:val=""/>
      <w:lvlJc w:val="left"/>
      <w:pPr>
        <w:ind w:left="2577" w:hanging="360"/>
      </w:pPr>
      <w:rPr>
        <w:rFonts w:ascii="Symbol" w:hAnsi="Symbol" w:hint="default"/>
      </w:rPr>
    </w:lvl>
    <w:lvl w:ilvl="4" w:tplc="0C090003" w:tentative="1">
      <w:start w:val="1"/>
      <w:numFmt w:val="bullet"/>
      <w:lvlText w:val="o"/>
      <w:lvlJc w:val="left"/>
      <w:pPr>
        <w:ind w:left="3297" w:hanging="360"/>
      </w:pPr>
      <w:rPr>
        <w:rFonts w:ascii="Courier New" w:hAnsi="Courier New" w:cs="Courier New" w:hint="default"/>
      </w:rPr>
    </w:lvl>
    <w:lvl w:ilvl="5" w:tplc="0C090005" w:tentative="1">
      <w:start w:val="1"/>
      <w:numFmt w:val="bullet"/>
      <w:lvlText w:val=""/>
      <w:lvlJc w:val="left"/>
      <w:pPr>
        <w:ind w:left="4017" w:hanging="360"/>
      </w:pPr>
      <w:rPr>
        <w:rFonts w:ascii="Wingdings" w:hAnsi="Wingdings" w:hint="default"/>
      </w:rPr>
    </w:lvl>
    <w:lvl w:ilvl="6" w:tplc="0C090001" w:tentative="1">
      <w:start w:val="1"/>
      <w:numFmt w:val="bullet"/>
      <w:lvlText w:val=""/>
      <w:lvlJc w:val="left"/>
      <w:pPr>
        <w:ind w:left="4737" w:hanging="360"/>
      </w:pPr>
      <w:rPr>
        <w:rFonts w:ascii="Symbol" w:hAnsi="Symbol" w:hint="default"/>
      </w:rPr>
    </w:lvl>
    <w:lvl w:ilvl="7" w:tplc="0C090003" w:tentative="1">
      <w:start w:val="1"/>
      <w:numFmt w:val="bullet"/>
      <w:lvlText w:val="o"/>
      <w:lvlJc w:val="left"/>
      <w:pPr>
        <w:ind w:left="5457" w:hanging="360"/>
      </w:pPr>
      <w:rPr>
        <w:rFonts w:ascii="Courier New" w:hAnsi="Courier New" w:cs="Courier New" w:hint="default"/>
      </w:rPr>
    </w:lvl>
    <w:lvl w:ilvl="8" w:tplc="0C090005" w:tentative="1">
      <w:start w:val="1"/>
      <w:numFmt w:val="bullet"/>
      <w:lvlText w:val=""/>
      <w:lvlJc w:val="left"/>
      <w:pPr>
        <w:ind w:left="6177" w:hanging="360"/>
      </w:pPr>
      <w:rPr>
        <w:rFonts w:ascii="Wingdings" w:hAnsi="Wingdings" w:hint="default"/>
      </w:rPr>
    </w:lvl>
  </w:abstractNum>
  <w:abstractNum w:abstractNumId="15" w15:restartNumberingAfterBreak="0">
    <w:nsid w:val="421E461F"/>
    <w:multiLevelType w:val="multilevel"/>
    <w:tmpl w:val="BAD29160"/>
    <w:lvl w:ilvl="0">
      <w:start w:val="8"/>
      <w:numFmt w:val="decimal"/>
      <w:lvlText w:val="%1."/>
      <w:lvlJc w:val="left"/>
      <w:pPr>
        <w:ind w:left="360" w:hanging="360"/>
      </w:pPr>
      <w:rPr>
        <w:rFonts w:asciiTheme="minorHAnsi" w:eastAsia="Arial" w:hAnsiTheme="minorHAnsi" w:cstheme="minorBidi" w:hint="default"/>
      </w:rPr>
    </w:lvl>
    <w:lvl w:ilvl="1">
      <w:start w:val="1"/>
      <w:numFmt w:val="decimal"/>
      <w:lvlText w:val="%1.%2."/>
      <w:lvlJc w:val="left"/>
      <w:pPr>
        <w:ind w:left="360" w:hanging="360"/>
      </w:pPr>
      <w:rPr>
        <w:rFonts w:asciiTheme="minorHAnsi" w:eastAsia="Arial" w:hAnsiTheme="minorHAnsi" w:cstheme="minorBidi" w:hint="default"/>
        <w:b/>
        <w:bCs/>
      </w:rPr>
    </w:lvl>
    <w:lvl w:ilvl="2">
      <w:start w:val="1"/>
      <w:numFmt w:val="decimal"/>
      <w:lvlText w:val="%1.%2.%3."/>
      <w:lvlJc w:val="left"/>
      <w:pPr>
        <w:ind w:left="720" w:hanging="720"/>
      </w:pPr>
      <w:rPr>
        <w:rFonts w:asciiTheme="minorHAnsi" w:eastAsia="Arial" w:hAnsiTheme="minorHAnsi" w:cstheme="minorBidi" w:hint="default"/>
      </w:rPr>
    </w:lvl>
    <w:lvl w:ilvl="3">
      <w:start w:val="1"/>
      <w:numFmt w:val="decimal"/>
      <w:lvlText w:val="%1.%2.%3.%4."/>
      <w:lvlJc w:val="left"/>
      <w:pPr>
        <w:ind w:left="720" w:hanging="720"/>
      </w:pPr>
      <w:rPr>
        <w:rFonts w:asciiTheme="minorHAnsi" w:eastAsia="Arial" w:hAnsiTheme="minorHAnsi" w:cstheme="minorBidi" w:hint="default"/>
      </w:rPr>
    </w:lvl>
    <w:lvl w:ilvl="4">
      <w:start w:val="1"/>
      <w:numFmt w:val="decimal"/>
      <w:lvlText w:val="%1.%2.%3.%4.%5."/>
      <w:lvlJc w:val="left"/>
      <w:pPr>
        <w:ind w:left="1080" w:hanging="1080"/>
      </w:pPr>
      <w:rPr>
        <w:rFonts w:asciiTheme="minorHAnsi" w:eastAsia="Arial" w:hAnsiTheme="minorHAnsi" w:cstheme="minorBidi" w:hint="default"/>
      </w:rPr>
    </w:lvl>
    <w:lvl w:ilvl="5">
      <w:start w:val="1"/>
      <w:numFmt w:val="decimal"/>
      <w:lvlText w:val="%1.%2.%3.%4.%5.%6."/>
      <w:lvlJc w:val="left"/>
      <w:pPr>
        <w:ind w:left="1080" w:hanging="1080"/>
      </w:pPr>
      <w:rPr>
        <w:rFonts w:asciiTheme="minorHAnsi" w:eastAsia="Arial" w:hAnsiTheme="minorHAnsi" w:cstheme="minorBidi" w:hint="default"/>
      </w:rPr>
    </w:lvl>
    <w:lvl w:ilvl="6">
      <w:start w:val="1"/>
      <w:numFmt w:val="decimal"/>
      <w:lvlText w:val="%1.%2.%3.%4.%5.%6.%7."/>
      <w:lvlJc w:val="left"/>
      <w:pPr>
        <w:ind w:left="1440" w:hanging="1440"/>
      </w:pPr>
      <w:rPr>
        <w:rFonts w:asciiTheme="minorHAnsi" w:eastAsia="Arial" w:hAnsiTheme="minorHAnsi" w:cstheme="minorBidi" w:hint="default"/>
      </w:rPr>
    </w:lvl>
    <w:lvl w:ilvl="7">
      <w:start w:val="1"/>
      <w:numFmt w:val="decimal"/>
      <w:lvlText w:val="%1.%2.%3.%4.%5.%6.%7.%8."/>
      <w:lvlJc w:val="left"/>
      <w:pPr>
        <w:ind w:left="1440" w:hanging="1440"/>
      </w:pPr>
      <w:rPr>
        <w:rFonts w:asciiTheme="minorHAnsi" w:eastAsia="Arial" w:hAnsiTheme="minorHAnsi" w:cstheme="minorBidi" w:hint="default"/>
      </w:rPr>
    </w:lvl>
    <w:lvl w:ilvl="8">
      <w:start w:val="1"/>
      <w:numFmt w:val="decimal"/>
      <w:lvlText w:val="%1.%2.%3.%4.%5.%6.%7.%8.%9."/>
      <w:lvlJc w:val="left"/>
      <w:pPr>
        <w:ind w:left="1800" w:hanging="1800"/>
      </w:pPr>
      <w:rPr>
        <w:rFonts w:asciiTheme="minorHAnsi" w:eastAsia="Arial" w:hAnsiTheme="minorHAnsi" w:cstheme="minorBidi" w:hint="default"/>
      </w:rPr>
    </w:lvl>
  </w:abstractNum>
  <w:abstractNum w:abstractNumId="16" w15:restartNumberingAfterBreak="0">
    <w:nsid w:val="44BB076D"/>
    <w:multiLevelType w:val="hybridMultilevel"/>
    <w:tmpl w:val="21F88D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8EE1D4F"/>
    <w:multiLevelType w:val="hybridMultilevel"/>
    <w:tmpl w:val="4B14A22E"/>
    <w:lvl w:ilvl="0" w:tplc="6BA864DE">
      <w:start w:val="1"/>
      <w:numFmt w:val="bullet"/>
      <w:lvlText w:val=""/>
      <w:lvlJc w:val="left"/>
      <w:pPr>
        <w:tabs>
          <w:tab w:val="num" w:pos="720"/>
        </w:tabs>
        <w:ind w:left="720" w:hanging="360"/>
      </w:pPr>
      <w:rPr>
        <w:rFonts w:ascii="Fira Sans" w:hAnsi="Fira Sans" w:hint="default"/>
      </w:rPr>
    </w:lvl>
    <w:lvl w:ilvl="1" w:tplc="08D400AE" w:tentative="1">
      <w:start w:val="1"/>
      <w:numFmt w:val="bullet"/>
      <w:lvlText w:val="•"/>
      <w:lvlJc w:val="left"/>
      <w:pPr>
        <w:tabs>
          <w:tab w:val="num" w:pos="1440"/>
        </w:tabs>
        <w:ind w:left="1440" w:hanging="360"/>
      </w:pPr>
      <w:rPr>
        <w:rFonts w:ascii="Arial" w:hAnsi="Arial" w:hint="default"/>
      </w:rPr>
    </w:lvl>
    <w:lvl w:ilvl="2" w:tplc="53AEB09E" w:tentative="1">
      <w:start w:val="1"/>
      <w:numFmt w:val="bullet"/>
      <w:lvlText w:val="•"/>
      <w:lvlJc w:val="left"/>
      <w:pPr>
        <w:tabs>
          <w:tab w:val="num" w:pos="2160"/>
        </w:tabs>
        <w:ind w:left="2160" w:hanging="360"/>
      </w:pPr>
      <w:rPr>
        <w:rFonts w:ascii="Arial" w:hAnsi="Arial" w:hint="default"/>
      </w:rPr>
    </w:lvl>
    <w:lvl w:ilvl="3" w:tplc="4824FCEA" w:tentative="1">
      <w:start w:val="1"/>
      <w:numFmt w:val="bullet"/>
      <w:lvlText w:val="•"/>
      <w:lvlJc w:val="left"/>
      <w:pPr>
        <w:tabs>
          <w:tab w:val="num" w:pos="2880"/>
        </w:tabs>
        <w:ind w:left="2880" w:hanging="360"/>
      </w:pPr>
      <w:rPr>
        <w:rFonts w:ascii="Arial" w:hAnsi="Arial" w:hint="default"/>
      </w:rPr>
    </w:lvl>
    <w:lvl w:ilvl="4" w:tplc="55D41132" w:tentative="1">
      <w:start w:val="1"/>
      <w:numFmt w:val="bullet"/>
      <w:lvlText w:val="•"/>
      <w:lvlJc w:val="left"/>
      <w:pPr>
        <w:tabs>
          <w:tab w:val="num" w:pos="3600"/>
        </w:tabs>
        <w:ind w:left="3600" w:hanging="360"/>
      </w:pPr>
      <w:rPr>
        <w:rFonts w:ascii="Arial" w:hAnsi="Arial" w:hint="default"/>
      </w:rPr>
    </w:lvl>
    <w:lvl w:ilvl="5" w:tplc="F976C5DA" w:tentative="1">
      <w:start w:val="1"/>
      <w:numFmt w:val="bullet"/>
      <w:lvlText w:val="•"/>
      <w:lvlJc w:val="left"/>
      <w:pPr>
        <w:tabs>
          <w:tab w:val="num" w:pos="4320"/>
        </w:tabs>
        <w:ind w:left="4320" w:hanging="360"/>
      </w:pPr>
      <w:rPr>
        <w:rFonts w:ascii="Arial" w:hAnsi="Arial" w:hint="default"/>
      </w:rPr>
    </w:lvl>
    <w:lvl w:ilvl="6" w:tplc="CAC8D236" w:tentative="1">
      <w:start w:val="1"/>
      <w:numFmt w:val="bullet"/>
      <w:lvlText w:val="•"/>
      <w:lvlJc w:val="left"/>
      <w:pPr>
        <w:tabs>
          <w:tab w:val="num" w:pos="5040"/>
        </w:tabs>
        <w:ind w:left="5040" w:hanging="360"/>
      </w:pPr>
      <w:rPr>
        <w:rFonts w:ascii="Arial" w:hAnsi="Arial" w:hint="default"/>
      </w:rPr>
    </w:lvl>
    <w:lvl w:ilvl="7" w:tplc="0C22BC1E" w:tentative="1">
      <w:start w:val="1"/>
      <w:numFmt w:val="bullet"/>
      <w:lvlText w:val="•"/>
      <w:lvlJc w:val="left"/>
      <w:pPr>
        <w:tabs>
          <w:tab w:val="num" w:pos="5760"/>
        </w:tabs>
        <w:ind w:left="5760" w:hanging="360"/>
      </w:pPr>
      <w:rPr>
        <w:rFonts w:ascii="Arial" w:hAnsi="Arial" w:hint="default"/>
      </w:rPr>
    </w:lvl>
    <w:lvl w:ilvl="8" w:tplc="46C0B238"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C621F85"/>
    <w:multiLevelType w:val="multilevel"/>
    <w:tmpl w:val="7756A69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E5147FB"/>
    <w:multiLevelType w:val="hybridMultilevel"/>
    <w:tmpl w:val="427293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E1F209C"/>
    <w:multiLevelType w:val="multilevel"/>
    <w:tmpl w:val="5EF2C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E510E53"/>
    <w:multiLevelType w:val="hybridMultilevel"/>
    <w:tmpl w:val="4D18FA6A"/>
    <w:lvl w:ilvl="0" w:tplc="C464B002">
      <w:start w:val="1"/>
      <w:numFmt w:val="bullet"/>
      <w:lvlText w:val="•"/>
      <w:lvlJc w:val="left"/>
      <w:pPr>
        <w:ind w:left="720" w:hanging="360"/>
      </w:pPr>
      <w:rPr>
        <w:rFonts w:ascii="Fira Sans" w:hAnsi="Fira San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04323BE"/>
    <w:multiLevelType w:val="hybridMultilevel"/>
    <w:tmpl w:val="AC2C84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0D8093A"/>
    <w:multiLevelType w:val="hybridMultilevel"/>
    <w:tmpl w:val="423C7F82"/>
    <w:lvl w:ilvl="0" w:tplc="C464B002">
      <w:start w:val="1"/>
      <w:numFmt w:val="bullet"/>
      <w:lvlText w:val="•"/>
      <w:lvlJc w:val="left"/>
      <w:pPr>
        <w:ind w:left="360" w:hanging="360"/>
      </w:pPr>
      <w:rPr>
        <w:rFonts w:ascii="Fira Sans" w:hAnsi="Fira Sans" w:hint="default"/>
        <w:sz w:val="18"/>
        <w:szCs w:val="18"/>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61D44CE5"/>
    <w:multiLevelType w:val="hybridMultilevel"/>
    <w:tmpl w:val="9CCA75EA"/>
    <w:lvl w:ilvl="0" w:tplc="B2FAD6C4">
      <w:start w:val="1"/>
      <w:numFmt w:val="bullet"/>
      <w:lvlText w:val=""/>
      <w:lvlJc w:val="left"/>
      <w:pPr>
        <w:ind w:left="720" w:hanging="360"/>
      </w:pPr>
      <w:rPr>
        <w:rFonts w:ascii="Symbol" w:eastAsia="Arial"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42109AB"/>
    <w:multiLevelType w:val="hybridMultilevel"/>
    <w:tmpl w:val="2D6023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5C206EE"/>
    <w:multiLevelType w:val="hybridMultilevel"/>
    <w:tmpl w:val="EBF6CB3C"/>
    <w:lvl w:ilvl="0" w:tplc="C464B002">
      <w:start w:val="1"/>
      <w:numFmt w:val="bullet"/>
      <w:lvlText w:val="•"/>
      <w:lvlJc w:val="left"/>
      <w:pPr>
        <w:ind w:left="360" w:hanging="360"/>
      </w:pPr>
      <w:rPr>
        <w:rFonts w:ascii="Fira Sans" w:hAnsi="Fira Sans" w:hint="default"/>
      </w:rPr>
    </w:lvl>
    <w:lvl w:ilvl="1" w:tplc="C464B002">
      <w:start w:val="1"/>
      <w:numFmt w:val="bullet"/>
      <w:lvlText w:val="•"/>
      <w:lvlJc w:val="left"/>
      <w:pPr>
        <w:ind w:left="1080" w:hanging="360"/>
      </w:pPr>
      <w:rPr>
        <w:rFonts w:ascii="Fira Sans" w:hAnsi="Fira Sans"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6733506D"/>
    <w:multiLevelType w:val="multilevel"/>
    <w:tmpl w:val="7488E9A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7A27F52"/>
    <w:multiLevelType w:val="multilevel"/>
    <w:tmpl w:val="70D2A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8AB42C5"/>
    <w:multiLevelType w:val="hybridMultilevel"/>
    <w:tmpl w:val="664E3D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96F1B5A"/>
    <w:multiLevelType w:val="hybridMultilevel"/>
    <w:tmpl w:val="2A58F7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DC01E1F"/>
    <w:multiLevelType w:val="multilevel"/>
    <w:tmpl w:val="94449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732799C"/>
    <w:multiLevelType w:val="hybridMultilevel"/>
    <w:tmpl w:val="77569C7A"/>
    <w:lvl w:ilvl="0" w:tplc="1DB6559E">
      <w:numFmt w:val="bullet"/>
      <w:lvlText w:val="-"/>
      <w:lvlJc w:val="left"/>
      <w:pPr>
        <w:ind w:left="720" w:hanging="360"/>
      </w:pPr>
      <w:rPr>
        <w:rFonts w:ascii="Arial" w:eastAsia="Arial"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FF64F45"/>
    <w:multiLevelType w:val="multilevel"/>
    <w:tmpl w:val="8F70512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046127867">
    <w:abstractNumId w:val="8"/>
  </w:num>
  <w:num w:numId="2" w16cid:durableId="761073388">
    <w:abstractNumId w:val="5"/>
  </w:num>
  <w:num w:numId="3" w16cid:durableId="923999458">
    <w:abstractNumId w:val="10"/>
    <w:lvlOverride w:ilvl="0">
      <w:lvl w:ilvl="0">
        <w:start w:val="1"/>
        <w:numFmt w:val="decimal"/>
        <w:pStyle w:val="TableTitle"/>
        <w:lvlText w:val="Table %1."/>
        <w:lvlJc w:val="left"/>
        <w:pPr>
          <w:ind w:left="1134" w:hanging="1134"/>
        </w:pPr>
        <w:rPr>
          <w:rFonts w:hint="default"/>
          <w:b w:val="0"/>
          <w:i w:val="0"/>
          <w:caps w:val="0"/>
          <w:color w:val="00405D" w:themeColor="accent1" w:themeShade="BF"/>
        </w:rPr>
      </w:lvl>
    </w:lvlOverride>
  </w:num>
  <w:num w:numId="4" w16cid:durableId="398404252">
    <w:abstractNumId w:val="23"/>
  </w:num>
  <w:num w:numId="5" w16cid:durableId="93786553">
    <w:abstractNumId w:val="11"/>
  </w:num>
  <w:num w:numId="6" w16cid:durableId="760762229">
    <w:abstractNumId w:val="21"/>
  </w:num>
  <w:num w:numId="7" w16cid:durableId="295572714">
    <w:abstractNumId w:val="3"/>
  </w:num>
  <w:num w:numId="8" w16cid:durableId="1475096169">
    <w:abstractNumId w:val="7"/>
  </w:num>
  <w:num w:numId="9" w16cid:durableId="1363630729">
    <w:abstractNumId w:val="26"/>
  </w:num>
  <w:num w:numId="10" w16cid:durableId="997926726">
    <w:abstractNumId w:val="0"/>
  </w:num>
  <w:num w:numId="11" w16cid:durableId="880090306">
    <w:abstractNumId w:val="1"/>
  </w:num>
  <w:num w:numId="12" w16cid:durableId="1121337364">
    <w:abstractNumId w:val="22"/>
  </w:num>
  <w:num w:numId="13" w16cid:durableId="1012996864">
    <w:abstractNumId w:val="30"/>
  </w:num>
  <w:num w:numId="14" w16cid:durableId="1280259073">
    <w:abstractNumId w:val="9"/>
  </w:num>
  <w:num w:numId="15" w16cid:durableId="364065960">
    <w:abstractNumId w:val="16"/>
  </w:num>
  <w:num w:numId="16" w16cid:durableId="128714998">
    <w:abstractNumId w:val="19"/>
  </w:num>
  <w:num w:numId="17" w16cid:durableId="1100755001">
    <w:abstractNumId w:val="29"/>
  </w:num>
  <w:num w:numId="18" w16cid:durableId="1687903238">
    <w:abstractNumId w:val="6"/>
  </w:num>
  <w:num w:numId="19" w16cid:durableId="1911649059">
    <w:abstractNumId w:val="31"/>
  </w:num>
  <w:num w:numId="20" w16cid:durableId="1195998019">
    <w:abstractNumId w:val="20"/>
  </w:num>
  <w:num w:numId="21" w16cid:durableId="1507789348">
    <w:abstractNumId w:val="32"/>
  </w:num>
  <w:num w:numId="22" w16cid:durableId="1314871377">
    <w:abstractNumId w:val="24"/>
  </w:num>
  <w:num w:numId="23" w16cid:durableId="104809007">
    <w:abstractNumId w:val="25"/>
  </w:num>
  <w:num w:numId="24" w16cid:durableId="204829607">
    <w:abstractNumId w:val="4"/>
  </w:num>
  <w:num w:numId="25" w16cid:durableId="2106337712">
    <w:abstractNumId w:val="33"/>
  </w:num>
  <w:num w:numId="26" w16cid:durableId="937642910">
    <w:abstractNumId w:val="27"/>
  </w:num>
  <w:num w:numId="27" w16cid:durableId="467866854">
    <w:abstractNumId w:val="18"/>
  </w:num>
  <w:num w:numId="28" w16cid:durableId="615064127">
    <w:abstractNumId w:val="12"/>
  </w:num>
  <w:num w:numId="29" w16cid:durableId="276523486">
    <w:abstractNumId w:val="15"/>
  </w:num>
  <w:num w:numId="30" w16cid:durableId="1657147946">
    <w:abstractNumId w:val="2"/>
  </w:num>
  <w:num w:numId="31" w16cid:durableId="1814448299">
    <w:abstractNumId w:val="14"/>
  </w:num>
  <w:num w:numId="32" w16cid:durableId="1556114672">
    <w:abstractNumId w:val="17"/>
  </w:num>
  <w:num w:numId="33" w16cid:durableId="532423101">
    <w:abstractNumId w:val="13"/>
  </w:num>
  <w:num w:numId="34" w16cid:durableId="1347903762">
    <w:abstractNumId w:val="28"/>
  </w:num>
  <w:num w:numId="35" w16cid:durableId="1976371674">
    <w:abstractNumId w:val="1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D51"/>
    <w:rsid w:val="0000013C"/>
    <w:rsid w:val="00000C45"/>
    <w:rsid w:val="00001D5B"/>
    <w:rsid w:val="00001F09"/>
    <w:rsid w:val="000021F1"/>
    <w:rsid w:val="00002374"/>
    <w:rsid w:val="000026D1"/>
    <w:rsid w:val="00002A2D"/>
    <w:rsid w:val="000031A8"/>
    <w:rsid w:val="00003610"/>
    <w:rsid w:val="00003A35"/>
    <w:rsid w:val="00003A57"/>
    <w:rsid w:val="000043E5"/>
    <w:rsid w:val="00006507"/>
    <w:rsid w:val="00006BD9"/>
    <w:rsid w:val="00010AF7"/>
    <w:rsid w:val="00010CDA"/>
    <w:rsid w:val="000117BC"/>
    <w:rsid w:val="00011B17"/>
    <w:rsid w:val="000120EE"/>
    <w:rsid w:val="00012203"/>
    <w:rsid w:val="00014601"/>
    <w:rsid w:val="00014905"/>
    <w:rsid w:val="000149F4"/>
    <w:rsid w:val="00014C32"/>
    <w:rsid w:val="00014DFC"/>
    <w:rsid w:val="00015289"/>
    <w:rsid w:val="000158A0"/>
    <w:rsid w:val="00016447"/>
    <w:rsid w:val="000168B9"/>
    <w:rsid w:val="000168FD"/>
    <w:rsid w:val="00016E4B"/>
    <w:rsid w:val="000173C0"/>
    <w:rsid w:val="000174F9"/>
    <w:rsid w:val="0001786A"/>
    <w:rsid w:val="000179E7"/>
    <w:rsid w:val="00017C9C"/>
    <w:rsid w:val="0002038B"/>
    <w:rsid w:val="00021200"/>
    <w:rsid w:val="0002189C"/>
    <w:rsid w:val="00022595"/>
    <w:rsid w:val="00023941"/>
    <w:rsid w:val="00023A1D"/>
    <w:rsid w:val="00023DA7"/>
    <w:rsid w:val="00024F51"/>
    <w:rsid w:val="0002528F"/>
    <w:rsid w:val="00025806"/>
    <w:rsid w:val="00026B33"/>
    <w:rsid w:val="0002736D"/>
    <w:rsid w:val="00030012"/>
    <w:rsid w:val="00033F30"/>
    <w:rsid w:val="00033FE3"/>
    <w:rsid w:val="000341D5"/>
    <w:rsid w:val="000351E3"/>
    <w:rsid w:val="00036029"/>
    <w:rsid w:val="0003640E"/>
    <w:rsid w:val="00036823"/>
    <w:rsid w:val="0004052B"/>
    <w:rsid w:val="00040BC1"/>
    <w:rsid w:val="00040D86"/>
    <w:rsid w:val="00040FEF"/>
    <w:rsid w:val="00041240"/>
    <w:rsid w:val="00042505"/>
    <w:rsid w:val="000432A5"/>
    <w:rsid w:val="00043405"/>
    <w:rsid w:val="0004395A"/>
    <w:rsid w:val="00043F51"/>
    <w:rsid w:val="00044DC3"/>
    <w:rsid w:val="0004702B"/>
    <w:rsid w:val="000505A2"/>
    <w:rsid w:val="00051885"/>
    <w:rsid w:val="00051917"/>
    <w:rsid w:val="00051967"/>
    <w:rsid w:val="0005224F"/>
    <w:rsid w:val="00054227"/>
    <w:rsid w:val="00054608"/>
    <w:rsid w:val="00055CD3"/>
    <w:rsid w:val="00055D80"/>
    <w:rsid w:val="0005624A"/>
    <w:rsid w:val="00056C47"/>
    <w:rsid w:val="00057AE4"/>
    <w:rsid w:val="00057AE8"/>
    <w:rsid w:val="00061456"/>
    <w:rsid w:val="00062713"/>
    <w:rsid w:val="00062C6B"/>
    <w:rsid w:val="000645AF"/>
    <w:rsid w:val="00064A56"/>
    <w:rsid w:val="0006628B"/>
    <w:rsid w:val="00066B0C"/>
    <w:rsid w:val="00066BAE"/>
    <w:rsid w:val="00066C98"/>
    <w:rsid w:val="00066E6B"/>
    <w:rsid w:val="0006706B"/>
    <w:rsid w:val="00067463"/>
    <w:rsid w:val="00067599"/>
    <w:rsid w:val="00067A45"/>
    <w:rsid w:val="00070B60"/>
    <w:rsid w:val="00072EC0"/>
    <w:rsid w:val="0007311B"/>
    <w:rsid w:val="0007348D"/>
    <w:rsid w:val="000747DD"/>
    <w:rsid w:val="00074D36"/>
    <w:rsid w:val="000756FE"/>
    <w:rsid w:val="00075FF4"/>
    <w:rsid w:val="00076FB7"/>
    <w:rsid w:val="0007717D"/>
    <w:rsid w:val="00080731"/>
    <w:rsid w:val="00081C3A"/>
    <w:rsid w:val="0008251A"/>
    <w:rsid w:val="00083387"/>
    <w:rsid w:val="000833D9"/>
    <w:rsid w:val="0008390A"/>
    <w:rsid w:val="000839C4"/>
    <w:rsid w:val="00083D48"/>
    <w:rsid w:val="00084688"/>
    <w:rsid w:val="00084837"/>
    <w:rsid w:val="00086276"/>
    <w:rsid w:val="00086565"/>
    <w:rsid w:val="00087384"/>
    <w:rsid w:val="00087FB4"/>
    <w:rsid w:val="00090041"/>
    <w:rsid w:val="0009015F"/>
    <w:rsid w:val="000905D8"/>
    <w:rsid w:val="000913AF"/>
    <w:rsid w:val="000913D5"/>
    <w:rsid w:val="00091AF1"/>
    <w:rsid w:val="000921DE"/>
    <w:rsid w:val="000924D7"/>
    <w:rsid w:val="0009391A"/>
    <w:rsid w:val="00094522"/>
    <w:rsid w:val="00094F8F"/>
    <w:rsid w:val="000954AB"/>
    <w:rsid w:val="00097309"/>
    <w:rsid w:val="0009761E"/>
    <w:rsid w:val="000A041F"/>
    <w:rsid w:val="000A0663"/>
    <w:rsid w:val="000A07E5"/>
    <w:rsid w:val="000A09A0"/>
    <w:rsid w:val="000A0C67"/>
    <w:rsid w:val="000A0CF9"/>
    <w:rsid w:val="000A14FC"/>
    <w:rsid w:val="000A1765"/>
    <w:rsid w:val="000A2142"/>
    <w:rsid w:val="000A459C"/>
    <w:rsid w:val="000A4B73"/>
    <w:rsid w:val="000A5C27"/>
    <w:rsid w:val="000A683A"/>
    <w:rsid w:val="000A6D27"/>
    <w:rsid w:val="000A73DF"/>
    <w:rsid w:val="000A767B"/>
    <w:rsid w:val="000A7869"/>
    <w:rsid w:val="000B0A14"/>
    <w:rsid w:val="000B0C80"/>
    <w:rsid w:val="000B1853"/>
    <w:rsid w:val="000B1E1C"/>
    <w:rsid w:val="000B2297"/>
    <w:rsid w:val="000B240C"/>
    <w:rsid w:val="000B3194"/>
    <w:rsid w:val="000B328B"/>
    <w:rsid w:val="000B4E28"/>
    <w:rsid w:val="000B4F8D"/>
    <w:rsid w:val="000B5416"/>
    <w:rsid w:val="000B6F65"/>
    <w:rsid w:val="000C01E5"/>
    <w:rsid w:val="000C06F5"/>
    <w:rsid w:val="000C0E3D"/>
    <w:rsid w:val="000C1CCC"/>
    <w:rsid w:val="000C3F24"/>
    <w:rsid w:val="000C4609"/>
    <w:rsid w:val="000C51C3"/>
    <w:rsid w:val="000C55C2"/>
    <w:rsid w:val="000C79F8"/>
    <w:rsid w:val="000C7A37"/>
    <w:rsid w:val="000D05C3"/>
    <w:rsid w:val="000D095A"/>
    <w:rsid w:val="000D09EE"/>
    <w:rsid w:val="000D164D"/>
    <w:rsid w:val="000D1FBA"/>
    <w:rsid w:val="000D2271"/>
    <w:rsid w:val="000D2477"/>
    <w:rsid w:val="000D397E"/>
    <w:rsid w:val="000D3CEA"/>
    <w:rsid w:val="000D4742"/>
    <w:rsid w:val="000D484A"/>
    <w:rsid w:val="000D64AC"/>
    <w:rsid w:val="000D666A"/>
    <w:rsid w:val="000D69E3"/>
    <w:rsid w:val="000D7E7E"/>
    <w:rsid w:val="000E05F8"/>
    <w:rsid w:val="000E136F"/>
    <w:rsid w:val="000E1541"/>
    <w:rsid w:val="000E1688"/>
    <w:rsid w:val="000E18B7"/>
    <w:rsid w:val="000E1C7E"/>
    <w:rsid w:val="000E2AC5"/>
    <w:rsid w:val="000E3D9A"/>
    <w:rsid w:val="000E4004"/>
    <w:rsid w:val="000E428E"/>
    <w:rsid w:val="000E4504"/>
    <w:rsid w:val="000E4E24"/>
    <w:rsid w:val="000E4F3A"/>
    <w:rsid w:val="000E770C"/>
    <w:rsid w:val="000E7909"/>
    <w:rsid w:val="000F0712"/>
    <w:rsid w:val="000F0EC9"/>
    <w:rsid w:val="000F1EE4"/>
    <w:rsid w:val="000F1EF8"/>
    <w:rsid w:val="000F254B"/>
    <w:rsid w:val="000F28D9"/>
    <w:rsid w:val="000F2FCE"/>
    <w:rsid w:val="000F3DE9"/>
    <w:rsid w:val="000F4681"/>
    <w:rsid w:val="000F55F1"/>
    <w:rsid w:val="000F66CD"/>
    <w:rsid w:val="000F7CB7"/>
    <w:rsid w:val="00100408"/>
    <w:rsid w:val="0010044E"/>
    <w:rsid w:val="001005F2"/>
    <w:rsid w:val="00100D23"/>
    <w:rsid w:val="00100DA7"/>
    <w:rsid w:val="00100EC2"/>
    <w:rsid w:val="00101C5C"/>
    <w:rsid w:val="00103A70"/>
    <w:rsid w:val="00103D01"/>
    <w:rsid w:val="00104973"/>
    <w:rsid w:val="001049B5"/>
    <w:rsid w:val="00104D08"/>
    <w:rsid w:val="00104F0D"/>
    <w:rsid w:val="001054E5"/>
    <w:rsid w:val="00105779"/>
    <w:rsid w:val="00105A13"/>
    <w:rsid w:val="00111253"/>
    <w:rsid w:val="001116F1"/>
    <w:rsid w:val="00111E13"/>
    <w:rsid w:val="00111E1A"/>
    <w:rsid w:val="0011297F"/>
    <w:rsid w:val="001132EA"/>
    <w:rsid w:val="00113CAC"/>
    <w:rsid w:val="00114031"/>
    <w:rsid w:val="00116C42"/>
    <w:rsid w:val="00117E8E"/>
    <w:rsid w:val="00120CF6"/>
    <w:rsid w:val="001227C3"/>
    <w:rsid w:val="00123502"/>
    <w:rsid w:val="00123E66"/>
    <w:rsid w:val="00123F0C"/>
    <w:rsid w:val="001243E0"/>
    <w:rsid w:val="0012456B"/>
    <w:rsid w:val="001250BC"/>
    <w:rsid w:val="00126A6C"/>
    <w:rsid w:val="00127E3E"/>
    <w:rsid w:val="00130701"/>
    <w:rsid w:val="001307C3"/>
    <w:rsid w:val="001308CC"/>
    <w:rsid w:val="001309FF"/>
    <w:rsid w:val="00130CCC"/>
    <w:rsid w:val="00130DBB"/>
    <w:rsid w:val="0013108D"/>
    <w:rsid w:val="001315F8"/>
    <w:rsid w:val="0013371B"/>
    <w:rsid w:val="00133D0D"/>
    <w:rsid w:val="00133EFE"/>
    <w:rsid w:val="00134535"/>
    <w:rsid w:val="001347ED"/>
    <w:rsid w:val="00134C59"/>
    <w:rsid w:val="00134FA7"/>
    <w:rsid w:val="001350CA"/>
    <w:rsid w:val="00136650"/>
    <w:rsid w:val="00137721"/>
    <w:rsid w:val="00137D28"/>
    <w:rsid w:val="00137EE0"/>
    <w:rsid w:val="0014023B"/>
    <w:rsid w:val="0014049D"/>
    <w:rsid w:val="00140AF5"/>
    <w:rsid w:val="00141400"/>
    <w:rsid w:val="00141C6F"/>
    <w:rsid w:val="0014207B"/>
    <w:rsid w:val="001422AF"/>
    <w:rsid w:val="00142EBC"/>
    <w:rsid w:val="001430D1"/>
    <w:rsid w:val="00143532"/>
    <w:rsid w:val="00144455"/>
    <w:rsid w:val="0014472A"/>
    <w:rsid w:val="00144D00"/>
    <w:rsid w:val="001453DC"/>
    <w:rsid w:val="00146566"/>
    <w:rsid w:val="00146D12"/>
    <w:rsid w:val="00146E6E"/>
    <w:rsid w:val="00150858"/>
    <w:rsid w:val="0015136F"/>
    <w:rsid w:val="00151EC3"/>
    <w:rsid w:val="00153552"/>
    <w:rsid w:val="001539C3"/>
    <w:rsid w:val="0015432F"/>
    <w:rsid w:val="00154844"/>
    <w:rsid w:val="00154985"/>
    <w:rsid w:val="00155492"/>
    <w:rsid w:val="00155DCD"/>
    <w:rsid w:val="00156E50"/>
    <w:rsid w:val="0015798D"/>
    <w:rsid w:val="00160471"/>
    <w:rsid w:val="001605D0"/>
    <w:rsid w:val="001606BF"/>
    <w:rsid w:val="00160C4D"/>
    <w:rsid w:val="00162839"/>
    <w:rsid w:val="001632CC"/>
    <w:rsid w:val="001636C0"/>
    <w:rsid w:val="001646B0"/>
    <w:rsid w:val="001657E9"/>
    <w:rsid w:val="00166022"/>
    <w:rsid w:val="00166C08"/>
    <w:rsid w:val="0016702C"/>
    <w:rsid w:val="001670BD"/>
    <w:rsid w:val="00167890"/>
    <w:rsid w:val="00167B48"/>
    <w:rsid w:val="00167E6C"/>
    <w:rsid w:val="0017014F"/>
    <w:rsid w:val="001706A6"/>
    <w:rsid w:val="00170F26"/>
    <w:rsid w:val="0017164C"/>
    <w:rsid w:val="001718E5"/>
    <w:rsid w:val="0017251F"/>
    <w:rsid w:val="00172D43"/>
    <w:rsid w:val="0017335B"/>
    <w:rsid w:val="00173ABC"/>
    <w:rsid w:val="00173CB8"/>
    <w:rsid w:val="001743E6"/>
    <w:rsid w:val="001746EC"/>
    <w:rsid w:val="00174B88"/>
    <w:rsid w:val="001754D0"/>
    <w:rsid w:val="00175ABF"/>
    <w:rsid w:val="00175DE6"/>
    <w:rsid w:val="0017683A"/>
    <w:rsid w:val="00176ED4"/>
    <w:rsid w:val="00177B79"/>
    <w:rsid w:val="0018083A"/>
    <w:rsid w:val="00180E6D"/>
    <w:rsid w:val="001810A7"/>
    <w:rsid w:val="00181B55"/>
    <w:rsid w:val="00181B9C"/>
    <w:rsid w:val="0018292D"/>
    <w:rsid w:val="00182DAC"/>
    <w:rsid w:val="0018383C"/>
    <w:rsid w:val="001846BE"/>
    <w:rsid w:val="00184D83"/>
    <w:rsid w:val="001853CE"/>
    <w:rsid w:val="0018549E"/>
    <w:rsid w:val="00185F69"/>
    <w:rsid w:val="001867E4"/>
    <w:rsid w:val="00186A14"/>
    <w:rsid w:val="00186F6B"/>
    <w:rsid w:val="00190354"/>
    <w:rsid w:val="00190498"/>
    <w:rsid w:val="001913E9"/>
    <w:rsid w:val="001919A3"/>
    <w:rsid w:val="00192D3D"/>
    <w:rsid w:val="00195011"/>
    <w:rsid w:val="001956C0"/>
    <w:rsid w:val="0019629D"/>
    <w:rsid w:val="0019707D"/>
    <w:rsid w:val="0019741A"/>
    <w:rsid w:val="00197463"/>
    <w:rsid w:val="00197A33"/>
    <w:rsid w:val="00197B7E"/>
    <w:rsid w:val="001A0D20"/>
    <w:rsid w:val="001A37AD"/>
    <w:rsid w:val="001A4B70"/>
    <w:rsid w:val="001A6FE7"/>
    <w:rsid w:val="001A7389"/>
    <w:rsid w:val="001A7701"/>
    <w:rsid w:val="001A7760"/>
    <w:rsid w:val="001A781D"/>
    <w:rsid w:val="001A7B59"/>
    <w:rsid w:val="001A7CBF"/>
    <w:rsid w:val="001B04E4"/>
    <w:rsid w:val="001B1092"/>
    <w:rsid w:val="001B1F5E"/>
    <w:rsid w:val="001B2393"/>
    <w:rsid w:val="001B308C"/>
    <w:rsid w:val="001B3EE9"/>
    <w:rsid w:val="001B4211"/>
    <w:rsid w:val="001B47F4"/>
    <w:rsid w:val="001B5185"/>
    <w:rsid w:val="001B6987"/>
    <w:rsid w:val="001B6A63"/>
    <w:rsid w:val="001B7781"/>
    <w:rsid w:val="001B7B01"/>
    <w:rsid w:val="001C077E"/>
    <w:rsid w:val="001C0865"/>
    <w:rsid w:val="001C0942"/>
    <w:rsid w:val="001C1853"/>
    <w:rsid w:val="001C2112"/>
    <w:rsid w:val="001C4987"/>
    <w:rsid w:val="001C54D4"/>
    <w:rsid w:val="001C62A1"/>
    <w:rsid w:val="001C69F5"/>
    <w:rsid w:val="001C6A65"/>
    <w:rsid w:val="001C6C01"/>
    <w:rsid w:val="001C6DD9"/>
    <w:rsid w:val="001C6FE4"/>
    <w:rsid w:val="001C7090"/>
    <w:rsid w:val="001C7487"/>
    <w:rsid w:val="001C7575"/>
    <w:rsid w:val="001C781B"/>
    <w:rsid w:val="001C7F52"/>
    <w:rsid w:val="001D2563"/>
    <w:rsid w:val="001D36A0"/>
    <w:rsid w:val="001D3B96"/>
    <w:rsid w:val="001D5468"/>
    <w:rsid w:val="001D572C"/>
    <w:rsid w:val="001D5B4F"/>
    <w:rsid w:val="001D5EA3"/>
    <w:rsid w:val="001D60C2"/>
    <w:rsid w:val="001D6720"/>
    <w:rsid w:val="001D75E4"/>
    <w:rsid w:val="001E02B8"/>
    <w:rsid w:val="001E2C8E"/>
    <w:rsid w:val="001E2EED"/>
    <w:rsid w:val="001E310B"/>
    <w:rsid w:val="001E3424"/>
    <w:rsid w:val="001E363E"/>
    <w:rsid w:val="001E3706"/>
    <w:rsid w:val="001E3DB9"/>
    <w:rsid w:val="001E48B7"/>
    <w:rsid w:val="001E5764"/>
    <w:rsid w:val="001E6056"/>
    <w:rsid w:val="001E69B9"/>
    <w:rsid w:val="001E7D97"/>
    <w:rsid w:val="001F0537"/>
    <w:rsid w:val="001F0601"/>
    <w:rsid w:val="001F12C8"/>
    <w:rsid w:val="001F1980"/>
    <w:rsid w:val="001F2240"/>
    <w:rsid w:val="001F2D77"/>
    <w:rsid w:val="001F404C"/>
    <w:rsid w:val="001F6B5D"/>
    <w:rsid w:val="00200CAD"/>
    <w:rsid w:val="002011D8"/>
    <w:rsid w:val="002019B7"/>
    <w:rsid w:val="00202D0E"/>
    <w:rsid w:val="00203BAF"/>
    <w:rsid w:val="002043F0"/>
    <w:rsid w:val="00204948"/>
    <w:rsid w:val="00205B81"/>
    <w:rsid w:val="00205DD0"/>
    <w:rsid w:val="00212949"/>
    <w:rsid w:val="00213078"/>
    <w:rsid w:val="002130F2"/>
    <w:rsid w:val="00214083"/>
    <w:rsid w:val="00215112"/>
    <w:rsid w:val="002156AD"/>
    <w:rsid w:val="002164E7"/>
    <w:rsid w:val="00217789"/>
    <w:rsid w:val="002178E9"/>
    <w:rsid w:val="0022079D"/>
    <w:rsid w:val="0022095C"/>
    <w:rsid w:val="00220EF9"/>
    <w:rsid w:val="00222604"/>
    <w:rsid w:val="002227C6"/>
    <w:rsid w:val="00223250"/>
    <w:rsid w:val="0022358C"/>
    <w:rsid w:val="002236EA"/>
    <w:rsid w:val="00224295"/>
    <w:rsid w:val="0022455A"/>
    <w:rsid w:val="0022489E"/>
    <w:rsid w:val="00224D47"/>
    <w:rsid w:val="00225DB6"/>
    <w:rsid w:val="0022657D"/>
    <w:rsid w:val="00226E45"/>
    <w:rsid w:val="00226EB9"/>
    <w:rsid w:val="00227312"/>
    <w:rsid w:val="0022742C"/>
    <w:rsid w:val="00227701"/>
    <w:rsid w:val="00230493"/>
    <w:rsid w:val="002308B7"/>
    <w:rsid w:val="00230E3F"/>
    <w:rsid w:val="002314CD"/>
    <w:rsid w:val="00232407"/>
    <w:rsid w:val="002347D6"/>
    <w:rsid w:val="00234867"/>
    <w:rsid w:val="00235334"/>
    <w:rsid w:val="00236D44"/>
    <w:rsid w:val="002372AE"/>
    <w:rsid w:val="002378C1"/>
    <w:rsid w:val="00237BB1"/>
    <w:rsid w:val="002414FA"/>
    <w:rsid w:val="00242100"/>
    <w:rsid w:val="002437DC"/>
    <w:rsid w:val="00243DBB"/>
    <w:rsid w:val="0024475F"/>
    <w:rsid w:val="00244BFC"/>
    <w:rsid w:val="00244D7F"/>
    <w:rsid w:val="00244E43"/>
    <w:rsid w:val="002457C5"/>
    <w:rsid w:val="00245A29"/>
    <w:rsid w:val="00245E39"/>
    <w:rsid w:val="002469C0"/>
    <w:rsid w:val="00246BB6"/>
    <w:rsid w:val="00246CF9"/>
    <w:rsid w:val="002472FD"/>
    <w:rsid w:val="0024768A"/>
    <w:rsid w:val="00247E02"/>
    <w:rsid w:val="00250224"/>
    <w:rsid w:val="00250481"/>
    <w:rsid w:val="00251258"/>
    <w:rsid w:val="00251568"/>
    <w:rsid w:val="00251B1F"/>
    <w:rsid w:val="0025223C"/>
    <w:rsid w:val="00252B2B"/>
    <w:rsid w:val="00252E61"/>
    <w:rsid w:val="00253422"/>
    <w:rsid w:val="00253D45"/>
    <w:rsid w:val="002552CD"/>
    <w:rsid w:val="002560DD"/>
    <w:rsid w:val="00256301"/>
    <w:rsid w:val="00256CAF"/>
    <w:rsid w:val="002573DE"/>
    <w:rsid w:val="00257428"/>
    <w:rsid w:val="0026071F"/>
    <w:rsid w:val="00260A3E"/>
    <w:rsid w:val="002612AB"/>
    <w:rsid w:val="002614FB"/>
    <w:rsid w:val="00261595"/>
    <w:rsid w:val="00261BF7"/>
    <w:rsid w:val="00262560"/>
    <w:rsid w:val="00262E70"/>
    <w:rsid w:val="002635E0"/>
    <w:rsid w:val="002638ED"/>
    <w:rsid w:val="00263B61"/>
    <w:rsid w:val="00263C67"/>
    <w:rsid w:val="00264318"/>
    <w:rsid w:val="002649AD"/>
    <w:rsid w:val="00265D93"/>
    <w:rsid w:val="0026666A"/>
    <w:rsid w:val="0026710C"/>
    <w:rsid w:val="002700CD"/>
    <w:rsid w:val="0027039C"/>
    <w:rsid w:val="00271DE8"/>
    <w:rsid w:val="002724E9"/>
    <w:rsid w:val="00272B7B"/>
    <w:rsid w:val="00273FE1"/>
    <w:rsid w:val="002746B5"/>
    <w:rsid w:val="0027554D"/>
    <w:rsid w:val="002755C0"/>
    <w:rsid w:val="0027585D"/>
    <w:rsid w:val="00276090"/>
    <w:rsid w:val="0027624D"/>
    <w:rsid w:val="00277E37"/>
    <w:rsid w:val="00277EB7"/>
    <w:rsid w:val="002819F7"/>
    <w:rsid w:val="0028268C"/>
    <w:rsid w:val="002830AB"/>
    <w:rsid w:val="002832F7"/>
    <w:rsid w:val="00283F9E"/>
    <w:rsid w:val="00284331"/>
    <w:rsid w:val="00285A68"/>
    <w:rsid w:val="00285A91"/>
    <w:rsid w:val="0028768D"/>
    <w:rsid w:val="002905C8"/>
    <w:rsid w:val="002912DB"/>
    <w:rsid w:val="00291B54"/>
    <w:rsid w:val="00291D7D"/>
    <w:rsid w:val="00291EF1"/>
    <w:rsid w:val="002927FF"/>
    <w:rsid w:val="00293880"/>
    <w:rsid w:val="00293D88"/>
    <w:rsid w:val="00293F0D"/>
    <w:rsid w:val="002944F9"/>
    <w:rsid w:val="00295518"/>
    <w:rsid w:val="00295BCF"/>
    <w:rsid w:val="0029646F"/>
    <w:rsid w:val="0029659C"/>
    <w:rsid w:val="00296B99"/>
    <w:rsid w:val="00296E0C"/>
    <w:rsid w:val="0029725C"/>
    <w:rsid w:val="00297F34"/>
    <w:rsid w:val="002A042B"/>
    <w:rsid w:val="002A165D"/>
    <w:rsid w:val="002A196F"/>
    <w:rsid w:val="002A1A75"/>
    <w:rsid w:val="002A273C"/>
    <w:rsid w:val="002A35B7"/>
    <w:rsid w:val="002A500D"/>
    <w:rsid w:val="002A6241"/>
    <w:rsid w:val="002A65F1"/>
    <w:rsid w:val="002A6667"/>
    <w:rsid w:val="002A6C86"/>
    <w:rsid w:val="002A761C"/>
    <w:rsid w:val="002B25EE"/>
    <w:rsid w:val="002B2FBD"/>
    <w:rsid w:val="002B4385"/>
    <w:rsid w:val="002B4393"/>
    <w:rsid w:val="002B4989"/>
    <w:rsid w:val="002B50FA"/>
    <w:rsid w:val="002B526B"/>
    <w:rsid w:val="002B56BE"/>
    <w:rsid w:val="002B5E07"/>
    <w:rsid w:val="002B5E86"/>
    <w:rsid w:val="002B5EAA"/>
    <w:rsid w:val="002B69C1"/>
    <w:rsid w:val="002C03FD"/>
    <w:rsid w:val="002C06D2"/>
    <w:rsid w:val="002C0701"/>
    <w:rsid w:val="002C0DE2"/>
    <w:rsid w:val="002C109A"/>
    <w:rsid w:val="002C2193"/>
    <w:rsid w:val="002C27E2"/>
    <w:rsid w:val="002C379B"/>
    <w:rsid w:val="002C4C54"/>
    <w:rsid w:val="002C5708"/>
    <w:rsid w:val="002C59D3"/>
    <w:rsid w:val="002C625F"/>
    <w:rsid w:val="002C718D"/>
    <w:rsid w:val="002C740A"/>
    <w:rsid w:val="002C76B6"/>
    <w:rsid w:val="002D0A8D"/>
    <w:rsid w:val="002D28A1"/>
    <w:rsid w:val="002D39E6"/>
    <w:rsid w:val="002D5075"/>
    <w:rsid w:val="002D5CB8"/>
    <w:rsid w:val="002D5F0A"/>
    <w:rsid w:val="002D6A3F"/>
    <w:rsid w:val="002D6F22"/>
    <w:rsid w:val="002D7AE7"/>
    <w:rsid w:val="002D7FFB"/>
    <w:rsid w:val="002E045B"/>
    <w:rsid w:val="002E11CD"/>
    <w:rsid w:val="002E1231"/>
    <w:rsid w:val="002E2DC7"/>
    <w:rsid w:val="002E2F47"/>
    <w:rsid w:val="002E364A"/>
    <w:rsid w:val="002E36DB"/>
    <w:rsid w:val="002E3A0B"/>
    <w:rsid w:val="002E3C0D"/>
    <w:rsid w:val="002E413C"/>
    <w:rsid w:val="002E425E"/>
    <w:rsid w:val="002E47FA"/>
    <w:rsid w:val="002E4FAF"/>
    <w:rsid w:val="002E5728"/>
    <w:rsid w:val="002E6079"/>
    <w:rsid w:val="002E6934"/>
    <w:rsid w:val="002E789B"/>
    <w:rsid w:val="002F023F"/>
    <w:rsid w:val="002F0385"/>
    <w:rsid w:val="002F24EE"/>
    <w:rsid w:val="002F2B0B"/>
    <w:rsid w:val="002F2BDF"/>
    <w:rsid w:val="002F3C35"/>
    <w:rsid w:val="002F4103"/>
    <w:rsid w:val="002F4267"/>
    <w:rsid w:val="002F48A7"/>
    <w:rsid w:val="002F4AC9"/>
    <w:rsid w:val="002F4C29"/>
    <w:rsid w:val="002F4F06"/>
    <w:rsid w:val="002F5310"/>
    <w:rsid w:val="002F5B7B"/>
    <w:rsid w:val="002F6E63"/>
    <w:rsid w:val="002F74BA"/>
    <w:rsid w:val="002F7E54"/>
    <w:rsid w:val="003014BC"/>
    <w:rsid w:val="003019E3"/>
    <w:rsid w:val="00301A1C"/>
    <w:rsid w:val="0030204B"/>
    <w:rsid w:val="00302FD5"/>
    <w:rsid w:val="00303C84"/>
    <w:rsid w:val="003056FB"/>
    <w:rsid w:val="003072AD"/>
    <w:rsid w:val="003076B1"/>
    <w:rsid w:val="003102B9"/>
    <w:rsid w:val="00310611"/>
    <w:rsid w:val="00310614"/>
    <w:rsid w:val="00310E89"/>
    <w:rsid w:val="0031122D"/>
    <w:rsid w:val="0031131D"/>
    <w:rsid w:val="003119BB"/>
    <w:rsid w:val="0031238B"/>
    <w:rsid w:val="00312996"/>
    <w:rsid w:val="00312E5B"/>
    <w:rsid w:val="00312F4C"/>
    <w:rsid w:val="00313CAF"/>
    <w:rsid w:val="00314E2E"/>
    <w:rsid w:val="00314F3B"/>
    <w:rsid w:val="00314F94"/>
    <w:rsid w:val="003150CA"/>
    <w:rsid w:val="0031597C"/>
    <w:rsid w:val="00315B1D"/>
    <w:rsid w:val="00316773"/>
    <w:rsid w:val="003169DD"/>
    <w:rsid w:val="003173FA"/>
    <w:rsid w:val="00317E71"/>
    <w:rsid w:val="00321D4E"/>
    <w:rsid w:val="00322D06"/>
    <w:rsid w:val="00323463"/>
    <w:rsid w:val="00323630"/>
    <w:rsid w:val="00323B1F"/>
    <w:rsid w:val="003261F7"/>
    <w:rsid w:val="00327F4C"/>
    <w:rsid w:val="00330004"/>
    <w:rsid w:val="003303B3"/>
    <w:rsid w:val="00331120"/>
    <w:rsid w:val="00331243"/>
    <w:rsid w:val="00331550"/>
    <w:rsid w:val="0033192C"/>
    <w:rsid w:val="003327FA"/>
    <w:rsid w:val="00332D99"/>
    <w:rsid w:val="00333390"/>
    <w:rsid w:val="00333814"/>
    <w:rsid w:val="00333A35"/>
    <w:rsid w:val="00334FCE"/>
    <w:rsid w:val="00335019"/>
    <w:rsid w:val="0033566E"/>
    <w:rsid w:val="00335762"/>
    <w:rsid w:val="003358D2"/>
    <w:rsid w:val="00335B21"/>
    <w:rsid w:val="003360E9"/>
    <w:rsid w:val="00336CAD"/>
    <w:rsid w:val="00336DBE"/>
    <w:rsid w:val="00337289"/>
    <w:rsid w:val="00337706"/>
    <w:rsid w:val="00337CA8"/>
    <w:rsid w:val="003401E2"/>
    <w:rsid w:val="003408EF"/>
    <w:rsid w:val="003409BA"/>
    <w:rsid w:val="003414EB"/>
    <w:rsid w:val="00341F64"/>
    <w:rsid w:val="00342273"/>
    <w:rsid w:val="00342B66"/>
    <w:rsid w:val="0034315D"/>
    <w:rsid w:val="00344601"/>
    <w:rsid w:val="00344614"/>
    <w:rsid w:val="003452D5"/>
    <w:rsid w:val="0034536E"/>
    <w:rsid w:val="0034577D"/>
    <w:rsid w:val="00347D50"/>
    <w:rsid w:val="00350922"/>
    <w:rsid w:val="003513B8"/>
    <w:rsid w:val="00351544"/>
    <w:rsid w:val="0035273C"/>
    <w:rsid w:val="003529DA"/>
    <w:rsid w:val="00352A6B"/>
    <w:rsid w:val="00354010"/>
    <w:rsid w:val="00354232"/>
    <w:rsid w:val="00354B8D"/>
    <w:rsid w:val="00354F42"/>
    <w:rsid w:val="00354F48"/>
    <w:rsid w:val="00355B6A"/>
    <w:rsid w:val="003565A1"/>
    <w:rsid w:val="00357A32"/>
    <w:rsid w:val="0036037D"/>
    <w:rsid w:val="0036116B"/>
    <w:rsid w:val="00361495"/>
    <w:rsid w:val="003619D2"/>
    <w:rsid w:val="00361F14"/>
    <w:rsid w:val="00361F46"/>
    <w:rsid w:val="00362981"/>
    <w:rsid w:val="00363247"/>
    <w:rsid w:val="003634B1"/>
    <w:rsid w:val="003637C2"/>
    <w:rsid w:val="00363D31"/>
    <w:rsid w:val="00364203"/>
    <w:rsid w:val="003663DD"/>
    <w:rsid w:val="003666BC"/>
    <w:rsid w:val="00367CDA"/>
    <w:rsid w:val="0037031E"/>
    <w:rsid w:val="00370580"/>
    <w:rsid w:val="00371570"/>
    <w:rsid w:val="0037218A"/>
    <w:rsid w:val="003725D2"/>
    <w:rsid w:val="003726D7"/>
    <w:rsid w:val="003734AD"/>
    <w:rsid w:val="003736C7"/>
    <w:rsid w:val="00374CEA"/>
    <w:rsid w:val="00375222"/>
    <w:rsid w:val="0037659C"/>
    <w:rsid w:val="00376F81"/>
    <w:rsid w:val="00377A9F"/>
    <w:rsid w:val="00381803"/>
    <w:rsid w:val="00382025"/>
    <w:rsid w:val="003834EE"/>
    <w:rsid w:val="00383700"/>
    <w:rsid w:val="0038436D"/>
    <w:rsid w:val="00384BC3"/>
    <w:rsid w:val="00385893"/>
    <w:rsid w:val="00385DAA"/>
    <w:rsid w:val="003869F2"/>
    <w:rsid w:val="0039001E"/>
    <w:rsid w:val="0039025A"/>
    <w:rsid w:val="00391E82"/>
    <w:rsid w:val="00392AA1"/>
    <w:rsid w:val="00392ACA"/>
    <w:rsid w:val="00393571"/>
    <w:rsid w:val="00393D54"/>
    <w:rsid w:val="003940FF"/>
    <w:rsid w:val="0039434D"/>
    <w:rsid w:val="00395055"/>
    <w:rsid w:val="003956B6"/>
    <w:rsid w:val="0039605E"/>
    <w:rsid w:val="00396420"/>
    <w:rsid w:val="00397D5C"/>
    <w:rsid w:val="003A112A"/>
    <w:rsid w:val="003A1A5D"/>
    <w:rsid w:val="003A30D9"/>
    <w:rsid w:val="003A3A03"/>
    <w:rsid w:val="003A3AB2"/>
    <w:rsid w:val="003A5B09"/>
    <w:rsid w:val="003A5CD8"/>
    <w:rsid w:val="003A68FF"/>
    <w:rsid w:val="003B0A6D"/>
    <w:rsid w:val="003B1745"/>
    <w:rsid w:val="003B29A3"/>
    <w:rsid w:val="003B3074"/>
    <w:rsid w:val="003B3E87"/>
    <w:rsid w:val="003B4B57"/>
    <w:rsid w:val="003B5498"/>
    <w:rsid w:val="003B5E80"/>
    <w:rsid w:val="003B60E4"/>
    <w:rsid w:val="003B6134"/>
    <w:rsid w:val="003B6C41"/>
    <w:rsid w:val="003C010C"/>
    <w:rsid w:val="003C024F"/>
    <w:rsid w:val="003C1AEF"/>
    <w:rsid w:val="003C27B7"/>
    <w:rsid w:val="003C28D6"/>
    <w:rsid w:val="003C2D07"/>
    <w:rsid w:val="003C3166"/>
    <w:rsid w:val="003C3224"/>
    <w:rsid w:val="003C3999"/>
    <w:rsid w:val="003C3E27"/>
    <w:rsid w:val="003C406C"/>
    <w:rsid w:val="003C41CE"/>
    <w:rsid w:val="003C51D3"/>
    <w:rsid w:val="003C534B"/>
    <w:rsid w:val="003C6254"/>
    <w:rsid w:val="003C7270"/>
    <w:rsid w:val="003C7AF7"/>
    <w:rsid w:val="003D1393"/>
    <w:rsid w:val="003D16A7"/>
    <w:rsid w:val="003D1AAD"/>
    <w:rsid w:val="003D1BA1"/>
    <w:rsid w:val="003D225A"/>
    <w:rsid w:val="003D2DE7"/>
    <w:rsid w:val="003D2F0C"/>
    <w:rsid w:val="003D330E"/>
    <w:rsid w:val="003D3328"/>
    <w:rsid w:val="003D365B"/>
    <w:rsid w:val="003D36A9"/>
    <w:rsid w:val="003D3935"/>
    <w:rsid w:val="003D6477"/>
    <w:rsid w:val="003D67E0"/>
    <w:rsid w:val="003D6CA7"/>
    <w:rsid w:val="003D7408"/>
    <w:rsid w:val="003D7856"/>
    <w:rsid w:val="003E0624"/>
    <w:rsid w:val="003E0AB0"/>
    <w:rsid w:val="003E1CA2"/>
    <w:rsid w:val="003E2898"/>
    <w:rsid w:val="003E3386"/>
    <w:rsid w:val="003E3568"/>
    <w:rsid w:val="003E3E94"/>
    <w:rsid w:val="003E4A13"/>
    <w:rsid w:val="003E611C"/>
    <w:rsid w:val="003E6782"/>
    <w:rsid w:val="003E6B0F"/>
    <w:rsid w:val="003E6F58"/>
    <w:rsid w:val="003E7416"/>
    <w:rsid w:val="003E7776"/>
    <w:rsid w:val="003E7AC4"/>
    <w:rsid w:val="003F00B4"/>
    <w:rsid w:val="003F1C72"/>
    <w:rsid w:val="003F1D2B"/>
    <w:rsid w:val="003F2B8C"/>
    <w:rsid w:val="003F311A"/>
    <w:rsid w:val="003F4419"/>
    <w:rsid w:val="003F47D3"/>
    <w:rsid w:val="003F4DC6"/>
    <w:rsid w:val="004001F7"/>
    <w:rsid w:val="004003AA"/>
    <w:rsid w:val="004005EC"/>
    <w:rsid w:val="004013E1"/>
    <w:rsid w:val="00401BFF"/>
    <w:rsid w:val="00401FBD"/>
    <w:rsid w:val="00402714"/>
    <w:rsid w:val="0040282E"/>
    <w:rsid w:val="00402A4F"/>
    <w:rsid w:val="00403DE3"/>
    <w:rsid w:val="00403EB2"/>
    <w:rsid w:val="0040406B"/>
    <w:rsid w:val="00404B5F"/>
    <w:rsid w:val="004066ED"/>
    <w:rsid w:val="00406C76"/>
    <w:rsid w:val="00406CA7"/>
    <w:rsid w:val="00406EBB"/>
    <w:rsid w:val="004112DF"/>
    <w:rsid w:val="00411B97"/>
    <w:rsid w:val="004125AC"/>
    <w:rsid w:val="00412A2C"/>
    <w:rsid w:val="004133D3"/>
    <w:rsid w:val="00415F5B"/>
    <w:rsid w:val="004165E5"/>
    <w:rsid w:val="004173E1"/>
    <w:rsid w:val="00417AED"/>
    <w:rsid w:val="00420754"/>
    <w:rsid w:val="00420EF3"/>
    <w:rsid w:val="004219A0"/>
    <w:rsid w:val="00422FBD"/>
    <w:rsid w:val="00423E30"/>
    <w:rsid w:val="00424462"/>
    <w:rsid w:val="00424DCF"/>
    <w:rsid w:val="00424E60"/>
    <w:rsid w:val="0042551D"/>
    <w:rsid w:val="00425E4D"/>
    <w:rsid w:val="0042683C"/>
    <w:rsid w:val="00426882"/>
    <w:rsid w:val="00426F44"/>
    <w:rsid w:val="00427257"/>
    <w:rsid w:val="00427FC2"/>
    <w:rsid w:val="00430018"/>
    <w:rsid w:val="004302CA"/>
    <w:rsid w:val="00430784"/>
    <w:rsid w:val="00430A52"/>
    <w:rsid w:val="00431E26"/>
    <w:rsid w:val="00432506"/>
    <w:rsid w:val="004332C8"/>
    <w:rsid w:val="0043339A"/>
    <w:rsid w:val="00433B27"/>
    <w:rsid w:val="00434089"/>
    <w:rsid w:val="00434106"/>
    <w:rsid w:val="00434345"/>
    <w:rsid w:val="004347F6"/>
    <w:rsid w:val="00435AA7"/>
    <w:rsid w:val="00435CF9"/>
    <w:rsid w:val="00435E61"/>
    <w:rsid w:val="004376D3"/>
    <w:rsid w:val="0044069F"/>
    <w:rsid w:val="00440A29"/>
    <w:rsid w:val="00441509"/>
    <w:rsid w:val="00442635"/>
    <w:rsid w:val="00442AF1"/>
    <w:rsid w:val="004430CC"/>
    <w:rsid w:val="004440FF"/>
    <w:rsid w:val="00444244"/>
    <w:rsid w:val="00444C3F"/>
    <w:rsid w:val="00444F57"/>
    <w:rsid w:val="004453AD"/>
    <w:rsid w:val="00445925"/>
    <w:rsid w:val="004467A8"/>
    <w:rsid w:val="00446BDA"/>
    <w:rsid w:val="00446C01"/>
    <w:rsid w:val="00447894"/>
    <w:rsid w:val="00447926"/>
    <w:rsid w:val="00447B2D"/>
    <w:rsid w:val="00450432"/>
    <w:rsid w:val="004513DE"/>
    <w:rsid w:val="0045151E"/>
    <w:rsid w:val="00451A76"/>
    <w:rsid w:val="00451ABC"/>
    <w:rsid w:val="00452AE4"/>
    <w:rsid w:val="00452C23"/>
    <w:rsid w:val="004556EF"/>
    <w:rsid w:val="004574C2"/>
    <w:rsid w:val="0046010E"/>
    <w:rsid w:val="004601C2"/>
    <w:rsid w:val="00460798"/>
    <w:rsid w:val="00460B6D"/>
    <w:rsid w:val="004616D5"/>
    <w:rsid w:val="00461E9C"/>
    <w:rsid w:val="00461EF4"/>
    <w:rsid w:val="004620F9"/>
    <w:rsid w:val="0046338B"/>
    <w:rsid w:val="0046369F"/>
    <w:rsid w:val="004637B4"/>
    <w:rsid w:val="004640B2"/>
    <w:rsid w:val="00465CB3"/>
    <w:rsid w:val="00466C1C"/>
    <w:rsid w:val="004670E5"/>
    <w:rsid w:val="00467EE3"/>
    <w:rsid w:val="0047028C"/>
    <w:rsid w:val="004709E6"/>
    <w:rsid w:val="00470ABC"/>
    <w:rsid w:val="0047178B"/>
    <w:rsid w:val="00471BB5"/>
    <w:rsid w:val="00473000"/>
    <w:rsid w:val="00473187"/>
    <w:rsid w:val="00473490"/>
    <w:rsid w:val="00473BA5"/>
    <w:rsid w:val="00474645"/>
    <w:rsid w:val="004748C3"/>
    <w:rsid w:val="00475576"/>
    <w:rsid w:val="00475585"/>
    <w:rsid w:val="004778C5"/>
    <w:rsid w:val="00480B08"/>
    <w:rsid w:val="00481203"/>
    <w:rsid w:val="00481C4B"/>
    <w:rsid w:val="0048249C"/>
    <w:rsid w:val="00482A96"/>
    <w:rsid w:val="0048386D"/>
    <w:rsid w:val="004861A4"/>
    <w:rsid w:val="00486809"/>
    <w:rsid w:val="00486BD6"/>
    <w:rsid w:val="00487A0D"/>
    <w:rsid w:val="004903F0"/>
    <w:rsid w:val="00490EBB"/>
    <w:rsid w:val="00492F3D"/>
    <w:rsid w:val="004933F4"/>
    <w:rsid w:val="0049418B"/>
    <w:rsid w:val="00494813"/>
    <w:rsid w:val="00494A97"/>
    <w:rsid w:val="00494B41"/>
    <w:rsid w:val="00497132"/>
    <w:rsid w:val="00497532"/>
    <w:rsid w:val="00497C95"/>
    <w:rsid w:val="004A00F2"/>
    <w:rsid w:val="004A0627"/>
    <w:rsid w:val="004A072D"/>
    <w:rsid w:val="004A0DFE"/>
    <w:rsid w:val="004A236F"/>
    <w:rsid w:val="004A2CD3"/>
    <w:rsid w:val="004A4E84"/>
    <w:rsid w:val="004A5938"/>
    <w:rsid w:val="004A640A"/>
    <w:rsid w:val="004A644C"/>
    <w:rsid w:val="004A6859"/>
    <w:rsid w:val="004A6CBD"/>
    <w:rsid w:val="004A79C6"/>
    <w:rsid w:val="004A7C33"/>
    <w:rsid w:val="004A7C46"/>
    <w:rsid w:val="004B0BB1"/>
    <w:rsid w:val="004B1279"/>
    <w:rsid w:val="004B240A"/>
    <w:rsid w:val="004B479E"/>
    <w:rsid w:val="004B4AF0"/>
    <w:rsid w:val="004B6505"/>
    <w:rsid w:val="004B769A"/>
    <w:rsid w:val="004C0BD2"/>
    <w:rsid w:val="004C1286"/>
    <w:rsid w:val="004C1317"/>
    <w:rsid w:val="004C131F"/>
    <w:rsid w:val="004C18CB"/>
    <w:rsid w:val="004C20D4"/>
    <w:rsid w:val="004C26B2"/>
    <w:rsid w:val="004C3092"/>
    <w:rsid w:val="004C4577"/>
    <w:rsid w:val="004C46A2"/>
    <w:rsid w:val="004C4D37"/>
    <w:rsid w:val="004C52E5"/>
    <w:rsid w:val="004C6BCD"/>
    <w:rsid w:val="004C7489"/>
    <w:rsid w:val="004C7620"/>
    <w:rsid w:val="004C7673"/>
    <w:rsid w:val="004C77A5"/>
    <w:rsid w:val="004C7A24"/>
    <w:rsid w:val="004D008C"/>
    <w:rsid w:val="004D07BA"/>
    <w:rsid w:val="004D081A"/>
    <w:rsid w:val="004D0D66"/>
    <w:rsid w:val="004D1D05"/>
    <w:rsid w:val="004D2C5F"/>
    <w:rsid w:val="004D3826"/>
    <w:rsid w:val="004D3E1E"/>
    <w:rsid w:val="004D486E"/>
    <w:rsid w:val="004D5003"/>
    <w:rsid w:val="004D551F"/>
    <w:rsid w:val="004D5AF1"/>
    <w:rsid w:val="004D6D2A"/>
    <w:rsid w:val="004D7C8D"/>
    <w:rsid w:val="004D7F8E"/>
    <w:rsid w:val="004D7FD0"/>
    <w:rsid w:val="004E04A1"/>
    <w:rsid w:val="004E0BFE"/>
    <w:rsid w:val="004E19D6"/>
    <w:rsid w:val="004E1D83"/>
    <w:rsid w:val="004E25C3"/>
    <w:rsid w:val="004E3827"/>
    <w:rsid w:val="004E3FAB"/>
    <w:rsid w:val="004E41FF"/>
    <w:rsid w:val="004E4DD5"/>
    <w:rsid w:val="004E4FE7"/>
    <w:rsid w:val="004E50C5"/>
    <w:rsid w:val="004E5DBE"/>
    <w:rsid w:val="004E6270"/>
    <w:rsid w:val="004E6810"/>
    <w:rsid w:val="004E787F"/>
    <w:rsid w:val="004F03D5"/>
    <w:rsid w:val="004F0B8E"/>
    <w:rsid w:val="004F1685"/>
    <w:rsid w:val="004F1AE1"/>
    <w:rsid w:val="004F2093"/>
    <w:rsid w:val="004F2411"/>
    <w:rsid w:val="004F2AB1"/>
    <w:rsid w:val="004F2EE4"/>
    <w:rsid w:val="004F47E5"/>
    <w:rsid w:val="004F4F5D"/>
    <w:rsid w:val="004F7589"/>
    <w:rsid w:val="0050074D"/>
    <w:rsid w:val="0050087B"/>
    <w:rsid w:val="00500CAD"/>
    <w:rsid w:val="005014D9"/>
    <w:rsid w:val="005043D4"/>
    <w:rsid w:val="00504A2B"/>
    <w:rsid w:val="0050532F"/>
    <w:rsid w:val="005053D8"/>
    <w:rsid w:val="00505CE3"/>
    <w:rsid w:val="00507CFB"/>
    <w:rsid w:val="00507D86"/>
    <w:rsid w:val="00510141"/>
    <w:rsid w:val="00514E40"/>
    <w:rsid w:val="005159E0"/>
    <w:rsid w:val="0051629C"/>
    <w:rsid w:val="00516A7A"/>
    <w:rsid w:val="00516E81"/>
    <w:rsid w:val="005171EE"/>
    <w:rsid w:val="00517A9E"/>
    <w:rsid w:val="00517E56"/>
    <w:rsid w:val="00517E9F"/>
    <w:rsid w:val="00517EEB"/>
    <w:rsid w:val="00520A84"/>
    <w:rsid w:val="005210F1"/>
    <w:rsid w:val="005211D1"/>
    <w:rsid w:val="005219EA"/>
    <w:rsid w:val="005248B1"/>
    <w:rsid w:val="0052539B"/>
    <w:rsid w:val="00525DBF"/>
    <w:rsid w:val="00525DF5"/>
    <w:rsid w:val="00527ACF"/>
    <w:rsid w:val="0053031F"/>
    <w:rsid w:val="00530491"/>
    <w:rsid w:val="00530AAB"/>
    <w:rsid w:val="00532EBC"/>
    <w:rsid w:val="005330F7"/>
    <w:rsid w:val="00533C8A"/>
    <w:rsid w:val="00534F70"/>
    <w:rsid w:val="00536C38"/>
    <w:rsid w:val="00537C29"/>
    <w:rsid w:val="00537DA3"/>
    <w:rsid w:val="0054062A"/>
    <w:rsid w:val="00540ADC"/>
    <w:rsid w:val="00541415"/>
    <w:rsid w:val="00544584"/>
    <w:rsid w:val="00544D1D"/>
    <w:rsid w:val="00545985"/>
    <w:rsid w:val="0054662B"/>
    <w:rsid w:val="005466E3"/>
    <w:rsid w:val="00547059"/>
    <w:rsid w:val="00547B02"/>
    <w:rsid w:val="00547EB4"/>
    <w:rsid w:val="005502F8"/>
    <w:rsid w:val="0055170F"/>
    <w:rsid w:val="00551D3E"/>
    <w:rsid w:val="00551DA0"/>
    <w:rsid w:val="0055283A"/>
    <w:rsid w:val="005533EA"/>
    <w:rsid w:val="00553660"/>
    <w:rsid w:val="00553C10"/>
    <w:rsid w:val="00553D26"/>
    <w:rsid w:val="00554AAC"/>
    <w:rsid w:val="00554B23"/>
    <w:rsid w:val="00554EC4"/>
    <w:rsid w:val="0055599B"/>
    <w:rsid w:val="00556443"/>
    <w:rsid w:val="00560095"/>
    <w:rsid w:val="0056052D"/>
    <w:rsid w:val="00560B33"/>
    <w:rsid w:val="00561AED"/>
    <w:rsid w:val="00561EAB"/>
    <w:rsid w:val="00561FC3"/>
    <w:rsid w:val="0056234E"/>
    <w:rsid w:val="005626C6"/>
    <w:rsid w:val="00562C81"/>
    <w:rsid w:val="00563CA0"/>
    <w:rsid w:val="00563DF3"/>
    <w:rsid w:val="00570AE1"/>
    <w:rsid w:val="005711E1"/>
    <w:rsid w:val="005714FA"/>
    <w:rsid w:val="005716B2"/>
    <w:rsid w:val="00571BEF"/>
    <w:rsid w:val="00574545"/>
    <w:rsid w:val="00575A8B"/>
    <w:rsid w:val="00576CE0"/>
    <w:rsid w:val="0057778B"/>
    <w:rsid w:val="005778E8"/>
    <w:rsid w:val="00577DFC"/>
    <w:rsid w:val="00580539"/>
    <w:rsid w:val="0058064E"/>
    <w:rsid w:val="0058098D"/>
    <w:rsid w:val="00580C6E"/>
    <w:rsid w:val="0058150B"/>
    <w:rsid w:val="00581B91"/>
    <w:rsid w:val="0058200B"/>
    <w:rsid w:val="0058215F"/>
    <w:rsid w:val="00582401"/>
    <w:rsid w:val="00582D17"/>
    <w:rsid w:val="005843AF"/>
    <w:rsid w:val="00584582"/>
    <w:rsid w:val="005868E6"/>
    <w:rsid w:val="00586AE5"/>
    <w:rsid w:val="00587AFD"/>
    <w:rsid w:val="00587DA5"/>
    <w:rsid w:val="00590028"/>
    <w:rsid w:val="00594325"/>
    <w:rsid w:val="005945C8"/>
    <w:rsid w:val="00595D11"/>
    <w:rsid w:val="00596195"/>
    <w:rsid w:val="00596C19"/>
    <w:rsid w:val="00596D47"/>
    <w:rsid w:val="005977A1"/>
    <w:rsid w:val="0059783D"/>
    <w:rsid w:val="0059799B"/>
    <w:rsid w:val="00597D2C"/>
    <w:rsid w:val="005A0420"/>
    <w:rsid w:val="005A079C"/>
    <w:rsid w:val="005A0CE3"/>
    <w:rsid w:val="005A1085"/>
    <w:rsid w:val="005A1397"/>
    <w:rsid w:val="005A18D7"/>
    <w:rsid w:val="005A3E13"/>
    <w:rsid w:val="005A4D41"/>
    <w:rsid w:val="005A71C8"/>
    <w:rsid w:val="005B08EC"/>
    <w:rsid w:val="005B1EDD"/>
    <w:rsid w:val="005B35CD"/>
    <w:rsid w:val="005B37C0"/>
    <w:rsid w:val="005B4D1D"/>
    <w:rsid w:val="005B538A"/>
    <w:rsid w:val="005B6AEC"/>
    <w:rsid w:val="005B7C9C"/>
    <w:rsid w:val="005C069F"/>
    <w:rsid w:val="005C0F1F"/>
    <w:rsid w:val="005C114C"/>
    <w:rsid w:val="005C1202"/>
    <w:rsid w:val="005C16D8"/>
    <w:rsid w:val="005C18BB"/>
    <w:rsid w:val="005C2FC5"/>
    <w:rsid w:val="005C44C4"/>
    <w:rsid w:val="005C4A5E"/>
    <w:rsid w:val="005C4C2C"/>
    <w:rsid w:val="005C4F9F"/>
    <w:rsid w:val="005C5E2C"/>
    <w:rsid w:val="005C5F44"/>
    <w:rsid w:val="005C6FA1"/>
    <w:rsid w:val="005D0F1D"/>
    <w:rsid w:val="005D11FE"/>
    <w:rsid w:val="005D186A"/>
    <w:rsid w:val="005D19AF"/>
    <w:rsid w:val="005D222E"/>
    <w:rsid w:val="005D32AE"/>
    <w:rsid w:val="005D3824"/>
    <w:rsid w:val="005D3EFC"/>
    <w:rsid w:val="005D5B56"/>
    <w:rsid w:val="005E01BB"/>
    <w:rsid w:val="005E03AE"/>
    <w:rsid w:val="005E0CF0"/>
    <w:rsid w:val="005E2A54"/>
    <w:rsid w:val="005E2EE2"/>
    <w:rsid w:val="005E30F3"/>
    <w:rsid w:val="005E3B13"/>
    <w:rsid w:val="005E3DDF"/>
    <w:rsid w:val="005E3F8D"/>
    <w:rsid w:val="005E46C0"/>
    <w:rsid w:val="005E4F1D"/>
    <w:rsid w:val="005E6474"/>
    <w:rsid w:val="005E6573"/>
    <w:rsid w:val="005E6781"/>
    <w:rsid w:val="005E6F1F"/>
    <w:rsid w:val="005F00A2"/>
    <w:rsid w:val="005F121E"/>
    <w:rsid w:val="005F23D7"/>
    <w:rsid w:val="005F2505"/>
    <w:rsid w:val="005F3BBA"/>
    <w:rsid w:val="005F4556"/>
    <w:rsid w:val="005F4729"/>
    <w:rsid w:val="005F4735"/>
    <w:rsid w:val="005F4EAF"/>
    <w:rsid w:val="005F52A3"/>
    <w:rsid w:val="005F674C"/>
    <w:rsid w:val="005F6838"/>
    <w:rsid w:val="005F6A05"/>
    <w:rsid w:val="005F6E03"/>
    <w:rsid w:val="005F7447"/>
    <w:rsid w:val="0060012C"/>
    <w:rsid w:val="00601886"/>
    <w:rsid w:val="00601E70"/>
    <w:rsid w:val="00603999"/>
    <w:rsid w:val="00603D21"/>
    <w:rsid w:val="006041AE"/>
    <w:rsid w:val="00604CFF"/>
    <w:rsid w:val="00605ABF"/>
    <w:rsid w:val="00605C82"/>
    <w:rsid w:val="00606A91"/>
    <w:rsid w:val="00606AB6"/>
    <w:rsid w:val="006076CA"/>
    <w:rsid w:val="00607B4A"/>
    <w:rsid w:val="00610435"/>
    <w:rsid w:val="00610B7B"/>
    <w:rsid w:val="006115BC"/>
    <w:rsid w:val="006118D9"/>
    <w:rsid w:val="00611FDD"/>
    <w:rsid w:val="00612583"/>
    <w:rsid w:val="006133F5"/>
    <w:rsid w:val="00614EB7"/>
    <w:rsid w:val="00615C2A"/>
    <w:rsid w:val="00617CA6"/>
    <w:rsid w:val="006204FC"/>
    <w:rsid w:val="00621025"/>
    <w:rsid w:val="006217A4"/>
    <w:rsid w:val="0062206B"/>
    <w:rsid w:val="00622A4D"/>
    <w:rsid w:val="0062477C"/>
    <w:rsid w:val="00624C4A"/>
    <w:rsid w:val="006270AC"/>
    <w:rsid w:val="00627354"/>
    <w:rsid w:val="006276B6"/>
    <w:rsid w:val="0063024D"/>
    <w:rsid w:val="00630A13"/>
    <w:rsid w:val="00630D01"/>
    <w:rsid w:val="00632D34"/>
    <w:rsid w:val="00633861"/>
    <w:rsid w:val="00633880"/>
    <w:rsid w:val="006338B4"/>
    <w:rsid w:val="00634E4A"/>
    <w:rsid w:val="0063501D"/>
    <w:rsid w:val="00636990"/>
    <w:rsid w:val="0063722C"/>
    <w:rsid w:val="00637B5C"/>
    <w:rsid w:val="00637C43"/>
    <w:rsid w:val="0064003A"/>
    <w:rsid w:val="006409A7"/>
    <w:rsid w:val="00640C59"/>
    <w:rsid w:val="00640D1A"/>
    <w:rsid w:val="00640EA6"/>
    <w:rsid w:val="00642468"/>
    <w:rsid w:val="00642700"/>
    <w:rsid w:val="0064296C"/>
    <w:rsid w:val="00642B23"/>
    <w:rsid w:val="006431C9"/>
    <w:rsid w:val="0064345D"/>
    <w:rsid w:val="00643A11"/>
    <w:rsid w:val="00644185"/>
    <w:rsid w:val="00644AB1"/>
    <w:rsid w:val="00645171"/>
    <w:rsid w:val="00645532"/>
    <w:rsid w:val="006456B5"/>
    <w:rsid w:val="00646777"/>
    <w:rsid w:val="00646E15"/>
    <w:rsid w:val="0064778D"/>
    <w:rsid w:val="0065024B"/>
    <w:rsid w:val="00650B37"/>
    <w:rsid w:val="00650DF3"/>
    <w:rsid w:val="00650F4D"/>
    <w:rsid w:val="00651CC4"/>
    <w:rsid w:val="00652B29"/>
    <w:rsid w:val="006536E0"/>
    <w:rsid w:val="00654A1A"/>
    <w:rsid w:val="00654C0A"/>
    <w:rsid w:val="006556C3"/>
    <w:rsid w:val="00656162"/>
    <w:rsid w:val="006562FF"/>
    <w:rsid w:val="00656345"/>
    <w:rsid w:val="00656E96"/>
    <w:rsid w:val="00657BAE"/>
    <w:rsid w:val="00657DAD"/>
    <w:rsid w:val="00660604"/>
    <w:rsid w:val="00660CFC"/>
    <w:rsid w:val="00661550"/>
    <w:rsid w:val="00661721"/>
    <w:rsid w:val="00663096"/>
    <w:rsid w:val="00664D1B"/>
    <w:rsid w:val="00665DF2"/>
    <w:rsid w:val="006666FA"/>
    <w:rsid w:val="006677AB"/>
    <w:rsid w:val="006712C8"/>
    <w:rsid w:val="00671AD0"/>
    <w:rsid w:val="00671E48"/>
    <w:rsid w:val="00672576"/>
    <w:rsid w:val="00673D70"/>
    <w:rsid w:val="006747F1"/>
    <w:rsid w:val="00675519"/>
    <w:rsid w:val="00675E2A"/>
    <w:rsid w:val="00677C40"/>
    <w:rsid w:val="00680D55"/>
    <w:rsid w:val="00680FC2"/>
    <w:rsid w:val="00681A23"/>
    <w:rsid w:val="00681BFD"/>
    <w:rsid w:val="00682393"/>
    <w:rsid w:val="00683063"/>
    <w:rsid w:val="006834A2"/>
    <w:rsid w:val="00683EAC"/>
    <w:rsid w:val="00684591"/>
    <w:rsid w:val="006855FD"/>
    <w:rsid w:val="0068606A"/>
    <w:rsid w:val="00686823"/>
    <w:rsid w:val="00687C2D"/>
    <w:rsid w:val="0069042F"/>
    <w:rsid w:val="0069111E"/>
    <w:rsid w:val="00692425"/>
    <w:rsid w:val="00692CC9"/>
    <w:rsid w:val="00693180"/>
    <w:rsid w:val="0069394F"/>
    <w:rsid w:val="006943FD"/>
    <w:rsid w:val="00696E6A"/>
    <w:rsid w:val="0069710B"/>
    <w:rsid w:val="00697B09"/>
    <w:rsid w:val="00697D0E"/>
    <w:rsid w:val="006A18B1"/>
    <w:rsid w:val="006A18E1"/>
    <w:rsid w:val="006A2585"/>
    <w:rsid w:val="006A2978"/>
    <w:rsid w:val="006A2BA5"/>
    <w:rsid w:val="006A2F12"/>
    <w:rsid w:val="006A3354"/>
    <w:rsid w:val="006A38A1"/>
    <w:rsid w:val="006A5669"/>
    <w:rsid w:val="006A5F23"/>
    <w:rsid w:val="006A64D8"/>
    <w:rsid w:val="006A6D38"/>
    <w:rsid w:val="006A7B7D"/>
    <w:rsid w:val="006B2EC8"/>
    <w:rsid w:val="006B3BBD"/>
    <w:rsid w:val="006B3E4D"/>
    <w:rsid w:val="006B408D"/>
    <w:rsid w:val="006B43F5"/>
    <w:rsid w:val="006B6199"/>
    <w:rsid w:val="006B6C31"/>
    <w:rsid w:val="006B6CED"/>
    <w:rsid w:val="006B6E20"/>
    <w:rsid w:val="006B756B"/>
    <w:rsid w:val="006B7CE0"/>
    <w:rsid w:val="006C104E"/>
    <w:rsid w:val="006C132B"/>
    <w:rsid w:val="006C4084"/>
    <w:rsid w:val="006C4865"/>
    <w:rsid w:val="006C6604"/>
    <w:rsid w:val="006C70A2"/>
    <w:rsid w:val="006C7CC6"/>
    <w:rsid w:val="006D0480"/>
    <w:rsid w:val="006D1295"/>
    <w:rsid w:val="006D210E"/>
    <w:rsid w:val="006D28B0"/>
    <w:rsid w:val="006D2A72"/>
    <w:rsid w:val="006D2C3D"/>
    <w:rsid w:val="006D33FC"/>
    <w:rsid w:val="006D51DD"/>
    <w:rsid w:val="006D5304"/>
    <w:rsid w:val="006D62F0"/>
    <w:rsid w:val="006D680D"/>
    <w:rsid w:val="006D6C88"/>
    <w:rsid w:val="006D6D15"/>
    <w:rsid w:val="006D7FB0"/>
    <w:rsid w:val="006E05DE"/>
    <w:rsid w:val="006E13AB"/>
    <w:rsid w:val="006E1EEF"/>
    <w:rsid w:val="006E2A7F"/>
    <w:rsid w:val="006E2AF3"/>
    <w:rsid w:val="006E2CAB"/>
    <w:rsid w:val="006E448C"/>
    <w:rsid w:val="006E5AB0"/>
    <w:rsid w:val="006E60C7"/>
    <w:rsid w:val="006E6677"/>
    <w:rsid w:val="006E7588"/>
    <w:rsid w:val="006F02D6"/>
    <w:rsid w:val="006F0538"/>
    <w:rsid w:val="006F0F20"/>
    <w:rsid w:val="006F1B6F"/>
    <w:rsid w:val="006F2177"/>
    <w:rsid w:val="006F26E7"/>
    <w:rsid w:val="006F2F7D"/>
    <w:rsid w:val="006F3026"/>
    <w:rsid w:val="006F39FA"/>
    <w:rsid w:val="006F3DC8"/>
    <w:rsid w:val="006F4493"/>
    <w:rsid w:val="006F4B2E"/>
    <w:rsid w:val="006F4C7F"/>
    <w:rsid w:val="006F5073"/>
    <w:rsid w:val="006F5CF5"/>
    <w:rsid w:val="006F5DB2"/>
    <w:rsid w:val="006F750F"/>
    <w:rsid w:val="007003E9"/>
    <w:rsid w:val="00701A8F"/>
    <w:rsid w:val="00701E6A"/>
    <w:rsid w:val="00701FDF"/>
    <w:rsid w:val="007023AF"/>
    <w:rsid w:val="00704A41"/>
    <w:rsid w:val="00705F87"/>
    <w:rsid w:val="00705FD2"/>
    <w:rsid w:val="007071C3"/>
    <w:rsid w:val="007072FF"/>
    <w:rsid w:val="00707459"/>
    <w:rsid w:val="00707E3C"/>
    <w:rsid w:val="0071066B"/>
    <w:rsid w:val="00712481"/>
    <w:rsid w:val="00712B7A"/>
    <w:rsid w:val="00712B81"/>
    <w:rsid w:val="00713150"/>
    <w:rsid w:val="00714480"/>
    <w:rsid w:val="007153AF"/>
    <w:rsid w:val="007156DA"/>
    <w:rsid w:val="00715D72"/>
    <w:rsid w:val="00715E12"/>
    <w:rsid w:val="00716AA7"/>
    <w:rsid w:val="00716DC6"/>
    <w:rsid w:val="00716FDD"/>
    <w:rsid w:val="0071700D"/>
    <w:rsid w:val="00717CBE"/>
    <w:rsid w:val="0072097B"/>
    <w:rsid w:val="00720BEA"/>
    <w:rsid w:val="00720C84"/>
    <w:rsid w:val="0072183C"/>
    <w:rsid w:val="00722746"/>
    <w:rsid w:val="007232FD"/>
    <w:rsid w:val="007235AB"/>
    <w:rsid w:val="00723C00"/>
    <w:rsid w:val="007249A9"/>
    <w:rsid w:val="00724EB5"/>
    <w:rsid w:val="0072502F"/>
    <w:rsid w:val="0072529B"/>
    <w:rsid w:val="00725588"/>
    <w:rsid w:val="00725875"/>
    <w:rsid w:val="00725AA0"/>
    <w:rsid w:val="00726D60"/>
    <w:rsid w:val="0073245D"/>
    <w:rsid w:val="007340EA"/>
    <w:rsid w:val="00735836"/>
    <w:rsid w:val="007368B4"/>
    <w:rsid w:val="007370C5"/>
    <w:rsid w:val="0074016C"/>
    <w:rsid w:val="007429F9"/>
    <w:rsid w:val="00743E7A"/>
    <w:rsid w:val="00743EA5"/>
    <w:rsid w:val="0074427A"/>
    <w:rsid w:val="007443C8"/>
    <w:rsid w:val="00744892"/>
    <w:rsid w:val="00744D4F"/>
    <w:rsid w:val="007457A7"/>
    <w:rsid w:val="00746547"/>
    <w:rsid w:val="00746805"/>
    <w:rsid w:val="0074695D"/>
    <w:rsid w:val="00746CCD"/>
    <w:rsid w:val="00747902"/>
    <w:rsid w:val="00747993"/>
    <w:rsid w:val="00747D33"/>
    <w:rsid w:val="00747EDF"/>
    <w:rsid w:val="00751503"/>
    <w:rsid w:val="007523A0"/>
    <w:rsid w:val="007529A0"/>
    <w:rsid w:val="00753B43"/>
    <w:rsid w:val="0075406D"/>
    <w:rsid w:val="00754A42"/>
    <w:rsid w:val="00754F32"/>
    <w:rsid w:val="0075551F"/>
    <w:rsid w:val="00755C14"/>
    <w:rsid w:val="007562E6"/>
    <w:rsid w:val="007568DF"/>
    <w:rsid w:val="00756A86"/>
    <w:rsid w:val="007573F9"/>
    <w:rsid w:val="00760763"/>
    <w:rsid w:val="00760C14"/>
    <w:rsid w:val="007613D6"/>
    <w:rsid w:val="00761C9D"/>
    <w:rsid w:val="0076310A"/>
    <w:rsid w:val="007636A6"/>
    <w:rsid w:val="00763AA7"/>
    <w:rsid w:val="00763CD1"/>
    <w:rsid w:val="007641FB"/>
    <w:rsid w:val="00764B17"/>
    <w:rsid w:val="00765CBE"/>
    <w:rsid w:val="00766761"/>
    <w:rsid w:val="0076693E"/>
    <w:rsid w:val="00770058"/>
    <w:rsid w:val="007715DB"/>
    <w:rsid w:val="007736BB"/>
    <w:rsid w:val="0077382F"/>
    <w:rsid w:val="0077557B"/>
    <w:rsid w:val="00776BC1"/>
    <w:rsid w:val="0077763D"/>
    <w:rsid w:val="00780059"/>
    <w:rsid w:val="00780B05"/>
    <w:rsid w:val="007811E1"/>
    <w:rsid w:val="007838AC"/>
    <w:rsid w:val="0078453D"/>
    <w:rsid w:val="00784603"/>
    <w:rsid w:val="00785672"/>
    <w:rsid w:val="0078573D"/>
    <w:rsid w:val="00785CFA"/>
    <w:rsid w:val="007861E4"/>
    <w:rsid w:val="00786D24"/>
    <w:rsid w:val="00787469"/>
    <w:rsid w:val="00787EA8"/>
    <w:rsid w:val="00790BF5"/>
    <w:rsid w:val="00791707"/>
    <w:rsid w:val="00791EC8"/>
    <w:rsid w:val="007926DC"/>
    <w:rsid w:val="007937EB"/>
    <w:rsid w:val="007940B2"/>
    <w:rsid w:val="00795286"/>
    <w:rsid w:val="00795BAA"/>
    <w:rsid w:val="007968C9"/>
    <w:rsid w:val="00796C5E"/>
    <w:rsid w:val="00797350"/>
    <w:rsid w:val="00797561"/>
    <w:rsid w:val="00797B10"/>
    <w:rsid w:val="00797BBA"/>
    <w:rsid w:val="007A1307"/>
    <w:rsid w:val="007A1E1C"/>
    <w:rsid w:val="007A2819"/>
    <w:rsid w:val="007A2885"/>
    <w:rsid w:val="007A29D3"/>
    <w:rsid w:val="007A2AB9"/>
    <w:rsid w:val="007A2E99"/>
    <w:rsid w:val="007A3473"/>
    <w:rsid w:val="007A3AB6"/>
    <w:rsid w:val="007A3BEC"/>
    <w:rsid w:val="007A4712"/>
    <w:rsid w:val="007A4ED4"/>
    <w:rsid w:val="007A53FE"/>
    <w:rsid w:val="007A6CCE"/>
    <w:rsid w:val="007A724D"/>
    <w:rsid w:val="007A753B"/>
    <w:rsid w:val="007A769A"/>
    <w:rsid w:val="007A7E2A"/>
    <w:rsid w:val="007B002A"/>
    <w:rsid w:val="007B01D7"/>
    <w:rsid w:val="007B0585"/>
    <w:rsid w:val="007B06F0"/>
    <w:rsid w:val="007B0878"/>
    <w:rsid w:val="007B0B8E"/>
    <w:rsid w:val="007B0D89"/>
    <w:rsid w:val="007B2CC0"/>
    <w:rsid w:val="007B36C3"/>
    <w:rsid w:val="007B514A"/>
    <w:rsid w:val="007B596C"/>
    <w:rsid w:val="007B5DE6"/>
    <w:rsid w:val="007B6A46"/>
    <w:rsid w:val="007B6BA0"/>
    <w:rsid w:val="007C08FD"/>
    <w:rsid w:val="007C146E"/>
    <w:rsid w:val="007C1A0A"/>
    <w:rsid w:val="007C22AD"/>
    <w:rsid w:val="007C22E8"/>
    <w:rsid w:val="007C2E8B"/>
    <w:rsid w:val="007C2FD5"/>
    <w:rsid w:val="007C321F"/>
    <w:rsid w:val="007C33A3"/>
    <w:rsid w:val="007C3C09"/>
    <w:rsid w:val="007C54AC"/>
    <w:rsid w:val="007C5593"/>
    <w:rsid w:val="007C5878"/>
    <w:rsid w:val="007C5FF9"/>
    <w:rsid w:val="007C6158"/>
    <w:rsid w:val="007C71A1"/>
    <w:rsid w:val="007C7A86"/>
    <w:rsid w:val="007D023E"/>
    <w:rsid w:val="007D0371"/>
    <w:rsid w:val="007D0933"/>
    <w:rsid w:val="007D15C7"/>
    <w:rsid w:val="007D2D49"/>
    <w:rsid w:val="007D2E2C"/>
    <w:rsid w:val="007D41F7"/>
    <w:rsid w:val="007D4340"/>
    <w:rsid w:val="007D565B"/>
    <w:rsid w:val="007D5E4F"/>
    <w:rsid w:val="007D5E8B"/>
    <w:rsid w:val="007D66FE"/>
    <w:rsid w:val="007D6AB7"/>
    <w:rsid w:val="007D7F98"/>
    <w:rsid w:val="007E0E98"/>
    <w:rsid w:val="007E10BC"/>
    <w:rsid w:val="007E1942"/>
    <w:rsid w:val="007E3F00"/>
    <w:rsid w:val="007E58D0"/>
    <w:rsid w:val="007E76E1"/>
    <w:rsid w:val="007E7BC0"/>
    <w:rsid w:val="007F0EC7"/>
    <w:rsid w:val="007F0F0B"/>
    <w:rsid w:val="007F1AAF"/>
    <w:rsid w:val="007F2091"/>
    <w:rsid w:val="007F29B1"/>
    <w:rsid w:val="007F32C7"/>
    <w:rsid w:val="007F49E5"/>
    <w:rsid w:val="007F6189"/>
    <w:rsid w:val="007F726A"/>
    <w:rsid w:val="007F7E09"/>
    <w:rsid w:val="00801E45"/>
    <w:rsid w:val="00802478"/>
    <w:rsid w:val="00802689"/>
    <w:rsid w:val="0080275F"/>
    <w:rsid w:val="00802883"/>
    <w:rsid w:val="00802940"/>
    <w:rsid w:val="00803266"/>
    <w:rsid w:val="00803FBC"/>
    <w:rsid w:val="008041A5"/>
    <w:rsid w:val="008049F2"/>
    <w:rsid w:val="00806464"/>
    <w:rsid w:val="00807943"/>
    <w:rsid w:val="008101DC"/>
    <w:rsid w:val="00810982"/>
    <w:rsid w:val="0081109F"/>
    <w:rsid w:val="008114A4"/>
    <w:rsid w:val="0081173C"/>
    <w:rsid w:val="00811EA1"/>
    <w:rsid w:val="008120AE"/>
    <w:rsid w:val="0081264E"/>
    <w:rsid w:val="00812E2F"/>
    <w:rsid w:val="00813449"/>
    <w:rsid w:val="0081514F"/>
    <w:rsid w:val="00815D69"/>
    <w:rsid w:val="00816158"/>
    <w:rsid w:val="00816570"/>
    <w:rsid w:val="0081670C"/>
    <w:rsid w:val="00816A31"/>
    <w:rsid w:val="00816BD0"/>
    <w:rsid w:val="00816EC9"/>
    <w:rsid w:val="00816ED7"/>
    <w:rsid w:val="008172F3"/>
    <w:rsid w:val="00817F50"/>
    <w:rsid w:val="0081AD8D"/>
    <w:rsid w:val="008203AE"/>
    <w:rsid w:val="00820C68"/>
    <w:rsid w:val="00820C87"/>
    <w:rsid w:val="00820E0B"/>
    <w:rsid w:val="0082162D"/>
    <w:rsid w:val="00821648"/>
    <w:rsid w:val="00822126"/>
    <w:rsid w:val="008231C3"/>
    <w:rsid w:val="00823C19"/>
    <w:rsid w:val="00824342"/>
    <w:rsid w:val="008248E2"/>
    <w:rsid w:val="00824EBA"/>
    <w:rsid w:val="00824FF3"/>
    <w:rsid w:val="00826673"/>
    <w:rsid w:val="008305B7"/>
    <w:rsid w:val="008323C4"/>
    <w:rsid w:val="00832D15"/>
    <w:rsid w:val="00832F11"/>
    <w:rsid w:val="0083414C"/>
    <w:rsid w:val="008347DD"/>
    <w:rsid w:val="00835860"/>
    <w:rsid w:val="00835D1E"/>
    <w:rsid w:val="00835FF6"/>
    <w:rsid w:val="008360F6"/>
    <w:rsid w:val="008365D7"/>
    <w:rsid w:val="00840963"/>
    <w:rsid w:val="008412D0"/>
    <w:rsid w:val="00841363"/>
    <w:rsid w:val="00841905"/>
    <w:rsid w:val="00841E02"/>
    <w:rsid w:val="00842582"/>
    <w:rsid w:val="008425D8"/>
    <w:rsid w:val="008426EB"/>
    <w:rsid w:val="008437C9"/>
    <w:rsid w:val="008451B6"/>
    <w:rsid w:val="008471D9"/>
    <w:rsid w:val="0084771E"/>
    <w:rsid w:val="00847E9C"/>
    <w:rsid w:val="008501BF"/>
    <w:rsid w:val="00850BBD"/>
    <w:rsid w:val="00850E91"/>
    <w:rsid w:val="008528EA"/>
    <w:rsid w:val="00852A77"/>
    <w:rsid w:val="00853048"/>
    <w:rsid w:val="00854D5B"/>
    <w:rsid w:val="00855345"/>
    <w:rsid w:val="008556AE"/>
    <w:rsid w:val="00855B6A"/>
    <w:rsid w:val="00856E34"/>
    <w:rsid w:val="00857B20"/>
    <w:rsid w:val="00857BD0"/>
    <w:rsid w:val="008606F3"/>
    <w:rsid w:val="00861000"/>
    <w:rsid w:val="00861983"/>
    <w:rsid w:val="00862065"/>
    <w:rsid w:val="00862242"/>
    <w:rsid w:val="00863CBC"/>
    <w:rsid w:val="00863E19"/>
    <w:rsid w:val="008642A7"/>
    <w:rsid w:val="008642C4"/>
    <w:rsid w:val="00865C8B"/>
    <w:rsid w:val="0086758A"/>
    <w:rsid w:val="00870670"/>
    <w:rsid w:val="00871305"/>
    <w:rsid w:val="0087214F"/>
    <w:rsid w:val="00872EEB"/>
    <w:rsid w:val="00873519"/>
    <w:rsid w:val="008753B2"/>
    <w:rsid w:val="00876187"/>
    <w:rsid w:val="00877241"/>
    <w:rsid w:val="008778E6"/>
    <w:rsid w:val="00877AC2"/>
    <w:rsid w:val="00877E84"/>
    <w:rsid w:val="008805F5"/>
    <w:rsid w:val="00880E5D"/>
    <w:rsid w:val="00880EB1"/>
    <w:rsid w:val="00881434"/>
    <w:rsid w:val="00883045"/>
    <w:rsid w:val="008832FF"/>
    <w:rsid w:val="0088336D"/>
    <w:rsid w:val="00885432"/>
    <w:rsid w:val="008855C1"/>
    <w:rsid w:val="00885DD1"/>
    <w:rsid w:val="00886428"/>
    <w:rsid w:val="00886A97"/>
    <w:rsid w:val="00886BDF"/>
    <w:rsid w:val="00886DE5"/>
    <w:rsid w:val="008874C3"/>
    <w:rsid w:val="00887677"/>
    <w:rsid w:val="00887989"/>
    <w:rsid w:val="00893DD6"/>
    <w:rsid w:val="0089454B"/>
    <w:rsid w:val="0089557A"/>
    <w:rsid w:val="00897761"/>
    <w:rsid w:val="00897CAB"/>
    <w:rsid w:val="008A250D"/>
    <w:rsid w:val="008A3984"/>
    <w:rsid w:val="008A3B14"/>
    <w:rsid w:val="008A3B8A"/>
    <w:rsid w:val="008A3C83"/>
    <w:rsid w:val="008A3FC2"/>
    <w:rsid w:val="008A409C"/>
    <w:rsid w:val="008A5E3B"/>
    <w:rsid w:val="008A674D"/>
    <w:rsid w:val="008A695F"/>
    <w:rsid w:val="008A70EC"/>
    <w:rsid w:val="008A7820"/>
    <w:rsid w:val="008B00CC"/>
    <w:rsid w:val="008B0A3C"/>
    <w:rsid w:val="008B10B9"/>
    <w:rsid w:val="008B15D4"/>
    <w:rsid w:val="008B1E39"/>
    <w:rsid w:val="008B2105"/>
    <w:rsid w:val="008B288C"/>
    <w:rsid w:val="008B30E6"/>
    <w:rsid w:val="008B326C"/>
    <w:rsid w:val="008B32CB"/>
    <w:rsid w:val="008B5CF8"/>
    <w:rsid w:val="008B7082"/>
    <w:rsid w:val="008B7873"/>
    <w:rsid w:val="008B7A27"/>
    <w:rsid w:val="008C0B50"/>
    <w:rsid w:val="008C2178"/>
    <w:rsid w:val="008C298D"/>
    <w:rsid w:val="008C3814"/>
    <w:rsid w:val="008C5F7B"/>
    <w:rsid w:val="008C633B"/>
    <w:rsid w:val="008C6720"/>
    <w:rsid w:val="008C7098"/>
    <w:rsid w:val="008C7BC7"/>
    <w:rsid w:val="008C7D9A"/>
    <w:rsid w:val="008D0E73"/>
    <w:rsid w:val="008D17E4"/>
    <w:rsid w:val="008D2535"/>
    <w:rsid w:val="008D2D6B"/>
    <w:rsid w:val="008D3500"/>
    <w:rsid w:val="008D38C4"/>
    <w:rsid w:val="008D5CBA"/>
    <w:rsid w:val="008D5FA8"/>
    <w:rsid w:val="008D7223"/>
    <w:rsid w:val="008D75C7"/>
    <w:rsid w:val="008D788C"/>
    <w:rsid w:val="008D7DED"/>
    <w:rsid w:val="008E00A5"/>
    <w:rsid w:val="008E02F0"/>
    <w:rsid w:val="008E0324"/>
    <w:rsid w:val="008E0454"/>
    <w:rsid w:val="008E18F2"/>
    <w:rsid w:val="008E1D74"/>
    <w:rsid w:val="008E35CA"/>
    <w:rsid w:val="008E37F9"/>
    <w:rsid w:val="008E638E"/>
    <w:rsid w:val="008E6C95"/>
    <w:rsid w:val="008E6E5F"/>
    <w:rsid w:val="008E76C6"/>
    <w:rsid w:val="008F106E"/>
    <w:rsid w:val="008F1360"/>
    <w:rsid w:val="008F175A"/>
    <w:rsid w:val="008F1FB3"/>
    <w:rsid w:val="008F2201"/>
    <w:rsid w:val="008F2FFE"/>
    <w:rsid w:val="008F373F"/>
    <w:rsid w:val="008F41E5"/>
    <w:rsid w:val="008F51E5"/>
    <w:rsid w:val="008F5800"/>
    <w:rsid w:val="008F5A57"/>
    <w:rsid w:val="008F699F"/>
    <w:rsid w:val="008F6D09"/>
    <w:rsid w:val="008F7D88"/>
    <w:rsid w:val="0090119B"/>
    <w:rsid w:val="0090130F"/>
    <w:rsid w:val="009017A1"/>
    <w:rsid w:val="00902CD6"/>
    <w:rsid w:val="00903010"/>
    <w:rsid w:val="00903276"/>
    <w:rsid w:val="00903E06"/>
    <w:rsid w:val="009049EC"/>
    <w:rsid w:val="00904E00"/>
    <w:rsid w:val="009052E7"/>
    <w:rsid w:val="00905C68"/>
    <w:rsid w:val="00906B7F"/>
    <w:rsid w:val="00907816"/>
    <w:rsid w:val="009107C6"/>
    <w:rsid w:val="0091179E"/>
    <w:rsid w:val="00911FE5"/>
    <w:rsid w:val="00912C2E"/>
    <w:rsid w:val="00912E22"/>
    <w:rsid w:val="00913910"/>
    <w:rsid w:val="00913DF1"/>
    <w:rsid w:val="00916299"/>
    <w:rsid w:val="00917469"/>
    <w:rsid w:val="00917C30"/>
    <w:rsid w:val="00917C59"/>
    <w:rsid w:val="00920CE5"/>
    <w:rsid w:val="00921855"/>
    <w:rsid w:val="00922368"/>
    <w:rsid w:val="00922626"/>
    <w:rsid w:val="009230CB"/>
    <w:rsid w:val="00923D71"/>
    <w:rsid w:val="00923E4A"/>
    <w:rsid w:val="009241E9"/>
    <w:rsid w:val="00926FCD"/>
    <w:rsid w:val="0092700D"/>
    <w:rsid w:val="00927572"/>
    <w:rsid w:val="00927EB9"/>
    <w:rsid w:val="00933016"/>
    <w:rsid w:val="00933135"/>
    <w:rsid w:val="0093391F"/>
    <w:rsid w:val="00934BD0"/>
    <w:rsid w:val="00934D92"/>
    <w:rsid w:val="00934F0D"/>
    <w:rsid w:val="0093561F"/>
    <w:rsid w:val="009357CB"/>
    <w:rsid w:val="009363FC"/>
    <w:rsid w:val="00936D11"/>
    <w:rsid w:val="009377EF"/>
    <w:rsid w:val="00937CC8"/>
    <w:rsid w:val="00940496"/>
    <w:rsid w:val="009406A2"/>
    <w:rsid w:val="00942A5B"/>
    <w:rsid w:val="00942B49"/>
    <w:rsid w:val="0094310B"/>
    <w:rsid w:val="00943836"/>
    <w:rsid w:val="00943C8C"/>
    <w:rsid w:val="00943CC0"/>
    <w:rsid w:val="0094427C"/>
    <w:rsid w:val="0094520A"/>
    <w:rsid w:val="00945B25"/>
    <w:rsid w:val="0094698C"/>
    <w:rsid w:val="00946B02"/>
    <w:rsid w:val="00946D02"/>
    <w:rsid w:val="009502A3"/>
    <w:rsid w:val="00950451"/>
    <w:rsid w:val="0095080C"/>
    <w:rsid w:val="00951643"/>
    <w:rsid w:val="009523BC"/>
    <w:rsid w:val="00953404"/>
    <w:rsid w:val="0095424E"/>
    <w:rsid w:val="009558C6"/>
    <w:rsid w:val="009564B9"/>
    <w:rsid w:val="00956602"/>
    <w:rsid w:val="0095667B"/>
    <w:rsid w:val="00957EF2"/>
    <w:rsid w:val="0096002B"/>
    <w:rsid w:val="0096019B"/>
    <w:rsid w:val="00960694"/>
    <w:rsid w:val="009609D3"/>
    <w:rsid w:val="00960C53"/>
    <w:rsid w:val="00963062"/>
    <w:rsid w:val="009634D5"/>
    <w:rsid w:val="00964617"/>
    <w:rsid w:val="00964A3F"/>
    <w:rsid w:val="009656A3"/>
    <w:rsid w:val="009660A9"/>
    <w:rsid w:val="00967163"/>
    <w:rsid w:val="0096780B"/>
    <w:rsid w:val="00970003"/>
    <w:rsid w:val="00970536"/>
    <w:rsid w:val="009706C6"/>
    <w:rsid w:val="00972B11"/>
    <w:rsid w:val="009732D8"/>
    <w:rsid w:val="009736E8"/>
    <w:rsid w:val="00973F99"/>
    <w:rsid w:val="0097411B"/>
    <w:rsid w:val="0097446C"/>
    <w:rsid w:val="00974D46"/>
    <w:rsid w:val="009800CB"/>
    <w:rsid w:val="009807A8"/>
    <w:rsid w:val="00980A2C"/>
    <w:rsid w:val="00980BE1"/>
    <w:rsid w:val="0098179E"/>
    <w:rsid w:val="009837F3"/>
    <w:rsid w:val="0098550C"/>
    <w:rsid w:val="00985AF1"/>
    <w:rsid w:val="00985DAF"/>
    <w:rsid w:val="00987F81"/>
    <w:rsid w:val="00991F4A"/>
    <w:rsid w:val="009932D4"/>
    <w:rsid w:val="00993ACE"/>
    <w:rsid w:val="00993F9B"/>
    <w:rsid w:val="00994AF7"/>
    <w:rsid w:val="00996F6F"/>
    <w:rsid w:val="009A0870"/>
    <w:rsid w:val="009A0E76"/>
    <w:rsid w:val="009A19EC"/>
    <w:rsid w:val="009A2E88"/>
    <w:rsid w:val="009A3280"/>
    <w:rsid w:val="009A365B"/>
    <w:rsid w:val="009A387C"/>
    <w:rsid w:val="009A48F6"/>
    <w:rsid w:val="009A4B14"/>
    <w:rsid w:val="009A57CA"/>
    <w:rsid w:val="009A5AAF"/>
    <w:rsid w:val="009A5EB2"/>
    <w:rsid w:val="009A6E57"/>
    <w:rsid w:val="009A7A41"/>
    <w:rsid w:val="009B0478"/>
    <w:rsid w:val="009B0974"/>
    <w:rsid w:val="009B11AD"/>
    <w:rsid w:val="009B14D3"/>
    <w:rsid w:val="009B2391"/>
    <w:rsid w:val="009B258C"/>
    <w:rsid w:val="009B2FA2"/>
    <w:rsid w:val="009B34A1"/>
    <w:rsid w:val="009B39D7"/>
    <w:rsid w:val="009B4798"/>
    <w:rsid w:val="009B57E7"/>
    <w:rsid w:val="009B5CEF"/>
    <w:rsid w:val="009B6D69"/>
    <w:rsid w:val="009B79D1"/>
    <w:rsid w:val="009C06D7"/>
    <w:rsid w:val="009C11CF"/>
    <w:rsid w:val="009C1E11"/>
    <w:rsid w:val="009C2593"/>
    <w:rsid w:val="009C3F25"/>
    <w:rsid w:val="009C4258"/>
    <w:rsid w:val="009C43B5"/>
    <w:rsid w:val="009C441F"/>
    <w:rsid w:val="009C45CB"/>
    <w:rsid w:val="009C4709"/>
    <w:rsid w:val="009C4D3D"/>
    <w:rsid w:val="009C556F"/>
    <w:rsid w:val="009C5F6A"/>
    <w:rsid w:val="009C6885"/>
    <w:rsid w:val="009C7919"/>
    <w:rsid w:val="009D016B"/>
    <w:rsid w:val="009D0240"/>
    <w:rsid w:val="009D067E"/>
    <w:rsid w:val="009D1E33"/>
    <w:rsid w:val="009D2B26"/>
    <w:rsid w:val="009D37BB"/>
    <w:rsid w:val="009D4089"/>
    <w:rsid w:val="009D4597"/>
    <w:rsid w:val="009D4A55"/>
    <w:rsid w:val="009D4BB7"/>
    <w:rsid w:val="009D4C5F"/>
    <w:rsid w:val="009D4ED7"/>
    <w:rsid w:val="009D66A5"/>
    <w:rsid w:val="009D691D"/>
    <w:rsid w:val="009D7390"/>
    <w:rsid w:val="009D76F3"/>
    <w:rsid w:val="009E162F"/>
    <w:rsid w:val="009E1C6E"/>
    <w:rsid w:val="009E23FA"/>
    <w:rsid w:val="009E2E7E"/>
    <w:rsid w:val="009E5A8E"/>
    <w:rsid w:val="009E5E1A"/>
    <w:rsid w:val="009E6372"/>
    <w:rsid w:val="009E7201"/>
    <w:rsid w:val="009F01A7"/>
    <w:rsid w:val="009F0345"/>
    <w:rsid w:val="009F055D"/>
    <w:rsid w:val="009F0639"/>
    <w:rsid w:val="009F2F5C"/>
    <w:rsid w:val="009F38AD"/>
    <w:rsid w:val="009F40E3"/>
    <w:rsid w:val="009F42D2"/>
    <w:rsid w:val="009F441E"/>
    <w:rsid w:val="009F45DD"/>
    <w:rsid w:val="009F5498"/>
    <w:rsid w:val="009F5C94"/>
    <w:rsid w:val="009F5CFD"/>
    <w:rsid w:val="009F61C1"/>
    <w:rsid w:val="009F643B"/>
    <w:rsid w:val="009F6756"/>
    <w:rsid w:val="009F6DE0"/>
    <w:rsid w:val="00A00BC3"/>
    <w:rsid w:val="00A00CA9"/>
    <w:rsid w:val="00A04623"/>
    <w:rsid w:val="00A05004"/>
    <w:rsid w:val="00A065A0"/>
    <w:rsid w:val="00A066E5"/>
    <w:rsid w:val="00A06786"/>
    <w:rsid w:val="00A07892"/>
    <w:rsid w:val="00A07A89"/>
    <w:rsid w:val="00A10580"/>
    <w:rsid w:val="00A10CD6"/>
    <w:rsid w:val="00A1133B"/>
    <w:rsid w:val="00A11E20"/>
    <w:rsid w:val="00A129FD"/>
    <w:rsid w:val="00A1352E"/>
    <w:rsid w:val="00A165A9"/>
    <w:rsid w:val="00A16B72"/>
    <w:rsid w:val="00A1798A"/>
    <w:rsid w:val="00A17C48"/>
    <w:rsid w:val="00A20494"/>
    <w:rsid w:val="00A20C0D"/>
    <w:rsid w:val="00A22C01"/>
    <w:rsid w:val="00A24AE9"/>
    <w:rsid w:val="00A25056"/>
    <w:rsid w:val="00A260BE"/>
    <w:rsid w:val="00A2720B"/>
    <w:rsid w:val="00A324E3"/>
    <w:rsid w:val="00A3252C"/>
    <w:rsid w:val="00A327BB"/>
    <w:rsid w:val="00A33189"/>
    <w:rsid w:val="00A33704"/>
    <w:rsid w:val="00A33BAC"/>
    <w:rsid w:val="00A33BD1"/>
    <w:rsid w:val="00A34347"/>
    <w:rsid w:val="00A34668"/>
    <w:rsid w:val="00A3466C"/>
    <w:rsid w:val="00A34848"/>
    <w:rsid w:val="00A34C87"/>
    <w:rsid w:val="00A36826"/>
    <w:rsid w:val="00A400A8"/>
    <w:rsid w:val="00A4069B"/>
    <w:rsid w:val="00A40D72"/>
    <w:rsid w:val="00A41F0E"/>
    <w:rsid w:val="00A43175"/>
    <w:rsid w:val="00A438FB"/>
    <w:rsid w:val="00A43C52"/>
    <w:rsid w:val="00A43EBF"/>
    <w:rsid w:val="00A4403A"/>
    <w:rsid w:val="00A44ACB"/>
    <w:rsid w:val="00A44BB3"/>
    <w:rsid w:val="00A45C38"/>
    <w:rsid w:val="00A46A34"/>
    <w:rsid w:val="00A47EF5"/>
    <w:rsid w:val="00A5088D"/>
    <w:rsid w:val="00A51212"/>
    <w:rsid w:val="00A51470"/>
    <w:rsid w:val="00A52AE4"/>
    <w:rsid w:val="00A52DFB"/>
    <w:rsid w:val="00A53797"/>
    <w:rsid w:val="00A56061"/>
    <w:rsid w:val="00A56A8A"/>
    <w:rsid w:val="00A6069F"/>
    <w:rsid w:val="00A60F5F"/>
    <w:rsid w:val="00A61A8A"/>
    <w:rsid w:val="00A63F8B"/>
    <w:rsid w:val="00A644FF"/>
    <w:rsid w:val="00A64B90"/>
    <w:rsid w:val="00A64BFF"/>
    <w:rsid w:val="00A6509E"/>
    <w:rsid w:val="00A6520D"/>
    <w:rsid w:val="00A6579F"/>
    <w:rsid w:val="00A65A3D"/>
    <w:rsid w:val="00A668FE"/>
    <w:rsid w:val="00A66B8A"/>
    <w:rsid w:val="00A673E7"/>
    <w:rsid w:val="00A6752A"/>
    <w:rsid w:val="00A67D93"/>
    <w:rsid w:val="00A700C3"/>
    <w:rsid w:val="00A70861"/>
    <w:rsid w:val="00A70BC6"/>
    <w:rsid w:val="00A70BCA"/>
    <w:rsid w:val="00A71DE1"/>
    <w:rsid w:val="00A7287C"/>
    <w:rsid w:val="00A732F1"/>
    <w:rsid w:val="00A73ACA"/>
    <w:rsid w:val="00A74DA3"/>
    <w:rsid w:val="00A76107"/>
    <w:rsid w:val="00A77638"/>
    <w:rsid w:val="00A800AF"/>
    <w:rsid w:val="00A806B0"/>
    <w:rsid w:val="00A80B3C"/>
    <w:rsid w:val="00A82156"/>
    <w:rsid w:val="00A82717"/>
    <w:rsid w:val="00A828A1"/>
    <w:rsid w:val="00A829B8"/>
    <w:rsid w:val="00A83692"/>
    <w:rsid w:val="00A839B3"/>
    <w:rsid w:val="00A84468"/>
    <w:rsid w:val="00A85FAB"/>
    <w:rsid w:val="00A8681E"/>
    <w:rsid w:val="00A86AD9"/>
    <w:rsid w:val="00A86BBE"/>
    <w:rsid w:val="00A87077"/>
    <w:rsid w:val="00A9007E"/>
    <w:rsid w:val="00A92A1D"/>
    <w:rsid w:val="00A9383F"/>
    <w:rsid w:val="00A94911"/>
    <w:rsid w:val="00A94BE7"/>
    <w:rsid w:val="00A96070"/>
    <w:rsid w:val="00A96D77"/>
    <w:rsid w:val="00A96F64"/>
    <w:rsid w:val="00A97117"/>
    <w:rsid w:val="00A97F38"/>
    <w:rsid w:val="00AA05EF"/>
    <w:rsid w:val="00AA0948"/>
    <w:rsid w:val="00AA1481"/>
    <w:rsid w:val="00AA1794"/>
    <w:rsid w:val="00AA248C"/>
    <w:rsid w:val="00AA2498"/>
    <w:rsid w:val="00AA2800"/>
    <w:rsid w:val="00AA2AE7"/>
    <w:rsid w:val="00AA335C"/>
    <w:rsid w:val="00AA33B3"/>
    <w:rsid w:val="00AA373C"/>
    <w:rsid w:val="00AA39B3"/>
    <w:rsid w:val="00AA53E2"/>
    <w:rsid w:val="00AA54C1"/>
    <w:rsid w:val="00AA63AF"/>
    <w:rsid w:val="00AA6C4A"/>
    <w:rsid w:val="00AA7050"/>
    <w:rsid w:val="00AA7208"/>
    <w:rsid w:val="00AA72BE"/>
    <w:rsid w:val="00AB0A91"/>
    <w:rsid w:val="00AB0F71"/>
    <w:rsid w:val="00AB1F2E"/>
    <w:rsid w:val="00AB21FD"/>
    <w:rsid w:val="00AB24EE"/>
    <w:rsid w:val="00AB2734"/>
    <w:rsid w:val="00AB2C85"/>
    <w:rsid w:val="00AB30C1"/>
    <w:rsid w:val="00AB3F3A"/>
    <w:rsid w:val="00AB545A"/>
    <w:rsid w:val="00AB5CAB"/>
    <w:rsid w:val="00AB5DD8"/>
    <w:rsid w:val="00AB7F32"/>
    <w:rsid w:val="00AB7F6E"/>
    <w:rsid w:val="00AC17E4"/>
    <w:rsid w:val="00AC24BF"/>
    <w:rsid w:val="00AC2922"/>
    <w:rsid w:val="00AC32B6"/>
    <w:rsid w:val="00AC32FB"/>
    <w:rsid w:val="00AC46AA"/>
    <w:rsid w:val="00AC4D23"/>
    <w:rsid w:val="00AC4DF7"/>
    <w:rsid w:val="00AC5826"/>
    <w:rsid w:val="00AC654B"/>
    <w:rsid w:val="00AC6767"/>
    <w:rsid w:val="00AC7C9B"/>
    <w:rsid w:val="00AD222C"/>
    <w:rsid w:val="00AD2396"/>
    <w:rsid w:val="00AD278A"/>
    <w:rsid w:val="00AD27C9"/>
    <w:rsid w:val="00AD2B87"/>
    <w:rsid w:val="00AD2C4F"/>
    <w:rsid w:val="00AD31EE"/>
    <w:rsid w:val="00AD391C"/>
    <w:rsid w:val="00AD3987"/>
    <w:rsid w:val="00AD4B59"/>
    <w:rsid w:val="00AD528E"/>
    <w:rsid w:val="00AD5CA6"/>
    <w:rsid w:val="00AD5DBC"/>
    <w:rsid w:val="00AD70AC"/>
    <w:rsid w:val="00AD77DC"/>
    <w:rsid w:val="00AD7D45"/>
    <w:rsid w:val="00AE1988"/>
    <w:rsid w:val="00AE1F76"/>
    <w:rsid w:val="00AE3D90"/>
    <w:rsid w:val="00AE3DB2"/>
    <w:rsid w:val="00AE401D"/>
    <w:rsid w:val="00AE4240"/>
    <w:rsid w:val="00AE468D"/>
    <w:rsid w:val="00AE4A7D"/>
    <w:rsid w:val="00AE514E"/>
    <w:rsid w:val="00AE5DB0"/>
    <w:rsid w:val="00AE6672"/>
    <w:rsid w:val="00AE67A3"/>
    <w:rsid w:val="00AE6AFD"/>
    <w:rsid w:val="00AE7941"/>
    <w:rsid w:val="00AE7B1C"/>
    <w:rsid w:val="00AE7FCC"/>
    <w:rsid w:val="00AF131D"/>
    <w:rsid w:val="00AF1732"/>
    <w:rsid w:val="00AF19F6"/>
    <w:rsid w:val="00AF237C"/>
    <w:rsid w:val="00AF2D22"/>
    <w:rsid w:val="00AF32D5"/>
    <w:rsid w:val="00AF3461"/>
    <w:rsid w:val="00AF3BE3"/>
    <w:rsid w:val="00AF4BDC"/>
    <w:rsid w:val="00AF4CAD"/>
    <w:rsid w:val="00AF5247"/>
    <w:rsid w:val="00AF59A5"/>
    <w:rsid w:val="00AF5C93"/>
    <w:rsid w:val="00AF67BE"/>
    <w:rsid w:val="00AF6FA6"/>
    <w:rsid w:val="00AF7845"/>
    <w:rsid w:val="00AF7C36"/>
    <w:rsid w:val="00B000AC"/>
    <w:rsid w:val="00B00B48"/>
    <w:rsid w:val="00B01384"/>
    <w:rsid w:val="00B02083"/>
    <w:rsid w:val="00B025E3"/>
    <w:rsid w:val="00B028D5"/>
    <w:rsid w:val="00B02D21"/>
    <w:rsid w:val="00B036B2"/>
    <w:rsid w:val="00B0388F"/>
    <w:rsid w:val="00B0504E"/>
    <w:rsid w:val="00B059DF"/>
    <w:rsid w:val="00B063B0"/>
    <w:rsid w:val="00B064B4"/>
    <w:rsid w:val="00B06CAE"/>
    <w:rsid w:val="00B07EDD"/>
    <w:rsid w:val="00B1094A"/>
    <w:rsid w:val="00B109C5"/>
    <w:rsid w:val="00B10BF0"/>
    <w:rsid w:val="00B12ADC"/>
    <w:rsid w:val="00B13057"/>
    <w:rsid w:val="00B13AD2"/>
    <w:rsid w:val="00B1418E"/>
    <w:rsid w:val="00B143E6"/>
    <w:rsid w:val="00B14A89"/>
    <w:rsid w:val="00B14E72"/>
    <w:rsid w:val="00B16437"/>
    <w:rsid w:val="00B16F9C"/>
    <w:rsid w:val="00B17382"/>
    <w:rsid w:val="00B179A7"/>
    <w:rsid w:val="00B17E1C"/>
    <w:rsid w:val="00B213BC"/>
    <w:rsid w:val="00B21CD0"/>
    <w:rsid w:val="00B223C5"/>
    <w:rsid w:val="00B223D5"/>
    <w:rsid w:val="00B22638"/>
    <w:rsid w:val="00B24D54"/>
    <w:rsid w:val="00B2545A"/>
    <w:rsid w:val="00B258F5"/>
    <w:rsid w:val="00B25A7F"/>
    <w:rsid w:val="00B26108"/>
    <w:rsid w:val="00B26476"/>
    <w:rsid w:val="00B264B4"/>
    <w:rsid w:val="00B26B0C"/>
    <w:rsid w:val="00B27115"/>
    <w:rsid w:val="00B27CAB"/>
    <w:rsid w:val="00B307B4"/>
    <w:rsid w:val="00B30B9B"/>
    <w:rsid w:val="00B30E32"/>
    <w:rsid w:val="00B31744"/>
    <w:rsid w:val="00B329DC"/>
    <w:rsid w:val="00B330D0"/>
    <w:rsid w:val="00B33D31"/>
    <w:rsid w:val="00B35DF8"/>
    <w:rsid w:val="00B36D72"/>
    <w:rsid w:val="00B37C2A"/>
    <w:rsid w:val="00B37ED9"/>
    <w:rsid w:val="00B41230"/>
    <w:rsid w:val="00B412EF"/>
    <w:rsid w:val="00B42F9F"/>
    <w:rsid w:val="00B447FE"/>
    <w:rsid w:val="00B44B39"/>
    <w:rsid w:val="00B44E08"/>
    <w:rsid w:val="00B45D9C"/>
    <w:rsid w:val="00B475EF"/>
    <w:rsid w:val="00B4761C"/>
    <w:rsid w:val="00B50F54"/>
    <w:rsid w:val="00B52177"/>
    <w:rsid w:val="00B528B8"/>
    <w:rsid w:val="00B536AB"/>
    <w:rsid w:val="00B53797"/>
    <w:rsid w:val="00B538E3"/>
    <w:rsid w:val="00B53BAC"/>
    <w:rsid w:val="00B53EF4"/>
    <w:rsid w:val="00B54C80"/>
    <w:rsid w:val="00B55297"/>
    <w:rsid w:val="00B55498"/>
    <w:rsid w:val="00B563FA"/>
    <w:rsid w:val="00B56E49"/>
    <w:rsid w:val="00B60934"/>
    <w:rsid w:val="00B60F69"/>
    <w:rsid w:val="00B619C3"/>
    <w:rsid w:val="00B6371E"/>
    <w:rsid w:val="00B63D2A"/>
    <w:rsid w:val="00B63F10"/>
    <w:rsid w:val="00B640AB"/>
    <w:rsid w:val="00B6422F"/>
    <w:rsid w:val="00B6471A"/>
    <w:rsid w:val="00B66642"/>
    <w:rsid w:val="00B6720E"/>
    <w:rsid w:val="00B67AD2"/>
    <w:rsid w:val="00B7106F"/>
    <w:rsid w:val="00B71740"/>
    <w:rsid w:val="00B719A9"/>
    <w:rsid w:val="00B7289F"/>
    <w:rsid w:val="00B7341A"/>
    <w:rsid w:val="00B741ED"/>
    <w:rsid w:val="00B757E4"/>
    <w:rsid w:val="00B76538"/>
    <w:rsid w:val="00B76796"/>
    <w:rsid w:val="00B76B6A"/>
    <w:rsid w:val="00B76B85"/>
    <w:rsid w:val="00B77548"/>
    <w:rsid w:val="00B777E6"/>
    <w:rsid w:val="00B77A52"/>
    <w:rsid w:val="00B77BFE"/>
    <w:rsid w:val="00B8040C"/>
    <w:rsid w:val="00B8085F"/>
    <w:rsid w:val="00B80AAD"/>
    <w:rsid w:val="00B811FF"/>
    <w:rsid w:val="00B81A3D"/>
    <w:rsid w:val="00B8363B"/>
    <w:rsid w:val="00B83B74"/>
    <w:rsid w:val="00B83F34"/>
    <w:rsid w:val="00B83F4B"/>
    <w:rsid w:val="00B84184"/>
    <w:rsid w:val="00B84651"/>
    <w:rsid w:val="00B846F1"/>
    <w:rsid w:val="00B84C92"/>
    <w:rsid w:val="00B86159"/>
    <w:rsid w:val="00B87126"/>
    <w:rsid w:val="00B8739F"/>
    <w:rsid w:val="00B873A3"/>
    <w:rsid w:val="00B87802"/>
    <w:rsid w:val="00B902A2"/>
    <w:rsid w:val="00B9039C"/>
    <w:rsid w:val="00B903F4"/>
    <w:rsid w:val="00B907B2"/>
    <w:rsid w:val="00B91B53"/>
    <w:rsid w:val="00B92830"/>
    <w:rsid w:val="00B938E3"/>
    <w:rsid w:val="00B947D6"/>
    <w:rsid w:val="00B94D51"/>
    <w:rsid w:val="00B94DBE"/>
    <w:rsid w:val="00B952B9"/>
    <w:rsid w:val="00B95528"/>
    <w:rsid w:val="00B96048"/>
    <w:rsid w:val="00B9781B"/>
    <w:rsid w:val="00B97E5D"/>
    <w:rsid w:val="00BA07F4"/>
    <w:rsid w:val="00BA1F5A"/>
    <w:rsid w:val="00BA38AB"/>
    <w:rsid w:val="00BA4CE2"/>
    <w:rsid w:val="00BA64E0"/>
    <w:rsid w:val="00BA6666"/>
    <w:rsid w:val="00BA6AB8"/>
    <w:rsid w:val="00BA7C3B"/>
    <w:rsid w:val="00BA7E98"/>
    <w:rsid w:val="00BB22F0"/>
    <w:rsid w:val="00BB33B3"/>
    <w:rsid w:val="00BB33FE"/>
    <w:rsid w:val="00BB36EB"/>
    <w:rsid w:val="00BB3F7E"/>
    <w:rsid w:val="00BC16B3"/>
    <w:rsid w:val="00BC2D81"/>
    <w:rsid w:val="00BC2F25"/>
    <w:rsid w:val="00BC30A1"/>
    <w:rsid w:val="00BC3192"/>
    <w:rsid w:val="00BC4A53"/>
    <w:rsid w:val="00BC5483"/>
    <w:rsid w:val="00BC5965"/>
    <w:rsid w:val="00BC5E03"/>
    <w:rsid w:val="00BC6FBD"/>
    <w:rsid w:val="00BC754C"/>
    <w:rsid w:val="00BD0746"/>
    <w:rsid w:val="00BD1591"/>
    <w:rsid w:val="00BD1E18"/>
    <w:rsid w:val="00BD2AB6"/>
    <w:rsid w:val="00BD30B2"/>
    <w:rsid w:val="00BD312C"/>
    <w:rsid w:val="00BD396A"/>
    <w:rsid w:val="00BD3B61"/>
    <w:rsid w:val="00BD3B68"/>
    <w:rsid w:val="00BD4F44"/>
    <w:rsid w:val="00BD5635"/>
    <w:rsid w:val="00BD58D1"/>
    <w:rsid w:val="00BD66B6"/>
    <w:rsid w:val="00BD7038"/>
    <w:rsid w:val="00BD728A"/>
    <w:rsid w:val="00BD7900"/>
    <w:rsid w:val="00BE091F"/>
    <w:rsid w:val="00BE0984"/>
    <w:rsid w:val="00BE1293"/>
    <w:rsid w:val="00BE148B"/>
    <w:rsid w:val="00BE1DA2"/>
    <w:rsid w:val="00BE21D6"/>
    <w:rsid w:val="00BE3E6C"/>
    <w:rsid w:val="00BE3F2C"/>
    <w:rsid w:val="00BE4E8F"/>
    <w:rsid w:val="00BE538E"/>
    <w:rsid w:val="00BE586C"/>
    <w:rsid w:val="00BE5AAA"/>
    <w:rsid w:val="00BE6EA4"/>
    <w:rsid w:val="00BE700D"/>
    <w:rsid w:val="00BF16C1"/>
    <w:rsid w:val="00BF2DE2"/>
    <w:rsid w:val="00BF3A2A"/>
    <w:rsid w:val="00BF430A"/>
    <w:rsid w:val="00BF45E7"/>
    <w:rsid w:val="00BF486C"/>
    <w:rsid w:val="00BF4C0B"/>
    <w:rsid w:val="00BF52F2"/>
    <w:rsid w:val="00BF565A"/>
    <w:rsid w:val="00BF5F3B"/>
    <w:rsid w:val="00BF5FFF"/>
    <w:rsid w:val="00BF60BC"/>
    <w:rsid w:val="00BF62BC"/>
    <w:rsid w:val="00C00716"/>
    <w:rsid w:val="00C012B2"/>
    <w:rsid w:val="00C01732"/>
    <w:rsid w:val="00C02170"/>
    <w:rsid w:val="00C0233D"/>
    <w:rsid w:val="00C03055"/>
    <w:rsid w:val="00C0495C"/>
    <w:rsid w:val="00C04F39"/>
    <w:rsid w:val="00C065BB"/>
    <w:rsid w:val="00C065C9"/>
    <w:rsid w:val="00C06F70"/>
    <w:rsid w:val="00C109EB"/>
    <w:rsid w:val="00C10B38"/>
    <w:rsid w:val="00C11283"/>
    <w:rsid w:val="00C11C1B"/>
    <w:rsid w:val="00C124D1"/>
    <w:rsid w:val="00C12F89"/>
    <w:rsid w:val="00C130BA"/>
    <w:rsid w:val="00C133E5"/>
    <w:rsid w:val="00C14B86"/>
    <w:rsid w:val="00C164E5"/>
    <w:rsid w:val="00C16BE8"/>
    <w:rsid w:val="00C17F63"/>
    <w:rsid w:val="00C2104D"/>
    <w:rsid w:val="00C21259"/>
    <w:rsid w:val="00C21A5D"/>
    <w:rsid w:val="00C21BA9"/>
    <w:rsid w:val="00C2242A"/>
    <w:rsid w:val="00C22A85"/>
    <w:rsid w:val="00C22DBB"/>
    <w:rsid w:val="00C233EB"/>
    <w:rsid w:val="00C234F9"/>
    <w:rsid w:val="00C23936"/>
    <w:rsid w:val="00C23E69"/>
    <w:rsid w:val="00C23FD2"/>
    <w:rsid w:val="00C25381"/>
    <w:rsid w:val="00C253EE"/>
    <w:rsid w:val="00C25584"/>
    <w:rsid w:val="00C269A8"/>
    <w:rsid w:val="00C26D91"/>
    <w:rsid w:val="00C27B20"/>
    <w:rsid w:val="00C27E2D"/>
    <w:rsid w:val="00C3036A"/>
    <w:rsid w:val="00C30549"/>
    <w:rsid w:val="00C30B04"/>
    <w:rsid w:val="00C31B78"/>
    <w:rsid w:val="00C32384"/>
    <w:rsid w:val="00C338AA"/>
    <w:rsid w:val="00C348C5"/>
    <w:rsid w:val="00C35843"/>
    <w:rsid w:val="00C358A2"/>
    <w:rsid w:val="00C35E2A"/>
    <w:rsid w:val="00C35F63"/>
    <w:rsid w:val="00C36401"/>
    <w:rsid w:val="00C375A5"/>
    <w:rsid w:val="00C37D09"/>
    <w:rsid w:val="00C40F94"/>
    <w:rsid w:val="00C4328F"/>
    <w:rsid w:val="00C4342E"/>
    <w:rsid w:val="00C434BB"/>
    <w:rsid w:val="00C45136"/>
    <w:rsid w:val="00C45BC9"/>
    <w:rsid w:val="00C46380"/>
    <w:rsid w:val="00C47432"/>
    <w:rsid w:val="00C4764B"/>
    <w:rsid w:val="00C501AC"/>
    <w:rsid w:val="00C50D55"/>
    <w:rsid w:val="00C519B1"/>
    <w:rsid w:val="00C526E7"/>
    <w:rsid w:val="00C52ED7"/>
    <w:rsid w:val="00C540A1"/>
    <w:rsid w:val="00C546C9"/>
    <w:rsid w:val="00C54997"/>
    <w:rsid w:val="00C54EAC"/>
    <w:rsid w:val="00C551A6"/>
    <w:rsid w:val="00C5630C"/>
    <w:rsid w:val="00C57E61"/>
    <w:rsid w:val="00C60955"/>
    <w:rsid w:val="00C60D56"/>
    <w:rsid w:val="00C61216"/>
    <w:rsid w:val="00C612BD"/>
    <w:rsid w:val="00C61BB1"/>
    <w:rsid w:val="00C62521"/>
    <w:rsid w:val="00C627C4"/>
    <w:rsid w:val="00C62B6F"/>
    <w:rsid w:val="00C63C87"/>
    <w:rsid w:val="00C64049"/>
    <w:rsid w:val="00C64951"/>
    <w:rsid w:val="00C64F69"/>
    <w:rsid w:val="00C66CA2"/>
    <w:rsid w:val="00C674F6"/>
    <w:rsid w:val="00C67538"/>
    <w:rsid w:val="00C67AE7"/>
    <w:rsid w:val="00C706EF"/>
    <w:rsid w:val="00C70F40"/>
    <w:rsid w:val="00C7164D"/>
    <w:rsid w:val="00C72492"/>
    <w:rsid w:val="00C7290A"/>
    <w:rsid w:val="00C7324C"/>
    <w:rsid w:val="00C73ABD"/>
    <w:rsid w:val="00C741C5"/>
    <w:rsid w:val="00C74408"/>
    <w:rsid w:val="00C74D96"/>
    <w:rsid w:val="00C74F7C"/>
    <w:rsid w:val="00C75930"/>
    <w:rsid w:val="00C75F79"/>
    <w:rsid w:val="00C76443"/>
    <w:rsid w:val="00C76701"/>
    <w:rsid w:val="00C77177"/>
    <w:rsid w:val="00C81665"/>
    <w:rsid w:val="00C81796"/>
    <w:rsid w:val="00C82175"/>
    <w:rsid w:val="00C824D0"/>
    <w:rsid w:val="00C8269C"/>
    <w:rsid w:val="00C83C45"/>
    <w:rsid w:val="00C842CA"/>
    <w:rsid w:val="00C84370"/>
    <w:rsid w:val="00C84DBF"/>
    <w:rsid w:val="00C84E15"/>
    <w:rsid w:val="00C85001"/>
    <w:rsid w:val="00C86360"/>
    <w:rsid w:val="00C863EA"/>
    <w:rsid w:val="00C86FB4"/>
    <w:rsid w:val="00C877D5"/>
    <w:rsid w:val="00C92058"/>
    <w:rsid w:val="00C92082"/>
    <w:rsid w:val="00C92DFA"/>
    <w:rsid w:val="00C9354E"/>
    <w:rsid w:val="00C936AA"/>
    <w:rsid w:val="00C93764"/>
    <w:rsid w:val="00C94154"/>
    <w:rsid w:val="00C94FA3"/>
    <w:rsid w:val="00C95210"/>
    <w:rsid w:val="00C95483"/>
    <w:rsid w:val="00C95810"/>
    <w:rsid w:val="00C9597D"/>
    <w:rsid w:val="00C95E37"/>
    <w:rsid w:val="00C96201"/>
    <w:rsid w:val="00CA092E"/>
    <w:rsid w:val="00CA0A7F"/>
    <w:rsid w:val="00CA0E34"/>
    <w:rsid w:val="00CA1B53"/>
    <w:rsid w:val="00CA3C72"/>
    <w:rsid w:val="00CA41A6"/>
    <w:rsid w:val="00CA4C91"/>
    <w:rsid w:val="00CA4D0B"/>
    <w:rsid w:val="00CA5A2C"/>
    <w:rsid w:val="00CA5F83"/>
    <w:rsid w:val="00CA7281"/>
    <w:rsid w:val="00CB14FC"/>
    <w:rsid w:val="00CB1C43"/>
    <w:rsid w:val="00CB22D8"/>
    <w:rsid w:val="00CB3CB1"/>
    <w:rsid w:val="00CB4A54"/>
    <w:rsid w:val="00CB6216"/>
    <w:rsid w:val="00CB7247"/>
    <w:rsid w:val="00CB7250"/>
    <w:rsid w:val="00CC0E91"/>
    <w:rsid w:val="00CC120F"/>
    <w:rsid w:val="00CC12BB"/>
    <w:rsid w:val="00CC1344"/>
    <w:rsid w:val="00CC1480"/>
    <w:rsid w:val="00CC1FBE"/>
    <w:rsid w:val="00CC2079"/>
    <w:rsid w:val="00CC301F"/>
    <w:rsid w:val="00CC355E"/>
    <w:rsid w:val="00CC4C31"/>
    <w:rsid w:val="00CC549A"/>
    <w:rsid w:val="00CC5DE4"/>
    <w:rsid w:val="00CC6DBE"/>
    <w:rsid w:val="00CC6FFD"/>
    <w:rsid w:val="00CC7E77"/>
    <w:rsid w:val="00CD31F5"/>
    <w:rsid w:val="00CD3812"/>
    <w:rsid w:val="00CD3CD7"/>
    <w:rsid w:val="00CD4254"/>
    <w:rsid w:val="00CD43FF"/>
    <w:rsid w:val="00CD48AE"/>
    <w:rsid w:val="00CD5451"/>
    <w:rsid w:val="00CD6524"/>
    <w:rsid w:val="00CD67C1"/>
    <w:rsid w:val="00CD7B0D"/>
    <w:rsid w:val="00CE0709"/>
    <w:rsid w:val="00CE1834"/>
    <w:rsid w:val="00CE1AA1"/>
    <w:rsid w:val="00CE1BE0"/>
    <w:rsid w:val="00CE2149"/>
    <w:rsid w:val="00CE278C"/>
    <w:rsid w:val="00CE2E92"/>
    <w:rsid w:val="00CE2EE2"/>
    <w:rsid w:val="00CE394F"/>
    <w:rsid w:val="00CE47C2"/>
    <w:rsid w:val="00CE5160"/>
    <w:rsid w:val="00CE59D3"/>
    <w:rsid w:val="00CE65AF"/>
    <w:rsid w:val="00CF208C"/>
    <w:rsid w:val="00CF3986"/>
    <w:rsid w:val="00CF3BA6"/>
    <w:rsid w:val="00CF3BC3"/>
    <w:rsid w:val="00CF5069"/>
    <w:rsid w:val="00CF51C8"/>
    <w:rsid w:val="00CF5433"/>
    <w:rsid w:val="00CF6069"/>
    <w:rsid w:val="00CF608F"/>
    <w:rsid w:val="00CF69EA"/>
    <w:rsid w:val="00CF7474"/>
    <w:rsid w:val="00CF755E"/>
    <w:rsid w:val="00D01EB5"/>
    <w:rsid w:val="00D0214F"/>
    <w:rsid w:val="00D02837"/>
    <w:rsid w:val="00D03D1E"/>
    <w:rsid w:val="00D040CD"/>
    <w:rsid w:val="00D0536E"/>
    <w:rsid w:val="00D05534"/>
    <w:rsid w:val="00D058BB"/>
    <w:rsid w:val="00D0758B"/>
    <w:rsid w:val="00D07681"/>
    <w:rsid w:val="00D07C0A"/>
    <w:rsid w:val="00D10905"/>
    <w:rsid w:val="00D1108B"/>
    <w:rsid w:val="00D1165C"/>
    <w:rsid w:val="00D12600"/>
    <w:rsid w:val="00D12791"/>
    <w:rsid w:val="00D1332B"/>
    <w:rsid w:val="00D1372E"/>
    <w:rsid w:val="00D13A3D"/>
    <w:rsid w:val="00D13C65"/>
    <w:rsid w:val="00D13F5E"/>
    <w:rsid w:val="00D15DA1"/>
    <w:rsid w:val="00D1615B"/>
    <w:rsid w:val="00D16714"/>
    <w:rsid w:val="00D16F96"/>
    <w:rsid w:val="00D17425"/>
    <w:rsid w:val="00D20445"/>
    <w:rsid w:val="00D214D3"/>
    <w:rsid w:val="00D229D4"/>
    <w:rsid w:val="00D231E8"/>
    <w:rsid w:val="00D2322F"/>
    <w:rsid w:val="00D24C11"/>
    <w:rsid w:val="00D254E3"/>
    <w:rsid w:val="00D25AB6"/>
    <w:rsid w:val="00D26510"/>
    <w:rsid w:val="00D26716"/>
    <w:rsid w:val="00D273A1"/>
    <w:rsid w:val="00D27B24"/>
    <w:rsid w:val="00D30638"/>
    <w:rsid w:val="00D308D0"/>
    <w:rsid w:val="00D30DF6"/>
    <w:rsid w:val="00D30FA5"/>
    <w:rsid w:val="00D31AE1"/>
    <w:rsid w:val="00D31D85"/>
    <w:rsid w:val="00D32262"/>
    <w:rsid w:val="00D33010"/>
    <w:rsid w:val="00D33EEC"/>
    <w:rsid w:val="00D3422E"/>
    <w:rsid w:val="00D34AFA"/>
    <w:rsid w:val="00D35A2A"/>
    <w:rsid w:val="00D35F5B"/>
    <w:rsid w:val="00D35F5C"/>
    <w:rsid w:val="00D3618F"/>
    <w:rsid w:val="00D410E4"/>
    <w:rsid w:val="00D42961"/>
    <w:rsid w:val="00D43B22"/>
    <w:rsid w:val="00D441D2"/>
    <w:rsid w:val="00D444FF"/>
    <w:rsid w:val="00D4475C"/>
    <w:rsid w:val="00D44C03"/>
    <w:rsid w:val="00D44F25"/>
    <w:rsid w:val="00D47291"/>
    <w:rsid w:val="00D50649"/>
    <w:rsid w:val="00D5074B"/>
    <w:rsid w:val="00D53296"/>
    <w:rsid w:val="00D534EF"/>
    <w:rsid w:val="00D54F15"/>
    <w:rsid w:val="00D54F4F"/>
    <w:rsid w:val="00D54FAD"/>
    <w:rsid w:val="00D5513A"/>
    <w:rsid w:val="00D5546A"/>
    <w:rsid w:val="00D56171"/>
    <w:rsid w:val="00D5646D"/>
    <w:rsid w:val="00D5665C"/>
    <w:rsid w:val="00D5742A"/>
    <w:rsid w:val="00D5749D"/>
    <w:rsid w:val="00D57A2B"/>
    <w:rsid w:val="00D57E87"/>
    <w:rsid w:val="00D601F2"/>
    <w:rsid w:val="00D602FD"/>
    <w:rsid w:val="00D60DE6"/>
    <w:rsid w:val="00D61B09"/>
    <w:rsid w:val="00D62649"/>
    <w:rsid w:val="00D62716"/>
    <w:rsid w:val="00D629DC"/>
    <w:rsid w:val="00D62CC7"/>
    <w:rsid w:val="00D62E6F"/>
    <w:rsid w:val="00D62EEB"/>
    <w:rsid w:val="00D64184"/>
    <w:rsid w:val="00D661F0"/>
    <w:rsid w:val="00D66364"/>
    <w:rsid w:val="00D674C2"/>
    <w:rsid w:val="00D6752F"/>
    <w:rsid w:val="00D7061B"/>
    <w:rsid w:val="00D70D77"/>
    <w:rsid w:val="00D70F0E"/>
    <w:rsid w:val="00D71CE6"/>
    <w:rsid w:val="00D721D9"/>
    <w:rsid w:val="00D7225E"/>
    <w:rsid w:val="00D73019"/>
    <w:rsid w:val="00D741E9"/>
    <w:rsid w:val="00D744C2"/>
    <w:rsid w:val="00D746AF"/>
    <w:rsid w:val="00D748A7"/>
    <w:rsid w:val="00D748AB"/>
    <w:rsid w:val="00D755A1"/>
    <w:rsid w:val="00D76201"/>
    <w:rsid w:val="00D76874"/>
    <w:rsid w:val="00D76CF2"/>
    <w:rsid w:val="00D77265"/>
    <w:rsid w:val="00D77885"/>
    <w:rsid w:val="00D80404"/>
    <w:rsid w:val="00D81986"/>
    <w:rsid w:val="00D8342E"/>
    <w:rsid w:val="00D85F58"/>
    <w:rsid w:val="00D8612C"/>
    <w:rsid w:val="00D87583"/>
    <w:rsid w:val="00D87F0E"/>
    <w:rsid w:val="00D903A2"/>
    <w:rsid w:val="00D90BAD"/>
    <w:rsid w:val="00D9176B"/>
    <w:rsid w:val="00D9212B"/>
    <w:rsid w:val="00D92F87"/>
    <w:rsid w:val="00D933CF"/>
    <w:rsid w:val="00D93A61"/>
    <w:rsid w:val="00D93B99"/>
    <w:rsid w:val="00D94058"/>
    <w:rsid w:val="00D94DA4"/>
    <w:rsid w:val="00D95B2D"/>
    <w:rsid w:val="00D95B9A"/>
    <w:rsid w:val="00D96757"/>
    <w:rsid w:val="00D96F42"/>
    <w:rsid w:val="00D975FB"/>
    <w:rsid w:val="00D97844"/>
    <w:rsid w:val="00D97A94"/>
    <w:rsid w:val="00DA2DF5"/>
    <w:rsid w:val="00DA3D0B"/>
    <w:rsid w:val="00DA4463"/>
    <w:rsid w:val="00DA4982"/>
    <w:rsid w:val="00DA52D5"/>
    <w:rsid w:val="00DA5781"/>
    <w:rsid w:val="00DA5A22"/>
    <w:rsid w:val="00DA5AA3"/>
    <w:rsid w:val="00DA5E9A"/>
    <w:rsid w:val="00DA5FAF"/>
    <w:rsid w:val="00DA60DE"/>
    <w:rsid w:val="00DA6F25"/>
    <w:rsid w:val="00DA7C68"/>
    <w:rsid w:val="00DA7DB5"/>
    <w:rsid w:val="00DB0DF4"/>
    <w:rsid w:val="00DB0FAB"/>
    <w:rsid w:val="00DB2456"/>
    <w:rsid w:val="00DB24A6"/>
    <w:rsid w:val="00DB2DEC"/>
    <w:rsid w:val="00DB35B7"/>
    <w:rsid w:val="00DB3AD7"/>
    <w:rsid w:val="00DB3CE2"/>
    <w:rsid w:val="00DB4256"/>
    <w:rsid w:val="00DB457F"/>
    <w:rsid w:val="00DB45C9"/>
    <w:rsid w:val="00DB4E21"/>
    <w:rsid w:val="00DB4FA2"/>
    <w:rsid w:val="00DB5FE5"/>
    <w:rsid w:val="00DB6662"/>
    <w:rsid w:val="00DB6DC6"/>
    <w:rsid w:val="00DB6FF8"/>
    <w:rsid w:val="00DB751E"/>
    <w:rsid w:val="00DB79AA"/>
    <w:rsid w:val="00DC048B"/>
    <w:rsid w:val="00DC1CFB"/>
    <w:rsid w:val="00DC2BC2"/>
    <w:rsid w:val="00DC4A29"/>
    <w:rsid w:val="00DC652B"/>
    <w:rsid w:val="00DC6FB5"/>
    <w:rsid w:val="00DC745D"/>
    <w:rsid w:val="00DC7CDD"/>
    <w:rsid w:val="00DD0856"/>
    <w:rsid w:val="00DD08A8"/>
    <w:rsid w:val="00DD0D6B"/>
    <w:rsid w:val="00DD0FA3"/>
    <w:rsid w:val="00DD3235"/>
    <w:rsid w:val="00DD5527"/>
    <w:rsid w:val="00DD6894"/>
    <w:rsid w:val="00DE088E"/>
    <w:rsid w:val="00DE0E6C"/>
    <w:rsid w:val="00DE1992"/>
    <w:rsid w:val="00DE3932"/>
    <w:rsid w:val="00DE3BB9"/>
    <w:rsid w:val="00DE457B"/>
    <w:rsid w:val="00DE47FE"/>
    <w:rsid w:val="00DE4940"/>
    <w:rsid w:val="00DE4E58"/>
    <w:rsid w:val="00DE54AB"/>
    <w:rsid w:val="00DE6C0D"/>
    <w:rsid w:val="00DE6EC5"/>
    <w:rsid w:val="00DE6F71"/>
    <w:rsid w:val="00DE7B30"/>
    <w:rsid w:val="00DE7BD9"/>
    <w:rsid w:val="00DF029D"/>
    <w:rsid w:val="00DF0762"/>
    <w:rsid w:val="00DF11FE"/>
    <w:rsid w:val="00DF141D"/>
    <w:rsid w:val="00DF16C8"/>
    <w:rsid w:val="00DF49FD"/>
    <w:rsid w:val="00DF4BB4"/>
    <w:rsid w:val="00DF4BEA"/>
    <w:rsid w:val="00DF4D24"/>
    <w:rsid w:val="00DF4E65"/>
    <w:rsid w:val="00DF546B"/>
    <w:rsid w:val="00DF5766"/>
    <w:rsid w:val="00DF59B6"/>
    <w:rsid w:val="00DF5BAC"/>
    <w:rsid w:val="00DF6966"/>
    <w:rsid w:val="00DF6B37"/>
    <w:rsid w:val="00DF6C1E"/>
    <w:rsid w:val="00DF70B9"/>
    <w:rsid w:val="00DF71BE"/>
    <w:rsid w:val="00DF7880"/>
    <w:rsid w:val="00E0055E"/>
    <w:rsid w:val="00E01A94"/>
    <w:rsid w:val="00E01D12"/>
    <w:rsid w:val="00E01FAB"/>
    <w:rsid w:val="00E01FDF"/>
    <w:rsid w:val="00E020F5"/>
    <w:rsid w:val="00E02A92"/>
    <w:rsid w:val="00E0339C"/>
    <w:rsid w:val="00E0376F"/>
    <w:rsid w:val="00E03F56"/>
    <w:rsid w:val="00E0462F"/>
    <w:rsid w:val="00E04CB0"/>
    <w:rsid w:val="00E07F35"/>
    <w:rsid w:val="00E1042B"/>
    <w:rsid w:val="00E11745"/>
    <w:rsid w:val="00E119EF"/>
    <w:rsid w:val="00E124B9"/>
    <w:rsid w:val="00E1266E"/>
    <w:rsid w:val="00E12892"/>
    <w:rsid w:val="00E1335F"/>
    <w:rsid w:val="00E138EB"/>
    <w:rsid w:val="00E139D7"/>
    <w:rsid w:val="00E13EF1"/>
    <w:rsid w:val="00E1462D"/>
    <w:rsid w:val="00E14686"/>
    <w:rsid w:val="00E149F4"/>
    <w:rsid w:val="00E14E7E"/>
    <w:rsid w:val="00E152E1"/>
    <w:rsid w:val="00E15803"/>
    <w:rsid w:val="00E1657F"/>
    <w:rsid w:val="00E175B2"/>
    <w:rsid w:val="00E1774E"/>
    <w:rsid w:val="00E178CA"/>
    <w:rsid w:val="00E203CD"/>
    <w:rsid w:val="00E20853"/>
    <w:rsid w:val="00E21048"/>
    <w:rsid w:val="00E210A0"/>
    <w:rsid w:val="00E219EE"/>
    <w:rsid w:val="00E23343"/>
    <w:rsid w:val="00E23BAF"/>
    <w:rsid w:val="00E2430B"/>
    <w:rsid w:val="00E247C2"/>
    <w:rsid w:val="00E249CB"/>
    <w:rsid w:val="00E24CAD"/>
    <w:rsid w:val="00E24FA6"/>
    <w:rsid w:val="00E26A92"/>
    <w:rsid w:val="00E270DC"/>
    <w:rsid w:val="00E27126"/>
    <w:rsid w:val="00E277D7"/>
    <w:rsid w:val="00E27880"/>
    <w:rsid w:val="00E27A02"/>
    <w:rsid w:val="00E30086"/>
    <w:rsid w:val="00E3076F"/>
    <w:rsid w:val="00E3145D"/>
    <w:rsid w:val="00E31951"/>
    <w:rsid w:val="00E325CD"/>
    <w:rsid w:val="00E33E30"/>
    <w:rsid w:val="00E33ECC"/>
    <w:rsid w:val="00E34127"/>
    <w:rsid w:val="00E3475E"/>
    <w:rsid w:val="00E34990"/>
    <w:rsid w:val="00E35805"/>
    <w:rsid w:val="00E35888"/>
    <w:rsid w:val="00E35B75"/>
    <w:rsid w:val="00E35DDC"/>
    <w:rsid w:val="00E3778D"/>
    <w:rsid w:val="00E382BD"/>
    <w:rsid w:val="00E40A2B"/>
    <w:rsid w:val="00E416DB"/>
    <w:rsid w:val="00E43A00"/>
    <w:rsid w:val="00E4437A"/>
    <w:rsid w:val="00E44EBE"/>
    <w:rsid w:val="00E45FEC"/>
    <w:rsid w:val="00E4796B"/>
    <w:rsid w:val="00E4796E"/>
    <w:rsid w:val="00E47DF2"/>
    <w:rsid w:val="00E47E4F"/>
    <w:rsid w:val="00E50FF9"/>
    <w:rsid w:val="00E51008"/>
    <w:rsid w:val="00E513CB"/>
    <w:rsid w:val="00E51582"/>
    <w:rsid w:val="00E51834"/>
    <w:rsid w:val="00E526CF"/>
    <w:rsid w:val="00E52742"/>
    <w:rsid w:val="00E52749"/>
    <w:rsid w:val="00E527E8"/>
    <w:rsid w:val="00E52BDC"/>
    <w:rsid w:val="00E52E42"/>
    <w:rsid w:val="00E54526"/>
    <w:rsid w:val="00E54DCA"/>
    <w:rsid w:val="00E55036"/>
    <w:rsid w:val="00E55A57"/>
    <w:rsid w:val="00E55B3F"/>
    <w:rsid w:val="00E55C4A"/>
    <w:rsid w:val="00E575DD"/>
    <w:rsid w:val="00E5774E"/>
    <w:rsid w:val="00E5793E"/>
    <w:rsid w:val="00E601E3"/>
    <w:rsid w:val="00E61D21"/>
    <w:rsid w:val="00E624AF"/>
    <w:rsid w:val="00E62988"/>
    <w:rsid w:val="00E62B9F"/>
    <w:rsid w:val="00E63982"/>
    <w:rsid w:val="00E6466B"/>
    <w:rsid w:val="00E665C5"/>
    <w:rsid w:val="00E66E27"/>
    <w:rsid w:val="00E70CBF"/>
    <w:rsid w:val="00E72260"/>
    <w:rsid w:val="00E72651"/>
    <w:rsid w:val="00E72A90"/>
    <w:rsid w:val="00E7490D"/>
    <w:rsid w:val="00E749B9"/>
    <w:rsid w:val="00E74D75"/>
    <w:rsid w:val="00E755E2"/>
    <w:rsid w:val="00E7651B"/>
    <w:rsid w:val="00E776A7"/>
    <w:rsid w:val="00E77BF7"/>
    <w:rsid w:val="00E80E8C"/>
    <w:rsid w:val="00E812E5"/>
    <w:rsid w:val="00E81625"/>
    <w:rsid w:val="00E8232E"/>
    <w:rsid w:val="00E8348C"/>
    <w:rsid w:val="00E84C7B"/>
    <w:rsid w:val="00E851E1"/>
    <w:rsid w:val="00E86A0A"/>
    <w:rsid w:val="00E86E13"/>
    <w:rsid w:val="00E87229"/>
    <w:rsid w:val="00E873C9"/>
    <w:rsid w:val="00E8750E"/>
    <w:rsid w:val="00E9024D"/>
    <w:rsid w:val="00E9057D"/>
    <w:rsid w:val="00E90BE4"/>
    <w:rsid w:val="00E90CA6"/>
    <w:rsid w:val="00E92AEB"/>
    <w:rsid w:val="00E92D7B"/>
    <w:rsid w:val="00E93277"/>
    <w:rsid w:val="00E93482"/>
    <w:rsid w:val="00E93C0E"/>
    <w:rsid w:val="00E94D50"/>
    <w:rsid w:val="00E95709"/>
    <w:rsid w:val="00E95723"/>
    <w:rsid w:val="00E957B6"/>
    <w:rsid w:val="00E9671E"/>
    <w:rsid w:val="00E96793"/>
    <w:rsid w:val="00E97473"/>
    <w:rsid w:val="00E9768D"/>
    <w:rsid w:val="00E979E6"/>
    <w:rsid w:val="00EA043B"/>
    <w:rsid w:val="00EA0AA9"/>
    <w:rsid w:val="00EA0B4E"/>
    <w:rsid w:val="00EA1063"/>
    <w:rsid w:val="00EA1443"/>
    <w:rsid w:val="00EA16FC"/>
    <w:rsid w:val="00EA2C24"/>
    <w:rsid w:val="00EA2E88"/>
    <w:rsid w:val="00EA3CBE"/>
    <w:rsid w:val="00EA4B63"/>
    <w:rsid w:val="00EA5913"/>
    <w:rsid w:val="00EA6073"/>
    <w:rsid w:val="00EA77E4"/>
    <w:rsid w:val="00EB043F"/>
    <w:rsid w:val="00EB04F8"/>
    <w:rsid w:val="00EB12AB"/>
    <w:rsid w:val="00EB167F"/>
    <w:rsid w:val="00EB22E0"/>
    <w:rsid w:val="00EB3728"/>
    <w:rsid w:val="00EB4206"/>
    <w:rsid w:val="00EB4307"/>
    <w:rsid w:val="00EB5293"/>
    <w:rsid w:val="00EB5366"/>
    <w:rsid w:val="00EB6CC9"/>
    <w:rsid w:val="00EB7C17"/>
    <w:rsid w:val="00EC0B68"/>
    <w:rsid w:val="00EC131C"/>
    <w:rsid w:val="00EC18F7"/>
    <w:rsid w:val="00EC1B04"/>
    <w:rsid w:val="00EC2B1A"/>
    <w:rsid w:val="00EC2DCC"/>
    <w:rsid w:val="00EC4363"/>
    <w:rsid w:val="00EC4574"/>
    <w:rsid w:val="00EC4D0F"/>
    <w:rsid w:val="00EC4E58"/>
    <w:rsid w:val="00EC7402"/>
    <w:rsid w:val="00EC7B64"/>
    <w:rsid w:val="00EC7B7B"/>
    <w:rsid w:val="00ED00FD"/>
    <w:rsid w:val="00ED0EA0"/>
    <w:rsid w:val="00ED11EA"/>
    <w:rsid w:val="00ED1818"/>
    <w:rsid w:val="00ED1EE1"/>
    <w:rsid w:val="00ED274D"/>
    <w:rsid w:val="00ED2AB0"/>
    <w:rsid w:val="00ED4C46"/>
    <w:rsid w:val="00ED4FC4"/>
    <w:rsid w:val="00ED52C7"/>
    <w:rsid w:val="00ED6039"/>
    <w:rsid w:val="00ED699D"/>
    <w:rsid w:val="00ED6CF7"/>
    <w:rsid w:val="00EE0AC7"/>
    <w:rsid w:val="00EE11CA"/>
    <w:rsid w:val="00EE1900"/>
    <w:rsid w:val="00EE1BDA"/>
    <w:rsid w:val="00EE36C8"/>
    <w:rsid w:val="00EE44F6"/>
    <w:rsid w:val="00EE6062"/>
    <w:rsid w:val="00EE60CB"/>
    <w:rsid w:val="00EE6A2D"/>
    <w:rsid w:val="00EE7299"/>
    <w:rsid w:val="00EE75EF"/>
    <w:rsid w:val="00EF03B3"/>
    <w:rsid w:val="00EF0A6A"/>
    <w:rsid w:val="00EF11B0"/>
    <w:rsid w:val="00EF2761"/>
    <w:rsid w:val="00EF305E"/>
    <w:rsid w:val="00EF3FEC"/>
    <w:rsid w:val="00EF409C"/>
    <w:rsid w:val="00EF4A8B"/>
    <w:rsid w:val="00EF4B31"/>
    <w:rsid w:val="00EF4B92"/>
    <w:rsid w:val="00EF6782"/>
    <w:rsid w:val="00EF698F"/>
    <w:rsid w:val="00EF6B3F"/>
    <w:rsid w:val="00EF73BA"/>
    <w:rsid w:val="00EF741D"/>
    <w:rsid w:val="00EF7A0F"/>
    <w:rsid w:val="00EF7C49"/>
    <w:rsid w:val="00F0069E"/>
    <w:rsid w:val="00F01267"/>
    <w:rsid w:val="00F01707"/>
    <w:rsid w:val="00F02B09"/>
    <w:rsid w:val="00F038F1"/>
    <w:rsid w:val="00F03D62"/>
    <w:rsid w:val="00F05092"/>
    <w:rsid w:val="00F0515B"/>
    <w:rsid w:val="00F0670C"/>
    <w:rsid w:val="00F06D53"/>
    <w:rsid w:val="00F07293"/>
    <w:rsid w:val="00F07CF3"/>
    <w:rsid w:val="00F07E85"/>
    <w:rsid w:val="00F103B1"/>
    <w:rsid w:val="00F1215B"/>
    <w:rsid w:val="00F137D4"/>
    <w:rsid w:val="00F14C57"/>
    <w:rsid w:val="00F15D29"/>
    <w:rsid w:val="00F16A4C"/>
    <w:rsid w:val="00F179B1"/>
    <w:rsid w:val="00F21DCE"/>
    <w:rsid w:val="00F2202A"/>
    <w:rsid w:val="00F23245"/>
    <w:rsid w:val="00F237CA"/>
    <w:rsid w:val="00F23C8A"/>
    <w:rsid w:val="00F24096"/>
    <w:rsid w:val="00F26AB5"/>
    <w:rsid w:val="00F2733F"/>
    <w:rsid w:val="00F27AE6"/>
    <w:rsid w:val="00F300F4"/>
    <w:rsid w:val="00F30152"/>
    <w:rsid w:val="00F30458"/>
    <w:rsid w:val="00F30D2E"/>
    <w:rsid w:val="00F30D9D"/>
    <w:rsid w:val="00F31509"/>
    <w:rsid w:val="00F32105"/>
    <w:rsid w:val="00F32797"/>
    <w:rsid w:val="00F327AC"/>
    <w:rsid w:val="00F327BB"/>
    <w:rsid w:val="00F33134"/>
    <w:rsid w:val="00F33894"/>
    <w:rsid w:val="00F33A0A"/>
    <w:rsid w:val="00F34373"/>
    <w:rsid w:val="00F34388"/>
    <w:rsid w:val="00F344AA"/>
    <w:rsid w:val="00F34DD8"/>
    <w:rsid w:val="00F35486"/>
    <w:rsid w:val="00F354D9"/>
    <w:rsid w:val="00F35CFA"/>
    <w:rsid w:val="00F36201"/>
    <w:rsid w:val="00F37836"/>
    <w:rsid w:val="00F41958"/>
    <w:rsid w:val="00F41CC7"/>
    <w:rsid w:val="00F42489"/>
    <w:rsid w:val="00F42631"/>
    <w:rsid w:val="00F43381"/>
    <w:rsid w:val="00F43ACA"/>
    <w:rsid w:val="00F454BA"/>
    <w:rsid w:val="00F45B96"/>
    <w:rsid w:val="00F47DC4"/>
    <w:rsid w:val="00F50DF1"/>
    <w:rsid w:val="00F52336"/>
    <w:rsid w:val="00F52C13"/>
    <w:rsid w:val="00F533A2"/>
    <w:rsid w:val="00F54904"/>
    <w:rsid w:val="00F55017"/>
    <w:rsid w:val="00F550DD"/>
    <w:rsid w:val="00F56897"/>
    <w:rsid w:val="00F56FFB"/>
    <w:rsid w:val="00F616ED"/>
    <w:rsid w:val="00F61E80"/>
    <w:rsid w:val="00F625EE"/>
    <w:rsid w:val="00F629D3"/>
    <w:rsid w:val="00F62F50"/>
    <w:rsid w:val="00F63184"/>
    <w:rsid w:val="00F631F3"/>
    <w:rsid w:val="00F63B09"/>
    <w:rsid w:val="00F6431A"/>
    <w:rsid w:val="00F64A78"/>
    <w:rsid w:val="00F65DBD"/>
    <w:rsid w:val="00F66CE2"/>
    <w:rsid w:val="00F67206"/>
    <w:rsid w:val="00F675DD"/>
    <w:rsid w:val="00F7027F"/>
    <w:rsid w:val="00F70A97"/>
    <w:rsid w:val="00F7143C"/>
    <w:rsid w:val="00F7275C"/>
    <w:rsid w:val="00F73B24"/>
    <w:rsid w:val="00F73ECD"/>
    <w:rsid w:val="00F75D5E"/>
    <w:rsid w:val="00F75E3C"/>
    <w:rsid w:val="00F763D0"/>
    <w:rsid w:val="00F77338"/>
    <w:rsid w:val="00F7754E"/>
    <w:rsid w:val="00F77C9A"/>
    <w:rsid w:val="00F803BE"/>
    <w:rsid w:val="00F8197D"/>
    <w:rsid w:val="00F82A29"/>
    <w:rsid w:val="00F837D8"/>
    <w:rsid w:val="00F83EFA"/>
    <w:rsid w:val="00F85413"/>
    <w:rsid w:val="00F856E3"/>
    <w:rsid w:val="00F8587F"/>
    <w:rsid w:val="00F859A5"/>
    <w:rsid w:val="00F85CEA"/>
    <w:rsid w:val="00F863BC"/>
    <w:rsid w:val="00F86AFE"/>
    <w:rsid w:val="00F87DAA"/>
    <w:rsid w:val="00F908DC"/>
    <w:rsid w:val="00F90DA2"/>
    <w:rsid w:val="00F91F65"/>
    <w:rsid w:val="00F923E5"/>
    <w:rsid w:val="00F928A2"/>
    <w:rsid w:val="00F96505"/>
    <w:rsid w:val="00F96524"/>
    <w:rsid w:val="00FA0B17"/>
    <w:rsid w:val="00FA0E43"/>
    <w:rsid w:val="00FA1404"/>
    <w:rsid w:val="00FA1C25"/>
    <w:rsid w:val="00FA2C0B"/>
    <w:rsid w:val="00FA379A"/>
    <w:rsid w:val="00FA3A8B"/>
    <w:rsid w:val="00FA43A3"/>
    <w:rsid w:val="00FA46C0"/>
    <w:rsid w:val="00FA4772"/>
    <w:rsid w:val="00FA50E4"/>
    <w:rsid w:val="00FA53D3"/>
    <w:rsid w:val="00FA5ACB"/>
    <w:rsid w:val="00FA6143"/>
    <w:rsid w:val="00FA63C8"/>
    <w:rsid w:val="00FA6626"/>
    <w:rsid w:val="00FB0914"/>
    <w:rsid w:val="00FB0C6B"/>
    <w:rsid w:val="00FB1260"/>
    <w:rsid w:val="00FB1BEF"/>
    <w:rsid w:val="00FB2655"/>
    <w:rsid w:val="00FB2D17"/>
    <w:rsid w:val="00FB3A91"/>
    <w:rsid w:val="00FB40E3"/>
    <w:rsid w:val="00FB4267"/>
    <w:rsid w:val="00FB4C33"/>
    <w:rsid w:val="00FB4F26"/>
    <w:rsid w:val="00FB522B"/>
    <w:rsid w:val="00FB5C2E"/>
    <w:rsid w:val="00FB5E5F"/>
    <w:rsid w:val="00FB769A"/>
    <w:rsid w:val="00FB7B04"/>
    <w:rsid w:val="00FC02A8"/>
    <w:rsid w:val="00FC0737"/>
    <w:rsid w:val="00FC14CD"/>
    <w:rsid w:val="00FC24F5"/>
    <w:rsid w:val="00FC360A"/>
    <w:rsid w:val="00FC4115"/>
    <w:rsid w:val="00FC45E4"/>
    <w:rsid w:val="00FC4817"/>
    <w:rsid w:val="00FC4976"/>
    <w:rsid w:val="00FC49AE"/>
    <w:rsid w:val="00FC4F19"/>
    <w:rsid w:val="00FC5761"/>
    <w:rsid w:val="00FD1171"/>
    <w:rsid w:val="00FD1BDA"/>
    <w:rsid w:val="00FD1E1F"/>
    <w:rsid w:val="00FD30FB"/>
    <w:rsid w:val="00FD3324"/>
    <w:rsid w:val="00FD35FA"/>
    <w:rsid w:val="00FD3910"/>
    <w:rsid w:val="00FD4817"/>
    <w:rsid w:val="00FD48B4"/>
    <w:rsid w:val="00FD4DF7"/>
    <w:rsid w:val="00FD4E35"/>
    <w:rsid w:val="00FD62F3"/>
    <w:rsid w:val="00FD699F"/>
    <w:rsid w:val="00FD7F6C"/>
    <w:rsid w:val="00FE0179"/>
    <w:rsid w:val="00FE09EF"/>
    <w:rsid w:val="00FE119E"/>
    <w:rsid w:val="00FE13B6"/>
    <w:rsid w:val="00FE30FF"/>
    <w:rsid w:val="00FE35E2"/>
    <w:rsid w:val="00FE4DF0"/>
    <w:rsid w:val="00FE530E"/>
    <w:rsid w:val="00FE5826"/>
    <w:rsid w:val="00FE585B"/>
    <w:rsid w:val="00FE71EA"/>
    <w:rsid w:val="00FE7B68"/>
    <w:rsid w:val="00FF1707"/>
    <w:rsid w:val="00FF1AEB"/>
    <w:rsid w:val="00FF23C7"/>
    <w:rsid w:val="00FF349C"/>
    <w:rsid w:val="00FF38F0"/>
    <w:rsid w:val="00FF5B07"/>
    <w:rsid w:val="00FF5F4C"/>
    <w:rsid w:val="00FF6064"/>
    <w:rsid w:val="00FF61A0"/>
    <w:rsid w:val="00FF774F"/>
    <w:rsid w:val="016FA2AB"/>
    <w:rsid w:val="01C9E799"/>
    <w:rsid w:val="022002AE"/>
    <w:rsid w:val="023FE80F"/>
    <w:rsid w:val="024FDE4E"/>
    <w:rsid w:val="02690C5D"/>
    <w:rsid w:val="0276D805"/>
    <w:rsid w:val="02DCE7CD"/>
    <w:rsid w:val="032E59E2"/>
    <w:rsid w:val="03BBD30F"/>
    <w:rsid w:val="03F153FD"/>
    <w:rsid w:val="0527D428"/>
    <w:rsid w:val="05620F24"/>
    <w:rsid w:val="057C41C5"/>
    <w:rsid w:val="05C0AFBD"/>
    <w:rsid w:val="061A1F22"/>
    <w:rsid w:val="0715F598"/>
    <w:rsid w:val="075A85C8"/>
    <w:rsid w:val="07988D68"/>
    <w:rsid w:val="07E77A2E"/>
    <w:rsid w:val="087E095B"/>
    <w:rsid w:val="09FA965A"/>
    <w:rsid w:val="0AA0AA52"/>
    <w:rsid w:val="0AF1F02E"/>
    <w:rsid w:val="0AF5554C"/>
    <w:rsid w:val="0B6DBF57"/>
    <w:rsid w:val="0B86FD8A"/>
    <w:rsid w:val="0BC6E4F4"/>
    <w:rsid w:val="0C44210F"/>
    <w:rsid w:val="0DA258A4"/>
    <w:rsid w:val="0DC60D08"/>
    <w:rsid w:val="0DC662B5"/>
    <w:rsid w:val="0DE85974"/>
    <w:rsid w:val="0DEAE1D1"/>
    <w:rsid w:val="0E2C183E"/>
    <w:rsid w:val="0E837FD0"/>
    <w:rsid w:val="0EED4ADF"/>
    <w:rsid w:val="110740B6"/>
    <w:rsid w:val="118455E0"/>
    <w:rsid w:val="1210B484"/>
    <w:rsid w:val="124F5CE4"/>
    <w:rsid w:val="13BC158D"/>
    <w:rsid w:val="13F42A24"/>
    <w:rsid w:val="143A97A5"/>
    <w:rsid w:val="148C5D81"/>
    <w:rsid w:val="14D0C62A"/>
    <w:rsid w:val="14F6596D"/>
    <w:rsid w:val="150D5C0B"/>
    <w:rsid w:val="152CD3D0"/>
    <w:rsid w:val="184D3E7E"/>
    <w:rsid w:val="18652898"/>
    <w:rsid w:val="1BE4F644"/>
    <w:rsid w:val="1BE9524B"/>
    <w:rsid w:val="1BFABC36"/>
    <w:rsid w:val="1C57F1F2"/>
    <w:rsid w:val="1D5240AA"/>
    <w:rsid w:val="1D679E48"/>
    <w:rsid w:val="1D6BCF45"/>
    <w:rsid w:val="1E236669"/>
    <w:rsid w:val="1E74F745"/>
    <w:rsid w:val="1E88F4A3"/>
    <w:rsid w:val="1E914ECE"/>
    <w:rsid w:val="1EE8B436"/>
    <w:rsid w:val="1F6ECB2B"/>
    <w:rsid w:val="1F82E0CC"/>
    <w:rsid w:val="207C15C4"/>
    <w:rsid w:val="213E15D8"/>
    <w:rsid w:val="21CCFAE9"/>
    <w:rsid w:val="225437C8"/>
    <w:rsid w:val="22D5ACC1"/>
    <w:rsid w:val="236E3758"/>
    <w:rsid w:val="23F92CD9"/>
    <w:rsid w:val="259BFB68"/>
    <w:rsid w:val="260D4D83"/>
    <w:rsid w:val="27E8B67D"/>
    <w:rsid w:val="282CBAD9"/>
    <w:rsid w:val="287FFA1A"/>
    <w:rsid w:val="290DAFD7"/>
    <w:rsid w:val="29C2388C"/>
    <w:rsid w:val="2AE0BEA6"/>
    <w:rsid w:val="2B7370F1"/>
    <w:rsid w:val="2F7FDC39"/>
    <w:rsid w:val="2FADA404"/>
    <w:rsid w:val="302FD72D"/>
    <w:rsid w:val="3097C382"/>
    <w:rsid w:val="30B61F7C"/>
    <w:rsid w:val="31CAA957"/>
    <w:rsid w:val="31D90167"/>
    <w:rsid w:val="3374D1C8"/>
    <w:rsid w:val="34AF65B5"/>
    <w:rsid w:val="354179CF"/>
    <w:rsid w:val="35B80A4A"/>
    <w:rsid w:val="35EBE9DF"/>
    <w:rsid w:val="35FAC30F"/>
    <w:rsid w:val="361C7FE6"/>
    <w:rsid w:val="3648F1C9"/>
    <w:rsid w:val="3763287F"/>
    <w:rsid w:val="37B9B5DF"/>
    <w:rsid w:val="3888A16D"/>
    <w:rsid w:val="3932A719"/>
    <w:rsid w:val="3941E9B2"/>
    <w:rsid w:val="39984E49"/>
    <w:rsid w:val="39F4A6F8"/>
    <w:rsid w:val="3A030C09"/>
    <w:rsid w:val="3B586340"/>
    <w:rsid w:val="3B815CB9"/>
    <w:rsid w:val="3BD5B67E"/>
    <w:rsid w:val="3BF95B62"/>
    <w:rsid w:val="3C656D0E"/>
    <w:rsid w:val="3CB8334D"/>
    <w:rsid w:val="3CBD4449"/>
    <w:rsid w:val="3CDEFCBB"/>
    <w:rsid w:val="3D6788D8"/>
    <w:rsid w:val="3DD114C5"/>
    <w:rsid w:val="3DFE25AD"/>
    <w:rsid w:val="3E7E94EB"/>
    <w:rsid w:val="3EBA35F7"/>
    <w:rsid w:val="3EDB0D24"/>
    <w:rsid w:val="3F420F77"/>
    <w:rsid w:val="40123E59"/>
    <w:rsid w:val="40B7251F"/>
    <w:rsid w:val="40DDDFD8"/>
    <w:rsid w:val="4102037B"/>
    <w:rsid w:val="413ED3A7"/>
    <w:rsid w:val="41E04A7E"/>
    <w:rsid w:val="42CDD396"/>
    <w:rsid w:val="43C7A006"/>
    <w:rsid w:val="44B98089"/>
    <w:rsid w:val="44CB2AB5"/>
    <w:rsid w:val="45284933"/>
    <w:rsid w:val="452F7991"/>
    <w:rsid w:val="4588A3F9"/>
    <w:rsid w:val="46016089"/>
    <w:rsid w:val="466434B9"/>
    <w:rsid w:val="46817FDD"/>
    <w:rsid w:val="4729BFF9"/>
    <w:rsid w:val="47C42AA1"/>
    <w:rsid w:val="47F3CE04"/>
    <w:rsid w:val="48201303"/>
    <w:rsid w:val="48972BE1"/>
    <w:rsid w:val="4957CAB4"/>
    <w:rsid w:val="497231F8"/>
    <w:rsid w:val="4B6F2A25"/>
    <w:rsid w:val="4BC1A433"/>
    <w:rsid w:val="4BE85174"/>
    <w:rsid w:val="4C5A789C"/>
    <w:rsid w:val="4E0C726E"/>
    <w:rsid w:val="4E8B608A"/>
    <w:rsid w:val="4E8C91C2"/>
    <w:rsid w:val="4FD2BD59"/>
    <w:rsid w:val="4FE3C56D"/>
    <w:rsid w:val="502A9638"/>
    <w:rsid w:val="50A1E996"/>
    <w:rsid w:val="50D63082"/>
    <w:rsid w:val="516B0CE7"/>
    <w:rsid w:val="525AA074"/>
    <w:rsid w:val="52C15DEE"/>
    <w:rsid w:val="5313B551"/>
    <w:rsid w:val="531651B7"/>
    <w:rsid w:val="532D75EE"/>
    <w:rsid w:val="5375C01F"/>
    <w:rsid w:val="54183331"/>
    <w:rsid w:val="54CDA17B"/>
    <w:rsid w:val="55334396"/>
    <w:rsid w:val="55D18B4E"/>
    <w:rsid w:val="57043B4C"/>
    <w:rsid w:val="57232574"/>
    <w:rsid w:val="573C1EEC"/>
    <w:rsid w:val="573E6162"/>
    <w:rsid w:val="583F0EAC"/>
    <w:rsid w:val="5915AE6B"/>
    <w:rsid w:val="59940C52"/>
    <w:rsid w:val="59E884D1"/>
    <w:rsid w:val="5AA9DEFF"/>
    <w:rsid w:val="5AAD6BB5"/>
    <w:rsid w:val="5AC3075C"/>
    <w:rsid w:val="5B461E69"/>
    <w:rsid w:val="5B5BF96F"/>
    <w:rsid w:val="5C6C3282"/>
    <w:rsid w:val="5C8EB35D"/>
    <w:rsid w:val="5DB3B977"/>
    <w:rsid w:val="5E582691"/>
    <w:rsid w:val="5E82E590"/>
    <w:rsid w:val="5EC228EC"/>
    <w:rsid w:val="5F165EDD"/>
    <w:rsid w:val="5F27DD95"/>
    <w:rsid w:val="5F51DBC9"/>
    <w:rsid w:val="5F68D917"/>
    <w:rsid w:val="60262AF2"/>
    <w:rsid w:val="60711315"/>
    <w:rsid w:val="61192083"/>
    <w:rsid w:val="6174E05D"/>
    <w:rsid w:val="620CE376"/>
    <w:rsid w:val="624FC6E2"/>
    <w:rsid w:val="628B6EAA"/>
    <w:rsid w:val="62C23715"/>
    <w:rsid w:val="62FC901F"/>
    <w:rsid w:val="63831FA4"/>
    <w:rsid w:val="64634203"/>
    <w:rsid w:val="6499C542"/>
    <w:rsid w:val="64BB4641"/>
    <w:rsid w:val="65D642F7"/>
    <w:rsid w:val="65F1F89E"/>
    <w:rsid w:val="67417360"/>
    <w:rsid w:val="674D2B2A"/>
    <w:rsid w:val="676DE543"/>
    <w:rsid w:val="6799B9CE"/>
    <w:rsid w:val="68027ED7"/>
    <w:rsid w:val="68BF9370"/>
    <w:rsid w:val="696618DA"/>
    <w:rsid w:val="69B3CC56"/>
    <w:rsid w:val="6A638AD1"/>
    <w:rsid w:val="6A79794C"/>
    <w:rsid w:val="6AB9EDB9"/>
    <w:rsid w:val="6B128B75"/>
    <w:rsid w:val="6B288DC9"/>
    <w:rsid w:val="6BB3C5BC"/>
    <w:rsid w:val="6C63C0B0"/>
    <w:rsid w:val="6CB3552D"/>
    <w:rsid w:val="6DE4C4D9"/>
    <w:rsid w:val="6DE55075"/>
    <w:rsid w:val="6E020F3F"/>
    <w:rsid w:val="6E042C1D"/>
    <w:rsid w:val="6E2F8BF6"/>
    <w:rsid w:val="6F7E164E"/>
    <w:rsid w:val="6F9373EC"/>
    <w:rsid w:val="6F9DDFA0"/>
    <w:rsid w:val="703E55EF"/>
    <w:rsid w:val="70822AC9"/>
    <w:rsid w:val="70A922D7"/>
    <w:rsid w:val="712F444D"/>
    <w:rsid w:val="713731D3"/>
    <w:rsid w:val="717C446D"/>
    <w:rsid w:val="71BC4077"/>
    <w:rsid w:val="744446B8"/>
    <w:rsid w:val="747CC84E"/>
    <w:rsid w:val="75589A47"/>
    <w:rsid w:val="757C00CE"/>
    <w:rsid w:val="75BB5B48"/>
    <w:rsid w:val="77A67357"/>
    <w:rsid w:val="7937664F"/>
    <w:rsid w:val="7944F4B7"/>
    <w:rsid w:val="79AA5D83"/>
    <w:rsid w:val="7A2E1925"/>
    <w:rsid w:val="7B6A3824"/>
    <w:rsid w:val="7BB1BDEB"/>
    <w:rsid w:val="7C3547C4"/>
    <w:rsid w:val="7C6A4A46"/>
    <w:rsid w:val="7CBC7BF7"/>
    <w:rsid w:val="7D03B09A"/>
    <w:rsid w:val="7DA39EAC"/>
    <w:rsid w:val="7E3CFDA8"/>
    <w:rsid w:val="7E8A8E3C"/>
    <w:rsid w:val="7F3165E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BDEC5A"/>
  <w15:docId w15:val="{C2737BFB-FBE5-4D99-A6F3-DE964CCA6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2393"/>
    <w:pPr>
      <w:spacing w:after="200" w:line="276" w:lineRule="auto"/>
    </w:pPr>
    <w:rPr>
      <w:sz w:val="22"/>
      <w:szCs w:val="22"/>
      <w:lang w:eastAsia="en-US"/>
    </w:rPr>
  </w:style>
  <w:style w:type="paragraph" w:styleId="Heading1">
    <w:name w:val="heading 1"/>
    <w:basedOn w:val="Normal"/>
    <w:next w:val="Normal"/>
    <w:link w:val="Heading1Char"/>
    <w:autoRedefine/>
    <w:uiPriority w:val="9"/>
    <w:qFormat/>
    <w:rsid w:val="00D27B24"/>
    <w:pPr>
      <w:keepNext/>
      <w:keepLines/>
      <w:numPr>
        <w:numId w:val="5"/>
      </w:numPr>
      <w:spacing w:before="360" w:after="0" w:line="240" w:lineRule="auto"/>
      <w:ind w:left="567" w:hanging="567"/>
      <w:outlineLvl w:val="0"/>
    </w:pPr>
    <w:rPr>
      <w:rFonts w:eastAsia="Times New Roman" w:cs="Arial"/>
      <w:b/>
      <w:bCs/>
      <w:color w:val="00577D"/>
      <w:sz w:val="24"/>
      <w:szCs w:val="28"/>
    </w:rPr>
  </w:style>
  <w:style w:type="paragraph" w:styleId="Heading2">
    <w:name w:val="heading 2"/>
    <w:basedOn w:val="Normal"/>
    <w:next w:val="Normal"/>
    <w:link w:val="Heading2Char"/>
    <w:autoRedefine/>
    <w:uiPriority w:val="9"/>
    <w:unhideWhenUsed/>
    <w:qFormat/>
    <w:rsid w:val="00B94DBE"/>
    <w:pPr>
      <w:keepNext/>
      <w:keepLines/>
      <w:spacing w:before="200" w:after="0"/>
      <w:outlineLvl w:val="1"/>
    </w:pPr>
    <w:rPr>
      <w:rFonts w:ascii="Arial Bold" w:eastAsia="Times New Roman" w:hAnsi="Arial Bold"/>
      <w:b/>
      <w:bCs/>
      <w:color w:val="000000" w:themeColor="text1"/>
      <w:sz w:val="24"/>
      <w:szCs w:val="26"/>
    </w:rPr>
  </w:style>
  <w:style w:type="paragraph" w:styleId="Heading3">
    <w:name w:val="heading 3"/>
    <w:basedOn w:val="Normal"/>
    <w:next w:val="Normal"/>
    <w:link w:val="Heading3Char"/>
    <w:uiPriority w:val="9"/>
    <w:unhideWhenUsed/>
    <w:qFormat/>
    <w:rsid w:val="00160C4D"/>
    <w:pPr>
      <w:keepNext/>
      <w:keepLines/>
      <w:spacing w:before="40" w:after="0"/>
      <w:outlineLvl w:val="2"/>
    </w:pPr>
    <w:rPr>
      <w:rFonts w:asciiTheme="majorHAnsi" w:eastAsiaTheme="majorEastAsia" w:hAnsiTheme="majorHAnsi" w:cstheme="majorBidi"/>
      <w:color w:val="002B3E" w:themeColor="accent1" w:themeShade="7F"/>
      <w:sz w:val="24"/>
      <w:szCs w:val="24"/>
    </w:rPr>
  </w:style>
  <w:style w:type="paragraph" w:styleId="Heading4">
    <w:name w:val="heading 4"/>
    <w:basedOn w:val="Normal"/>
    <w:next w:val="Normal"/>
    <w:link w:val="Heading4Char"/>
    <w:uiPriority w:val="9"/>
    <w:unhideWhenUsed/>
    <w:qFormat/>
    <w:rsid w:val="00671AD0"/>
    <w:pPr>
      <w:keepNext/>
      <w:keepLines/>
      <w:spacing w:before="40" w:after="0"/>
      <w:outlineLvl w:val="3"/>
    </w:pPr>
    <w:rPr>
      <w:rFonts w:asciiTheme="majorHAnsi" w:eastAsiaTheme="majorEastAsia" w:hAnsiTheme="majorHAnsi" w:cstheme="majorBidi"/>
      <w:i/>
      <w:iCs/>
      <w:color w:val="00405D" w:themeColor="accent1" w:themeShade="BF"/>
    </w:rPr>
  </w:style>
  <w:style w:type="paragraph" w:styleId="Heading5">
    <w:name w:val="heading 5"/>
    <w:basedOn w:val="Normal"/>
    <w:next w:val="Normal"/>
    <w:link w:val="Heading5Char"/>
    <w:uiPriority w:val="9"/>
    <w:unhideWhenUsed/>
    <w:qFormat/>
    <w:rsid w:val="00F75E3C"/>
    <w:pPr>
      <w:keepNext/>
      <w:keepLines/>
      <w:spacing w:before="40" w:after="0"/>
      <w:outlineLvl w:val="4"/>
    </w:pPr>
    <w:rPr>
      <w:rFonts w:asciiTheme="majorHAnsi" w:eastAsiaTheme="majorEastAsia" w:hAnsiTheme="majorHAnsi" w:cstheme="majorBidi"/>
      <w:color w:val="00405D" w:themeColor="accent1" w:themeShade="BF"/>
    </w:rPr>
  </w:style>
  <w:style w:type="paragraph" w:styleId="Heading6">
    <w:name w:val="heading 6"/>
    <w:basedOn w:val="Normal"/>
    <w:next w:val="Normal"/>
    <w:link w:val="Heading6Char"/>
    <w:uiPriority w:val="9"/>
    <w:unhideWhenUsed/>
    <w:qFormat/>
    <w:rsid w:val="002C109A"/>
    <w:pPr>
      <w:keepNext/>
      <w:keepLines/>
      <w:spacing w:before="40" w:after="0"/>
      <w:outlineLvl w:val="5"/>
    </w:pPr>
    <w:rPr>
      <w:rFonts w:asciiTheme="majorHAnsi" w:eastAsiaTheme="majorEastAsia" w:hAnsiTheme="majorHAnsi" w:cstheme="majorBidi"/>
      <w:color w:val="002B3E"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23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2393"/>
  </w:style>
  <w:style w:type="paragraph" w:styleId="Footer">
    <w:name w:val="footer"/>
    <w:basedOn w:val="Normal"/>
    <w:link w:val="FooterChar"/>
    <w:uiPriority w:val="99"/>
    <w:unhideWhenUsed/>
    <w:rsid w:val="006823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2393"/>
  </w:style>
  <w:style w:type="paragraph" w:styleId="BalloonText">
    <w:name w:val="Balloon Text"/>
    <w:basedOn w:val="Normal"/>
    <w:link w:val="BalloonTextChar"/>
    <w:uiPriority w:val="99"/>
    <w:semiHidden/>
    <w:unhideWhenUsed/>
    <w:rsid w:val="0068239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82393"/>
    <w:rPr>
      <w:rFonts w:ascii="Tahoma" w:hAnsi="Tahoma" w:cs="Tahoma"/>
      <w:sz w:val="16"/>
      <w:szCs w:val="16"/>
    </w:rPr>
  </w:style>
  <w:style w:type="table" w:styleId="TableGrid">
    <w:name w:val="Table Grid"/>
    <w:basedOn w:val="TableNormal"/>
    <w:uiPriority w:val="39"/>
    <w:rsid w:val="006823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AE7941"/>
    <w:rPr>
      <w:color w:val="0000FF"/>
      <w:u w:val="single"/>
    </w:rPr>
  </w:style>
  <w:style w:type="paragraph" w:styleId="TOC1">
    <w:name w:val="toc 1"/>
    <w:basedOn w:val="Normal"/>
    <w:next w:val="TOC2"/>
    <w:autoRedefine/>
    <w:uiPriority w:val="39"/>
    <w:rsid w:val="00F70A97"/>
    <w:pPr>
      <w:spacing w:before="120" w:after="120"/>
    </w:pPr>
    <w:rPr>
      <w:rFonts w:asciiTheme="minorHAnsi" w:hAnsiTheme="minorHAnsi" w:cstheme="minorHAnsi"/>
      <w:b/>
      <w:bCs/>
      <w:caps/>
      <w:sz w:val="20"/>
      <w:szCs w:val="20"/>
    </w:rPr>
  </w:style>
  <w:style w:type="paragraph" w:styleId="TOC2">
    <w:name w:val="toc 2"/>
    <w:next w:val="TOC3"/>
    <w:autoRedefine/>
    <w:uiPriority w:val="39"/>
    <w:rsid w:val="00FE30FF"/>
    <w:pPr>
      <w:spacing w:line="276" w:lineRule="auto"/>
      <w:ind w:left="220"/>
    </w:pPr>
    <w:rPr>
      <w:rFonts w:asciiTheme="minorHAnsi" w:hAnsiTheme="minorHAnsi" w:cstheme="minorHAnsi"/>
      <w:smallCaps/>
      <w:lang w:eastAsia="en-US"/>
    </w:rPr>
  </w:style>
  <w:style w:type="character" w:customStyle="1" w:styleId="Heading1Char">
    <w:name w:val="Heading 1 Char"/>
    <w:link w:val="Heading1"/>
    <w:uiPriority w:val="9"/>
    <w:rsid w:val="00D27B24"/>
    <w:rPr>
      <w:rFonts w:eastAsia="Times New Roman" w:cs="Arial"/>
      <w:b/>
      <w:bCs/>
      <w:color w:val="00577D"/>
      <w:sz w:val="24"/>
      <w:szCs w:val="28"/>
      <w:lang w:eastAsia="en-US"/>
    </w:rPr>
  </w:style>
  <w:style w:type="paragraph" w:styleId="TOCHeading">
    <w:name w:val="TOC Heading"/>
    <w:basedOn w:val="Normal"/>
    <w:next w:val="Normal"/>
    <w:uiPriority w:val="39"/>
    <w:unhideWhenUsed/>
    <w:qFormat/>
    <w:rsid w:val="00AE7941"/>
    <w:pPr>
      <w:keepNext/>
      <w:spacing w:before="240" w:after="60" w:line="240" w:lineRule="auto"/>
    </w:pPr>
    <w:rPr>
      <w:rFonts w:ascii="Cambria" w:eastAsia="Times New Roman" w:hAnsi="Cambria"/>
      <w:bCs/>
      <w:kern w:val="32"/>
      <w:sz w:val="32"/>
      <w:szCs w:val="32"/>
      <w:lang w:eastAsia="en-AU"/>
    </w:rPr>
  </w:style>
  <w:style w:type="paragraph" w:styleId="TOC3">
    <w:name w:val="toc 3"/>
    <w:basedOn w:val="Normal"/>
    <w:next w:val="Normal"/>
    <w:autoRedefine/>
    <w:uiPriority w:val="39"/>
    <w:unhideWhenUsed/>
    <w:rsid w:val="00F70A97"/>
    <w:pPr>
      <w:spacing w:after="0"/>
      <w:ind w:left="440"/>
    </w:pPr>
    <w:rPr>
      <w:rFonts w:asciiTheme="minorHAnsi" w:hAnsiTheme="minorHAnsi" w:cstheme="minorHAnsi"/>
      <w:i/>
      <w:iCs/>
      <w:sz w:val="20"/>
      <w:szCs w:val="20"/>
    </w:rPr>
  </w:style>
  <w:style w:type="paragraph" w:styleId="BodyText">
    <w:name w:val="Body Text"/>
    <w:basedOn w:val="Normal"/>
    <w:link w:val="BodyTextChar"/>
    <w:rsid w:val="00725AA0"/>
    <w:pPr>
      <w:spacing w:after="120" w:line="360" w:lineRule="auto"/>
      <w:ind w:left="794"/>
    </w:pPr>
    <w:rPr>
      <w:rFonts w:eastAsia="Times New Roman"/>
      <w:szCs w:val="24"/>
    </w:rPr>
  </w:style>
  <w:style w:type="character" w:customStyle="1" w:styleId="BodyTextChar">
    <w:name w:val="Body Text Char"/>
    <w:link w:val="BodyText"/>
    <w:rsid w:val="00725AA0"/>
    <w:rPr>
      <w:rFonts w:ascii="Arial" w:eastAsia="Times New Roman" w:hAnsi="Arial" w:cs="Times New Roman"/>
      <w:szCs w:val="24"/>
    </w:rPr>
  </w:style>
  <w:style w:type="paragraph" w:customStyle="1" w:styleId="N-BodyNormal">
    <w:name w:val="N - Body Normal"/>
    <w:basedOn w:val="BodyText"/>
    <w:rsid w:val="00725AA0"/>
    <w:pPr>
      <w:spacing w:line="240" w:lineRule="auto"/>
      <w:ind w:left="0"/>
    </w:pPr>
    <w:rPr>
      <w:rFonts w:ascii="Calibri" w:hAnsi="Calibri" w:cs="Calibri"/>
      <w:szCs w:val="22"/>
    </w:rPr>
  </w:style>
  <w:style w:type="paragraph" w:customStyle="1" w:styleId="N-BodyBold">
    <w:name w:val="N - Body Bold"/>
    <w:basedOn w:val="N-BodyNormal"/>
    <w:rsid w:val="00725AA0"/>
    <w:rPr>
      <w:b/>
    </w:rPr>
  </w:style>
  <w:style w:type="paragraph" w:styleId="ListParagraph">
    <w:name w:val="List Paragraph"/>
    <w:basedOn w:val="Normal"/>
    <w:uiPriority w:val="34"/>
    <w:qFormat/>
    <w:rsid w:val="00725AA0"/>
    <w:pPr>
      <w:spacing w:after="0" w:line="240" w:lineRule="auto"/>
      <w:ind w:left="720"/>
      <w:contextualSpacing/>
    </w:pPr>
    <w:rPr>
      <w:rFonts w:eastAsia="Times New Roman"/>
      <w:szCs w:val="24"/>
      <w:lang w:eastAsia="en-AU"/>
    </w:rPr>
  </w:style>
  <w:style w:type="paragraph" w:customStyle="1" w:styleId="StandardsHeading1">
    <w:name w:val="Standards Heading 1"/>
    <w:basedOn w:val="Normal"/>
    <w:qFormat/>
    <w:rsid w:val="00725AA0"/>
    <w:pPr>
      <w:spacing w:after="0" w:line="240" w:lineRule="auto"/>
      <w:outlineLvl w:val="0"/>
    </w:pPr>
    <w:rPr>
      <w:rFonts w:ascii="Calibri" w:eastAsia="Times New Roman" w:hAnsi="Calibri"/>
      <w:b/>
      <w:color w:val="365F91"/>
      <w:sz w:val="28"/>
      <w:szCs w:val="24"/>
      <w:lang w:eastAsia="en-AU"/>
    </w:rPr>
  </w:style>
  <w:style w:type="paragraph" w:customStyle="1" w:styleId="StandardsHeading2">
    <w:name w:val="Standards Heading 2"/>
    <w:basedOn w:val="Heading2"/>
    <w:qFormat/>
    <w:rsid w:val="00725AA0"/>
    <w:pPr>
      <w:keepNext w:val="0"/>
      <w:keepLines w:val="0"/>
      <w:spacing w:before="240" w:after="120" w:line="240" w:lineRule="auto"/>
      <w:ind w:left="357" w:hanging="357"/>
    </w:pPr>
    <w:rPr>
      <w:bCs w:val="0"/>
      <w:color w:val="365F91"/>
      <w:sz w:val="28"/>
      <w:szCs w:val="24"/>
      <w:lang w:eastAsia="en-AU"/>
    </w:rPr>
  </w:style>
  <w:style w:type="character" w:customStyle="1" w:styleId="Heading2Char">
    <w:name w:val="Heading 2 Char"/>
    <w:link w:val="Heading2"/>
    <w:uiPriority w:val="9"/>
    <w:rsid w:val="00B94DBE"/>
    <w:rPr>
      <w:rFonts w:ascii="Arial Bold" w:eastAsia="Times New Roman" w:hAnsi="Arial Bold"/>
      <w:b/>
      <w:bCs/>
      <w:color w:val="000000" w:themeColor="text1"/>
      <w:sz w:val="24"/>
      <w:szCs w:val="26"/>
      <w:lang w:eastAsia="en-US"/>
    </w:rPr>
  </w:style>
  <w:style w:type="paragraph" w:customStyle="1" w:styleId="Historytabletext">
    <w:name w:val="History table text"/>
    <w:basedOn w:val="Normal"/>
    <w:uiPriority w:val="99"/>
    <w:rsid w:val="0018292D"/>
    <w:pPr>
      <w:tabs>
        <w:tab w:val="center" w:pos="4320"/>
        <w:tab w:val="right" w:pos="8640"/>
      </w:tabs>
      <w:spacing w:after="0" w:line="240" w:lineRule="auto"/>
    </w:pPr>
    <w:rPr>
      <w:rFonts w:eastAsia="Times New Roman" w:cs="Arial"/>
      <w:sz w:val="20"/>
      <w:szCs w:val="20"/>
    </w:rPr>
  </w:style>
  <w:style w:type="character" w:styleId="UnresolvedMention">
    <w:name w:val="Unresolved Mention"/>
    <w:uiPriority w:val="99"/>
    <w:unhideWhenUsed/>
    <w:rsid w:val="00DA3D0B"/>
    <w:rPr>
      <w:color w:val="605E5C"/>
      <w:shd w:val="clear" w:color="auto" w:fill="E1DFDD"/>
    </w:rPr>
  </w:style>
  <w:style w:type="character" w:styleId="CommentReference">
    <w:name w:val="annotation reference"/>
    <w:basedOn w:val="DefaultParagraphFont"/>
    <w:uiPriority w:val="99"/>
    <w:semiHidden/>
    <w:unhideWhenUsed/>
    <w:rsid w:val="003637C2"/>
    <w:rPr>
      <w:sz w:val="16"/>
      <w:szCs w:val="16"/>
    </w:rPr>
  </w:style>
  <w:style w:type="paragraph" w:styleId="CommentText">
    <w:name w:val="annotation text"/>
    <w:basedOn w:val="Normal"/>
    <w:link w:val="CommentTextChar"/>
    <w:uiPriority w:val="99"/>
    <w:unhideWhenUsed/>
    <w:rsid w:val="003637C2"/>
    <w:pPr>
      <w:spacing w:line="240" w:lineRule="auto"/>
    </w:pPr>
    <w:rPr>
      <w:sz w:val="20"/>
      <w:szCs w:val="20"/>
    </w:rPr>
  </w:style>
  <w:style w:type="character" w:customStyle="1" w:styleId="CommentTextChar">
    <w:name w:val="Comment Text Char"/>
    <w:basedOn w:val="DefaultParagraphFont"/>
    <w:link w:val="CommentText"/>
    <w:uiPriority w:val="99"/>
    <w:rsid w:val="003637C2"/>
    <w:rPr>
      <w:lang w:eastAsia="en-US"/>
    </w:rPr>
  </w:style>
  <w:style w:type="paragraph" w:styleId="CommentSubject">
    <w:name w:val="annotation subject"/>
    <w:basedOn w:val="CommentText"/>
    <w:next w:val="CommentText"/>
    <w:link w:val="CommentSubjectChar"/>
    <w:uiPriority w:val="99"/>
    <w:semiHidden/>
    <w:unhideWhenUsed/>
    <w:rsid w:val="003637C2"/>
    <w:rPr>
      <w:b/>
      <w:bCs/>
    </w:rPr>
  </w:style>
  <w:style w:type="character" w:customStyle="1" w:styleId="CommentSubjectChar">
    <w:name w:val="Comment Subject Char"/>
    <w:basedOn w:val="CommentTextChar"/>
    <w:link w:val="CommentSubject"/>
    <w:uiPriority w:val="99"/>
    <w:semiHidden/>
    <w:rsid w:val="003637C2"/>
    <w:rPr>
      <w:b/>
      <w:bCs/>
      <w:lang w:eastAsia="en-US"/>
    </w:rPr>
  </w:style>
  <w:style w:type="paragraph" w:styleId="NormalWeb">
    <w:name w:val="Normal (Web)"/>
    <w:basedOn w:val="Normal"/>
    <w:uiPriority w:val="99"/>
    <w:unhideWhenUsed/>
    <w:rsid w:val="00B447FE"/>
    <w:pPr>
      <w:spacing w:before="100" w:beforeAutospacing="1" w:after="100" w:afterAutospacing="1" w:line="240" w:lineRule="auto"/>
    </w:pPr>
    <w:rPr>
      <w:rFonts w:ascii="Times New Roman" w:eastAsia="Times New Roman" w:hAnsi="Times New Roman"/>
      <w:sz w:val="24"/>
      <w:szCs w:val="24"/>
      <w:lang w:eastAsia="en-AU"/>
    </w:rPr>
  </w:style>
  <w:style w:type="numbering" w:customStyle="1" w:styleId="TableNumbers">
    <w:name w:val="Table Numbers"/>
    <w:uiPriority w:val="99"/>
    <w:rsid w:val="001706A6"/>
    <w:pPr>
      <w:numPr>
        <w:numId w:val="2"/>
      </w:numPr>
    </w:pPr>
  </w:style>
  <w:style w:type="paragraph" w:customStyle="1" w:styleId="TableTitle">
    <w:name w:val="Table Title"/>
    <w:basedOn w:val="Normal"/>
    <w:uiPriority w:val="12"/>
    <w:qFormat/>
    <w:rsid w:val="001706A6"/>
    <w:pPr>
      <w:keepNext/>
      <w:numPr>
        <w:numId w:val="3"/>
      </w:numPr>
      <w:spacing w:before="240" w:after="120" w:line="240" w:lineRule="auto"/>
    </w:pPr>
    <w:rPr>
      <w:rFonts w:asciiTheme="majorHAnsi" w:eastAsiaTheme="minorHAnsi" w:hAnsiTheme="majorHAnsi" w:cstheme="minorBidi"/>
      <w:color w:val="00577D" w:themeColor="accent1"/>
    </w:rPr>
  </w:style>
  <w:style w:type="character" w:customStyle="1" w:styleId="Heading3Char">
    <w:name w:val="Heading 3 Char"/>
    <w:basedOn w:val="DefaultParagraphFont"/>
    <w:link w:val="Heading3"/>
    <w:uiPriority w:val="9"/>
    <w:rsid w:val="00160C4D"/>
    <w:rPr>
      <w:rFonts w:asciiTheme="majorHAnsi" w:eastAsiaTheme="majorEastAsia" w:hAnsiTheme="majorHAnsi" w:cstheme="majorBidi"/>
      <w:color w:val="002B3E" w:themeColor="accent1" w:themeShade="7F"/>
      <w:sz w:val="24"/>
      <w:szCs w:val="24"/>
      <w:lang w:eastAsia="en-US"/>
    </w:rPr>
  </w:style>
  <w:style w:type="table" w:styleId="GridTable4-Accent1">
    <w:name w:val="Grid Table 4 Accent 1"/>
    <w:basedOn w:val="TableNormal"/>
    <w:uiPriority w:val="49"/>
    <w:rsid w:val="002E1231"/>
    <w:tblPr>
      <w:tblStyleRowBandSize w:val="1"/>
      <w:tblStyleColBandSize w:val="1"/>
      <w:tblBorders>
        <w:top w:val="single" w:sz="4" w:space="0" w:color="18B8FF" w:themeColor="accent1" w:themeTint="99"/>
        <w:left w:val="single" w:sz="4" w:space="0" w:color="18B8FF" w:themeColor="accent1" w:themeTint="99"/>
        <w:bottom w:val="single" w:sz="4" w:space="0" w:color="18B8FF" w:themeColor="accent1" w:themeTint="99"/>
        <w:right w:val="single" w:sz="4" w:space="0" w:color="18B8FF" w:themeColor="accent1" w:themeTint="99"/>
        <w:insideH w:val="single" w:sz="4" w:space="0" w:color="18B8FF" w:themeColor="accent1" w:themeTint="99"/>
        <w:insideV w:val="single" w:sz="4" w:space="0" w:color="18B8FF" w:themeColor="accent1" w:themeTint="99"/>
      </w:tblBorders>
    </w:tblPr>
    <w:tblStylePr w:type="firstRow">
      <w:rPr>
        <w:b/>
        <w:bCs/>
        <w:color w:val="FFFFFF" w:themeColor="background1"/>
      </w:rPr>
      <w:tblPr/>
      <w:tcPr>
        <w:tcBorders>
          <w:top w:val="single" w:sz="4" w:space="0" w:color="00577D" w:themeColor="accent1"/>
          <w:left w:val="single" w:sz="4" w:space="0" w:color="00577D" w:themeColor="accent1"/>
          <w:bottom w:val="single" w:sz="4" w:space="0" w:color="00577D" w:themeColor="accent1"/>
          <w:right w:val="single" w:sz="4" w:space="0" w:color="00577D" w:themeColor="accent1"/>
          <w:insideH w:val="nil"/>
          <w:insideV w:val="nil"/>
        </w:tcBorders>
        <w:shd w:val="clear" w:color="auto" w:fill="00577D" w:themeFill="accent1"/>
      </w:tcPr>
    </w:tblStylePr>
    <w:tblStylePr w:type="lastRow">
      <w:rPr>
        <w:b/>
        <w:bCs/>
      </w:rPr>
      <w:tblPr/>
      <w:tcPr>
        <w:tcBorders>
          <w:top w:val="double" w:sz="4" w:space="0" w:color="00577D" w:themeColor="accent1"/>
        </w:tcBorders>
      </w:tcPr>
    </w:tblStylePr>
    <w:tblStylePr w:type="firstCol">
      <w:rPr>
        <w:b/>
        <w:bCs/>
      </w:rPr>
    </w:tblStylePr>
    <w:tblStylePr w:type="lastCol">
      <w:rPr>
        <w:b/>
        <w:bCs/>
      </w:rPr>
    </w:tblStylePr>
    <w:tblStylePr w:type="band1Vert">
      <w:tblPr/>
      <w:tcPr>
        <w:shd w:val="clear" w:color="auto" w:fill="B2E7FF" w:themeFill="accent1" w:themeFillTint="33"/>
      </w:tcPr>
    </w:tblStylePr>
    <w:tblStylePr w:type="band1Horz">
      <w:tblPr/>
      <w:tcPr>
        <w:shd w:val="clear" w:color="auto" w:fill="B2E7FF" w:themeFill="accent1" w:themeFillTint="33"/>
      </w:tcPr>
    </w:tblStylePr>
  </w:style>
  <w:style w:type="table" w:styleId="GridTable4">
    <w:name w:val="Grid Table 4"/>
    <w:basedOn w:val="TableNormal"/>
    <w:uiPriority w:val="49"/>
    <w:rsid w:val="0082162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Revision">
    <w:name w:val="Revision"/>
    <w:hidden/>
    <w:uiPriority w:val="99"/>
    <w:semiHidden/>
    <w:rsid w:val="00C00716"/>
    <w:rPr>
      <w:sz w:val="22"/>
      <w:szCs w:val="22"/>
      <w:lang w:eastAsia="en-US"/>
    </w:rPr>
  </w:style>
  <w:style w:type="table" w:styleId="ListTable5Dark-Accent5">
    <w:name w:val="List Table 5 Dark Accent 5"/>
    <w:basedOn w:val="TableNormal"/>
    <w:uiPriority w:val="50"/>
    <w:rsid w:val="001B3EE9"/>
    <w:rPr>
      <w:color w:val="FFFFFF" w:themeColor="background1"/>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character" w:styleId="Strong">
    <w:name w:val="Strong"/>
    <w:basedOn w:val="DefaultParagraphFont"/>
    <w:uiPriority w:val="22"/>
    <w:qFormat/>
    <w:rsid w:val="00A52DFB"/>
    <w:rPr>
      <w:b/>
      <w:bCs/>
    </w:rPr>
  </w:style>
  <w:style w:type="character" w:styleId="FollowedHyperlink">
    <w:name w:val="FollowedHyperlink"/>
    <w:basedOn w:val="DefaultParagraphFont"/>
    <w:uiPriority w:val="99"/>
    <w:semiHidden/>
    <w:unhideWhenUsed/>
    <w:rsid w:val="00B330D0"/>
    <w:rPr>
      <w:color w:val="954F72" w:themeColor="followedHyperlink"/>
      <w:u w:val="single"/>
    </w:rPr>
  </w:style>
  <w:style w:type="paragraph" w:styleId="NoSpacing">
    <w:name w:val="No Spacing"/>
    <w:uiPriority w:val="1"/>
    <w:qFormat/>
    <w:rsid w:val="00DC2BC2"/>
    <w:rPr>
      <w:sz w:val="22"/>
      <w:szCs w:val="22"/>
      <w:lang w:eastAsia="en-US"/>
    </w:rPr>
  </w:style>
  <w:style w:type="paragraph" w:styleId="TOC4">
    <w:name w:val="toc 4"/>
    <w:basedOn w:val="Normal"/>
    <w:uiPriority w:val="1"/>
    <w:qFormat/>
    <w:rsid w:val="00AD2B87"/>
    <w:pPr>
      <w:spacing w:after="0"/>
      <w:ind w:left="660"/>
    </w:pPr>
    <w:rPr>
      <w:rFonts w:asciiTheme="minorHAnsi" w:hAnsiTheme="minorHAnsi" w:cstheme="minorHAnsi"/>
      <w:sz w:val="18"/>
      <w:szCs w:val="18"/>
    </w:rPr>
  </w:style>
  <w:style w:type="character" w:customStyle="1" w:styleId="Heading4Char">
    <w:name w:val="Heading 4 Char"/>
    <w:basedOn w:val="DefaultParagraphFont"/>
    <w:link w:val="Heading4"/>
    <w:uiPriority w:val="9"/>
    <w:rsid w:val="00671AD0"/>
    <w:rPr>
      <w:rFonts w:asciiTheme="majorHAnsi" w:eastAsiaTheme="majorEastAsia" w:hAnsiTheme="majorHAnsi" w:cstheme="majorBidi"/>
      <w:i/>
      <w:iCs/>
      <w:color w:val="00405D" w:themeColor="accent1" w:themeShade="BF"/>
      <w:sz w:val="22"/>
      <w:szCs w:val="22"/>
      <w:lang w:eastAsia="en-US"/>
    </w:rPr>
  </w:style>
  <w:style w:type="paragraph" w:customStyle="1" w:styleId="TableParagraph">
    <w:name w:val="Table Paragraph"/>
    <w:basedOn w:val="Normal"/>
    <w:uiPriority w:val="1"/>
    <w:qFormat/>
    <w:rsid w:val="00735836"/>
    <w:pPr>
      <w:widowControl w:val="0"/>
      <w:autoSpaceDE w:val="0"/>
      <w:autoSpaceDN w:val="0"/>
      <w:spacing w:after="0" w:line="240" w:lineRule="auto"/>
      <w:ind w:left="136"/>
    </w:pPr>
    <w:rPr>
      <w:rFonts w:ascii="Fira Sans Light" w:eastAsia="Fira Sans Light" w:hAnsi="Fira Sans Light" w:cs="Fira Sans Light"/>
      <w:lang w:val="en-US"/>
    </w:rPr>
  </w:style>
  <w:style w:type="table" w:styleId="PlainTable2">
    <w:name w:val="Plain Table 2"/>
    <w:basedOn w:val="TableNormal"/>
    <w:uiPriority w:val="42"/>
    <w:rsid w:val="00197B7E"/>
    <w:rPr>
      <w:rFonts w:ascii="Fira Sans Light" w:hAnsi="Fira Sans Light"/>
      <w:sz w:val="24"/>
    </w:rPr>
    <w:tblPr>
      <w:tblStyleRowBandSize w:val="1"/>
      <w:tblStyleColBandSize w:val="1"/>
      <w:tblBorders>
        <w:top w:val="single" w:sz="4" w:space="0" w:color="auto"/>
        <w:bottom w:val="single" w:sz="4" w:space="0" w:color="auto"/>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5Char">
    <w:name w:val="Heading 5 Char"/>
    <w:basedOn w:val="DefaultParagraphFont"/>
    <w:link w:val="Heading5"/>
    <w:uiPriority w:val="9"/>
    <w:rsid w:val="00F75E3C"/>
    <w:rPr>
      <w:rFonts w:asciiTheme="majorHAnsi" w:eastAsiaTheme="majorEastAsia" w:hAnsiTheme="majorHAnsi" w:cstheme="majorBidi"/>
      <w:color w:val="00405D" w:themeColor="accent1" w:themeShade="BF"/>
      <w:sz w:val="22"/>
      <w:szCs w:val="22"/>
      <w:lang w:eastAsia="en-US"/>
    </w:rPr>
  </w:style>
  <w:style w:type="paragraph" w:styleId="FootnoteText">
    <w:name w:val="footnote text"/>
    <w:basedOn w:val="Normal"/>
    <w:link w:val="FootnoteTextChar"/>
    <w:uiPriority w:val="99"/>
    <w:semiHidden/>
    <w:unhideWhenUsed/>
    <w:rsid w:val="00AE7B1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E7B1C"/>
    <w:rPr>
      <w:lang w:eastAsia="en-US"/>
    </w:rPr>
  </w:style>
  <w:style w:type="character" w:styleId="FootnoteReference">
    <w:name w:val="footnote reference"/>
    <w:basedOn w:val="DefaultParagraphFont"/>
    <w:uiPriority w:val="99"/>
    <w:semiHidden/>
    <w:unhideWhenUsed/>
    <w:rsid w:val="00AE7B1C"/>
    <w:rPr>
      <w:vertAlign w:val="superscript"/>
    </w:rPr>
  </w:style>
  <w:style w:type="paragraph" w:customStyle="1" w:styleId="paragraph">
    <w:name w:val="paragraph"/>
    <w:basedOn w:val="Normal"/>
    <w:rsid w:val="00291D7D"/>
    <w:pPr>
      <w:spacing w:before="100" w:beforeAutospacing="1" w:after="100" w:afterAutospacing="1" w:line="240" w:lineRule="auto"/>
    </w:pPr>
    <w:rPr>
      <w:rFonts w:ascii="Times New Roman" w:eastAsia="Times New Roman" w:hAnsi="Times New Roman"/>
      <w:sz w:val="24"/>
      <w:szCs w:val="24"/>
      <w:lang w:eastAsia="en-AU"/>
    </w:rPr>
  </w:style>
  <w:style w:type="character" w:customStyle="1" w:styleId="normaltextrun">
    <w:name w:val="normaltextrun"/>
    <w:basedOn w:val="DefaultParagraphFont"/>
    <w:rsid w:val="00291D7D"/>
  </w:style>
  <w:style w:type="character" w:customStyle="1" w:styleId="eop">
    <w:name w:val="eop"/>
    <w:basedOn w:val="DefaultParagraphFont"/>
    <w:rsid w:val="00291D7D"/>
  </w:style>
  <w:style w:type="character" w:styleId="Mention">
    <w:name w:val="Mention"/>
    <w:basedOn w:val="DefaultParagraphFont"/>
    <w:uiPriority w:val="99"/>
    <w:unhideWhenUsed/>
    <w:rPr>
      <w:color w:val="2B579A"/>
      <w:shd w:val="clear" w:color="auto" w:fill="E6E6E6"/>
    </w:rPr>
  </w:style>
  <w:style w:type="character" w:customStyle="1" w:styleId="Heading6Char">
    <w:name w:val="Heading 6 Char"/>
    <w:basedOn w:val="DefaultParagraphFont"/>
    <w:link w:val="Heading6"/>
    <w:uiPriority w:val="9"/>
    <w:rsid w:val="002C109A"/>
    <w:rPr>
      <w:rFonts w:asciiTheme="majorHAnsi" w:eastAsiaTheme="majorEastAsia" w:hAnsiTheme="majorHAnsi" w:cstheme="majorBidi"/>
      <w:color w:val="002B3E" w:themeColor="accent1" w:themeShade="7F"/>
      <w:sz w:val="22"/>
      <w:szCs w:val="22"/>
      <w:lang w:eastAsia="en-US"/>
    </w:rPr>
  </w:style>
  <w:style w:type="paragraph" w:styleId="TOC5">
    <w:name w:val="toc 5"/>
    <w:basedOn w:val="Normal"/>
    <w:next w:val="Normal"/>
    <w:autoRedefine/>
    <w:uiPriority w:val="39"/>
    <w:unhideWhenUsed/>
    <w:rsid w:val="00C06F70"/>
    <w:pPr>
      <w:spacing w:after="0"/>
      <w:ind w:left="880"/>
    </w:pPr>
    <w:rPr>
      <w:rFonts w:asciiTheme="minorHAnsi" w:hAnsiTheme="minorHAnsi" w:cstheme="minorHAnsi"/>
      <w:sz w:val="18"/>
      <w:szCs w:val="18"/>
    </w:rPr>
  </w:style>
  <w:style w:type="paragraph" w:styleId="TOC6">
    <w:name w:val="toc 6"/>
    <w:basedOn w:val="Normal"/>
    <w:next w:val="Normal"/>
    <w:autoRedefine/>
    <w:uiPriority w:val="39"/>
    <w:unhideWhenUsed/>
    <w:rsid w:val="00C06F70"/>
    <w:pPr>
      <w:spacing w:after="0"/>
      <w:ind w:left="1100"/>
    </w:pPr>
    <w:rPr>
      <w:rFonts w:asciiTheme="minorHAnsi" w:hAnsiTheme="minorHAnsi" w:cstheme="minorHAnsi"/>
      <w:sz w:val="18"/>
      <w:szCs w:val="18"/>
    </w:rPr>
  </w:style>
  <w:style w:type="paragraph" w:styleId="TOC7">
    <w:name w:val="toc 7"/>
    <w:basedOn w:val="Normal"/>
    <w:next w:val="Normal"/>
    <w:autoRedefine/>
    <w:uiPriority w:val="39"/>
    <w:unhideWhenUsed/>
    <w:rsid w:val="00C06F70"/>
    <w:pPr>
      <w:spacing w:after="0"/>
      <w:ind w:left="1320"/>
    </w:pPr>
    <w:rPr>
      <w:rFonts w:asciiTheme="minorHAnsi" w:hAnsiTheme="minorHAnsi" w:cstheme="minorHAnsi"/>
      <w:sz w:val="18"/>
      <w:szCs w:val="18"/>
    </w:rPr>
  </w:style>
  <w:style w:type="paragraph" w:styleId="TOC8">
    <w:name w:val="toc 8"/>
    <w:basedOn w:val="Normal"/>
    <w:next w:val="Normal"/>
    <w:autoRedefine/>
    <w:uiPriority w:val="39"/>
    <w:unhideWhenUsed/>
    <w:rsid w:val="00C06F70"/>
    <w:pPr>
      <w:spacing w:after="0"/>
      <w:ind w:left="1540"/>
    </w:pPr>
    <w:rPr>
      <w:rFonts w:asciiTheme="minorHAnsi" w:hAnsiTheme="minorHAnsi" w:cstheme="minorHAnsi"/>
      <w:sz w:val="18"/>
      <w:szCs w:val="18"/>
    </w:rPr>
  </w:style>
  <w:style w:type="paragraph" w:styleId="TOC9">
    <w:name w:val="toc 9"/>
    <w:basedOn w:val="Normal"/>
    <w:next w:val="Normal"/>
    <w:autoRedefine/>
    <w:uiPriority w:val="39"/>
    <w:unhideWhenUsed/>
    <w:rsid w:val="00C06F70"/>
    <w:pPr>
      <w:spacing w:after="0"/>
      <w:ind w:left="1760"/>
    </w:pPr>
    <w:rPr>
      <w:rFonts w:asciiTheme="minorHAnsi" w:hAnsiTheme="minorHAnsi" w:cstheme="minorHAns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390333">
      <w:bodyDiv w:val="1"/>
      <w:marLeft w:val="0"/>
      <w:marRight w:val="0"/>
      <w:marTop w:val="0"/>
      <w:marBottom w:val="0"/>
      <w:divBdr>
        <w:top w:val="none" w:sz="0" w:space="0" w:color="auto"/>
        <w:left w:val="none" w:sz="0" w:space="0" w:color="auto"/>
        <w:bottom w:val="none" w:sz="0" w:space="0" w:color="auto"/>
        <w:right w:val="none" w:sz="0" w:space="0" w:color="auto"/>
      </w:divBdr>
    </w:div>
    <w:div w:id="162428941">
      <w:bodyDiv w:val="1"/>
      <w:marLeft w:val="0"/>
      <w:marRight w:val="0"/>
      <w:marTop w:val="0"/>
      <w:marBottom w:val="0"/>
      <w:divBdr>
        <w:top w:val="none" w:sz="0" w:space="0" w:color="auto"/>
        <w:left w:val="none" w:sz="0" w:space="0" w:color="auto"/>
        <w:bottom w:val="none" w:sz="0" w:space="0" w:color="auto"/>
        <w:right w:val="none" w:sz="0" w:space="0" w:color="auto"/>
      </w:divBdr>
      <w:divsChild>
        <w:div w:id="1613977746">
          <w:marLeft w:val="446"/>
          <w:marRight w:val="0"/>
          <w:marTop w:val="0"/>
          <w:marBottom w:val="0"/>
          <w:divBdr>
            <w:top w:val="none" w:sz="0" w:space="0" w:color="auto"/>
            <w:left w:val="none" w:sz="0" w:space="0" w:color="auto"/>
            <w:bottom w:val="none" w:sz="0" w:space="0" w:color="auto"/>
            <w:right w:val="none" w:sz="0" w:space="0" w:color="auto"/>
          </w:divBdr>
        </w:div>
        <w:div w:id="1989476946">
          <w:marLeft w:val="446"/>
          <w:marRight w:val="0"/>
          <w:marTop w:val="0"/>
          <w:marBottom w:val="0"/>
          <w:divBdr>
            <w:top w:val="none" w:sz="0" w:space="0" w:color="auto"/>
            <w:left w:val="none" w:sz="0" w:space="0" w:color="auto"/>
            <w:bottom w:val="none" w:sz="0" w:space="0" w:color="auto"/>
            <w:right w:val="none" w:sz="0" w:space="0" w:color="auto"/>
          </w:divBdr>
        </w:div>
      </w:divsChild>
    </w:div>
    <w:div w:id="163473627">
      <w:bodyDiv w:val="1"/>
      <w:marLeft w:val="0"/>
      <w:marRight w:val="0"/>
      <w:marTop w:val="0"/>
      <w:marBottom w:val="0"/>
      <w:divBdr>
        <w:top w:val="none" w:sz="0" w:space="0" w:color="auto"/>
        <w:left w:val="none" w:sz="0" w:space="0" w:color="auto"/>
        <w:bottom w:val="none" w:sz="0" w:space="0" w:color="auto"/>
        <w:right w:val="none" w:sz="0" w:space="0" w:color="auto"/>
      </w:divBdr>
    </w:div>
    <w:div w:id="213395981">
      <w:bodyDiv w:val="1"/>
      <w:marLeft w:val="0"/>
      <w:marRight w:val="0"/>
      <w:marTop w:val="0"/>
      <w:marBottom w:val="0"/>
      <w:divBdr>
        <w:top w:val="none" w:sz="0" w:space="0" w:color="auto"/>
        <w:left w:val="none" w:sz="0" w:space="0" w:color="auto"/>
        <w:bottom w:val="none" w:sz="0" w:space="0" w:color="auto"/>
        <w:right w:val="none" w:sz="0" w:space="0" w:color="auto"/>
      </w:divBdr>
    </w:div>
    <w:div w:id="242253363">
      <w:bodyDiv w:val="1"/>
      <w:marLeft w:val="0"/>
      <w:marRight w:val="0"/>
      <w:marTop w:val="0"/>
      <w:marBottom w:val="0"/>
      <w:divBdr>
        <w:top w:val="none" w:sz="0" w:space="0" w:color="auto"/>
        <w:left w:val="none" w:sz="0" w:space="0" w:color="auto"/>
        <w:bottom w:val="none" w:sz="0" w:space="0" w:color="auto"/>
        <w:right w:val="none" w:sz="0" w:space="0" w:color="auto"/>
      </w:divBdr>
      <w:divsChild>
        <w:div w:id="2140103620">
          <w:marLeft w:val="0"/>
          <w:marRight w:val="0"/>
          <w:marTop w:val="0"/>
          <w:marBottom w:val="0"/>
          <w:divBdr>
            <w:top w:val="none" w:sz="0" w:space="0" w:color="auto"/>
            <w:left w:val="none" w:sz="0" w:space="0" w:color="auto"/>
            <w:bottom w:val="none" w:sz="0" w:space="0" w:color="auto"/>
            <w:right w:val="none" w:sz="0" w:space="0" w:color="auto"/>
          </w:divBdr>
          <w:divsChild>
            <w:div w:id="844982673">
              <w:marLeft w:val="0"/>
              <w:marRight w:val="0"/>
              <w:marTop w:val="0"/>
              <w:marBottom w:val="0"/>
              <w:divBdr>
                <w:top w:val="none" w:sz="0" w:space="0" w:color="auto"/>
                <w:left w:val="none" w:sz="0" w:space="0" w:color="auto"/>
                <w:bottom w:val="none" w:sz="0" w:space="0" w:color="auto"/>
                <w:right w:val="none" w:sz="0" w:space="0" w:color="auto"/>
              </w:divBdr>
              <w:divsChild>
                <w:div w:id="499388411">
                  <w:marLeft w:val="0"/>
                  <w:marRight w:val="0"/>
                  <w:marTop w:val="0"/>
                  <w:marBottom w:val="0"/>
                  <w:divBdr>
                    <w:top w:val="none" w:sz="0" w:space="0" w:color="auto"/>
                    <w:left w:val="none" w:sz="0" w:space="0" w:color="auto"/>
                    <w:bottom w:val="none" w:sz="0" w:space="0" w:color="auto"/>
                    <w:right w:val="none" w:sz="0" w:space="0" w:color="auto"/>
                  </w:divBdr>
                </w:div>
                <w:div w:id="589505173">
                  <w:marLeft w:val="0"/>
                  <w:marRight w:val="0"/>
                  <w:marTop w:val="0"/>
                  <w:marBottom w:val="0"/>
                  <w:divBdr>
                    <w:top w:val="none" w:sz="0" w:space="0" w:color="auto"/>
                    <w:left w:val="none" w:sz="0" w:space="0" w:color="auto"/>
                    <w:bottom w:val="none" w:sz="0" w:space="0" w:color="auto"/>
                    <w:right w:val="none" w:sz="0" w:space="0" w:color="auto"/>
                  </w:divBdr>
                </w:div>
              </w:divsChild>
            </w:div>
            <w:div w:id="943002962">
              <w:marLeft w:val="0"/>
              <w:marRight w:val="0"/>
              <w:marTop w:val="0"/>
              <w:marBottom w:val="0"/>
              <w:divBdr>
                <w:top w:val="none" w:sz="0" w:space="0" w:color="auto"/>
                <w:left w:val="none" w:sz="0" w:space="0" w:color="auto"/>
                <w:bottom w:val="none" w:sz="0" w:space="0" w:color="auto"/>
                <w:right w:val="none" w:sz="0" w:space="0" w:color="auto"/>
              </w:divBdr>
              <w:divsChild>
                <w:div w:id="204127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7562360">
      <w:bodyDiv w:val="1"/>
      <w:marLeft w:val="0"/>
      <w:marRight w:val="0"/>
      <w:marTop w:val="0"/>
      <w:marBottom w:val="0"/>
      <w:divBdr>
        <w:top w:val="none" w:sz="0" w:space="0" w:color="auto"/>
        <w:left w:val="none" w:sz="0" w:space="0" w:color="auto"/>
        <w:bottom w:val="none" w:sz="0" w:space="0" w:color="auto"/>
        <w:right w:val="none" w:sz="0" w:space="0" w:color="auto"/>
      </w:divBdr>
    </w:div>
    <w:div w:id="319701492">
      <w:bodyDiv w:val="1"/>
      <w:marLeft w:val="0"/>
      <w:marRight w:val="0"/>
      <w:marTop w:val="0"/>
      <w:marBottom w:val="0"/>
      <w:divBdr>
        <w:top w:val="none" w:sz="0" w:space="0" w:color="auto"/>
        <w:left w:val="none" w:sz="0" w:space="0" w:color="auto"/>
        <w:bottom w:val="none" w:sz="0" w:space="0" w:color="auto"/>
        <w:right w:val="none" w:sz="0" w:space="0" w:color="auto"/>
      </w:divBdr>
    </w:div>
    <w:div w:id="328945526">
      <w:bodyDiv w:val="1"/>
      <w:marLeft w:val="0"/>
      <w:marRight w:val="0"/>
      <w:marTop w:val="0"/>
      <w:marBottom w:val="0"/>
      <w:divBdr>
        <w:top w:val="none" w:sz="0" w:space="0" w:color="auto"/>
        <w:left w:val="none" w:sz="0" w:space="0" w:color="auto"/>
        <w:bottom w:val="none" w:sz="0" w:space="0" w:color="auto"/>
        <w:right w:val="none" w:sz="0" w:space="0" w:color="auto"/>
      </w:divBdr>
    </w:div>
    <w:div w:id="374888674">
      <w:bodyDiv w:val="1"/>
      <w:marLeft w:val="0"/>
      <w:marRight w:val="0"/>
      <w:marTop w:val="0"/>
      <w:marBottom w:val="0"/>
      <w:divBdr>
        <w:top w:val="none" w:sz="0" w:space="0" w:color="auto"/>
        <w:left w:val="none" w:sz="0" w:space="0" w:color="auto"/>
        <w:bottom w:val="none" w:sz="0" w:space="0" w:color="auto"/>
        <w:right w:val="none" w:sz="0" w:space="0" w:color="auto"/>
      </w:divBdr>
    </w:div>
    <w:div w:id="537472245">
      <w:bodyDiv w:val="1"/>
      <w:marLeft w:val="0"/>
      <w:marRight w:val="0"/>
      <w:marTop w:val="0"/>
      <w:marBottom w:val="0"/>
      <w:divBdr>
        <w:top w:val="none" w:sz="0" w:space="0" w:color="auto"/>
        <w:left w:val="none" w:sz="0" w:space="0" w:color="auto"/>
        <w:bottom w:val="none" w:sz="0" w:space="0" w:color="auto"/>
        <w:right w:val="none" w:sz="0" w:space="0" w:color="auto"/>
      </w:divBdr>
      <w:divsChild>
        <w:div w:id="587428770">
          <w:marLeft w:val="0"/>
          <w:marRight w:val="0"/>
          <w:marTop w:val="0"/>
          <w:marBottom w:val="0"/>
          <w:divBdr>
            <w:top w:val="none" w:sz="0" w:space="0" w:color="auto"/>
            <w:left w:val="none" w:sz="0" w:space="0" w:color="auto"/>
            <w:bottom w:val="none" w:sz="0" w:space="0" w:color="auto"/>
            <w:right w:val="none" w:sz="0" w:space="0" w:color="auto"/>
          </w:divBdr>
        </w:div>
        <w:div w:id="788548721">
          <w:marLeft w:val="0"/>
          <w:marRight w:val="0"/>
          <w:marTop w:val="0"/>
          <w:marBottom w:val="0"/>
          <w:divBdr>
            <w:top w:val="none" w:sz="0" w:space="0" w:color="auto"/>
            <w:left w:val="none" w:sz="0" w:space="0" w:color="auto"/>
            <w:bottom w:val="none" w:sz="0" w:space="0" w:color="auto"/>
            <w:right w:val="none" w:sz="0" w:space="0" w:color="auto"/>
          </w:divBdr>
        </w:div>
      </w:divsChild>
    </w:div>
    <w:div w:id="546524595">
      <w:bodyDiv w:val="1"/>
      <w:marLeft w:val="0"/>
      <w:marRight w:val="0"/>
      <w:marTop w:val="0"/>
      <w:marBottom w:val="0"/>
      <w:divBdr>
        <w:top w:val="none" w:sz="0" w:space="0" w:color="auto"/>
        <w:left w:val="none" w:sz="0" w:space="0" w:color="auto"/>
        <w:bottom w:val="none" w:sz="0" w:space="0" w:color="auto"/>
        <w:right w:val="none" w:sz="0" w:space="0" w:color="auto"/>
      </w:divBdr>
      <w:divsChild>
        <w:div w:id="17703752">
          <w:marLeft w:val="0"/>
          <w:marRight w:val="0"/>
          <w:marTop w:val="0"/>
          <w:marBottom w:val="0"/>
          <w:divBdr>
            <w:top w:val="none" w:sz="0" w:space="0" w:color="auto"/>
            <w:left w:val="none" w:sz="0" w:space="0" w:color="auto"/>
            <w:bottom w:val="none" w:sz="0" w:space="0" w:color="auto"/>
            <w:right w:val="none" w:sz="0" w:space="0" w:color="auto"/>
          </w:divBdr>
          <w:divsChild>
            <w:div w:id="815924212">
              <w:marLeft w:val="0"/>
              <w:marRight w:val="0"/>
              <w:marTop w:val="0"/>
              <w:marBottom w:val="0"/>
              <w:divBdr>
                <w:top w:val="none" w:sz="0" w:space="0" w:color="auto"/>
                <w:left w:val="none" w:sz="0" w:space="0" w:color="auto"/>
                <w:bottom w:val="none" w:sz="0" w:space="0" w:color="auto"/>
                <w:right w:val="none" w:sz="0" w:space="0" w:color="auto"/>
              </w:divBdr>
              <w:divsChild>
                <w:div w:id="1671911842">
                  <w:marLeft w:val="0"/>
                  <w:marRight w:val="0"/>
                  <w:marTop w:val="0"/>
                  <w:marBottom w:val="0"/>
                  <w:divBdr>
                    <w:top w:val="none" w:sz="0" w:space="0" w:color="auto"/>
                    <w:left w:val="none" w:sz="0" w:space="0" w:color="auto"/>
                    <w:bottom w:val="none" w:sz="0" w:space="0" w:color="auto"/>
                    <w:right w:val="none" w:sz="0" w:space="0" w:color="auto"/>
                  </w:divBdr>
                </w:div>
                <w:div w:id="2132631717">
                  <w:marLeft w:val="0"/>
                  <w:marRight w:val="0"/>
                  <w:marTop w:val="0"/>
                  <w:marBottom w:val="0"/>
                  <w:divBdr>
                    <w:top w:val="none" w:sz="0" w:space="0" w:color="auto"/>
                    <w:left w:val="none" w:sz="0" w:space="0" w:color="auto"/>
                    <w:bottom w:val="none" w:sz="0" w:space="0" w:color="auto"/>
                    <w:right w:val="none" w:sz="0" w:space="0" w:color="auto"/>
                  </w:divBdr>
                </w:div>
              </w:divsChild>
            </w:div>
            <w:div w:id="922181521">
              <w:marLeft w:val="0"/>
              <w:marRight w:val="0"/>
              <w:marTop w:val="0"/>
              <w:marBottom w:val="0"/>
              <w:divBdr>
                <w:top w:val="none" w:sz="0" w:space="0" w:color="auto"/>
                <w:left w:val="none" w:sz="0" w:space="0" w:color="auto"/>
                <w:bottom w:val="none" w:sz="0" w:space="0" w:color="auto"/>
                <w:right w:val="none" w:sz="0" w:space="0" w:color="auto"/>
              </w:divBdr>
              <w:divsChild>
                <w:div w:id="139061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994506">
      <w:bodyDiv w:val="1"/>
      <w:marLeft w:val="0"/>
      <w:marRight w:val="0"/>
      <w:marTop w:val="0"/>
      <w:marBottom w:val="0"/>
      <w:divBdr>
        <w:top w:val="none" w:sz="0" w:space="0" w:color="auto"/>
        <w:left w:val="none" w:sz="0" w:space="0" w:color="auto"/>
        <w:bottom w:val="none" w:sz="0" w:space="0" w:color="auto"/>
        <w:right w:val="none" w:sz="0" w:space="0" w:color="auto"/>
      </w:divBdr>
      <w:divsChild>
        <w:div w:id="72897136">
          <w:marLeft w:val="446"/>
          <w:marRight w:val="0"/>
          <w:marTop w:val="0"/>
          <w:marBottom w:val="0"/>
          <w:divBdr>
            <w:top w:val="none" w:sz="0" w:space="0" w:color="auto"/>
            <w:left w:val="none" w:sz="0" w:space="0" w:color="auto"/>
            <w:bottom w:val="none" w:sz="0" w:space="0" w:color="auto"/>
            <w:right w:val="none" w:sz="0" w:space="0" w:color="auto"/>
          </w:divBdr>
        </w:div>
        <w:div w:id="1551988890">
          <w:marLeft w:val="446"/>
          <w:marRight w:val="0"/>
          <w:marTop w:val="0"/>
          <w:marBottom w:val="0"/>
          <w:divBdr>
            <w:top w:val="none" w:sz="0" w:space="0" w:color="auto"/>
            <w:left w:val="none" w:sz="0" w:space="0" w:color="auto"/>
            <w:bottom w:val="none" w:sz="0" w:space="0" w:color="auto"/>
            <w:right w:val="none" w:sz="0" w:space="0" w:color="auto"/>
          </w:divBdr>
        </w:div>
        <w:div w:id="2135977008">
          <w:marLeft w:val="446"/>
          <w:marRight w:val="0"/>
          <w:marTop w:val="0"/>
          <w:marBottom w:val="0"/>
          <w:divBdr>
            <w:top w:val="none" w:sz="0" w:space="0" w:color="auto"/>
            <w:left w:val="none" w:sz="0" w:space="0" w:color="auto"/>
            <w:bottom w:val="none" w:sz="0" w:space="0" w:color="auto"/>
            <w:right w:val="none" w:sz="0" w:space="0" w:color="auto"/>
          </w:divBdr>
        </w:div>
      </w:divsChild>
    </w:div>
    <w:div w:id="598609443">
      <w:bodyDiv w:val="1"/>
      <w:marLeft w:val="0"/>
      <w:marRight w:val="0"/>
      <w:marTop w:val="0"/>
      <w:marBottom w:val="0"/>
      <w:divBdr>
        <w:top w:val="none" w:sz="0" w:space="0" w:color="auto"/>
        <w:left w:val="none" w:sz="0" w:space="0" w:color="auto"/>
        <w:bottom w:val="none" w:sz="0" w:space="0" w:color="auto"/>
        <w:right w:val="none" w:sz="0" w:space="0" w:color="auto"/>
      </w:divBdr>
    </w:div>
    <w:div w:id="717898891">
      <w:bodyDiv w:val="1"/>
      <w:marLeft w:val="0"/>
      <w:marRight w:val="0"/>
      <w:marTop w:val="0"/>
      <w:marBottom w:val="0"/>
      <w:divBdr>
        <w:top w:val="none" w:sz="0" w:space="0" w:color="auto"/>
        <w:left w:val="none" w:sz="0" w:space="0" w:color="auto"/>
        <w:bottom w:val="none" w:sz="0" w:space="0" w:color="auto"/>
        <w:right w:val="none" w:sz="0" w:space="0" w:color="auto"/>
      </w:divBdr>
      <w:divsChild>
        <w:div w:id="259022821">
          <w:marLeft w:val="0"/>
          <w:marRight w:val="0"/>
          <w:marTop w:val="0"/>
          <w:marBottom w:val="0"/>
          <w:divBdr>
            <w:top w:val="none" w:sz="0" w:space="0" w:color="auto"/>
            <w:left w:val="none" w:sz="0" w:space="0" w:color="auto"/>
            <w:bottom w:val="none" w:sz="0" w:space="0" w:color="auto"/>
            <w:right w:val="none" w:sz="0" w:space="0" w:color="auto"/>
          </w:divBdr>
        </w:div>
        <w:div w:id="557865484">
          <w:marLeft w:val="0"/>
          <w:marRight w:val="0"/>
          <w:marTop w:val="0"/>
          <w:marBottom w:val="0"/>
          <w:divBdr>
            <w:top w:val="none" w:sz="0" w:space="0" w:color="auto"/>
            <w:left w:val="none" w:sz="0" w:space="0" w:color="auto"/>
            <w:bottom w:val="none" w:sz="0" w:space="0" w:color="auto"/>
            <w:right w:val="none" w:sz="0" w:space="0" w:color="auto"/>
          </w:divBdr>
        </w:div>
      </w:divsChild>
    </w:div>
    <w:div w:id="742946162">
      <w:bodyDiv w:val="1"/>
      <w:marLeft w:val="0"/>
      <w:marRight w:val="0"/>
      <w:marTop w:val="0"/>
      <w:marBottom w:val="0"/>
      <w:divBdr>
        <w:top w:val="none" w:sz="0" w:space="0" w:color="auto"/>
        <w:left w:val="none" w:sz="0" w:space="0" w:color="auto"/>
        <w:bottom w:val="none" w:sz="0" w:space="0" w:color="auto"/>
        <w:right w:val="none" w:sz="0" w:space="0" w:color="auto"/>
      </w:divBdr>
    </w:div>
    <w:div w:id="752312456">
      <w:bodyDiv w:val="1"/>
      <w:marLeft w:val="0"/>
      <w:marRight w:val="0"/>
      <w:marTop w:val="0"/>
      <w:marBottom w:val="0"/>
      <w:divBdr>
        <w:top w:val="none" w:sz="0" w:space="0" w:color="auto"/>
        <w:left w:val="none" w:sz="0" w:space="0" w:color="auto"/>
        <w:bottom w:val="none" w:sz="0" w:space="0" w:color="auto"/>
        <w:right w:val="none" w:sz="0" w:space="0" w:color="auto"/>
      </w:divBdr>
    </w:div>
    <w:div w:id="753163412">
      <w:bodyDiv w:val="1"/>
      <w:marLeft w:val="0"/>
      <w:marRight w:val="0"/>
      <w:marTop w:val="0"/>
      <w:marBottom w:val="0"/>
      <w:divBdr>
        <w:top w:val="none" w:sz="0" w:space="0" w:color="auto"/>
        <w:left w:val="none" w:sz="0" w:space="0" w:color="auto"/>
        <w:bottom w:val="none" w:sz="0" w:space="0" w:color="auto"/>
        <w:right w:val="none" w:sz="0" w:space="0" w:color="auto"/>
      </w:divBdr>
    </w:div>
    <w:div w:id="775952136">
      <w:bodyDiv w:val="1"/>
      <w:marLeft w:val="0"/>
      <w:marRight w:val="0"/>
      <w:marTop w:val="0"/>
      <w:marBottom w:val="0"/>
      <w:divBdr>
        <w:top w:val="none" w:sz="0" w:space="0" w:color="auto"/>
        <w:left w:val="none" w:sz="0" w:space="0" w:color="auto"/>
        <w:bottom w:val="none" w:sz="0" w:space="0" w:color="auto"/>
        <w:right w:val="none" w:sz="0" w:space="0" w:color="auto"/>
      </w:divBdr>
    </w:div>
    <w:div w:id="794370221">
      <w:bodyDiv w:val="1"/>
      <w:marLeft w:val="0"/>
      <w:marRight w:val="0"/>
      <w:marTop w:val="0"/>
      <w:marBottom w:val="0"/>
      <w:divBdr>
        <w:top w:val="none" w:sz="0" w:space="0" w:color="auto"/>
        <w:left w:val="none" w:sz="0" w:space="0" w:color="auto"/>
        <w:bottom w:val="none" w:sz="0" w:space="0" w:color="auto"/>
        <w:right w:val="none" w:sz="0" w:space="0" w:color="auto"/>
      </w:divBdr>
      <w:divsChild>
        <w:div w:id="28380432">
          <w:marLeft w:val="446"/>
          <w:marRight w:val="0"/>
          <w:marTop w:val="0"/>
          <w:marBottom w:val="0"/>
          <w:divBdr>
            <w:top w:val="none" w:sz="0" w:space="0" w:color="auto"/>
            <w:left w:val="none" w:sz="0" w:space="0" w:color="auto"/>
            <w:bottom w:val="none" w:sz="0" w:space="0" w:color="auto"/>
            <w:right w:val="none" w:sz="0" w:space="0" w:color="auto"/>
          </w:divBdr>
        </w:div>
        <w:div w:id="959068846">
          <w:marLeft w:val="446"/>
          <w:marRight w:val="0"/>
          <w:marTop w:val="0"/>
          <w:marBottom w:val="0"/>
          <w:divBdr>
            <w:top w:val="none" w:sz="0" w:space="0" w:color="auto"/>
            <w:left w:val="none" w:sz="0" w:space="0" w:color="auto"/>
            <w:bottom w:val="none" w:sz="0" w:space="0" w:color="auto"/>
            <w:right w:val="none" w:sz="0" w:space="0" w:color="auto"/>
          </w:divBdr>
        </w:div>
        <w:div w:id="1016425653">
          <w:marLeft w:val="446"/>
          <w:marRight w:val="0"/>
          <w:marTop w:val="0"/>
          <w:marBottom w:val="0"/>
          <w:divBdr>
            <w:top w:val="none" w:sz="0" w:space="0" w:color="auto"/>
            <w:left w:val="none" w:sz="0" w:space="0" w:color="auto"/>
            <w:bottom w:val="none" w:sz="0" w:space="0" w:color="auto"/>
            <w:right w:val="none" w:sz="0" w:space="0" w:color="auto"/>
          </w:divBdr>
        </w:div>
        <w:div w:id="1235817631">
          <w:marLeft w:val="446"/>
          <w:marRight w:val="0"/>
          <w:marTop w:val="0"/>
          <w:marBottom w:val="0"/>
          <w:divBdr>
            <w:top w:val="none" w:sz="0" w:space="0" w:color="auto"/>
            <w:left w:val="none" w:sz="0" w:space="0" w:color="auto"/>
            <w:bottom w:val="none" w:sz="0" w:space="0" w:color="auto"/>
            <w:right w:val="none" w:sz="0" w:space="0" w:color="auto"/>
          </w:divBdr>
        </w:div>
      </w:divsChild>
    </w:div>
    <w:div w:id="914323358">
      <w:bodyDiv w:val="1"/>
      <w:marLeft w:val="0"/>
      <w:marRight w:val="0"/>
      <w:marTop w:val="0"/>
      <w:marBottom w:val="0"/>
      <w:divBdr>
        <w:top w:val="none" w:sz="0" w:space="0" w:color="auto"/>
        <w:left w:val="none" w:sz="0" w:space="0" w:color="auto"/>
        <w:bottom w:val="none" w:sz="0" w:space="0" w:color="auto"/>
        <w:right w:val="none" w:sz="0" w:space="0" w:color="auto"/>
      </w:divBdr>
    </w:div>
    <w:div w:id="976492596">
      <w:bodyDiv w:val="1"/>
      <w:marLeft w:val="0"/>
      <w:marRight w:val="0"/>
      <w:marTop w:val="0"/>
      <w:marBottom w:val="0"/>
      <w:divBdr>
        <w:top w:val="none" w:sz="0" w:space="0" w:color="auto"/>
        <w:left w:val="none" w:sz="0" w:space="0" w:color="auto"/>
        <w:bottom w:val="none" w:sz="0" w:space="0" w:color="auto"/>
        <w:right w:val="none" w:sz="0" w:space="0" w:color="auto"/>
      </w:divBdr>
    </w:div>
    <w:div w:id="980891803">
      <w:bodyDiv w:val="1"/>
      <w:marLeft w:val="0"/>
      <w:marRight w:val="0"/>
      <w:marTop w:val="0"/>
      <w:marBottom w:val="0"/>
      <w:divBdr>
        <w:top w:val="none" w:sz="0" w:space="0" w:color="auto"/>
        <w:left w:val="none" w:sz="0" w:space="0" w:color="auto"/>
        <w:bottom w:val="none" w:sz="0" w:space="0" w:color="auto"/>
        <w:right w:val="none" w:sz="0" w:space="0" w:color="auto"/>
      </w:divBdr>
    </w:div>
    <w:div w:id="1002506515">
      <w:bodyDiv w:val="1"/>
      <w:marLeft w:val="0"/>
      <w:marRight w:val="0"/>
      <w:marTop w:val="0"/>
      <w:marBottom w:val="0"/>
      <w:divBdr>
        <w:top w:val="none" w:sz="0" w:space="0" w:color="auto"/>
        <w:left w:val="none" w:sz="0" w:space="0" w:color="auto"/>
        <w:bottom w:val="none" w:sz="0" w:space="0" w:color="auto"/>
        <w:right w:val="none" w:sz="0" w:space="0" w:color="auto"/>
      </w:divBdr>
    </w:div>
    <w:div w:id="1017196162">
      <w:bodyDiv w:val="1"/>
      <w:marLeft w:val="0"/>
      <w:marRight w:val="0"/>
      <w:marTop w:val="0"/>
      <w:marBottom w:val="0"/>
      <w:divBdr>
        <w:top w:val="none" w:sz="0" w:space="0" w:color="auto"/>
        <w:left w:val="none" w:sz="0" w:space="0" w:color="auto"/>
        <w:bottom w:val="none" w:sz="0" w:space="0" w:color="auto"/>
        <w:right w:val="none" w:sz="0" w:space="0" w:color="auto"/>
      </w:divBdr>
      <w:divsChild>
        <w:div w:id="1360086489">
          <w:marLeft w:val="547"/>
          <w:marRight w:val="0"/>
          <w:marTop w:val="0"/>
          <w:marBottom w:val="0"/>
          <w:divBdr>
            <w:top w:val="none" w:sz="0" w:space="0" w:color="auto"/>
            <w:left w:val="none" w:sz="0" w:space="0" w:color="auto"/>
            <w:bottom w:val="none" w:sz="0" w:space="0" w:color="auto"/>
            <w:right w:val="none" w:sz="0" w:space="0" w:color="auto"/>
          </w:divBdr>
        </w:div>
      </w:divsChild>
    </w:div>
    <w:div w:id="1032609719">
      <w:bodyDiv w:val="1"/>
      <w:marLeft w:val="0"/>
      <w:marRight w:val="0"/>
      <w:marTop w:val="0"/>
      <w:marBottom w:val="0"/>
      <w:divBdr>
        <w:top w:val="none" w:sz="0" w:space="0" w:color="auto"/>
        <w:left w:val="none" w:sz="0" w:space="0" w:color="auto"/>
        <w:bottom w:val="none" w:sz="0" w:space="0" w:color="auto"/>
        <w:right w:val="none" w:sz="0" w:space="0" w:color="auto"/>
      </w:divBdr>
      <w:divsChild>
        <w:div w:id="193230982">
          <w:marLeft w:val="0"/>
          <w:marRight w:val="0"/>
          <w:marTop w:val="0"/>
          <w:marBottom w:val="0"/>
          <w:divBdr>
            <w:top w:val="none" w:sz="0" w:space="0" w:color="auto"/>
            <w:left w:val="none" w:sz="0" w:space="0" w:color="auto"/>
            <w:bottom w:val="none" w:sz="0" w:space="0" w:color="auto"/>
            <w:right w:val="none" w:sz="0" w:space="0" w:color="auto"/>
          </w:divBdr>
        </w:div>
        <w:div w:id="760762725">
          <w:marLeft w:val="0"/>
          <w:marRight w:val="0"/>
          <w:marTop w:val="0"/>
          <w:marBottom w:val="0"/>
          <w:divBdr>
            <w:top w:val="none" w:sz="0" w:space="0" w:color="auto"/>
            <w:left w:val="none" w:sz="0" w:space="0" w:color="auto"/>
            <w:bottom w:val="none" w:sz="0" w:space="0" w:color="auto"/>
            <w:right w:val="none" w:sz="0" w:space="0" w:color="auto"/>
          </w:divBdr>
        </w:div>
      </w:divsChild>
    </w:div>
    <w:div w:id="1040012167">
      <w:bodyDiv w:val="1"/>
      <w:marLeft w:val="0"/>
      <w:marRight w:val="0"/>
      <w:marTop w:val="0"/>
      <w:marBottom w:val="0"/>
      <w:divBdr>
        <w:top w:val="none" w:sz="0" w:space="0" w:color="auto"/>
        <w:left w:val="none" w:sz="0" w:space="0" w:color="auto"/>
        <w:bottom w:val="none" w:sz="0" w:space="0" w:color="auto"/>
        <w:right w:val="none" w:sz="0" w:space="0" w:color="auto"/>
      </w:divBdr>
    </w:div>
    <w:div w:id="1074741299">
      <w:bodyDiv w:val="1"/>
      <w:marLeft w:val="0"/>
      <w:marRight w:val="0"/>
      <w:marTop w:val="0"/>
      <w:marBottom w:val="0"/>
      <w:divBdr>
        <w:top w:val="none" w:sz="0" w:space="0" w:color="auto"/>
        <w:left w:val="none" w:sz="0" w:space="0" w:color="auto"/>
        <w:bottom w:val="none" w:sz="0" w:space="0" w:color="auto"/>
        <w:right w:val="none" w:sz="0" w:space="0" w:color="auto"/>
      </w:divBdr>
    </w:div>
    <w:div w:id="1147480188">
      <w:bodyDiv w:val="1"/>
      <w:marLeft w:val="0"/>
      <w:marRight w:val="0"/>
      <w:marTop w:val="0"/>
      <w:marBottom w:val="0"/>
      <w:divBdr>
        <w:top w:val="none" w:sz="0" w:space="0" w:color="auto"/>
        <w:left w:val="none" w:sz="0" w:space="0" w:color="auto"/>
        <w:bottom w:val="none" w:sz="0" w:space="0" w:color="auto"/>
        <w:right w:val="none" w:sz="0" w:space="0" w:color="auto"/>
      </w:divBdr>
      <w:divsChild>
        <w:div w:id="176430788">
          <w:marLeft w:val="446"/>
          <w:marRight w:val="0"/>
          <w:marTop w:val="0"/>
          <w:marBottom w:val="0"/>
          <w:divBdr>
            <w:top w:val="none" w:sz="0" w:space="0" w:color="auto"/>
            <w:left w:val="none" w:sz="0" w:space="0" w:color="auto"/>
            <w:bottom w:val="none" w:sz="0" w:space="0" w:color="auto"/>
            <w:right w:val="none" w:sz="0" w:space="0" w:color="auto"/>
          </w:divBdr>
        </w:div>
        <w:div w:id="531504352">
          <w:marLeft w:val="446"/>
          <w:marRight w:val="0"/>
          <w:marTop w:val="0"/>
          <w:marBottom w:val="0"/>
          <w:divBdr>
            <w:top w:val="none" w:sz="0" w:space="0" w:color="auto"/>
            <w:left w:val="none" w:sz="0" w:space="0" w:color="auto"/>
            <w:bottom w:val="none" w:sz="0" w:space="0" w:color="auto"/>
            <w:right w:val="none" w:sz="0" w:space="0" w:color="auto"/>
          </w:divBdr>
        </w:div>
        <w:div w:id="1884440856">
          <w:marLeft w:val="446"/>
          <w:marRight w:val="0"/>
          <w:marTop w:val="0"/>
          <w:marBottom w:val="0"/>
          <w:divBdr>
            <w:top w:val="none" w:sz="0" w:space="0" w:color="auto"/>
            <w:left w:val="none" w:sz="0" w:space="0" w:color="auto"/>
            <w:bottom w:val="none" w:sz="0" w:space="0" w:color="auto"/>
            <w:right w:val="none" w:sz="0" w:space="0" w:color="auto"/>
          </w:divBdr>
        </w:div>
        <w:div w:id="2086107886">
          <w:marLeft w:val="446"/>
          <w:marRight w:val="0"/>
          <w:marTop w:val="0"/>
          <w:marBottom w:val="0"/>
          <w:divBdr>
            <w:top w:val="none" w:sz="0" w:space="0" w:color="auto"/>
            <w:left w:val="none" w:sz="0" w:space="0" w:color="auto"/>
            <w:bottom w:val="none" w:sz="0" w:space="0" w:color="auto"/>
            <w:right w:val="none" w:sz="0" w:space="0" w:color="auto"/>
          </w:divBdr>
        </w:div>
      </w:divsChild>
    </w:div>
    <w:div w:id="1229918590">
      <w:bodyDiv w:val="1"/>
      <w:marLeft w:val="0"/>
      <w:marRight w:val="0"/>
      <w:marTop w:val="0"/>
      <w:marBottom w:val="0"/>
      <w:divBdr>
        <w:top w:val="none" w:sz="0" w:space="0" w:color="auto"/>
        <w:left w:val="none" w:sz="0" w:space="0" w:color="auto"/>
        <w:bottom w:val="none" w:sz="0" w:space="0" w:color="auto"/>
        <w:right w:val="none" w:sz="0" w:space="0" w:color="auto"/>
      </w:divBdr>
    </w:div>
    <w:div w:id="1413888629">
      <w:bodyDiv w:val="1"/>
      <w:marLeft w:val="0"/>
      <w:marRight w:val="0"/>
      <w:marTop w:val="0"/>
      <w:marBottom w:val="0"/>
      <w:divBdr>
        <w:top w:val="none" w:sz="0" w:space="0" w:color="auto"/>
        <w:left w:val="none" w:sz="0" w:space="0" w:color="auto"/>
        <w:bottom w:val="none" w:sz="0" w:space="0" w:color="auto"/>
        <w:right w:val="none" w:sz="0" w:space="0" w:color="auto"/>
      </w:divBdr>
    </w:div>
    <w:div w:id="1420759729">
      <w:bodyDiv w:val="1"/>
      <w:marLeft w:val="0"/>
      <w:marRight w:val="0"/>
      <w:marTop w:val="0"/>
      <w:marBottom w:val="0"/>
      <w:divBdr>
        <w:top w:val="none" w:sz="0" w:space="0" w:color="auto"/>
        <w:left w:val="none" w:sz="0" w:space="0" w:color="auto"/>
        <w:bottom w:val="none" w:sz="0" w:space="0" w:color="auto"/>
        <w:right w:val="none" w:sz="0" w:space="0" w:color="auto"/>
      </w:divBdr>
      <w:divsChild>
        <w:div w:id="106627541">
          <w:marLeft w:val="446"/>
          <w:marRight w:val="0"/>
          <w:marTop w:val="0"/>
          <w:marBottom w:val="0"/>
          <w:divBdr>
            <w:top w:val="none" w:sz="0" w:space="0" w:color="auto"/>
            <w:left w:val="none" w:sz="0" w:space="0" w:color="auto"/>
            <w:bottom w:val="none" w:sz="0" w:space="0" w:color="auto"/>
            <w:right w:val="none" w:sz="0" w:space="0" w:color="auto"/>
          </w:divBdr>
        </w:div>
        <w:div w:id="930703193">
          <w:marLeft w:val="446"/>
          <w:marRight w:val="0"/>
          <w:marTop w:val="0"/>
          <w:marBottom w:val="0"/>
          <w:divBdr>
            <w:top w:val="none" w:sz="0" w:space="0" w:color="auto"/>
            <w:left w:val="none" w:sz="0" w:space="0" w:color="auto"/>
            <w:bottom w:val="none" w:sz="0" w:space="0" w:color="auto"/>
            <w:right w:val="none" w:sz="0" w:space="0" w:color="auto"/>
          </w:divBdr>
        </w:div>
        <w:div w:id="1163356960">
          <w:marLeft w:val="446"/>
          <w:marRight w:val="0"/>
          <w:marTop w:val="0"/>
          <w:marBottom w:val="0"/>
          <w:divBdr>
            <w:top w:val="none" w:sz="0" w:space="0" w:color="auto"/>
            <w:left w:val="none" w:sz="0" w:space="0" w:color="auto"/>
            <w:bottom w:val="none" w:sz="0" w:space="0" w:color="auto"/>
            <w:right w:val="none" w:sz="0" w:space="0" w:color="auto"/>
          </w:divBdr>
        </w:div>
        <w:div w:id="2019307845">
          <w:marLeft w:val="446"/>
          <w:marRight w:val="0"/>
          <w:marTop w:val="0"/>
          <w:marBottom w:val="0"/>
          <w:divBdr>
            <w:top w:val="none" w:sz="0" w:space="0" w:color="auto"/>
            <w:left w:val="none" w:sz="0" w:space="0" w:color="auto"/>
            <w:bottom w:val="none" w:sz="0" w:space="0" w:color="auto"/>
            <w:right w:val="none" w:sz="0" w:space="0" w:color="auto"/>
          </w:divBdr>
        </w:div>
      </w:divsChild>
    </w:div>
    <w:div w:id="1431589043">
      <w:bodyDiv w:val="1"/>
      <w:marLeft w:val="0"/>
      <w:marRight w:val="0"/>
      <w:marTop w:val="0"/>
      <w:marBottom w:val="0"/>
      <w:divBdr>
        <w:top w:val="none" w:sz="0" w:space="0" w:color="auto"/>
        <w:left w:val="none" w:sz="0" w:space="0" w:color="auto"/>
        <w:bottom w:val="none" w:sz="0" w:space="0" w:color="auto"/>
        <w:right w:val="none" w:sz="0" w:space="0" w:color="auto"/>
      </w:divBdr>
    </w:div>
    <w:div w:id="1661881535">
      <w:bodyDiv w:val="1"/>
      <w:marLeft w:val="0"/>
      <w:marRight w:val="0"/>
      <w:marTop w:val="0"/>
      <w:marBottom w:val="0"/>
      <w:divBdr>
        <w:top w:val="none" w:sz="0" w:space="0" w:color="auto"/>
        <w:left w:val="none" w:sz="0" w:space="0" w:color="auto"/>
        <w:bottom w:val="none" w:sz="0" w:space="0" w:color="auto"/>
        <w:right w:val="none" w:sz="0" w:space="0" w:color="auto"/>
      </w:divBdr>
      <w:divsChild>
        <w:div w:id="146898094">
          <w:marLeft w:val="0"/>
          <w:marRight w:val="0"/>
          <w:marTop w:val="0"/>
          <w:marBottom w:val="0"/>
          <w:divBdr>
            <w:top w:val="none" w:sz="0" w:space="0" w:color="auto"/>
            <w:left w:val="none" w:sz="0" w:space="0" w:color="auto"/>
            <w:bottom w:val="none" w:sz="0" w:space="0" w:color="auto"/>
            <w:right w:val="none" w:sz="0" w:space="0" w:color="auto"/>
          </w:divBdr>
        </w:div>
        <w:div w:id="966936203">
          <w:marLeft w:val="0"/>
          <w:marRight w:val="0"/>
          <w:marTop w:val="0"/>
          <w:marBottom w:val="0"/>
          <w:divBdr>
            <w:top w:val="none" w:sz="0" w:space="0" w:color="auto"/>
            <w:left w:val="none" w:sz="0" w:space="0" w:color="auto"/>
            <w:bottom w:val="none" w:sz="0" w:space="0" w:color="auto"/>
            <w:right w:val="none" w:sz="0" w:space="0" w:color="auto"/>
          </w:divBdr>
        </w:div>
        <w:div w:id="1158888423">
          <w:marLeft w:val="0"/>
          <w:marRight w:val="0"/>
          <w:marTop w:val="0"/>
          <w:marBottom w:val="0"/>
          <w:divBdr>
            <w:top w:val="none" w:sz="0" w:space="0" w:color="auto"/>
            <w:left w:val="none" w:sz="0" w:space="0" w:color="auto"/>
            <w:bottom w:val="none" w:sz="0" w:space="0" w:color="auto"/>
            <w:right w:val="none" w:sz="0" w:space="0" w:color="auto"/>
          </w:divBdr>
        </w:div>
      </w:divsChild>
    </w:div>
    <w:div w:id="1716736064">
      <w:bodyDiv w:val="1"/>
      <w:marLeft w:val="0"/>
      <w:marRight w:val="0"/>
      <w:marTop w:val="0"/>
      <w:marBottom w:val="0"/>
      <w:divBdr>
        <w:top w:val="none" w:sz="0" w:space="0" w:color="auto"/>
        <w:left w:val="none" w:sz="0" w:space="0" w:color="auto"/>
        <w:bottom w:val="none" w:sz="0" w:space="0" w:color="auto"/>
        <w:right w:val="none" w:sz="0" w:space="0" w:color="auto"/>
      </w:divBdr>
    </w:div>
    <w:div w:id="1843078847">
      <w:bodyDiv w:val="1"/>
      <w:marLeft w:val="0"/>
      <w:marRight w:val="0"/>
      <w:marTop w:val="0"/>
      <w:marBottom w:val="0"/>
      <w:divBdr>
        <w:top w:val="none" w:sz="0" w:space="0" w:color="auto"/>
        <w:left w:val="none" w:sz="0" w:space="0" w:color="auto"/>
        <w:bottom w:val="none" w:sz="0" w:space="0" w:color="auto"/>
        <w:right w:val="none" w:sz="0" w:space="0" w:color="auto"/>
      </w:divBdr>
    </w:div>
    <w:div w:id="1856385307">
      <w:bodyDiv w:val="1"/>
      <w:marLeft w:val="0"/>
      <w:marRight w:val="0"/>
      <w:marTop w:val="0"/>
      <w:marBottom w:val="0"/>
      <w:divBdr>
        <w:top w:val="none" w:sz="0" w:space="0" w:color="auto"/>
        <w:left w:val="none" w:sz="0" w:space="0" w:color="auto"/>
        <w:bottom w:val="none" w:sz="0" w:space="0" w:color="auto"/>
        <w:right w:val="none" w:sz="0" w:space="0" w:color="auto"/>
      </w:divBdr>
    </w:div>
    <w:div w:id="1866674111">
      <w:bodyDiv w:val="1"/>
      <w:marLeft w:val="0"/>
      <w:marRight w:val="0"/>
      <w:marTop w:val="0"/>
      <w:marBottom w:val="0"/>
      <w:divBdr>
        <w:top w:val="none" w:sz="0" w:space="0" w:color="auto"/>
        <w:left w:val="none" w:sz="0" w:space="0" w:color="auto"/>
        <w:bottom w:val="none" w:sz="0" w:space="0" w:color="auto"/>
        <w:right w:val="none" w:sz="0" w:space="0" w:color="auto"/>
      </w:divBdr>
    </w:div>
    <w:div w:id="2064013932">
      <w:bodyDiv w:val="1"/>
      <w:marLeft w:val="0"/>
      <w:marRight w:val="0"/>
      <w:marTop w:val="0"/>
      <w:marBottom w:val="0"/>
      <w:divBdr>
        <w:top w:val="none" w:sz="0" w:space="0" w:color="auto"/>
        <w:left w:val="none" w:sz="0" w:space="0" w:color="auto"/>
        <w:bottom w:val="none" w:sz="0" w:space="0" w:color="auto"/>
        <w:right w:val="none" w:sz="0" w:space="0" w:color="auto"/>
      </w:divBdr>
    </w:div>
    <w:div w:id="2079014187">
      <w:bodyDiv w:val="1"/>
      <w:marLeft w:val="0"/>
      <w:marRight w:val="0"/>
      <w:marTop w:val="0"/>
      <w:marBottom w:val="0"/>
      <w:divBdr>
        <w:top w:val="none" w:sz="0" w:space="0" w:color="auto"/>
        <w:left w:val="none" w:sz="0" w:space="0" w:color="auto"/>
        <w:bottom w:val="none" w:sz="0" w:space="0" w:color="auto"/>
        <w:right w:val="none" w:sz="0" w:space="0" w:color="auto"/>
      </w:divBdr>
      <w:divsChild>
        <w:div w:id="558514254">
          <w:marLeft w:val="547"/>
          <w:marRight w:val="0"/>
          <w:marTop w:val="0"/>
          <w:marBottom w:val="0"/>
          <w:divBdr>
            <w:top w:val="none" w:sz="0" w:space="0" w:color="auto"/>
            <w:left w:val="none" w:sz="0" w:space="0" w:color="auto"/>
            <w:bottom w:val="none" w:sz="0" w:space="0" w:color="auto"/>
            <w:right w:val="none" w:sz="0" w:space="0" w:color="auto"/>
          </w:divBdr>
        </w:div>
      </w:divsChild>
    </w:div>
    <w:div w:id="2095976715">
      <w:bodyDiv w:val="1"/>
      <w:marLeft w:val="0"/>
      <w:marRight w:val="0"/>
      <w:marTop w:val="0"/>
      <w:marBottom w:val="0"/>
      <w:divBdr>
        <w:top w:val="none" w:sz="0" w:space="0" w:color="auto"/>
        <w:left w:val="none" w:sz="0" w:space="0" w:color="auto"/>
        <w:bottom w:val="none" w:sz="0" w:space="0" w:color="auto"/>
        <w:right w:val="none" w:sz="0" w:space="0" w:color="auto"/>
      </w:divBdr>
    </w:div>
    <w:div w:id="2144418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s://www.oecd-ilibrary.org/sites/c4f013c0-en/index.html?itemId=/content/component/c4f013c0-en" TargetMode="External"/><Relationship Id="rId34" Type="http://schemas.microsoft.com/office/2019/05/relationships/documenttasks" Target="documenttasks/documenttasks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2.xml"/><Relationship Id="rId25" Type="http://schemas.openxmlformats.org/officeDocument/2006/relationships/header" Target="header6.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health.gov.au/sites/default/files/documents/2022/02/concepts-for-a-new-framework-for-regulating-aged-care.pdf" TargetMode="Externa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5.xm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image" Target="media/image5.png"/><Relationship Id="rId28" Type="http://schemas.openxmlformats.org/officeDocument/2006/relationships/header" Target="header8.xml"/><Relationship Id="rId10" Type="http://schemas.openxmlformats.org/officeDocument/2006/relationships/endnotes" Target="endnotes.xml"/><Relationship Id="rId19" Type="http://schemas.openxmlformats.org/officeDocument/2006/relationships/hyperlink" Target="https://www.health.gov.au/sites/default/files/documents/2022/02/concepts-for-a-new-framework-for-regulating-aged-care.pdf" TargetMode="External"/><Relationship Id="rId31" Type="http://schemas.openxmlformats.org/officeDocument/2006/relationships/header" Target="header1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www.oecd-ilibrary.org/sites/c4f013c0-en/index.html?itemId=/content/component/c4f013c0-en" TargetMode="External"/><Relationship Id="rId27" Type="http://schemas.openxmlformats.org/officeDocument/2006/relationships/header" Target="header7.xml"/><Relationship Id="rId30" Type="http://schemas.openxmlformats.org/officeDocument/2006/relationships/footer" Target="footer4.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microsoft.com/office/2007/relationships/hdphoto" Target="media/hdphoto1.wdp"/><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microsoft.com/office/2007/relationships/hdphoto" Target="media/hdphoto1.wdp"/><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3" Type="http://schemas.openxmlformats.org/officeDocument/2006/relationships/image" Target="media/image3.png"/><Relationship Id="rId2" Type="http://schemas.microsoft.com/office/2007/relationships/hdphoto" Target="media/hdphoto1.wdp"/><Relationship Id="rId1" Type="http://schemas.openxmlformats.org/officeDocument/2006/relationships/image" Target="media/image2.png"/></Relationships>
</file>

<file path=word/_rels/header9.xml.rels><?xml version="1.0" encoding="UTF-8" standalone="yes"?>
<Relationships xmlns="http://schemas.openxmlformats.org/package/2006/relationships"><Relationship Id="rId3" Type="http://schemas.openxmlformats.org/officeDocument/2006/relationships/image" Target="media/image3.png"/><Relationship Id="rId2" Type="http://schemas.microsoft.com/office/2007/relationships/hdphoto" Target="media/hdphoto1.wdp"/><Relationship Id="rId1" Type="http://schemas.openxmlformats.org/officeDocument/2006/relationships/image" Target="media/image2.png"/></Relationships>
</file>

<file path=word/documenttasks/documenttasks1.xml><?xml version="1.0" encoding="utf-8"?>
<t:Tasks xmlns:t="http://schemas.microsoft.com/office/tasks/2019/documenttasks" xmlns:oel="http://schemas.microsoft.com/office/2019/extlst">
  <t:Task id="{0FC73422-581E-48BD-8466-7AC40E0422E7}">
    <t:Anchor>
      <t:Comment id="171826814"/>
    </t:Anchor>
    <t:History>
      <t:Event id="{AE50DBD5-FB4E-49C0-8FDF-6FD28A304823}" time="2022-12-05T02:29:58.383Z">
        <t:Attribution userId="S::tara.pamula@agedcarequality.gov.au::a7a65803-e7ba-493c-924f-dd48f27e4d17" userProvider="AD" userName="Tara Pamula"/>
        <t:Anchor>
          <t:Comment id="171826814"/>
        </t:Anchor>
        <t:Create/>
      </t:Event>
      <t:Event id="{2CCF7749-8A76-401A-BDFA-2A58B0FE41BB}" time="2022-12-05T02:29:58.383Z">
        <t:Attribution userId="S::tara.pamula@agedcarequality.gov.au::a7a65803-e7ba-493c-924f-dd48f27e4d17" userProvider="AD" userName="Tara Pamula"/>
        <t:Anchor>
          <t:Comment id="171826814"/>
        </t:Anchor>
        <t:Assign userId="S::Lee.Sarandopoulos@agedcarequality.gov.au::0596abd0-f539-4807-bafd-719c8900f143" userProvider="AD" userName="Lee Sarandopoulos"/>
      </t:Event>
      <t:Event id="{D90EA36A-2508-4BFD-A45F-3AAF7BA9A1D4}" time="2022-12-05T02:29:58.383Z">
        <t:Attribution userId="S::tara.pamula@agedcarequality.gov.au::a7a65803-e7ba-493c-924f-dd48f27e4d17" userProvider="AD" userName="Tara Pamula"/>
        <t:Anchor>
          <t:Comment id="171826814"/>
        </t:Anchor>
        <t:SetTitle title="@Lee Sarandopoulos indicated in what?"/>
      </t:Event>
    </t:History>
  </t:Task>
  <t:Task id="{3B82BF25-C0E5-471E-B937-5563389405D7}">
    <t:Anchor>
      <t:Comment id="826074139"/>
    </t:Anchor>
    <t:History>
      <t:Event id="{2BF95B74-34C2-4848-AD49-625CF14E4056}" time="2022-12-05T02:47:51.032Z">
        <t:Attribution userId="S::tara.pamula@agedcarequality.gov.au::a7a65803-e7ba-493c-924f-dd48f27e4d17" userProvider="AD" userName="Tara Pamula"/>
        <t:Anchor>
          <t:Comment id="826074139"/>
        </t:Anchor>
        <t:Create/>
      </t:Event>
      <t:Event id="{8549CD72-7A6E-44B8-B59F-AA94F26889D5}" time="2022-12-05T02:47:51.032Z">
        <t:Attribution userId="S::tara.pamula@agedcarequality.gov.au::a7a65803-e7ba-493c-924f-dd48f27e4d17" userProvider="AD" userName="Tara Pamula"/>
        <t:Anchor>
          <t:Comment id="826074139"/>
        </t:Anchor>
        <t:Assign userId="S::Lee.Sarandopoulos@agedcarequality.gov.au::0596abd0-f539-4807-bafd-719c8900f143" userProvider="AD" userName="Lee Sarandopoulos"/>
      </t:Event>
      <t:Event id="{DA3DA1B7-09F5-4DD5-B2B4-7B9A0B3A3A55}" time="2022-12-05T02:47:51.032Z">
        <t:Attribution userId="S::tara.pamula@agedcarequality.gov.au::a7a65803-e7ba-493c-924f-dd48f27e4d17" userProvider="AD" userName="Tara Pamula"/>
        <t:Anchor>
          <t:Comment id="826074139"/>
        </t:Anchor>
        <t:SetTitle title="@Lee Sarandopoulos given they can change can we not name individuals?"/>
      </t:Event>
    </t:History>
  </t:Task>
  <t:Task id="{7EBF0436-B383-4FA4-8FD3-2A16D2DADC6E}">
    <t:Anchor>
      <t:Comment id="993102128"/>
    </t:Anchor>
    <t:History>
      <t:Event id="{025DE0C0-EAC1-4078-8A85-9A646EDC8A96}" time="2022-12-05T02:46:05.914Z">
        <t:Attribution userId="S::tara.pamula@agedcarequality.gov.au::a7a65803-e7ba-493c-924f-dd48f27e4d17" userProvider="AD" userName="Tara Pamula"/>
        <t:Anchor>
          <t:Comment id="993102128"/>
        </t:Anchor>
        <t:Create/>
      </t:Event>
      <t:Event id="{C9668A12-1A5F-4BB7-A4AA-4AD5B9FED845}" time="2022-12-05T02:46:05.914Z">
        <t:Attribution userId="S::tara.pamula@agedcarequality.gov.au::a7a65803-e7ba-493c-924f-dd48f27e4d17" userProvider="AD" userName="Tara Pamula"/>
        <t:Anchor>
          <t:Comment id="993102128"/>
        </t:Anchor>
        <t:Assign userId="S::Lee.Sarandopoulos@agedcarequality.gov.au::0596abd0-f539-4807-bafd-719c8900f143" userProvider="AD" userName="Lee Sarandopoulos"/>
      </t:Event>
      <t:Event id="{81648FC5-E582-4DF6-B9AB-82729A052263}" time="2022-12-05T02:46:05.914Z">
        <t:Attribution userId="S::tara.pamula@agedcarequality.gov.au::a7a65803-e7ba-493c-924f-dd48f27e4d17" userProvider="AD" userName="Tara Pamula"/>
        <t:Anchor>
          <t:Comment id="993102128"/>
        </t:Anchor>
        <t:SetTitle title="@Lee Sarandopoulos can you please fix the format in Fig 2 as there are words missing/hidden - I can't seem to fix it"/>
      </t:Event>
    </t:History>
  </t:Task>
  <t:Task id="{C52B1D36-E8C4-4DE3-A6CE-C10D7D3C8DAA}">
    <t:Anchor>
      <t:Comment id="127365580"/>
    </t:Anchor>
    <t:History>
      <t:Event id="{05B67D1F-22CA-4BD9-B50B-BF8540AABA30}" time="2022-12-05T02:49:01.869Z">
        <t:Attribution userId="S::tara.pamula@agedcarequality.gov.au::a7a65803-e7ba-493c-924f-dd48f27e4d17" userProvider="AD" userName="Tara Pamula"/>
        <t:Anchor>
          <t:Comment id="127365580"/>
        </t:Anchor>
        <t:Create/>
      </t:Event>
      <t:Event id="{14E706EE-9634-413D-995A-7E32B3A37DC0}" time="2022-12-05T02:49:01.869Z">
        <t:Attribution userId="S::tara.pamula@agedcarequality.gov.au::a7a65803-e7ba-493c-924f-dd48f27e4d17" userProvider="AD" userName="Tara Pamula"/>
        <t:Anchor>
          <t:Comment id="127365580"/>
        </t:Anchor>
        <t:Assign userId="S::Lee.Sarandopoulos@agedcarequality.gov.au::0596abd0-f539-4807-bafd-719c8900f143" userProvider="AD" userName="Lee Sarandopoulos"/>
      </t:Event>
      <t:Event id="{ABE6AE70-307E-42F5-BD9C-6B6EF87B015B}" time="2022-12-05T02:49:01.869Z">
        <t:Attribution userId="S::tara.pamula@agedcarequality.gov.au::a7a65803-e7ba-493c-924f-dd48f27e4d17" userProvider="AD" userName="Tara Pamula"/>
        <t:Anchor>
          <t:Comment id="127365580"/>
        </t:Anchor>
        <t:SetTitle title="@Lee Sarandopoulos should unions be somewhere in here?"/>
      </t:Event>
    </t:History>
  </t:Task>
  <t:Task id="{E92935E2-C28D-4881-8382-0EE1B2620AC8}">
    <t:Anchor>
      <t:Comment id="1792975853"/>
    </t:Anchor>
    <t:History>
      <t:Event id="{8B1EF853-8C73-489B-8DAB-82EA9AB20D7A}" time="2022-12-05T02:50:05.993Z">
        <t:Attribution userId="S::tara.pamula@agedcarequality.gov.au::a7a65803-e7ba-493c-924f-dd48f27e4d17" userProvider="AD" userName="Tara Pamula"/>
        <t:Anchor>
          <t:Comment id="1792975853"/>
        </t:Anchor>
        <t:Create/>
      </t:Event>
      <t:Event id="{6300C578-3024-4543-9D2A-C645E3541B0A}" time="2022-12-05T02:50:05.993Z">
        <t:Attribution userId="S::tara.pamula@agedcarequality.gov.au::a7a65803-e7ba-493c-924f-dd48f27e4d17" userProvider="AD" userName="Tara Pamula"/>
        <t:Anchor>
          <t:Comment id="1792975853"/>
        </t:Anchor>
        <t:Assign userId="S::Lee.Sarandopoulos@agedcarequality.gov.au::0596abd0-f539-4807-bafd-719c8900f143" userProvider="AD" userName="Lee Sarandopoulos"/>
      </t:Event>
      <t:Event id="{BF9DA0F2-D88D-49F3-91A7-B706340F3070}" time="2022-12-05T02:50:05.993Z">
        <t:Attribution userId="S::tara.pamula@agedcarequality.gov.au::a7a65803-e7ba-493c-924f-dd48f27e4d17" userProvider="AD" userName="Tara Pamula"/>
        <t:Anchor>
          <t:Comment id="1792975853"/>
        </t:Anchor>
        <t:SetTitle title="@Lee Sarandopoulos date needs amending"/>
      </t:Event>
    </t:History>
  </t:Task>
  <t:Task id="{CCF0CE07-9335-4440-9962-C03D7309BCA1}">
    <t:Anchor>
      <t:Comment id="1760317622"/>
    </t:Anchor>
    <t:History>
      <t:Event id="{26884529-56E6-4AE5-A746-07F39BB6A207}" time="2022-12-05T02:50:46.581Z">
        <t:Attribution userId="S::tara.pamula@agedcarequality.gov.au::a7a65803-e7ba-493c-924f-dd48f27e4d17" userProvider="AD" userName="Tara Pamula"/>
        <t:Anchor>
          <t:Comment id="1760317622"/>
        </t:Anchor>
        <t:Create/>
      </t:Event>
      <t:Event id="{FF6E6D96-076E-4159-B201-1A64F0F27BED}" time="2022-12-05T02:50:46.581Z">
        <t:Attribution userId="S::tara.pamula@agedcarequality.gov.au::a7a65803-e7ba-493c-924f-dd48f27e4d17" userProvider="AD" userName="Tara Pamula"/>
        <t:Anchor>
          <t:Comment id="1760317622"/>
        </t:Anchor>
        <t:Assign userId="S::Lee.Sarandopoulos@agedcarequality.gov.au::0596abd0-f539-4807-bafd-719c8900f143" userProvider="AD" userName="Lee Sarandopoulos"/>
      </t:Event>
      <t:Event id="{D3EA95C4-7ED6-4F1B-80F9-87E599A28B51}" time="2022-12-05T02:50:46.581Z">
        <t:Attribution userId="S::tara.pamula@agedcarequality.gov.au::a7a65803-e7ba-493c-924f-dd48f27e4d17" userProvider="AD" userName="Tara Pamula"/>
        <t:Anchor>
          <t:Comment id="1760317622"/>
        </t:Anchor>
        <t:SetTitle title="@Lee Sarandopoulos is the 2nd date right, it precedes the 1st?"/>
      </t:Event>
    </t:History>
  </t:Task>
</t:Tasks>
</file>

<file path=word/theme/theme1.xml><?xml version="1.0" encoding="utf-8"?>
<a:theme xmlns:a="http://schemas.openxmlformats.org/drawingml/2006/main" name="Office Theme">
  <a:themeElements>
    <a:clrScheme name="Custom 6">
      <a:dk1>
        <a:sysClr val="windowText" lastClr="000000"/>
      </a:dk1>
      <a:lt1>
        <a:sysClr val="window" lastClr="FFFFFF"/>
      </a:lt1>
      <a:dk2>
        <a:srgbClr val="44546A"/>
      </a:dk2>
      <a:lt2>
        <a:srgbClr val="E7E6E6"/>
      </a:lt2>
      <a:accent1>
        <a:srgbClr val="00577D"/>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feac55e-0ef3-4414-8e54-e91673c2cae3">
      <UserInfo>
        <DisplayName>Beverley Jefferson</DisplayName>
        <AccountId>81</AccountId>
        <AccountType/>
      </UserInfo>
      <UserInfo>
        <DisplayName>Claire Gough</DisplayName>
        <AccountId>133</AccountId>
        <AccountType/>
      </UserInfo>
      <UserInfo>
        <DisplayName>Tara Pamula</DisplayName>
        <AccountId>92</AccountId>
        <AccountType/>
      </UserInfo>
      <UserInfo>
        <DisplayName>Jessica Miller</DisplayName>
        <AccountId>6</AccountId>
        <AccountType/>
      </UserInfo>
      <UserInfo>
        <DisplayName>Alex Robertson</DisplayName>
        <AccountId>205</AccountId>
        <AccountType/>
      </UserInfo>
      <UserInfo>
        <DisplayName>Carly Dunn</DisplayName>
        <AccountId>29</AccountId>
        <AccountType/>
      </UserInfo>
    </SharedWithUsers>
    <lcf76f155ced4ddcb4097134ff3c332f xmlns="08490e55-68df-454c-ba05-29c246a43987">
      <Terms xmlns="http://schemas.microsoft.com/office/infopath/2007/PartnerControls"/>
    </lcf76f155ced4ddcb4097134ff3c332f>
    <TaxCatchAll xmlns="8feac55e-0ef3-4414-8e54-e91673c2cae3" xsi:nil="true"/>
    <Addedtod_x002f_base xmlns="08490e55-68df-454c-ba05-29c246a43987">8/3/2023</Addedtod_x002f_base>
    <_Flow_SignoffStatus xmlns="08490e55-68df-454c-ba05-29c246a43987" xsi:nil="true"/>
    <_x0031_ xmlns="08490e55-68df-454c-ba05-29c246a4398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6792C2B9177554FA75673B07C143B97" ma:contentTypeVersion="21" ma:contentTypeDescription="Create a new document." ma:contentTypeScope="" ma:versionID="da37429f42f9b2ecea41c6334a3411be">
  <xsd:schema xmlns:xsd="http://www.w3.org/2001/XMLSchema" xmlns:xs="http://www.w3.org/2001/XMLSchema" xmlns:p="http://schemas.microsoft.com/office/2006/metadata/properties" xmlns:ns2="08490e55-68df-454c-ba05-29c246a43987" xmlns:ns3="8feac55e-0ef3-4414-8e54-e91673c2cae3" targetNamespace="http://schemas.microsoft.com/office/2006/metadata/properties" ma:root="true" ma:fieldsID="f02141f27b1be30c7c3fce4967d13a67" ns2:_="" ns3:_="">
    <xsd:import namespace="08490e55-68df-454c-ba05-29c246a43987"/>
    <xsd:import namespace="8feac55e-0ef3-4414-8e54-e91673c2cae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element ref="ns2:Addedtod_x002f_base" minOccurs="0"/>
                <xsd:element ref="ns2:MediaServiceObjectDetectorVersions" minOccurs="0"/>
                <xsd:element ref="ns2:MediaServiceSearchProperties" minOccurs="0"/>
                <xsd:element ref="ns2:_x0031_" minOccurs="0"/>
                <xsd:element ref="ns2:_Flow_SignoffStatu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490e55-68df-454c-ba05-29c246a439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53d20b5-6419-4d10-afdf-1b8870cd91e5" ma:termSetId="09814cd3-568e-fe90-9814-8d621ff8fb84" ma:anchorId="fba54fb3-c3e1-fe81-a776-ca4b69148c4d" ma:open="true" ma:isKeyword="false">
      <xsd:complexType>
        <xsd:sequence>
          <xsd:element ref="pc:Terms" minOccurs="0" maxOccurs="1"/>
        </xsd:sequence>
      </xsd:complexType>
    </xsd:element>
    <xsd:element name="Addedtod_x002f_base" ma:index="23" nillable="true" ma:displayName="Added to d/base" ma:default="8/3/2023" ma:format="Dropdown" ma:internalName="Addedtod_x002f_base">
      <xsd:simpleType>
        <xsd:restriction base="dms:Text">
          <xsd:maxLength value="255"/>
        </xsd:restrictio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_x0031_" ma:index="26" nillable="true" ma:displayName="1" ma:format="Dropdown" ma:internalName="_x0031_" ma:percentage="FALSE">
      <xsd:simpleType>
        <xsd:restriction base="dms:Number"/>
      </xsd:simpleType>
    </xsd:element>
    <xsd:element name="_Flow_SignoffStatus" ma:index="27" nillable="true" ma:displayName="Sign-off status" ma:internalName="Sign_x002d_off_x0020_status">
      <xsd:simpleType>
        <xsd:restriction base="dms:Text"/>
      </xsd:simpleType>
    </xsd:element>
    <xsd:element name="MediaServiceLocation" ma:index="28"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eac55e-0ef3-4414-8e54-e91673c2cae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5fff560-05c8-4647-81db-8f435196890c}" ma:internalName="TaxCatchAll" ma:showField="CatchAllData" ma:web="8feac55e-0ef3-4414-8e54-e91673c2ca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3548A7-F81B-492C-80AE-90C15F0952D8}">
  <ds:schemaRefs>
    <ds:schemaRef ds:uri="http://schemas.microsoft.com/office/2006/metadata/properties"/>
    <ds:schemaRef ds:uri="http://schemas.microsoft.com/office/infopath/2007/PartnerControls"/>
    <ds:schemaRef ds:uri="8feac55e-0ef3-4414-8e54-e91673c2cae3"/>
    <ds:schemaRef ds:uri="08490e55-68df-454c-ba05-29c246a43987"/>
  </ds:schemaRefs>
</ds:datastoreItem>
</file>

<file path=customXml/itemProps2.xml><?xml version="1.0" encoding="utf-8"?>
<ds:datastoreItem xmlns:ds="http://schemas.openxmlformats.org/officeDocument/2006/customXml" ds:itemID="{C725E622-61C0-4421-A7BE-B6833684B3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490e55-68df-454c-ba05-29c246a43987"/>
    <ds:schemaRef ds:uri="8feac55e-0ef3-4414-8e54-e91673c2ca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CBBC72-B198-4676-BAF2-76EE445130B4}">
  <ds:schemaRefs>
    <ds:schemaRef ds:uri="http://schemas.openxmlformats.org/officeDocument/2006/bibliography"/>
  </ds:schemaRefs>
</ds:datastoreItem>
</file>

<file path=customXml/itemProps4.xml><?xml version="1.0" encoding="utf-8"?>
<ds:datastoreItem xmlns:ds="http://schemas.openxmlformats.org/officeDocument/2006/customXml" ds:itemID="{72519ED5-36B9-4BED-BEFB-98132939D5C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2381</Words>
  <Characters>13577</Characters>
  <Application>Microsoft Office Word</Application>
  <DocSecurity>0</DocSecurity>
  <Lines>113</Lines>
  <Paragraphs>31</Paragraphs>
  <ScaleCrop>false</ScaleCrop>
  <Company>Australian Aged Care Quality Agency</Company>
  <LinksUpToDate>false</LinksUpToDate>
  <CharactersWithSpaces>15927</CharactersWithSpaces>
  <SharedDoc>false</SharedDoc>
  <HLinks>
    <vt:vector size="84" baseType="variant">
      <vt:variant>
        <vt:i4>1376305</vt:i4>
      </vt:variant>
      <vt:variant>
        <vt:i4>68</vt:i4>
      </vt:variant>
      <vt:variant>
        <vt:i4>0</vt:i4>
      </vt:variant>
      <vt:variant>
        <vt:i4>5</vt:i4>
      </vt:variant>
      <vt:variant>
        <vt:lpwstr/>
      </vt:variant>
      <vt:variant>
        <vt:lpwstr>_Toc138690177</vt:lpwstr>
      </vt:variant>
      <vt:variant>
        <vt:i4>1376305</vt:i4>
      </vt:variant>
      <vt:variant>
        <vt:i4>62</vt:i4>
      </vt:variant>
      <vt:variant>
        <vt:i4>0</vt:i4>
      </vt:variant>
      <vt:variant>
        <vt:i4>5</vt:i4>
      </vt:variant>
      <vt:variant>
        <vt:lpwstr/>
      </vt:variant>
      <vt:variant>
        <vt:lpwstr>_Toc138690176</vt:lpwstr>
      </vt:variant>
      <vt:variant>
        <vt:i4>1376305</vt:i4>
      </vt:variant>
      <vt:variant>
        <vt:i4>56</vt:i4>
      </vt:variant>
      <vt:variant>
        <vt:i4>0</vt:i4>
      </vt:variant>
      <vt:variant>
        <vt:i4>5</vt:i4>
      </vt:variant>
      <vt:variant>
        <vt:lpwstr/>
      </vt:variant>
      <vt:variant>
        <vt:lpwstr>_Toc138690175</vt:lpwstr>
      </vt:variant>
      <vt:variant>
        <vt:i4>1376305</vt:i4>
      </vt:variant>
      <vt:variant>
        <vt:i4>50</vt:i4>
      </vt:variant>
      <vt:variant>
        <vt:i4>0</vt:i4>
      </vt:variant>
      <vt:variant>
        <vt:i4>5</vt:i4>
      </vt:variant>
      <vt:variant>
        <vt:lpwstr/>
      </vt:variant>
      <vt:variant>
        <vt:lpwstr>_Toc138690174</vt:lpwstr>
      </vt:variant>
      <vt:variant>
        <vt:i4>1376305</vt:i4>
      </vt:variant>
      <vt:variant>
        <vt:i4>44</vt:i4>
      </vt:variant>
      <vt:variant>
        <vt:i4>0</vt:i4>
      </vt:variant>
      <vt:variant>
        <vt:i4>5</vt:i4>
      </vt:variant>
      <vt:variant>
        <vt:lpwstr/>
      </vt:variant>
      <vt:variant>
        <vt:lpwstr>_Toc138690173</vt:lpwstr>
      </vt:variant>
      <vt:variant>
        <vt:i4>1376305</vt:i4>
      </vt:variant>
      <vt:variant>
        <vt:i4>38</vt:i4>
      </vt:variant>
      <vt:variant>
        <vt:i4>0</vt:i4>
      </vt:variant>
      <vt:variant>
        <vt:i4>5</vt:i4>
      </vt:variant>
      <vt:variant>
        <vt:lpwstr/>
      </vt:variant>
      <vt:variant>
        <vt:lpwstr>_Toc138690172</vt:lpwstr>
      </vt:variant>
      <vt:variant>
        <vt:i4>1376305</vt:i4>
      </vt:variant>
      <vt:variant>
        <vt:i4>32</vt:i4>
      </vt:variant>
      <vt:variant>
        <vt:i4>0</vt:i4>
      </vt:variant>
      <vt:variant>
        <vt:i4>5</vt:i4>
      </vt:variant>
      <vt:variant>
        <vt:lpwstr/>
      </vt:variant>
      <vt:variant>
        <vt:lpwstr>_Toc138690171</vt:lpwstr>
      </vt:variant>
      <vt:variant>
        <vt:i4>1376305</vt:i4>
      </vt:variant>
      <vt:variant>
        <vt:i4>26</vt:i4>
      </vt:variant>
      <vt:variant>
        <vt:i4>0</vt:i4>
      </vt:variant>
      <vt:variant>
        <vt:i4>5</vt:i4>
      </vt:variant>
      <vt:variant>
        <vt:lpwstr/>
      </vt:variant>
      <vt:variant>
        <vt:lpwstr>_Toc138690170</vt:lpwstr>
      </vt:variant>
      <vt:variant>
        <vt:i4>1310769</vt:i4>
      </vt:variant>
      <vt:variant>
        <vt:i4>20</vt:i4>
      </vt:variant>
      <vt:variant>
        <vt:i4>0</vt:i4>
      </vt:variant>
      <vt:variant>
        <vt:i4>5</vt:i4>
      </vt:variant>
      <vt:variant>
        <vt:lpwstr/>
      </vt:variant>
      <vt:variant>
        <vt:lpwstr>_Toc138690169</vt:lpwstr>
      </vt:variant>
      <vt:variant>
        <vt:i4>1310769</vt:i4>
      </vt:variant>
      <vt:variant>
        <vt:i4>14</vt:i4>
      </vt:variant>
      <vt:variant>
        <vt:i4>0</vt:i4>
      </vt:variant>
      <vt:variant>
        <vt:i4>5</vt:i4>
      </vt:variant>
      <vt:variant>
        <vt:lpwstr/>
      </vt:variant>
      <vt:variant>
        <vt:lpwstr>_Toc138690168</vt:lpwstr>
      </vt:variant>
      <vt:variant>
        <vt:i4>1310769</vt:i4>
      </vt:variant>
      <vt:variant>
        <vt:i4>8</vt:i4>
      </vt:variant>
      <vt:variant>
        <vt:i4>0</vt:i4>
      </vt:variant>
      <vt:variant>
        <vt:i4>5</vt:i4>
      </vt:variant>
      <vt:variant>
        <vt:lpwstr/>
      </vt:variant>
      <vt:variant>
        <vt:lpwstr>_Toc138690167</vt:lpwstr>
      </vt:variant>
      <vt:variant>
        <vt:i4>1310769</vt:i4>
      </vt:variant>
      <vt:variant>
        <vt:i4>2</vt:i4>
      </vt:variant>
      <vt:variant>
        <vt:i4>0</vt:i4>
      </vt:variant>
      <vt:variant>
        <vt:i4>5</vt:i4>
      </vt:variant>
      <vt:variant>
        <vt:lpwstr/>
      </vt:variant>
      <vt:variant>
        <vt:lpwstr>_Toc138690166</vt:lpwstr>
      </vt:variant>
      <vt:variant>
        <vt:i4>1966104</vt:i4>
      </vt:variant>
      <vt:variant>
        <vt:i4>3</vt:i4>
      </vt:variant>
      <vt:variant>
        <vt:i4>0</vt:i4>
      </vt:variant>
      <vt:variant>
        <vt:i4>5</vt:i4>
      </vt:variant>
      <vt:variant>
        <vt:lpwstr>https://www.oecd-ilibrary.org/sites/c4f013c0-en/index.html?itemId=/content/component/c4f013c0-en</vt:lpwstr>
      </vt:variant>
      <vt:variant>
        <vt:lpwstr>:~:text=Stakeholder%20engagement%20helps%20to%20ensure,the%20quality%20of%20regulatory%20design.</vt:lpwstr>
      </vt:variant>
      <vt:variant>
        <vt:i4>983042</vt:i4>
      </vt:variant>
      <vt:variant>
        <vt:i4>0</vt:i4>
      </vt:variant>
      <vt:variant>
        <vt:i4>0</vt:i4>
      </vt:variant>
      <vt:variant>
        <vt:i4>5</vt:i4>
      </vt:variant>
      <vt:variant>
        <vt:lpwstr>https://www.health.gov.au/sites/default/files/documents/2022/02/concepts-for-a-new-framework-for-regulating-aged-care.pdf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Cainero</dc:creator>
  <cp:keywords/>
  <cp:lastModifiedBy>Claire Gough</cp:lastModifiedBy>
  <cp:revision>6</cp:revision>
  <cp:lastPrinted>2023-09-05T22:32:00Z</cp:lastPrinted>
  <dcterms:created xsi:type="dcterms:W3CDTF">2024-09-23T04:56:00Z</dcterms:created>
  <dcterms:modified xsi:type="dcterms:W3CDTF">2024-09-24T00:38:00Z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0x01010076792C2B9177554FA75673B07C143B97</vt:lpwstr>
  </property>
  <property fmtid="{D5CDD505-2E9C-101B-9397-08002B2CF9AE}" pid="3" name="MediaServiceImageTags">
    <vt:lpwstr/>
  </property>
  <property fmtid="{D5CDD505-2E9C-101B-9397-08002B2CF9AE}" pid="4" name="GrammarlyDocumentId">
    <vt:lpwstr>f259db8ab0605f67b52c4aa0b1093182dd57d53323a78731d77e9dc9f16d8800</vt:lpwstr>
  </property>
</Properties>
</file>