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39C5" w14:textId="77777777" w:rsidR="00D2559D" w:rsidRPr="002C3EBF" w:rsidRDefault="00A456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8D3B01" wp14:editId="2E8D3B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49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8D39C6" w14:textId="77777777" w:rsidR="00D2559D" w:rsidRDefault="00A456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8D39C7" w14:textId="77777777" w:rsidR="00D2559D" w:rsidRDefault="00A456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8D39C8" w14:textId="77777777" w:rsidR="00D2559D" w:rsidRPr="002C3EBF" w:rsidRDefault="00A456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753C" w14:paraId="2E8D39CB" w14:textId="77777777" w:rsidTr="00BC753C">
        <w:tc>
          <w:tcPr>
            <w:cnfStyle w:val="001000000000" w:firstRow="0" w:lastRow="0" w:firstColumn="1" w:lastColumn="0" w:oddVBand="0" w:evenVBand="0" w:oddHBand="0" w:evenHBand="0" w:firstRowFirstColumn="0" w:firstRowLastColumn="0" w:lastRowFirstColumn="0" w:lastRowLastColumn="0"/>
            <w:tcW w:w="3227" w:type="dxa"/>
          </w:tcPr>
          <w:p w14:paraId="2E8D39C9" w14:textId="77777777" w:rsidR="00D2559D" w:rsidRPr="00996FAF" w:rsidRDefault="00A456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8D39CA" w14:textId="77777777" w:rsidR="00D2559D" w:rsidRPr="00996FAF" w:rsidRDefault="00A45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Star of the Sea Home for the Aged</w:t>
            </w:r>
          </w:p>
        </w:tc>
      </w:tr>
      <w:tr w:rsidR="00BC753C" w14:paraId="2E8D39CE" w14:textId="77777777" w:rsidTr="00BC7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D39CC" w14:textId="77777777" w:rsidR="00CA37CB" w:rsidRPr="00996FAF" w:rsidRDefault="00A456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8D39CD" w14:textId="77777777" w:rsidR="00CA37CB" w:rsidRPr="00996FAF" w:rsidRDefault="00A45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Elizabeth Street</w:t>
            </w:r>
            <w:r w:rsidRPr="00602258">
              <w:rPr>
                <w:rFonts w:ascii="Arial" w:hAnsi="Arial" w:cs="Arial"/>
                <w:color w:val="auto"/>
              </w:rPr>
              <w:t xml:space="preserve"> WALLAROO SA 5556</w:t>
            </w:r>
          </w:p>
        </w:tc>
      </w:tr>
      <w:tr w:rsidR="00BC753C" w14:paraId="2E8D39D1" w14:textId="77777777" w:rsidTr="00BC75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D39CF" w14:textId="77777777" w:rsidR="00CA37CB" w:rsidRPr="00996FAF" w:rsidRDefault="00A456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8D39D0" w14:textId="77777777" w:rsidR="00CA37CB" w:rsidRPr="00996FAF" w:rsidRDefault="00A45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6028</w:t>
            </w:r>
          </w:p>
        </w:tc>
      </w:tr>
      <w:tr w:rsidR="00BC753C" w14:paraId="2E8D39D4" w14:textId="77777777" w:rsidTr="00BC7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D39D2" w14:textId="77777777" w:rsidR="00D2559D" w:rsidRPr="00996FAF" w:rsidRDefault="00A456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8D39D3" w14:textId="77777777" w:rsidR="00D2559D" w:rsidRPr="00996FAF" w:rsidRDefault="00A45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Catholic Diocese of Port Pirie Inc</w:t>
            </w:r>
          </w:p>
        </w:tc>
      </w:tr>
      <w:tr w:rsidR="00BC753C" w14:paraId="2E8D39D7" w14:textId="77777777" w:rsidTr="00BC75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D39D5" w14:textId="77777777" w:rsidR="00D2559D" w:rsidRPr="00996FAF" w:rsidRDefault="00A456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8D39D6" w14:textId="77777777" w:rsidR="00D2559D" w:rsidRPr="00996FAF" w:rsidRDefault="00A45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C753C" w14:paraId="2E8D39DA" w14:textId="77777777" w:rsidTr="00BC7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D39D8" w14:textId="77777777" w:rsidR="00D2559D" w:rsidRPr="00996FAF" w:rsidRDefault="00A456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8D39D9" w14:textId="77777777" w:rsidR="00D2559D" w:rsidRPr="00996FAF" w:rsidRDefault="00A45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BC753C" w14:paraId="2E8D39DD" w14:textId="77777777" w:rsidTr="00BC75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8D39DB" w14:textId="77777777" w:rsidR="00D2559D" w:rsidRPr="00996FAF" w:rsidRDefault="00A456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8D39DC" w14:textId="4022232E" w:rsidR="00D2559D" w:rsidRPr="00996FAF" w:rsidRDefault="00D41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148E">
              <w:rPr>
                <w:rFonts w:ascii="Arial" w:hAnsi="Arial" w:cs="Arial"/>
                <w:color w:val="auto"/>
              </w:rPr>
              <w:t>29 August 2023</w:t>
            </w:r>
          </w:p>
        </w:tc>
      </w:tr>
    </w:tbl>
    <w:bookmarkEnd w:id="0"/>
    <w:p w14:paraId="2E8D39DE" w14:textId="77777777" w:rsidR="00FA0A5B" w:rsidRPr="00996FAF" w:rsidRDefault="00A456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8D39DF" w14:textId="77777777" w:rsidR="000078F8" w:rsidRPr="00996FAF" w:rsidRDefault="00A4569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E8D39E0" w14:textId="32AA03E8" w:rsidR="000078F8" w:rsidRPr="00996FAF" w:rsidRDefault="00A45696" w:rsidP="0036130C">
      <w:pPr>
        <w:pStyle w:val="NormalArial"/>
      </w:pPr>
      <w:r w:rsidRPr="00996FAF">
        <w:t xml:space="preserve">This performance report for </w:t>
      </w:r>
      <w:r w:rsidRPr="00996FAF">
        <w:rPr>
          <w:color w:val="auto"/>
        </w:rPr>
        <w:t>Star of the Sea Home for the Aged (</w:t>
      </w:r>
      <w:r w:rsidRPr="00996FAF">
        <w:rPr>
          <w:b/>
          <w:color w:val="auto"/>
        </w:rPr>
        <w:t>the service</w:t>
      </w:r>
      <w:r w:rsidRPr="00996FAF">
        <w:rPr>
          <w:color w:val="auto"/>
        </w:rPr>
        <w:t xml:space="preserve">) has been prepared </w:t>
      </w:r>
      <w:r w:rsidRPr="00D4148E">
        <w:rPr>
          <w:color w:val="auto"/>
        </w:rPr>
        <w:t xml:space="preserve">by </w:t>
      </w:r>
      <w:r w:rsidR="00D4148E" w:rsidRPr="00D4148E">
        <w:rPr>
          <w:color w:val="auto"/>
        </w:rPr>
        <w:t>M Glenn</w:t>
      </w:r>
      <w:r w:rsidRPr="00D4148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E8D39E1" w14:textId="77777777" w:rsidR="000078F8" w:rsidRPr="00996FAF" w:rsidRDefault="00A456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8D39E3" w14:textId="77777777" w:rsidR="00DF37F2" w:rsidRPr="00996FAF" w:rsidRDefault="00A45696" w:rsidP="00712752">
      <w:pPr>
        <w:pStyle w:val="Heading1"/>
        <w:spacing w:before="240" w:after="240" w:line="22" w:lineRule="atLeast"/>
        <w:rPr>
          <w:rFonts w:ascii="Arial" w:hAnsi="Arial" w:cs="Arial"/>
        </w:rPr>
      </w:pPr>
      <w:r w:rsidRPr="00996FAF">
        <w:rPr>
          <w:rFonts w:ascii="Arial" w:hAnsi="Arial" w:cs="Arial"/>
        </w:rPr>
        <w:t>Material relied on</w:t>
      </w:r>
    </w:p>
    <w:p w14:paraId="2E8D39E4" w14:textId="77777777" w:rsidR="00DF37F2" w:rsidRPr="00996FAF" w:rsidRDefault="00A45696" w:rsidP="0036130C">
      <w:pPr>
        <w:pStyle w:val="NormalArial"/>
      </w:pPr>
      <w:r w:rsidRPr="00996FAF">
        <w:t>The following information has been considered in preparing the performance report:</w:t>
      </w:r>
    </w:p>
    <w:p w14:paraId="083BF37C" w14:textId="77777777" w:rsidR="00D4148E" w:rsidRPr="00536B28" w:rsidRDefault="00D4148E" w:rsidP="00D4148E">
      <w:pPr>
        <w:pStyle w:val="ListBullet"/>
        <w:spacing w:before="0" w:after="120" w:line="22" w:lineRule="atLeast"/>
        <w:ind w:left="425" w:hanging="425"/>
        <w:rPr>
          <w:rFonts w:ascii="Arial" w:hAnsi="Arial" w:cs="Arial"/>
          <w:color w:val="auto"/>
        </w:rPr>
      </w:pPr>
      <w:r w:rsidRPr="00536B28">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 and </w:t>
      </w:r>
      <w:proofErr w:type="gramStart"/>
      <w:r w:rsidRPr="00536B28">
        <w:rPr>
          <w:rFonts w:ascii="Arial" w:hAnsi="Arial" w:cs="Arial"/>
          <w:color w:val="auto"/>
        </w:rPr>
        <w:t>staff;</w:t>
      </w:r>
      <w:proofErr w:type="gramEnd"/>
    </w:p>
    <w:p w14:paraId="7EF8816F" w14:textId="77777777" w:rsidR="00D4148E" w:rsidRPr="00536B28" w:rsidRDefault="00D4148E" w:rsidP="00D4148E">
      <w:pPr>
        <w:pStyle w:val="ListBullet"/>
        <w:spacing w:before="0" w:after="120" w:line="22" w:lineRule="atLeast"/>
        <w:ind w:left="425" w:hanging="425"/>
        <w:rPr>
          <w:rFonts w:ascii="Arial" w:hAnsi="Arial" w:cs="Arial"/>
          <w:color w:val="auto"/>
        </w:rPr>
      </w:pPr>
      <w:r w:rsidRPr="00536B28">
        <w:rPr>
          <w:rFonts w:ascii="Arial" w:hAnsi="Arial" w:cs="Arial"/>
          <w:color w:val="auto"/>
        </w:rPr>
        <w:t xml:space="preserve">an email from the provider received 18 August 2023 indicating a response to the assessment team’s report would not be provided; and </w:t>
      </w:r>
    </w:p>
    <w:p w14:paraId="2E8D39E9" w14:textId="1E8A88A9" w:rsidR="003B1763" w:rsidRPr="00712752" w:rsidRDefault="00D4148E" w:rsidP="00D4148E">
      <w:pPr>
        <w:pStyle w:val="ListBullet"/>
        <w:spacing w:before="0" w:after="120" w:line="22" w:lineRule="atLeast"/>
        <w:ind w:left="425" w:hanging="425"/>
        <w:rPr>
          <w:rFonts w:ascii="Arial" w:hAnsi="Arial" w:cs="Arial"/>
        </w:rPr>
      </w:pPr>
      <w:r w:rsidRPr="00536B28">
        <w:rPr>
          <w:rFonts w:ascii="Arial" w:hAnsi="Arial" w:cs="Arial"/>
          <w:color w:val="auto"/>
        </w:rPr>
        <w:t xml:space="preserve">a Performance Report dated 31 August 2022 for </w:t>
      </w:r>
      <w:bookmarkStart w:id="1" w:name="_Hlk144196153"/>
      <w:r w:rsidRPr="00536B28">
        <w:rPr>
          <w:rFonts w:ascii="Arial" w:hAnsi="Arial" w:cs="Arial"/>
          <w:color w:val="auto"/>
        </w:rPr>
        <w:t>a Site Audit undertaken from 28 June 2022 to 1 July 2022</w:t>
      </w:r>
      <w:bookmarkEnd w:id="1"/>
      <w:r w:rsidRPr="00536B28">
        <w:rPr>
          <w:rFonts w:ascii="Arial" w:hAnsi="Arial" w:cs="Arial"/>
          <w:color w:val="auto"/>
        </w:rPr>
        <w:t xml:space="preserve">.      </w:t>
      </w:r>
      <w:r w:rsidR="00A45696" w:rsidRPr="00712752">
        <w:rPr>
          <w:rFonts w:ascii="Arial" w:hAnsi="Arial" w:cs="Arial"/>
        </w:rPr>
        <w:br w:type="page"/>
      </w:r>
    </w:p>
    <w:p w14:paraId="2E8D39EA" w14:textId="77777777" w:rsidR="00FC045E" w:rsidRPr="00996FAF" w:rsidRDefault="00A456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753C" w14:paraId="2E8D39F0" w14:textId="77777777" w:rsidTr="00BC75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39EE" w14:textId="77777777" w:rsidR="00FC045E" w:rsidRPr="00996FAF" w:rsidRDefault="00A45696" w:rsidP="009767BC">
            <w:pPr>
              <w:keepNext/>
              <w:spacing w:before="0" w:line="22" w:lineRule="atLeast"/>
              <w:ind w:right="-109"/>
              <w:rPr>
                <w:rFonts w:ascii="Arial" w:hAnsi="Arial" w:cs="Arial"/>
              </w:rPr>
            </w:pPr>
            <w:r w:rsidRPr="00996FAF">
              <w:rPr>
                <w:rFonts w:ascii="Arial" w:hAnsi="Arial" w:cs="Arial"/>
              </w:rPr>
              <w:t xml:space="preserve">Standard 2 </w:t>
            </w:r>
            <w:r w:rsidRPr="00D4148E">
              <w:rPr>
                <w:rFonts w:ascii="Arial" w:hAnsi="Arial" w:cs="Arial"/>
                <w:b w:val="0"/>
                <w:bCs/>
              </w:rPr>
              <w:t>Ongoing assessment and planning with consumers</w:t>
            </w:r>
          </w:p>
        </w:tc>
        <w:tc>
          <w:tcPr>
            <w:tcW w:w="1583" w:type="pct"/>
            <w:shd w:val="clear" w:color="auto" w:fill="auto"/>
          </w:tcPr>
          <w:p w14:paraId="2E8D39EF" w14:textId="6C282439" w:rsidR="00FC045E" w:rsidRPr="00D4148E" w:rsidRDefault="002576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8E" w:rsidRPr="00D4148E">
                  <w:rPr>
                    <w:rFonts w:ascii="Arial" w:hAnsi="Arial" w:cs="Arial"/>
                    <w:bCs/>
                  </w:rPr>
                  <w:t>Not applicable as not all requirements have been assessed</w:t>
                </w:r>
              </w:sdtContent>
            </w:sdt>
            <w:r w:rsidR="00A45696" w:rsidRPr="00D4148E">
              <w:rPr>
                <w:rFonts w:ascii="Arial" w:hAnsi="Arial" w:cs="Arial"/>
                <w:bCs/>
              </w:rPr>
              <w:t xml:space="preserve"> </w:t>
            </w:r>
          </w:p>
        </w:tc>
      </w:tr>
      <w:tr w:rsidR="00BC753C" w14:paraId="2E8D39F3" w14:textId="77777777" w:rsidTr="00BC75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39F1" w14:textId="77777777" w:rsidR="00FC045E" w:rsidRPr="00996FAF" w:rsidRDefault="00A4569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8D39F2" w14:textId="0B4168E1" w:rsidR="00FC045E" w:rsidRPr="00996FAF" w:rsidRDefault="002576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8E">
                  <w:rPr>
                    <w:rFonts w:ascii="Arial" w:hAnsi="Arial" w:cs="Arial"/>
                    <w:b/>
                  </w:rPr>
                  <w:t>Not applicable as not all requirements have been assessed</w:t>
                </w:r>
              </w:sdtContent>
            </w:sdt>
            <w:r w:rsidR="00A45696" w:rsidRPr="00996FAF">
              <w:rPr>
                <w:rFonts w:ascii="Arial" w:hAnsi="Arial" w:cs="Arial"/>
                <w:b/>
              </w:rPr>
              <w:t xml:space="preserve"> </w:t>
            </w:r>
          </w:p>
        </w:tc>
      </w:tr>
      <w:tr w:rsidR="00BC753C" w14:paraId="2E8D39F9" w14:textId="77777777" w:rsidTr="00BC75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39F7" w14:textId="77777777" w:rsidR="00FC045E" w:rsidRPr="00996FAF" w:rsidRDefault="00A4569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E8D39F8" w14:textId="186F25B7" w:rsidR="00FC045E" w:rsidRPr="00996FAF" w:rsidRDefault="002576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8E">
                  <w:rPr>
                    <w:rFonts w:ascii="Arial" w:hAnsi="Arial" w:cs="Arial"/>
                    <w:b/>
                  </w:rPr>
                  <w:t>Not applicable as not all requirements have been assessed</w:t>
                </w:r>
              </w:sdtContent>
            </w:sdt>
            <w:r w:rsidR="00A45696" w:rsidRPr="00996FAF">
              <w:rPr>
                <w:rFonts w:ascii="Arial" w:hAnsi="Arial" w:cs="Arial"/>
                <w:b/>
              </w:rPr>
              <w:t xml:space="preserve"> </w:t>
            </w:r>
          </w:p>
        </w:tc>
      </w:tr>
      <w:tr w:rsidR="00BC753C" w14:paraId="2E8D39FF" w14:textId="77777777" w:rsidTr="00BC75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39FD" w14:textId="77777777" w:rsidR="00FC045E" w:rsidRPr="00996FAF" w:rsidRDefault="00A4569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8D39FE" w14:textId="45783E3D" w:rsidR="00FC045E" w:rsidRPr="00996FAF" w:rsidRDefault="002576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8E">
                  <w:rPr>
                    <w:rFonts w:ascii="Arial" w:hAnsi="Arial" w:cs="Arial"/>
                    <w:b/>
                  </w:rPr>
                  <w:t>Not applicable as not all requirements have been assessed</w:t>
                </w:r>
              </w:sdtContent>
            </w:sdt>
            <w:r w:rsidR="00A45696" w:rsidRPr="00996FAF">
              <w:rPr>
                <w:rFonts w:ascii="Arial" w:hAnsi="Arial" w:cs="Arial"/>
                <w:b/>
              </w:rPr>
              <w:t xml:space="preserve"> </w:t>
            </w:r>
          </w:p>
        </w:tc>
      </w:tr>
      <w:tr w:rsidR="00BC753C" w14:paraId="2E8D3A02" w14:textId="77777777" w:rsidTr="00BC75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3A00" w14:textId="77777777" w:rsidR="00FC045E" w:rsidRPr="00996FAF" w:rsidRDefault="00A4569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8D3A01" w14:textId="46ADDF89" w:rsidR="00FC045E" w:rsidRPr="00996FAF" w:rsidRDefault="002576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8E">
                  <w:rPr>
                    <w:rFonts w:ascii="Arial" w:hAnsi="Arial" w:cs="Arial"/>
                    <w:b/>
                  </w:rPr>
                  <w:t>Not applicable as not all requirements have been assessed</w:t>
                </w:r>
              </w:sdtContent>
            </w:sdt>
            <w:r w:rsidR="00A45696" w:rsidRPr="00996FAF">
              <w:rPr>
                <w:rFonts w:ascii="Arial" w:hAnsi="Arial" w:cs="Arial"/>
                <w:b/>
              </w:rPr>
              <w:t xml:space="preserve"> </w:t>
            </w:r>
          </w:p>
        </w:tc>
      </w:tr>
    </w:tbl>
    <w:p w14:paraId="2E8D3A03" w14:textId="77777777" w:rsidR="00FC045E" w:rsidRPr="00996FAF" w:rsidRDefault="00A456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8D3A04" w14:textId="77777777" w:rsidR="00FC045E" w:rsidRPr="00996FAF" w:rsidRDefault="00A45696" w:rsidP="00712752">
      <w:pPr>
        <w:pStyle w:val="Heading1"/>
        <w:spacing w:before="0" w:after="240" w:line="22" w:lineRule="atLeast"/>
        <w:rPr>
          <w:rFonts w:ascii="Arial" w:hAnsi="Arial" w:cs="Arial"/>
        </w:rPr>
      </w:pPr>
      <w:r w:rsidRPr="00996FAF">
        <w:rPr>
          <w:rFonts w:ascii="Arial" w:hAnsi="Arial" w:cs="Arial"/>
        </w:rPr>
        <w:t>Areas for improvement</w:t>
      </w:r>
    </w:p>
    <w:p w14:paraId="2E8D3A06" w14:textId="77777777" w:rsidR="00FC045E" w:rsidRPr="00996FAF" w:rsidRDefault="00A456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8D3A0B" w14:textId="176576BE" w:rsidR="00FC045E" w:rsidRPr="00996FAF" w:rsidRDefault="00A45696" w:rsidP="0036130C">
      <w:pPr>
        <w:pStyle w:val="NormalArial"/>
      </w:pPr>
      <w:r w:rsidRPr="00996FAF">
        <w:br w:type="page"/>
      </w:r>
    </w:p>
    <w:p w14:paraId="0D7818D8" w14:textId="77777777" w:rsidR="00D4148E" w:rsidRPr="00996FAF" w:rsidRDefault="00D4148E" w:rsidP="00D4148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4148E" w14:paraId="4E7861CA" w14:textId="77777777" w:rsidTr="0055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5DCF7D" w14:textId="77777777" w:rsidR="00D4148E" w:rsidRPr="0075021E" w:rsidRDefault="00D4148E" w:rsidP="005558A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EDD104" w14:textId="77777777" w:rsidR="00D4148E" w:rsidRPr="00996FAF" w:rsidRDefault="00D4148E" w:rsidP="00555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148E" w14:paraId="5ACCCC2D" w14:textId="77777777" w:rsidTr="00555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4C6C54"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DE4CC93" w14:textId="77777777" w:rsidR="00D4148E" w:rsidRPr="00996FAF" w:rsidRDefault="00D4148E"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88F933" w14:textId="77777777" w:rsidR="00D4148E" w:rsidRPr="00996FAF" w:rsidRDefault="00257600"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6763B35DAC249B1AC419D531557CF62"/>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r w:rsidR="00D4148E" w:rsidRPr="00996FAF">
              <w:rPr>
                <w:rFonts w:ascii="Arial" w:hAnsi="Arial" w:cs="Arial"/>
                <w:color w:val="0000FF"/>
              </w:rPr>
              <w:t xml:space="preserve"> </w:t>
            </w:r>
          </w:p>
        </w:tc>
      </w:tr>
    </w:tbl>
    <w:p w14:paraId="7DC1D274" w14:textId="77777777" w:rsidR="00D4148E" w:rsidRDefault="00D4148E" w:rsidP="00D4148E">
      <w:pPr>
        <w:pStyle w:val="Heading20"/>
      </w:pPr>
      <w:r w:rsidRPr="00996FAF">
        <w:t>Findings</w:t>
      </w:r>
    </w:p>
    <w:p w14:paraId="0FB3B2DD" w14:textId="059ADCCF" w:rsidR="00D4148E" w:rsidRPr="00320ABD" w:rsidRDefault="00D4148E" w:rsidP="00D4148E">
      <w:pPr>
        <w:rPr>
          <w:rFonts w:ascii="Arial" w:hAnsi="Arial" w:cs="Arial"/>
        </w:rPr>
      </w:pPr>
      <w:r w:rsidRPr="00961761">
        <w:rPr>
          <w:rFonts w:ascii="Arial" w:hAnsi="Arial" w:cs="Arial"/>
          <w:color w:val="auto"/>
        </w:rPr>
        <w:t xml:space="preserve">Requirement (3)(a)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sidRPr="001F624F">
        <w:rPr>
          <w:rFonts w:ascii="Arial" w:hAnsi="Arial" w:cs="Arial"/>
          <w:color w:val="auto"/>
        </w:rPr>
        <w:t>effective processes to ensure each consumer had appropriate assessments completed to inform and develop strategies were not demonstrated</w:t>
      </w:r>
      <w:r w:rsidRPr="00961761">
        <w:rPr>
          <w:rFonts w:ascii="Arial" w:hAnsi="Arial" w:cs="Arial"/>
          <w:color w:val="auto"/>
        </w:rPr>
        <w:t xml:space="preserve">. The </w:t>
      </w:r>
      <w:r>
        <w:rPr>
          <w:rFonts w:ascii="Arial" w:hAnsi="Arial" w:cs="Arial"/>
          <w:color w:val="auto"/>
        </w:rPr>
        <w:t>a</w:t>
      </w:r>
      <w:r w:rsidRPr="00961761">
        <w:rPr>
          <w:rFonts w:ascii="Arial" w:hAnsi="Arial" w:cs="Arial"/>
          <w:color w:val="auto"/>
        </w:rPr>
        <w:t xml:space="preserve">ssessment </w:t>
      </w:r>
      <w:r>
        <w:rPr>
          <w:rFonts w:ascii="Arial" w:hAnsi="Arial" w:cs="Arial"/>
          <w:color w:val="auto"/>
        </w:rPr>
        <w:t>t</w:t>
      </w:r>
      <w:r w:rsidRPr="00961761">
        <w:rPr>
          <w:rFonts w:ascii="Arial" w:hAnsi="Arial" w:cs="Arial"/>
          <w:color w:val="auto"/>
        </w:rPr>
        <w: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7BE19289" w14:textId="4CB55746" w:rsidR="00D4148E" w:rsidRPr="00C015FF" w:rsidRDefault="00D4148E" w:rsidP="00D4148E">
      <w:pPr>
        <w:pStyle w:val="ListBullet"/>
        <w:spacing w:before="0" w:after="120" w:line="22" w:lineRule="atLeast"/>
        <w:ind w:left="425" w:hanging="425"/>
        <w:rPr>
          <w:rFonts w:ascii="Arial" w:hAnsi="Arial" w:cs="Arial"/>
          <w:color w:val="auto"/>
        </w:rPr>
      </w:pPr>
      <w:r w:rsidRPr="00C015FF">
        <w:rPr>
          <w:rFonts w:ascii="Arial" w:hAnsi="Arial" w:cs="Arial"/>
          <w:color w:val="auto"/>
        </w:rPr>
        <w:t xml:space="preserve">Reviewed assessments to ensure appropriate assessments </w:t>
      </w:r>
      <w:r>
        <w:rPr>
          <w:rFonts w:ascii="Arial" w:hAnsi="Arial" w:cs="Arial"/>
          <w:color w:val="auto"/>
        </w:rPr>
        <w:t xml:space="preserve">were </w:t>
      </w:r>
      <w:r w:rsidRPr="00C015FF">
        <w:rPr>
          <w:rFonts w:ascii="Arial" w:hAnsi="Arial" w:cs="Arial"/>
          <w:color w:val="auto"/>
        </w:rPr>
        <w:t>completed to inform and develop strategies in each consumer’s care plan.</w:t>
      </w:r>
    </w:p>
    <w:p w14:paraId="17BF9233" w14:textId="77777777" w:rsidR="00D4148E" w:rsidRPr="00C015FF" w:rsidRDefault="00D4148E" w:rsidP="00D4148E">
      <w:pPr>
        <w:pStyle w:val="ListBullet"/>
        <w:spacing w:before="0" w:after="120" w:line="22" w:lineRule="atLeast"/>
        <w:ind w:left="425" w:hanging="425"/>
        <w:rPr>
          <w:rFonts w:ascii="Arial" w:hAnsi="Arial" w:cs="Arial"/>
          <w:color w:val="auto"/>
        </w:rPr>
      </w:pPr>
      <w:r w:rsidRPr="00C015FF">
        <w:rPr>
          <w:rFonts w:ascii="Arial" w:hAnsi="Arial" w:cs="Arial"/>
          <w:color w:val="auto"/>
        </w:rPr>
        <w:t xml:space="preserve">Implemented clinical staff huddles and toolbox sessions to provide staff with ongoing education regarding assessment, planning and identification of risk, including wound and pain management. </w:t>
      </w:r>
    </w:p>
    <w:p w14:paraId="2B586EE4" w14:textId="77777777" w:rsidR="00D4148E" w:rsidRPr="001F624F" w:rsidRDefault="00D4148E" w:rsidP="00D4148E">
      <w:pPr>
        <w:pStyle w:val="NormalArial"/>
      </w:pPr>
      <w:r>
        <w:t xml:space="preserve">At </w:t>
      </w:r>
      <w:r w:rsidRPr="000B1021">
        <w:t xml:space="preserve">the Assessment Contact undertaken </w:t>
      </w:r>
      <w:r>
        <w:t>in July 2023</w:t>
      </w:r>
      <w:r w:rsidRPr="000B1021">
        <w:t xml:space="preserve">, </w:t>
      </w:r>
      <w:r>
        <w:t>c</w:t>
      </w:r>
      <w:r>
        <w:rPr>
          <w:color w:val="auto"/>
        </w:rPr>
        <w:t xml:space="preserve">are files demonstrated </w:t>
      </w:r>
      <w:r w:rsidRPr="00A35BFE">
        <w:rPr>
          <w:color w:val="auto"/>
        </w:rPr>
        <w:t xml:space="preserve">a range of assessments are completed </w:t>
      </w:r>
      <w:r>
        <w:rPr>
          <w:color w:val="auto"/>
        </w:rPr>
        <w:t>on entry</w:t>
      </w:r>
      <w:r w:rsidRPr="00A35BFE">
        <w:rPr>
          <w:color w:val="auto"/>
        </w:rPr>
        <w:t xml:space="preserve"> and on an ongoing basis. A range of validated risk assessment tools are also used to inform care planning. Information gathered from assessment processes is used to develop a care plan which incorporates each consumer’s needs, preferences, </w:t>
      </w:r>
      <w:proofErr w:type="gramStart"/>
      <w:r w:rsidRPr="00A35BFE">
        <w:rPr>
          <w:color w:val="auto"/>
        </w:rPr>
        <w:t>goals</w:t>
      </w:r>
      <w:proofErr w:type="gramEnd"/>
      <w:r w:rsidRPr="00A35BFE">
        <w:rPr>
          <w:color w:val="auto"/>
        </w:rPr>
        <w:t xml:space="preserve"> and strategies to </w:t>
      </w:r>
      <w:r>
        <w:rPr>
          <w:color w:val="auto"/>
        </w:rPr>
        <w:t>minimise</w:t>
      </w:r>
      <w:r w:rsidRPr="00A35BFE">
        <w:rPr>
          <w:color w:val="auto"/>
        </w:rPr>
        <w:t xml:space="preserve"> identified risks.</w:t>
      </w:r>
      <w:r w:rsidRPr="00B432EC">
        <w:rPr>
          <w:rFonts w:eastAsia="Calibri"/>
        </w:rPr>
        <w:t xml:space="preserve"> </w:t>
      </w:r>
      <w:r w:rsidRPr="218005A7">
        <w:rPr>
          <w:rFonts w:eastAsia="Arial"/>
        </w:rPr>
        <w:t>Staff describe</w:t>
      </w:r>
      <w:r>
        <w:rPr>
          <w:rFonts w:eastAsia="Arial"/>
        </w:rPr>
        <w:t>d</w:t>
      </w:r>
      <w:r w:rsidRPr="218005A7">
        <w:rPr>
          <w:rFonts w:eastAsia="Arial"/>
        </w:rPr>
        <w:t xml:space="preserve"> assessment process and </w:t>
      </w:r>
      <w:r>
        <w:rPr>
          <w:rFonts w:eastAsia="Arial"/>
        </w:rPr>
        <w:t>said</w:t>
      </w:r>
      <w:r w:rsidRPr="218005A7">
        <w:rPr>
          <w:rFonts w:eastAsia="Arial"/>
        </w:rPr>
        <w:t xml:space="preserve"> care plans </w:t>
      </w:r>
      <w:r>
        <w:rPr>
          <w:rFonts w:eastAsia="Arial"/>
        </w:rPr>
        <w:t>include sufficient</w:t>
      </w:r>
      <w:r w:rsidRPr="218005A7">
        <w:rPr>
          <w:rFonts w:eastAsia="Arial"/>
        </w:rPr>
        <w:t xml:space="preserve"> information to enable them to deliver effective and safe care to consumers</w:t>
      </w:r>
      <w:r>
        <w:rPr>
          <w:rFonts w:eastAsia="Arial"/>
        </w:rPr>
        <w:t>.</w:t>
      </w:r>
      <w:r>
        <w:rPr>
          <w:rFonts w:eastAsia="Calibri"/>
        </w:rPr>
        <w:t xml:space="preserve"> </w:t>
      </w:r>
      <w:r w:rsidRPr="218005A7">
        <w:rPr>
          <w:rFonts w:eastAsia="Arial"/>
        </w:rPr>
        <w:t>Consumers interviewed were happy with the care they receive and with the information provided about their care.</w:t>
      </w:r>
    </w:p>
    <w:p w14:paraId="7AA2FBCA" w14:textId="77777777" w:rsidR="00D4148E" w:rsidRPr="003A3BD5" w:rsidRDefault="00D4148E" w:rsidP="00D4148E">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Pr>
          <w:rFonts w:ascii="Arial" w:hAnsi="Arial" w:cs="Arial"/>
          <w:color w:val="auto"/>
        </w:rPr>
        <w:t>2 Ongoing assessment and planning with consumers</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59A261DA" w14:textId="77777777" w:rsidR="00D4148E" w:rsidRPr="00334B7D" w:rsidRDefault="00D4148E" w:rsidP="00D4148E">
      <w:pPr>
        <w:pStyle w:val="NormalArial"/>
      </w:pPr>
      <w:r w:rsidRPr="00996FAF">
        <w:br w:type="page"/>
      </w:r>
    </w:p>
    <w:p w14:paraId="4590D092" w14:textId="77777777" w:rsidR="00D4148E" w:rsidRPr="00996FAF" w:rsidRDefault="00D4148E" w:rsidP="00D4148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4148E" w14:paraId="22D7D51D" w14:textId="77777777" w:rsidTr="0055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9E4BDA" w14:textId="77777777" w:rsidR="00D4148E" w:rsidRPr="00996FAF" w:rsidRDefault="00D4148E" w:rsidP="005558A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D0C9BA" w14:textId="77777777" w:rsidR="00D4148E" w:rsidRPr="00996FAF" w:rsidRDefault="00D4148E" w:rsidP="00555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148E" w14:paraId="1211EA3B" w14:textId="77777777" w:rsidTr="00555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78CA1"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7AE730" w14:textId="77777777" w:rsidR="00D4148E" w:rsidRPr="00996FAF" w:rsidRDefault="00D4148E"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03E917" w14:textId="77777777" w:rsidR="00D4148E" w:rsidRPr="00996FAF" w:rsidRDefault="00257600"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7BB324CC5F014F26A194C9DE40544185"/>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r w:rsidR="00D4148E" w:rsidRPr="00996FAF">
              <w:rPr>
                <w:rFonts w:ascii="Arial" w:hAnsi="Arial" w:cs="Arial"/>
                <w:color w:val="0000FF"/>
              </w:rPr>
              <w:t xml:space="preserve"> </w:t>
            </w:r>
          </w:p>
        </w:tc>
      </w:tr>
      <w:tr w:rsidR="00D4148E" w14:paraId="73FC67C3" w14:textId="77777777" w:rsidTr="00555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388DD"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3B65F4D" w14:textId="77777777" w:rsidR="00D4148E" w:rsidRPr="00996FAF" w:rsidRDefault="00D4148E" w:rsidP="00555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72DEB9" w14:textId="77777777" w:rsidR="00D4148E" w:rsidRPr="00996FAF" w:rsidRDefault="00D4148E" w:rsidP="005558AD">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D71934" w14:textId="77777777" w:rsidR="00D4148E" w:rsidRPr="00996FAF" w:rsidRDefault="00D4148E" w:rsidP="005558AD">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EEA9FF" w14:textId="77777777" w:rsidR="00D4148E" w:rsidRPr="00996FAF" w:rsidRDefault="00257600" w:rsidP="005558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C68FDA2880624648BE7EF79F76FB14E0"/>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r w:rsidR="00D4148E" w:rsidRPr="00996FAF">
              <w:rPr>
                <w:rFonts w:ascii="Arial" w:hAnsi="Arial" w:cs="Arial"/>
                <w:color w:val="0000FF"/>
              </w:rPr>
              <w:t xml:space="preserve"> </w:t>
            </w:r>
          </w:p>
        </w:tc>
      </w:tr>
    </w:tbl>
    <w:p w14:paraId="352592A9" w14:textId="77777777" w:rsidR="00D4148E" w:rsidRDefault="00D4148E" w:rsidP="00D4148E">
      <w:pPr>
        <w:pStyle w:val="Heading20"/>
      </w:pPr>
      <w:r w:rsidRPr="00996FAF">
        <w:t>Findings</w:t>
      </w:r>
    </w:p>
    <w:p w14:paraId="7D7829BE" w14:textId="241ACADC" w:rsidR="00D4148E" w:rsidRPr="00320ABD" w:rsidRDefault="00D4148E" w:rsidP="00D4148E">
      <w:pPr>
        <w:rPr>
          <w:rFonts w:ascii="Arial" w:hAnsi="Arial" w:cs="Arial"/>
        </w:rPr>
      </w:pPr>
      <w:r w:rsidRPr="00961761">
        <w:rPr>
          <w:rFonts w:ascii="Arial" w:hAnsi="Arial" w:cs="Arial"/>
          <w:color w:val="auto"/>
        </w:rPr>
        <w:t>Requirement (3)(</w:t>
      </w:r>
      <w:r>
        <w:rPr>
          <w:rFonts w:ascii="Arial" w:hAnsi="Arial" w:cs="Arial"/>
          <w:color w:val="auto"/>
        </w:rPr>
        <w:t>b</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sidRPr="0005359E">
        <w:rPr>
          <w:rFonts w:ascii="Arial" w:hAnsi="Arial" w:cs="Arial"/>
          <w:color w:val="auto"/>
        </w:rPr>
        <w:t>high impact or high prevalence risk associated with consumers’ care w</w:t>
      </w:r>
      <w:r>
        <w:rPr>
          <w:rFonts w:ascii="Arial" w:hAnsi="Arial" w:cs="Arial"/>
          <w:color w:val="auto"/>
        </w:rPr>
        <w:t>ere</w:t>
      </w:r>
      <w:r w:rsidRPr="0005359E">
        <w:rPr>
          <w:rFonts w:ascii="Arial" w:hAnsi="Arial" w:cs="Arial"/>
          <w:color w:val="auto"/>
        </w:rPr>
        <w:t xml:space="preserve"> not effectively managed</w:t>
      </w:r>
      <w:r>
        <w:rPr>
          <w:rFonts w:ascii="Arial" w:hAnsi="Arial" w:cs="Arial"/>
          <w:color w:val="auto"/>
        </w:rPr>
        <w:t xml:space="preserve">. </w:t>
      </w:r>
      <w:r w:rsidRPr="00961761">
        <w:rPr>
          <w:rFonts w:ascii="Arial" w:hAnsi="Arial" w:cs="Arial"/>
          <w:color w:val="auto"/>
        </w:rPr>
        <w:t xml:space="preserve">The </w:t>
      </w:r>
      <w:r>
        <w:rPr>
          <w:rFonts w:ascii="Arial" w:hAnsi="Arial" w:cs="Arial"/>
          <w:color w:val="auto"/>
        </w:rPr>
        <w:t>a</w:t>
      </w:r>
      <w:r w:rsidRPr="00961761">
        <w:rPr>
          <w:rFonts w:ascii="Arial" w:hAnsi="Arial" w:cs="Arial"/>
          <w:color w:val="auto"/>
        </w:rPr>
        <w:t xml:space="preserve">ssessment </w:t>
      </w:r>
      <w:r>
        <w:rPr>
          <w:rFonts w:ascii="Arial" w:hAnsi="Arial" w:cs="Arial"/>
          <w:color w:val="auto"/>
        </w:rPr>
        <w:t>t</w:t>
      </w:r>
      <w:r w:rsidRPr="00961761">
        <w:rPr>
          <w:rFonts w:ascii="Arial" w:hAnsi="Arial" w:cs="Arial"/>
          <w:color w:val="auto"/>
        </w:rPr>
        <w: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05E661C0" w14:textId="6EFC6650" w:rsidR="00D4148E" w:rsidRPr="00007A39" w:rsidRDefault="00D4148E" w:rsidP="00D4148E">
      <w:pPr>
        <w:pStyle w:val="ListBullet"/>
        <w:spacing w:before="0" w:after="120" w:line="22" w:lineRule="atLeast"/>
        <w:ind w:left="425" w:hanging="425"/>
        <w:rPr>
          <w:rFonts w:ascii="Arial" w:hAnsi="Arial" w:cs="Arial"/>
          <w:color w:val="auto"/>
        </w:rPr>
      </w:pPr>
      <w:r w:rsidRPr="00E50A2F">
        <w:rPr>
          <w:rFonts w:ascii="Arial" w:hAnsi="Arial" w:cs="Arial"/>
          <w:color w:val="auto"/>
        </w:rPr>
        <w:t>Oversight of review of care plans</w:t>
      </w:r>
      <w:r w:rsidRPr="00007A39">
        <w:rPr>
          <w:rFonts w:ascii="Arial" w:hAnsi="Arial" w:cs="Arial"/>
          <w:color w:val="auto"/>
        </w:rPr>
        <w:t xml:space="preserve"> </w:t>
      </w:r>
      <w:r w:rsidRPr="00E50A2F">
        <w:rPr>
          <w:rFonts w:ascii="Arial" w:hAnsi="Arial" w:cs="Arial"/>
          <w:color w:val="auto"/>
        </w:rPr>
        <w:t>by t</w:t>
      </w:r>
      <w:r w:rsidRPr="00007A39">
        <w:rPr>
          <w:rFonts w:ascii="Arial" w:hAnsi="Arial" w:cs="Arial"/>
          <w:color w:val="auto"/>
        </w:rPr>
        <w:t xml:space="preserve">he </w:t>
      </w:r>
      <w:r w:rsidRPr="00E50A2F">
        <w:rPr>
          <w:rFonts w:ascii="Arial" w:hAnsi="Arial" w:cs="Arial"/>
          <w:color w:val="auto"/>
        </w:rPr>
        <w:t>r</w:t>
      </w:r>
      <w:r w:rsidRPr="00007A39">
        <w:rPr>
          <w:rFonts w:ascii="Arial" w:hAnsi="Arial" w:cs="Arial"/>
          <w:color w:val="auto"/>
        </w:rPr>
        <w:t xml:space="preserve">esidential </w:t>
      </w:r>
      <w:r w:rsidRPr="00E50A2F">
        <w:rPr>
          <w:rFonts w:ascii="Arial" w:hAnsi="Arial" w:cs="Arial"/>
          <w:color w:val="auto"/>
        </w:rPr>
        <w:t>s</w:t>
      </w:r>
      <w:r w:rsidRPr="00007A39">
        <w:rPr>
          <w:rFonts w:ascii="Arial" w:hAnsi="Arial" w:cs="Arial"/>
          <w:color w:val="auto"/>
        </w:rPr>
        <w:t xml:space="preserve">ervice </w:t>
      </w:r>
      <w:r w:rsidRPr="00E50A2F">
        <w:rPr>
          <w:rFonts w:ascii="Arial" w:hAnsi="Arial" w:cs="Arial"/>
          <w:color w:val="auto"/>
        </w:rPr>
        <w:t>m</w:t>
      </w:r>
      <w:r w:rsidRPr="00007A39">
        <w:rPr>
          <w:rFonts w:ascii="Arial" w:hAnsi="Arial" w:cs="Arial"/>
          <w:color w:val="auto"/>
        </w:rPr>
        <w:t xml:space="preserve">anager </w:t>
      </w:r>
      <w:r w:rsidRPr="00E50A2F">
        <w:rPr>
          <w:rFonts w:ascii="Arial" w:hAnsi="Arial" w:cs="Arial"/>
          <w:color w:val="auto"/>
        </w:rPr>
        <w:t xml:space="preserve">to ensure </w:t>
      </w:r>
      <w:r w:rsidRPr="00007A39">
        <w:rPr>
          <w:rFonts w:ascii="Arial" w:hAnsi="Arial" w:cs="Arial"/>
          <w:color w:val="auto"/>
        </w:rPr>
        <w:t>all high</w:t>
      </w:r>
      <w:r>
        <w:rPr>
          <w:rFonts w:ascii="Arial" w:hAnsi="Arial" w:cs="Arial"/>
          <w:color w:val="auto"/>
        </w:rPr>
        <w:t xml:space="preserve"> </w:t>
      </w:r>
      <w:r w:rsidRPr="00007A39">
        <w:rPr>
          <w:rFonts w:ascii="Arial" w:hAnsi="Arial" w:cs="Arial"/>
          <w:color w:val="auto"/>
        </w:rPr>
        <w:t>impact or high</w:t>
      </w:r>
      <w:r>
        <w:rPr>
          <w:rFonts w:ascii="Arial" w:hAnsi="Arial" w:cs="Arial"/>
          <w:color w:val="auto"/>
        </w:rPr>
        <w:t xml:space="preserve"> </w:t>
      </w:r>
      <w:r w:rsidRPr="00007A39">
        <w:rPr>
          <w:rFonts w:ascii="Arial" w:hAnsi="Arial" w:cs="Arial"/>
          <w:color w:val="auto"/>
        </w:rPr>
        <w:t>prevalence risks associated with consumers’ care</w:t>
      </w:r>
      <w:r w:rsidRPr="00E50A2F">
        <w:rPr>
          <w:rFonts w:ascii="Arial" w:hAnsi="Arial" w:cs="Arial"/>
          <w:color w:val="auto"/>
        </w:rPr>
        <w:t xml:space="preserve"> are reflected</w:t>
      </w:r>
      <w:r w:rsidRPr="00007A39">
        <w:rPr>
          <w:rFonts w:ascii="Arial" w:hAnsi="Arial" w:cs="Arial"/>
          <w:color w:val="auto"/>
        </w:rPr>
        <w:t xml:space="preserve">. </w:t>
      </w:r>
    </w:p>
    <w:p w14:paraId="7240C2D0" w14:textId="63EE0173" w:rsidR="00D4148E" w:rsidRPr="00007A39" w:rsidRDefault="00D4148E" w:rsidP="00D4148E">
      <w:pPr>
        <w:pStyle w:val="ListBullet"/>
        <w:spacing w:before="0" w:after="120" w:line="22" w:lineRule="atLeast"/>
        <w:ind w:left="425" w:hanging="425"/>
        <w:rPr>
          <w:rFonts w:ascii="Arial" w:hAnsi="Arial" w:cs="Arial"/>
          <w:color w:val="auto"/>
        </w:rPr>
      </w:pPr>
      <w:r w:rsidRPr="00E50A2F">
        <w:rPr>
          <w:rFonts w:ascii="Arial" w:hAnsi="Arial" w:cs="Arial"/>
          <w:color w:val="auto"/>
        </w:rPr>
        <w:t>Implemented a</w:t>
      </w:r>
      <w:r w:rsidRPr="00007A39">
        <w:rPr>
          <w:rFonts w:ascii="Arial" w:hAnsi="Arial" w:cs="Arial"/>
          <w:color w:val="auto"/>
        </w:rPr>
        <w:t xml:space="preserve"> more comprehensive fall</w:t>
      </w:r>
      <w:r>
        <w:rPr>
          <w:rFonts w:ascii="Arial" w:hAnsi="Arial" w:cs="Arial"/>
          <w:color w:val="auto"/>
        </w:rPr>
        <w:t>s</w:t>
      </w:r>
      <w:r w:rsidRPr="00007A39">
        <w:rPr>
          <w:rFonts w:ascii="Arial" w:hAnsi="Arial" w:cs="Arial"/>
          <w:color w:val="auto"/>
        </w:rPr>
        <w:t xml:space="preserve"> prevention and management local work instruction. </w:t>
      </w:r>
    </w:p>
    <w:p w14:paraId="397E8B04" w14:textId="77777777" w:rsidR="00D4148E" w:rsidRPr="00007A39" w:rsidRDefault="00D4148E" w:rsidP="00D4148E">
      <w:pPr>
        <w:pStyle w:val="ListBullet"/>
        <w:spacing w:before="0" w:after="120" w:line="22" w:lineRule="atLeast"/>
        <w:ind w:left="425" w:hanging="425"/>
        <w:rPr>
          <w:rFonts w:ascii="Arial" w:hAnsi="Arial" w:cs="Arial"/>
          <w:color w:val="auto"/>
        </w:rPr>
      </w:pPr>
      <w:r w:rsidRPr="00C015FF">
        <w:rPr>
          <w:rFonts w:ascii="Arial" w:hAnsi="Arial" w:cs="Arial"/>
          <w:color w:val="auto"/>
        </w:rPr>
        <w:t xml:space="preserve">Provided education sessions to staff on falls management, restrictive practices, managing challenging behaviours, chemical </w:t>
      </w:r>
      <w:proofErr w:type="gramStart"/>
      <w:r w:rsidRPr="00C015FF">
        <w:rPr>
          <w:rFonts w:ascii="Arial" w:hAnsi="Arial" w:cs="Arial"/>
          <w:color w:val="auto"/>
        </w:rPr>
        <w:t>restraint</w:t>
      </w:r>
      <w:proofErr w:type="gramEnd"/>
      <w:r w:rsidRPr="00C015FF">
        <w:rPr>
          <w:rFonts w:ascii="Arial" w:hAnsi="Arial" w:cs="Arial"/>
          <w:color w:val="auto"/>
        </w:rPr>
        <w:t xml:space="preserve"> and open disclosure. </w:t>
      </w:r>
      <w:r w:rsidRPr="00007A39">
        <w:rPr>
          <w:rFonts w:ascii="Arial" w:hAnsi="Arial" w:cs="Arial"/>
          <w:color w:val="auto"/>
        </w:rPr>
        <w:t xml:space="preserve"> </w:t>
      </w:r>
    </w:p>
    <w:p w14:paraId="46A7F032" w14:textId="77777777" w:rsidR="00D4148E" w:rsidRPr="00007A39" w:rsidRDefault="00D4148E" w:rsidP="00D4148E">
      <w:pPr>
        <w:pStyle w:val="ListBullet"/>
        <w:spacing w:before="0" w:after="120" w:line="22" w:lineRule="atLeast"/>
        <w:ind w:left="425" w:hanging="425"/>
        <w:rPr>
          <w:rFonts w:ascii="Arial" w:hAnsi="Arial" w:cs="Arial"/>
          <w:color w:val="auto"/>
        </w:rPr>
      </w:pPr>
      <w:r w:rsidRPr="00E50A2F">
        <w:rPr>
          <w:rFonts w:ascii="Arial" w:hAnsi="Arial" w:cs="Arial"/>
          <w:color w:val="auto"/>
        </w:rPr>
        <w:t>Created a</w:t>
      </w:r>
      <w:r w:rsidRPr="00007A39">
        <w:rPr>
          <w:rFonts w:ascii="Arial" w:hAnsi="Arial" w:cs="Arial"/>
          <w:color w:val="auto"/>
        </w:rPr>
        <w:t xml:space="preserve"> local work instruction on behaviour management, clinical incidents, risk management and clinical documentation.</w:t>
      </w:r>
    </w:p>
    <w:p w14:paraId="33B67C8A" w14:textId="77777777" w:rsidR="00D4148E" w:rsidRPr="00007A39" w:rsidRDefault="00D4148E" w:rsidP="00D4148E">
      <w:pPr>
        <w:pStyle w:val="ListBullet"/>
        <w:spacing w:before="0" w:after="120" w:line="22" w:lineRule="atLeast"/>
        <w:ind w:left="425" w:hanging="425"/>
        <w:rPr>
          <w:rFonts w:ascii="Arial" w:hAnsi="Arial" w:cs="Arial"/>
          <w:color w:val="auto"/>
        </w:rPr>
      </w:pPr>
      <w:r w:rsidRPr="00E50A2F">
        <w:rPr>
          <w:rFonts w:ascii="Arial" w:hAnsi="Arial" w:cs="Arial"/>
          <w:color w:val="auto"/>
        </w:rPr>
        <w:t>Implemented an</w:t>
      </w:r>
      <w:r w:rsidRPr="00007A39">
        <w:rPr>
          <w:rFonts w:ascii="Arial" w:hAnsi="Arial" w:cs="Arial"/>
          <w:color w:val="auto"/>
        </w:rPr>
        <w:t xml:space="preserve"> alert system for easy identification of consumers who have a history of displaying aggression.</w:t>
      </w:r>
    </w:p>
    <w:p w14:paraId="7AD493D2" w14:textId="22BC5CC1" w:rsidR="00D4148E" w:rsidRPr="008564E6" w:rsidRDefault="00D4148E" w:rsidP="00D4148E">
      <w:pPr>
        <w:pStyle w:val="NormalArial"/>
      </w:pPr>
      <w:r>
        <w:t xml:space="preserve">At </w:t>
      </w:r>
      <w:r w:rsidRPr="000B1021">
        <w:t xml:space="preserve">the Assessment Contact undertaken </w:t>
      </w:r>
      <w:r>
        <w:t>in July 2023</w:t>
      </w:r>
      <w:r w:rsidRPr="000B1021">
        <w:t xml:space="preserve">, </w:t>
      </w:r>
      <w:r>
        <w:t>h</w:t>
      </w:r>
      <w:r w:rsidRPr="001D7EF4">
        <w:rPr>
          <w:color w:val="auto"/>
        </w:rPr>
        <w:t xml:space="preserve">igh impact or high prevalence risks associated with the care of consumers </w:t>
      </w:r>
      <w:r>
        <w:rPr>
          <w:color w:val="auto"/>
        </w:rPr>
        <w:t>were found to be</w:t>
      </w:r>
      <w:r w:rsidRPr="001D7EF4">
        <w:rPr>
          <w:color w:val="auto"/>
        </w:rPr>
        <w:t xml:space="preserve"> identified through assessment processes </w:t>
      </w:r>
      <w:r>
        <w:rPr>
          <w:color w:val="auto"/>
        </w:rPr>
        <w:t>with</w:t>
      </w:r>
      <w:r w:rsidRPr="001D7EF4">
        <w:rPr>
          <w:color w:val="auto"/>
        </w:rPr>
        <w:t xml:space="preserve"> management strategies developed and documented in care plans to ensure care and services are delivered in line with consumers’ assessed needs and preferences. Care files demonstrated appropriate assessment and strategies to mitigate risks relating to </w:t>
      </w:r>
      <w:r>
        <w:rPr>
          <w:rFonts w:eastAsia="Arial"/>
          <w:color w:val="auto"/>
        </w:rPr>
        <w:t>weight loss, choking, falls, restrictive practices and behaviour</w:t>
      </w:r>
      <w:r w:rsidRPr="001D7EF4">
        <w:rPr>
          <w:color w:val="auto"/>
        </w:rPr>
        <w:t>.</w:t>
      </w:r>
      <w:r>
        <w:rPr>
          <w:color w:val="auto"/>
        </w:rPr>
        <w:t xml:space="preserve"> Medical officers and allied health specialists were also noted to be involved in assessment of high impact or high prevalence risks, with recommendations actioned.</w:t>
      </w:r>
      <w:r w:rsidRPr="001D7EF4">
        <w:rPr>
          <w:color w:val="auto"/>
        </w:rPr>
        <w:t xml:space="preserve"> </w:t>
      </w:r>
      <w:r w:rsidRPr="00C15626">
        <w:rPr>
          <w:rFonts w:eastAsia="Times New Roman"/>
          <w:color w:val="auto"/>
          <w:lang w:eastAsia="en-AU"/>
        </w:rPr>
        <w:t>Staff describe</w:t>
      </w:r>
      <w:r>
        <w:rPr>
          <w:rFonts w:eastAsia="Times New Roman"/>
          <w:color w:val="auto"/>
          <w:lang w:eastAsia="en-AU"/>
        </w:rPr>
        <w:t>d</w:t>
      </w:r>
      <w:r w:rsidRPr="00C15626">
        <w:rPr>
          <w:rFonts w:eastAsia="Times New Roman"/>
          <w:color w:val="auto"/>
          <w:lang w:eastAsia="en-AU"/>
        </w:rPr>
        <w:t xml:space="preserve"> strategies and interventions for risk prevention to ensure consumers remain safe, </w:t>
      </w:r>
      <w:r>
        <w:rPr>
          <w:rFonts w:eastAsia="Times New Roman"/>
          <w:color w:val="auto"/>
          <w:lang w:eastAsia="en-AU"/>
        </w:rPr>
        <w:t>in line with sampled</w:t>
      </w:r>
      <w:r w:rsidRPr="00C15626">
        <w:rPr>
          <w:rFonts w:eastAsia="Times New Roman"/>
          <w:color w:val="auto"/>
          <w:lang w:eastAsia="en-AU"/>
        </w:rPr>
        <w:t xml:space="preserve"> consumers’ care plans</w:t>
      </w:r>
      <w:r w:rsidRPr="001D7EF4">
        <w:rPr>
          <w:color w:val="auto"/>
        </w:rPr>
        <w:t xml:space="preserve">, </w:t>
      </w:r>
      <w:r>
        <w:t xml:space="preserve">and </w:t>
      </w:r>
      <w:r>
        <w:rPr>
          <w:rFonts w:eastAsia="Times New Roman"/>
          <w:color w:val="auto"/>
          <w:lang w:eastAsia="en-AU"/>
        </w:rPr>
        <w:t>c</w:t>
      </w:r>
      <w:r w:rsidRPr="00C15626">
        <w:rPr>
          <w:rFonts w:eastAsia="Times New Roman"/>
          <w:color w:val="auto"/>
          <w:lang w:eastAsia="en-AU"/>
        </w:rPr>
        <w:t>onsumers interviewed confirmed they get the care they need</w:t>
      </w:r>
      <w:r>
        <w:rPr>
          <w:rFonts w:eastAsia="Times New Roman"/>
          <w:color w:val="auto"/>
          <w:lang w:eastAsia="en-AU"/>
        </w:rPr>
        <w:t xml:space="preserve"> and</w:t>
      </w:r>
      <w:r w:rsidRPr="00C15626">
        <w:rPr>
          <w:rFonts w:eastAsia="Times New Roman"/>
          <w:color w:val="auto"/>
          <w:lang w:eastAsia="en-AU"/>
        </w:rPr>
        <w:t xml:space="preserve"> feel safe</w:t>
      </w:r>
      <w:r w:rsidRPr="001D7EF4">
        <w:rPr>
          <w:color w:val="auto"/>
        </w:rPr>
        <w:t xml:space="preserve">. </w:t>
      </w:r>
    </w:p>
    <w:p w14:paraId="4837C963" w14:textId="5D88FFBC" w:rsidR="00D4148E" w:rsidRDefault="00D4148E" w:rsidP="00D4148E">
      <w:pPr>
        <w:pStyle w:val="NormalArial"/>
      </w:pPr>
      <w:r>
        <w:t xml:space="preserve">In relation to requirement (3)(g), </w:t>
      </w:r>
      <w:r w:rsidRPr="0003039D">
        <w:rPr>
          <w:rFonts w:eastAsia="Times New Roman"/>
          <w:color w:val="000000"/>
          <w:lang w:eastAsia="en-AU"/>
        </w:rPr>
        <w:t xml:space="preserve">appropriate infection control practices </w:t>
      </w:r>
      <w:r>
        <w:rPr>
          <w:rFonts w:eastAsia="Times New Roman"/>
          <w:color w:val="000000"/>
          <w:lang w:eastAsia="en-AU"/>
        </w:rPr>
        <w:t xml:space="preserve">were demonstrated </w:t>
      </w:r>
      <w:r w:rsidRPr="0003039D">
        <w:rPr>
          <w:rFonts w:eastAsia="Times New Roman"/>
          <w:color w:val="000000"/>
          <w:lang w:eastAsia="en-AU"/>
        </w:rPr>
        <w:t>through the effective management of a COVID-19</w:t>
      </w:r>
      <w:r>
        <w:rPr>
          <w:rFonts w:eastAsia="Times New Roman"/>
          <w:color w:val="000000"/>
          <w:lang w:eastAsia="en-AU"/>
        </w:rPr>
        <w:t xml:space="preserve"> outbreak</w:t>
      </w:r>
      <w:r w:rsidRPr="0003039D">
        <w:rPr>
          <w:rFonts w:eastAsia="Times New Roman"/>
          <w:color w:val="000000"/>
          <w:lang w:eastAsia="en-AU"/>
        </w:rPr>
        <w:t xml:space="preserve"> which was contained to one area. Staff describe</w:t>
      </w:r>
      <w:r>
        <w:rPr>
          <w:rFonts w:eastAsia="Times New Roman"/>
          <w:color w:val="000000"/>
          <w:lang w:eastAsia="en-AU"/>
        </w:rPr>
        <w:t>d</w:t>
      </w:r>
      <w:r w:rsidRPr="0003039D">
        <w:rPr>
          <w:rFonts w:eastAsia="Times New Roman"/>
          <w:color w:val="000000"/>
          <w:lang w:eastAsia="en-AU"/>
        </w:rPr>
        <w:t xml:space="preserve"> actions taken to prevent the spread of COVID-19</w:t>
      </w:r>
      <w:r>
        <w:rPr>
          <w:rFonts w:eastAsia="Times New Roman"/>
          <w:color w:val="000000"/>
          <w:lang w:eastAsia="en-AU"/>
        </w:rPr>
        <w:t xml:space="preserve"> and c</w:t>
      </w:r>
      <w:r w:rsidRPr="0003039D">
        <w:rPr>
          <w:rFonts w:eastAsia="Times New Roman"/>
          <w:color w:val="000000"/>
          <w:lang w:eastAsia="en-AU"/>
        </w:rPr>
        <w:t xml:space="preserve">onsumers expressed satisfaction with the management of outbreaks. Staff were familiar with actions to prevent infection and the requirement for a positive COVID-19 test before commencing </w:t>
      </w:r>
      <w:r w:rsidRPr="0003039D">
        <w:rPr>
          <w:rFonts w:eastAsia="Times New Roman"/>
          <w:color w:val="auto"/>
          <w:lang w:eastAsia="en-AU"/>
        </w:rPr>
        <w:t xml:space="preserve">antiviral therapy. </w:t>
      </w:r>
      <w:r w:rsidRPr="0003039D">
        <w:rPr>
          <w:color w:val="auto"/>
          <w:szCs w:val="22"/>
        </w:rPr>
        <w:t>Staff describe</w:t>
      </w:r>
      <w:r>
        <w:rPr>
          <w:color w:val="auto"/>
          <w:szCs w:val="22"/>
        </w:rPr>
        <w:t>d</w:t>
      </w:r>
      <w:r w:rsidRPr="0003039D">
        <w:rPr>
          <w:color w:val="auto"/>
          <w:szCs w:val="22"/>
          <w:shd w:val="clear" w:color="auto" w:fill="FFFFFF"/>
        </w:rPr>
        <w:t xml:space="preserve"> general actions to prevent the spread of infection, including hand hygiene and </w:t>
      </w:r>
      <w:r>
        <w:rPr>
          <w:color w:val="auto"/>
          <w:szCs w:val="22"/>
          <w:shd w:val="clear" w:color="auto" w:fill="FFFFFF"/>
        </w:rPr>
        <w:lastRenderedPageBreak/>
        <w:t xml:space="preserve">use of personal protective equipment and </w:t>
      </w:r>
      <w:r w:rsidRPr="0003039D">
        <w:rPr>
          <w:color w:val="auto"/>
          <w:szCs w:val="22"/>
          <w:shd w:val="clear" w:color="auto" w:fill="FFFFFF"/>
        </w:rPr>
        <w:t xml:space="preserve">ensuring personalised care for consumers, such hydration and hygiene needs </w:t>
      </w:r>
      <w:r>
        <w:rPr>
          <w:color w:val="auto"/>
          <w:szCs w:val="22"/>
          <w:shd w:val="clear" w:color="auto" w:fill="FFFFFF"/>
        </w:rPr>
        <w:t>a</w:t>
      </w:r>
      <w:r w:rsidRPr="0003039D">
        <w:rPr>
          <w:color w:val="auto"/>
          <w:szCs w:val="22"/>
          <w:shd w:val="clear" w:color="auto" w:fill="FFFFFF"/>
        </w:rPr>
        <w:t>re met to prevent urinary tract infection</w:t>
      </w:r>
      <w:r>
        <w:rPr>
          <w:color w:val="auto"/>
          <w:szCs w:val="22"/>
          <w:shd w:val="clear" w:color="auto" w:fill="FFFFFF"/>
        </w:rPr>
        <w:t>s. Where</w:t>
      </w:r>
      <w:r w:rsidRPr="0003039D">
        <w:rPr>
          <w:color w:val="auto"/>
          <w:szCs w:val="22"/>
          <w:shd w:val="clear" w:color="auto" w:fill="FFFFFF"/>
        </w:rPr>
        <w:t xml:space="preserve"> an infection is suspected, staff confirmed they monitor for symptoms and arrange pathology </w:t>
      </w:r>
      <w:r>
        <w:rPr>
          <w:color w:val="auto"/>
          <w:szCs w:val="22"/>
          <w:shd w:val="clear" w:color="auto" w:fill="FFFFFF"/>
        </w:rPr>
        <w:t>prior to commencement of</w:t>
      </w:r>
      <w:r w:rsidRPr="0003039D">
        <w:rPr>
          <w:color w:val="auto"/>
          <w:szCs w:val="22"/>
          <w:shd w:val="clear" w:color="auto" w:fill="FFFFFF"/>
        </w:rPr>
        <w:t xml:space="preserve"> antibiotics</w:t>
      </w:r>
      <w:r>
        <w:rPr>
          <w:color w:val="auto"/>
          <w:szCs w:val="22"/>
          <w:shd w:val="clear" w:color="auto" w:fill="FFFFFF"/>
        </w:rPr>
        <w:t>.</w:t>
      </w:r>
    </w:p>
    <w:p w14:paraId="1F35BC99" w14:textId="77777777" w:rsidR="00D4148E" w:rsidRPr="003A3BD5" w:rsidRDefault="00D4148E" w:rsidP="00D4148E">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s</w:t>
      </w:r>
      <w:r w:rsidRPr="003A3BD5">
        <w:rPr>
          <w:rFonts w:ascii="Arial" w:hAnsi="Arial" w:cs="Arial"/>
          <w:color w:val="auto"/>
        </w:rPr>
        <w:t xml:space="preserve"> (3)(</w:t>
      </w:r>
      <w:r>
        <w:rPr>
          <w:rFonts w:ascii="Arial" w:hAnsi="Arial" w:cs="Arial"/>
          <w:color w:val="auto"/>
        </w:rPr>
        <w:t>b</w:t>
      </w:r>
      <w:r w:rsidRPr="003A3BD5">
        <w:rPr>
          <w:rFonts w:ascii="Arial" w:hAnsi="Arial" w:cs="Arial"/>
          <w:color w:val="auto"/>
        </w:rPr>
        <w:t>)</w:t>
      </w:r>
      <w:r>
        <w:rPr>
          <w:rFonts w:ascii="Arial" w:hAnsi="Arial" w:cs="Arial"/>
          <w:color w:val="auto"/>
        </w:rPr>
        <w:t xml:space="preserve"> and (3)(g) </w:t>
      </w:r>
      <w:r w:rsidRPr="003A3BD5">
        <w:rPr>
          <w:rFonts w:ascii="Arial" w:hAnsi="Arial" w:cs="Arial"/>
          <w:color w:val="auto"/>
        </w:rPr>
        <w:t xml:space="preserve">in Standard </w:t>
      </w:r>
      <w:r>
        <w:rPr>
          <w:rFonts w:ascii="Arial" w:hAnsi="Arial" w:cs="Arial"/>
          <w:color w:val="auto"/>
        </w:rPr>
        <w:t>3 Personal care and clinical care</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6B91070E" w14:textId="77777777" w:rsidR="00D4148E" w:rsidRPr="00262C0B" w:rsidRDefault="00D4148E" w:rsidP="00D4148E">
      <w:pPr>
        <w:pStyle w:val="NormalArial"/>
      </w:pPr>
      <w:r>
        <w:br w:type="page"/>
      </w:r>
    </w:p>
    <w:p w14:paraId="35C89D3F" w14:textId="77777777" w:rsidR="00D4148E" w:rsidRPr="00996FAF" w:rsidRDefault="00D4148E" w:rsidP="00D4148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4148E" w14:paraId="3CB137E0" w14:textId="77777777" w:rsidTr="0055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C4548C9" w14:textId="77777777" w:rsidR="00D4148E" w:rsidRPr="00996FAF" w:rsidRDefault="00D4148E" w:rsidP="005558A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062B20" w14:textId="77777777" w:rsidR="00D4148E" w:rsidRPr="00996FAF" w:rsidRDefault="00D4148E" w:rsidP="00555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148E" w14:paraId="44449E1F" w14:textId="77777777" w:rsidTr="00555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970A0"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622ABAD" w14:textId="77777777" w:rsidR="00D4148E" w:rsidRPr="00996FAF" w:rsidRDefault="00D4148E"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B20E7EF" w14:textId="77777777" w:rsidR="00D4148E" w:rsidRPr="00996FAF" w:rsidRDefault="00D4148E" w:rsidP="005558AD">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86E9EBB" w14:textId="77777777" w:rsidR="00D4148E" w:rsidRPr="00996FAF" w:rsidRDefault="00D4148E" w:rsidP="005558AD">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CC3CC7" w14:textId="77777777" w:rsidR="00D4148E" w:rsidRPr="00996FAF" w:rsidRDefault="00257600"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D901378697C24102BFAEED550917AF8F"/>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r w:rsidR="00D4148E" w:rsidRPr="00996FAF">
              <w:rPr>
                <w:rFonts w:ascii="Arial" w:hAnsi="Arial" w:cs="Arial"/>
                <w:color w:val="0000FF"/>
              </w:rPr>
              <w:t xml:space="preserve"> </w:t>
            </w:r>
          </w:p>
        </w:tc>
      </w:tr>
    </w:tbl>
    <w:p w14:paraId="1772E075" w14:textId="77777777" w:rsidR="00D4148E" w:rsidRDefault="00D4148E" w:rsidP="00D4148E">
      <w:pPr>
        <w:pStyle w:val="Heading20"/>
      </w:pPr>
      <w:r>
        <w:t>Findings</w:t>
      </w:r>
    </w:p>
    <w:p w14:paraId="2D19B023" w14:textId="77777777" w:rsidR="00D4148E" w:rsidRPr="00D4148E" w:rsidRDefault="00D4148E" w:rsidP="00D4148E">
      <w:pPr>
        <w:pStyle w:val="NormalArial"/>
      </w:pPr>
      <w:bookmarkStart w:id="2" w:name="_Hlk144196895"/>
      <w:r w:rsidRPr="00D4148E">
        <w:t xml:space="preserve">Requirement (3)(b) was found non-compliant following a Site Audit undertaken from 28 June 2022 to 1 July 2022 as the service environment was not safe and clean and consumers were not able to move freely outdoors and indoors. The Assessment Team’s report provided evidence of actions taken to address deficiencies identified, including, removal of retractable screens across consumers’ bedroom doors. </w:t>
      </w:r>
    </w:p>
    <w:p w14:paraId="4D86FB11" w14:textId="534A1EB6" w:rsidR="00D4148E" w:rsidRPr="00D4148E" w:rsidRDefault="00D4148E" w:rsidP="00D4148E">
      <w:pPr>
        <w:pStyle w:val="NormalArial"/>
      </w:pPr>
      <w:r w:rsidRPr="00D4148E">
        <w:t>At the Assessment Contact undertaken in July 2023, the environment was found to be safe, well maintained and allow</w:t>
      </w:r>
      <w:r>
        <w:t>ed</w:t>
      </w:r>
      <w:r w:rsidRPr="00D4148E">
        <w:t xml:space="preserve"> consumers to move freely indoors and outdoors. Communal areas and courtyards were observed to be clean, </w:t>
      </w:r>
      <w:proofErr w:type="gramStart"/>
      <w:r w:rsidRPr="00D4148E">
        <w:t>safe</w:t>
      </w:r>
      <w:proofErr w:type="gramEnd"/>
      <w:r w:rsidRPr="00D4148E">
        <w:t xml:space="preserve"> and accessible to consumers, and documentation sampled showed door codes had been provided to consumers and were referenced in consumer handbooks. There are preventative and reactive maintenance processes in place which are supported by contracted services</w:t>
      </w:r>
      <w:r>
        <w:t>,</w:t>
      </w:r>
      <w:r w:rsidRPr="00D4148E">
        <w:t xml:space="preserve"> and staff described reporting processes for maintenance requests and hazards, in line with the service’s processes. Staff also said they had received training in relation to restrictive practices and described aspects of environmental restraint that falls within the scope of restrictive practice. Consumers interviewed expressed no concerns for safety, </w:t>
      </w:r>
      <w:proofErr w:type="gramStart"/>
      <w:r w:rsidRPr="00D4148E">
        <w:t>cleanliness</w:t>
      </w:r>
      <w:proofErr w:type="gramEnd"/>
      <w:r w:rsidRPr="00D4148E">
        <w:t xml:space="preserve"> and accessibility within the environment. </w:t>
      </w:r>
    </w:p>
    <w:p w14:paraId="4E5A9889" w14:textId="77777777" w:rsidR="00D4148E" w:rsidRPr="003A3BD5" w:rsidRDefault="00D4148E" w:rsidP="00D4148E">
      <w:pPr>
        <w:pStyle w:val="NormalArial"/>
        <w:rPr>
          <w:color w:val="auto"/>
        </w:rPr>
      </w:pPr>
      <w:r w:rsidRPr="00D4148E">
        <w:t>For the reasons detailed above, I find requirement</w:t>
      </w:r>
      <w:r>
        <w:rPr>
          <w:color w:val="auto"/>
        </w:rPr>
        <w:t xml:space="preserve"> </w:t>
      </w:r>
      <w:r w:rsidRPr="003A3BD5">
        <w:rPr>
          <w:color w:val="auto"/>
        </w:rPr>
        <w:t>(3)(</w:t>
      </w:r>
      <w:r>
        <w:rPr>
          <w:color w:val="auto"/>
        </w:rPr>
        <w:t>b</w:t>
      </w:r>
      <w:r w:rsidRPr="003A3BD5">
        <w:rPr>
          <w:color w:val="auto"/>
        </w:rPr>
        <w:t>)</w:t>
      </w:r>
      <w:r>
        <w:rPr>
          <w:color w:val="auto"/>
        </w:rPr>
        <w:t xml:space="preserve"> </w:t>
      </w:r>
      <w:r w:rsidRPr="003A3BD5">
        <w:rPr>
          <w:color w:val="auto"/>
        </w:rPr>
        <w:t xml:space="preserve">in Standard </w:t>
      </w:r>
      <w:r>
        <w:rPr>
          <w:color w:val="auto"/>
        </w:rPr>
        <w:t>5 Organisation’s service environment</w:t>
      </w:r>
      <w:r w:rsidRPr="003A3BD5">
        <w:rPr>
          <w:color w:val="auto"/>
        </w:rPr>
        <w:t xml:space="preserve"> </w:t>
      </w:r>
      <w:r w:rsidRPr="001B2782">
        <w:rPr>
          <w:color w:val="auto"/>
        </w:rPr>
        <w:t>compliant</w:t>
      </w:r>
      <w:r w:rsidRPr="003A3BD5">
        <w:rPr>
          <w:color w:val="auto"/>
        </w:rPr>
        <w:t xml:space="preserve">. </w:t>
      </w:r>
    </w:p>
    <w:bookmarkEnd w:id="2"/>
    <w:p w14:paraId="049AA60D" w14:textId="77777777" w:rsidR="00D4148E" w:rsidRPr="00262C0B" w:rsidRDefault="00D4148E" w:rsidP="00D4148E">
      <w:pPr>
        <w:pStyle w:val="NormalArial"/>
      </w:pPr>
      <w:r>
        <w:br w:type="page"/>
      </w:r>
    </w:p>
    <w:p w14:paraId="3BE0F1E0" w14:textId="77777777" w:rsidR="00D4148E" w:rsidRPr="00996FAF" w:rsidRDefault="00D4148E" w:rsidP="00D4148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4148E" w14:paraId="04252250" w14:textId="77777777" w:rsidTr="0055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FABFE35" w14:textId="77777777" w:rsidR="00D4148E" w:rsidRPr="00996FAF" w:rsidRDefault="00D4148E" w:rsidP="005558A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441D4E" w14:textId="77777777" w:rsidR="00D4148E" w:rsidRPr="00996FAF" w:rsidRDefault="00D4148E" w:rsidP="00555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148E" w14:paraId="5C5A01F9" w14:textId="77777777" w:rsidTr="00555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21CE6"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3B621F" w14:textId="77777777" w:rsidR="00D4148E" w:rsidRPr="00996FAF" w:rsidRDefault="00D4148E"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300C70" w14:textId="77777777" w:rsidR="00D4148E" w:rsidRPr="00996FAF" w:rsidRDefault="00257600"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C98E1146F174D93B6C55D97EC773430"/>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r w:rsidR="00D4148E" w:rsidRPr="00996FAF">
              <w:rPr>
                <w:rFonts w:ascii="Arial" w:hAnsi="Arial" w:cs="Arial"/>
                <w:color w:val="0000FF"/>
              </w:rPr>
              <w:t xml:space="preserve"> </w:t>
            </w:r>
          </w:p>
        </w:tc>
      </w:tr>
    </w:tbl>
    <w:p w14:paraId="040A8CC5" w14:textId="77777777" w:rsidR="00D4148E" w:rsidRDefault="00D4148E" w:rsidP="00D4148E">
      <w:pPr>
        <w:pStyle w:val="Heading20"/>
      </w:pPr>
      <w:r>
        <w:t>Findings</w:t>
      </w:r>
    </w:p>
    <w:p w14:paraId="23C716D8" w14:textId="77777777" w:rsidR="00D4148E" w:rsidRPr="00320ABD" w:rsidRDefault="00D4148E" w:rsidP="00D4148E">
      <w:pPr>
        <w:rPr>
          <w:rFonts w:ascii="Arial" w:hAnsi="Arial" w:cs="Arial"/>
        </w:rPr>
      </w:pPr>
      <w:r w:rsidRPr="00961761">
        <w:rPr>
          <w:rFonts w:ascii="Arial" w:hAnsi="Arial" w:cs="Arial"/>
          <w:color w:val="auto"/>
        </w:rPr>
        <w:t>Requirement (3)(</w:t>
      </w:r>
      <w:r>
        <w:rPr>
          <w:rFonts w:ascii="Arial" w:hAnsi="Arial" w:cs="Arial"/>
          <w:color w:val="auto"/>
        </w:rPr>
        <w:t>a</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Pr>
          <w:rFonts w:ascii="Arial" w:hAnsi="Arial" w:cs="Arial"/>
          <w:color w:val="auto"/>
        </w:rPr>
        <w:t xml:space="preserve">the </w:t>
      </w:r>
      <w:r w:rsidRPr="00DB6384">
        <w:rPr>
          <w:rFonts w:ascii="Arial" w:hAnsi="Arial" w:cs="Arial"/>
          <w:color w:val="auto"/>
        </w:rPr>
        <w:t>service did not demonstrate the workforce was planned to enable, or the number and mix of members of the workforce deployed enabled, the delivery and management of safe and quality care and services.</w:t>
      </w:r>
      <w:r w:rsidRPr="00961761">
        <w:rPr>
          <w:rFonts w:ascii="Arial" w:hAnsi="Arial" w:cs="Arial"/>
          <w:color w:val="auto"/>
        </w:rPr>
        <w:t xml:space="preserve"> The Assessment 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27C41591" w14:textId="77777777" w:rsidR="00D4148E" w:rsidRPr="00B96A25" w:rsidRDefault="00D4148E" w:rsidP="00D4148E">
      <w:pPr>
        <w:pStyle w:val="ListBullet"/>
        <w:spacing w:before="0" w:after="120" w:line="22" w:lineRule="atLeast"/>
        <w:ind w:left="425" w:hanging="425"/>
        <w:rPr>
          <w:rFonts w:ascii="Arial" w:hAnsi="Arial" w:cs="Arial"/>
          <w:color w:val="auto"/>
        </w:rPr>
      </w:pPr>
      <w:r w:rsidRPr="001E7528">
        <w:rPr>
          <w:rFonts w:ascii="Arial" w:hAnsi="Arial" w:cs="Arial"/>
          <w:color w:val="auto"/>
        </w:rPr>
        <w:t>Conducted a</w:t>
      </w:r>
      <w:r w:rsidRPr="00B96A25">
        <w:rPr>
          <w:rFonts w:ascii="Arial" w:hAnsi="Arial" w:cs="Arial"/>
          <w:color w:val="auto"/>
        </w:rPr>
        <w:t xml:space="preserve"> roster review resulting in the reallocation of staff to areas of higher care needs. </w:t>
      </w:r>
    </w:p>
    <w:p w14:paraId="287C1EE3" w14:textId="3DB0E3A0" w:rsidR="00D4148E" w:rsidRPr="00B96A25" w:rsidRDefault="00D4148E" w:rsidP="00D4148E">
      <w:pPr>
        <w:pStyle w:val="ListBullet"/>
        <w:spacing w:before="0" w:after="120" w:line="22" w:lineRule="atLeast"/>
        <w:ind w:left="425" w:hanging="425"/>
        <w:rPr>
          <w:rFonts w:ascii="Arial" w:hAnsi="Arial" w:cs="Arial"/>
          <w:color w:val="auto"/>
        </w:rPr>
      </w:pPr>
      <w:r w:rsidRPr="001E7528">
        <w:rPr>
          <w:rFonts w:ascii="Arial" w:hAnsi="Arial" w:cs="Arial"/>
          <w:color w:val="auto"/>
        </w:rPr>
        <w:t>I</w:t>
      </w:r>
      <w:r w:rsidRPr="00B96A25">
        <w:rPr>
          <w:rFonts w:ascii="Arial" w:hAnsi="Arial" w:cs="Arial"/>
          <w:color w:val="auto"/>
        </w:rPr>
        <w:t xml:space="preserve">mplemented a system for reporting human resource trends as part of monthly care and service trending, </w:t>
      </w:r>
      <w:r w:rsidRPr="001E7528">
        <w:rPr>
          <w:rFonts w:ascii="Arial" w:hAnsi="Arial" w:cs="Arial"/>
          <w:color w:val="auto"/>
        </w:rPr>
        <w:t>and</w:t>
      </w:r>
      <w:r w:rsidRPr="00B96A25">
        <w:rPr>
          <w:rFonts w:ascii="Arial" w:hAnsi="Arial" w:cs="Arial"/>
          <w:color w:val="auto"/>
        </w:rPr>
        <w:t xml:space="preserve"> conducting human resources audits every </w:t>
      </w:r>
      <w:r w:rsidRPr="001E7528">
        <w:rPr>
          <w:rFonts w:ascii="Arial" w:hAnsi="Arial" w:cs="Arial"/>
          <w:color w:val="auto"/>
        </w:rPr>
        <w:t>six</w:t>
      </w:r>
      <w:r w:rsidRPr="00B96A25">
        <w:rPr>
          <w:rFonts w:ascii="Arial" w:hAnsi="Arial" w:cs="Arial"/>
          <w:color w:val="auto"/>
        </w:rPr>
        <w:t xml:space="preserve"> months. </w:t>
      </w:r>
    </w:p>
    <w:p w14:paraId="3CB9C1AF" w14:textId="77777777" w:rsidR="00D4148E" w:rsidRPr="00B96A25" w:rsidRDefault="00D4148E" w:rsidP="00D4148E">
      <w:pPr>
        <w:pStyle w:val="ListBullet"/>
        <w:spacing w:before="0" w:after="120" w:line="22" w:lineRule="atLeast"/>
        <w:ind w:left="425" w:hanging="425"/>
        <w:rPr>
          <w:rFonts w:ascii="Arial" w:hAnsi="Arial" w:cs="Arial"/>
          <w:color w:val="auto"/>
        </w:rPr>
      </w:pPr>
      <w:r w:rsidRPr="001E7528">
        <w:rPr>
          <w:rFonts w:ascii="Arial" w:hAnsi="Arial" w:cs="Arial"/>
          <w:color w:val="auto"/>
        </w:rPr>
        <w:t>Implemented a</w:t>
      </w:r>
      <w:r w:rsidRPr="00B96A25">
        <w:rPr>
          <w:rFonts w:ascii="Arial" w:hAnsi="Arial" w:cs="Arial"/>
          <w:color w:val="auto"/>
        </w:rPr>
        <w:t xml:space="preserve">n unplanned leave shift replacement form to assist in tracking and trending of short notice personal leave to ascertain impacts to care and service delivery. </w:t>
      </w:r>
    </w:p>
    <w:p w14:paraId="3D481A89" w14:textId="20CBF3B7" w:rsidR="00D4148E" w:rsidRPr="00B96A25" w:rsidRDefault="00D4148E" w:rsidP="00D4148E">
      <w:pPr>
        <w:pStyle w:val="ListBullet"/>
        <w:spacing w:before="0" w:after="120" w:line="22" w:lineRule="atLeast"/>
        <w:ind w:left="425" w:hanging="425"/>
        <w:rPr>
          <w:rFonts w:ascii="Arial" w:hAnsi="Arial" w:cs="Arial"/>
          <w:color w:val="auto"/>
        </w:rPr>
      </w:pPr>
      <w:r w:rsidRPr="001E7528">
        <w:rPr>
          <w:rFonts w:ascii="Arial" w:hAnsi="Arial" w:cs="Arial"/>
          <w:color w:val="auto"/>
        </w:rPr>
        <w:t>R</w:t>
      </w:r>
      <w:r w:rsidRPr="00B96A25">
        <w:rPr>
          <w:rFonts w:ascii="Arial" w:hAnsi="Arial" w:cs="Arial"/>
          <w:color w:val="auto"/>
        </w:rPr>
        <w:t xml:space="preserve">ecruited </w:t>
      </w:r>
      <w:r w:rsidRPr="001E7528">
        <w:rPr>
          <w:rFonts w:ascii="Arial" w:hAnsi="Arial" w:cs="Arial"/>
          <w:color w:val="auto"/>
        </w:rPr>
        <w:t>a registered nurse</w:t>
      </w:r>
      <w:r>
        <w:rPr>
          <w:rFonts w:ascii="Arial" w:hAnsi="Arial" w:cs="Arial"/>
          <w:color w:val="auto"/>
        </w:rPr>
        <w:t>,</w:t>
      </w:r>
      <w:r w:rsidRPr="001E7528">
        <w:rPr>
          <w:rFonts w:ascii="Arial" w:hAnsi="Arial" w:cs="Arial"/>
          <w:color w:val="auto"/>
        </w:rPr>
        <w:t xml:space="preserve"> four </w:t>
      </w:r>
      <w:r w:rsidRPr="00B96A25">
        <w:rPr>
          <w:rFonts w:ascii="Arial" w:hAnsi="Arial" w:cs="Arial"/>
          <w:color w:val="auto"/>
        </w:rPr>
        <w:t xml:space="preserve">hospitality and </w:t>
      </w:r>
      <w:r w:rsidRPr="001E7528">
        <w:rPr>
          <w:rFonts w:ascii="Arial" w:hAnsi="Arial" w:cs="Arial"/>
          <w:color w:val="auto"/>
        </w:rPr>
        <w:t>six</w:t>
      </w:r>
      <w:r w:rsidRPr="00B96A25">
        <w:rPr>
          <w:rFonts w:ascii="Arial" w:hAnsi="Arial" w:cs="Arial"/>
          <w:color w:val="auto"/>
        </w:rPr>
        <w:t xml:space="preserve"> care staff. </w:t>
      </w:r>
    </w:p>
    <w:p w14:paraId="122EC9F2" w14:textId="782748DD" w:rsidR="00D4148E" w:rsidRPr="00B96A25" w:rsidRDefault="00D4148E" w:rsidP="00D4148E">
      <w:pPr>
        <w:pStyle w:val="ListBullet"/>
        <w:spacing w:before="0" w:after="120" w:line="22" w:lineRule="atLeast"/>
        <w:ind w:left="425" w:hanging="425"/>
        <w:rPr>
          <w:rFonts w:ascii="Arial" w:hAnsi="Arial" w:cs="Arial"/>
          <w:color w:val="auto"/>
        </w:rPr>
      </w:pPr>
      <w:r w:rsidRPr="001E7528">
        <w:rPr>
          <w:rFonts w:ascii="Arial" w:hAnsi="Arial" w:cs="Arial"/>
          <w:color w:val="auto"/>
        </w:rPr>
        <w:t>Developed a</w:t>
      </w:r>
      <w:r w:rsidRPr="00B96A25">
        <w:rPr>
          <w:rFonts w:ascii="Arial" w:hAnsi="Arial" w:cs="Arial"/>
          <w:color w:val="auto"/>
        </w:rPr>
        <w:t xml:space="preserve"> staff training plan to ensure staff knowledge of best practice</w:t>
      </w:r>
      <w:r>
        <w:rPr>
          <w:rFonts w:ascii="Arial" w:hAnsi="Arial" w:cs="Arial"/>
          <w:color w:val="auto"/>
        </w:rPr>
        <w:t>,</w:t>
      </w:r>
      <w:r w:rsidRPr="00B96A25">
        <w:rPr>
          <w:rFonts w:ascii="Arial" w:hAnsi="Arial" w:cs="Arial"/>
          <w:color w:val="auto"/>
        </w:rPr>
        <w:t xml:space="preserve"> safe and effective clinical </w:t>
      </w:r>
      <w:proofErr w:type="gramStart"/>
      <w:r w:rsidRPr="00B96A25">
        <w:rPr>
          <w:rFonts w:ascii="Arial" w:hAnsi="Arial" w:cs="Arial"/>
          <w:color w:val="auto"/>
        </w:rPr>
        <w:t>care</w:t>
      </w:r>
      <w:proofErr w:type="gramEnd"/>
      <w:r w:rsidRPr="00B96A25">
        <w:rPr>
          <w:rFonts w:ascii="Arial" w:hAnsi="Arial" w:cs="Arial"/>
          <w:color w:val="auto"/>
        </w:rPr>
        <w:t xml:space="preserve"> and consumer service delivery. </w:t>
      </w:r>
    </w:p>
    <w:p w14:paraId="28060A07" w14:textId="16233B7A" w:rsidR="00D4148E" w:rsidRPr="006A769B" w:rsidRDefault="00D4148E" w:rsidP="00D4148E">
      <w:pPr>
        <w:rPr>
          <w:rFonts w:ascii="Arial" w:hAnsi="Arial" w:cs="Arial"/>
          <w:color w:val="auto"/>
        </w:rPr>
      </w:pPr>
      <w:r w:rsidRPr="006A769B">
        <w:rPr>
          <w:rFonts w:ascii="Arial" w:hAnsi="Arial" w:cs="Arial"/>
          <w:color w:val="auto"/>
        </w:rPr>
        <w:t>At the Assessment Contact undertaken in July 2023, s</w:t>
      </w:r>
      <w:r w:rsidRPr="004D507C">
        <w:rPr>
          <w:rFonts w:ascii="Arial" w:hAnsi="Arial" w:cs="Arial"/>
          <w:color w:val="auto"/>
        </w:rPr>
        <w:t xml:space="preserve">taff roster allocation sheets for the </w:t>
      </w:r>
      <w:r w:rsidRPr="006A769B">
        <w:rPr>
          <w:rFonts w:ascii="Arial" w:hAnsi="Arial" w:cs="Arial"/>
          <w:color w:val="auto"/>
        </w:rPr>
        <w:t>two</w:t>
      </w:r>
      <w:r w:rsidRPr="004D507C">
        <w:rPr>
          <w:rFonts w:ascii="Arial" w:hAnsi="Arial" w:cs="Arial"/>
          <w:color w:val="auto"/>
        </w:rPr>
        <w:t xml:space="preserve"> weeks preceding the Assessment Contact confirmed sufficient number and skill mix across different working designations and level of expertise</w:t>
      </w:r>
      <w:r w:rsidRPr="006A769B">
        <w:rPr>
          <w:rFonts w:ascii="Arial" w:hAnsi="Arial" w:cs="Arial"/>
          <w:color w:val="auto"/>
        </w:rPr>
        <w:t>. There are processes for planned and unplanned leave. The service does not</w:t>
      </w:r>
      <w:r w:rsidRPr="004D507C">
        <w:rPr>
          <w:rFonts w:ascii="Arial" w:hAnsi="Arial" w:cs="Arial"/>
          <w:color w:val="auto"/>
        </w:rPr>
        <w:t xml:space="preserve"> currently have a </w:t>
      </w:r>
      <w:r w:rsidRPr="006A769B">
        <w:rPr>
          <w:rFonts w:ascii="Arial" w:hAnsi="Arial" w:cs="Arial"/>
          <w:color w:val="auto"/>
        </w:rPr>
        <w:t xml:space="preserve">registered nurse </w:t>
      </w:r>
      <w:r w:rsidRPr="004D507C">
        <w:rPr>
          <w:rFonts w:ascii="Arial" w:hAnsi="Arial" w:cs="Arial"/>
          <w:color w:val="auto"/>
        </w:rPr>
        <w:t>onsite 24 hours a day</w:t>
      </w:r>
      <w:r w:rsidRPr="006A769B">
        <w:rPr>
          <w:rFonts w:ascii="Arial" w:hAnsi="Arial" w:cs="Arial"/>
          <w:color w:val="auto"/>
        </w:rPr>
        <w:t>,</w:t>
      </w:r>
      <w:r w:rsidRPr="004D507C">
        <w:rPr>
          <w:rFonts w:ascii="Arial" w:hAnsi="Arial" w:cs="Arial"/>
          <w:color w:val="auto"/>
        </w:rPr>
        <w:t xml:space="preserve"> with </w:t>
      </w:r>
      <w:r w:rsidRPr="006A769B">
        <w:rPr>
          <w:rFonts w:ascii="Arial" w:hAnsi="Arial" w:cs="Arial"/>
          <w:color w:val="auto"/>
        </w:rPr>
        <w:t>a registered nurse</w:t>
      </w:r>
      <w:r w:rsidRPr="004D507C">
        <w:rPr>
          <w:rFonts w:ascii="Arial" w:hAnsi="Arial" w:cs="Arial"/>
          <w:color w:val="auto"/>
        </w:rPr>
        <w:t xml:space="preserve"> working morning and afternoon shifts</w:t>
      </w:r>
      <w:r w:rsidRPr="006A769B">
        <w:rPr>
          <w:rFonts w:ascii="Arial" w:hAnsi="Arial" w:cs="Arial"/>
          <w:color w:val="auto"/>
        </w:rPr>
        <w:t xml:space="preserve">. A registered nurse </w:t>
      </w:r>
      <w:r w:rsidRPr="004D507C">
        <w:rPr>
          <w:rFonts w:ascii="Arial" w:hAnsi="Arial" w:cs="Arial"/>
          <w:color w:val="auto"/>
        </w:rPr>
        <w:t xml:space="preserve">on call system </w:t>
      </w:r>
      <w:r w:rsidRPr="006A769B">
        <w:rPr>
          <w:rFonts w:ascii="Arial" w:hAnsi="Arial" w:cs="Arial"/>
          <w:color w:val="auto"/>
        </w:rPr>
        <w:t xml:space="preserve">is </w:t>
      </w:r>
      <w:r w:rsidRPr="004D507C">
        <w:rPr>
          <w:rFonts w:ascii="Arial" w:hAnsi="Arial" w:cs="Arial"/>
          <w:color w:val="auto"/>
        </w:rPr>
        <w:t xml:space="preserve">utilised for night shifts to support a supervising </w:t>
      </w:r>
      <w:r w:rsidRPr="006A769B">
        <w:rPr>
          <w:rFonts w:ascii="Arial" w:hAnsi="Arial" w:cs="Arial"/>
          <w:color w:val="auto"/>
        </w:rPr>
        <w:t>e</w:t>
      </w:r>
      <w:r w:rsidRPr="004D507C">
        <w:rPr>
          <w:rFonts w:ascii="Arial" w:hAnsi="Arial" w:cs="Arial"/>
          <w:color w:val="auto"/>
        </w:rPr>
        <w:t xml:space="preserve">nrolled </w:t>
      </w:r>
      <w:r w:rsidRPr="006A769B">
        <w:rPr>
          <w:rFonts w:ascii="Arial" w:hAnsi="Arial" w:cs="Arial"/>
          <w:color w:val="auto"/>
        </w:rPr>
        <w:t>n</w:t>
      </w:r>
      <w:r w:rsidRPr="004D507C">
        <w:rPr>
          <w:rFonts w:ascii="Arial" w:hAnsi="Arial" w:cs="Arial"/>
          <w:color w:val="auto"/>
        </w:rPr>
        <w:t xml:space="preserve">urse. However, a </w:t>
      </w:r>
      <w:r w:rsidRPr="006A769B">
        <w:rPr>
          <w:rFonts w:ascii="Arial" w:hAnsi="Arial" w:cs="Arial"/>
          <w:color w:val="auto"/>
        </w:rPr>
        <w:t>registered nurse has been employed for night duty and will commence in August 2023.</w:t>
      </w:r>
      <w:r w:rsidRPr="004D507C">
        <w:rPr>
          <w:rFonts w:ascii="Arial" w:hAnsi="Arial" w:cs="Arial"/>
          <w:color w:val="auto"/>
        </w:rPr>
        <w:t xml:space="preserve"> Staff said they </w:t>
      </w:r>
      <w:r w:rsidRPr="006A769B">
        <w:rPr>
          <w:rFonts w:ascii="Arial" w:hAnsi="Arial" w:cs="Arial"/>
          <w:color w:val="auto"/>
        </w:rPr>
        <w:t xml:space="preserve">generally </w:t>
      </w:r>
      <w:r w:rsidRPr="004D507C">
        <w:rPr>
          <w:rFonts w:ascii="Arial" w:hAnsi="Arial" w:cs="Arial"/>
          <w:color w:val="auto"/>
        </w:rPr>
        <w:t xml:space="preserve">have sufficient workforce to provide care and services. </w:t>
      </w:r>
      <w:r w:rsidRPr="006A769B">
        <w:rPr>
          <w:rFonts w:ascii="Arial" w:hAnsi="Arial" w:cs="Arial"/>
          <w:color w:val="auto"/>
        </w:rPr>
        <w:t>C</w:t>
      </w:r>
      <w:r w:rsidRPr="004D507C">
        <w:rPr>
          <w:rFonts w:ascii="Arial" w:hAnsi="Arial" w:cs="Arial"/>
          <w:color w:val="auto"/>
        </w:rPr>
        <w:t xml:space="preserve">onsumers confirmed </w:t>
      </w:r>
      <w:r w:rsidRPr="006A769B">
        <w:rPr>
          <w:rFonts w:ascii="Arial" w:hAnsi="Arial" w:cs="Arial"/>
          <w:color w:val="auto"/>
        </w:rPr>
        <w:t>while</w:t>
      </w:r>
      <w:r w:rsidRPr="004D507C">
        <w:rPr>
          <w:rFonts w:ascii="Arial" w:hAnsi="Arial" w:cs="Arial"/>
          <w:color w:val="auto"/>
        </w:rPr>
        <w:t xml:space="preserve"> staff are often busy, there are adequate numbers of staff with appropriate skills to provide safe and quality care and services</w:t>
      </w:r>
      <w:r w:rsidRPr="006A769B">
        <w:rPr>
          <w:rFonts w:ascii="Arial" w:hAnsi="Arial" w:cs="Arial"/>
          <w:color w:val="auto"/>
        </w:rPr>
        <w:t xml:space="preserve">. Consumers said </w:t>
      </w:r>
      <w:r w:rsidRPr="004D507C">
        <w:rPr>
          <w:rFonts w:ascii="Arial" w:hAnsi="Arial" w:cs="Arial"/>
          <w:color w:val="auto"/>
        </w:rPr>
        <w:t xml:space="preserve">they have confidence in the abilities of staff across all designations and do not usually experience delays in care and service provision. </w:t>
      </w:r>
    </w:p>
    <w:p w14:paraId="0ABB8277" w14:textId="77777777" w:rsidR="00D4148E" w:rsidRPr="003A3BD5" w:rsidRDefault="00D4148E" w:rsidP="00D4148E">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 xml:space="preserve"> </w:t>
      </w:r>
      <w:r w:rsidRPr="003A3BD5">
        <w:rPr>
          <w:rFonts w:ascii="Arial" w:hAnsi="Arial" w:cs="Arial"/>
          <w:color w:val="auto"/>
        </w:rPr>
        <w:t>(3)(</w:t>
      </w:r>
      <w:r>
        <w:rPr>
          <w:rFonts w:ascii="Arial" w:hAnsi="Arial" w:cs="Arial"/>
          <w:color w:val="auto"/>
        </w:rPr>
        <w:t>a</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Pr>
          <w:rFonts w:ascii="Arial" w:hAnsi="Arial" w:cs="Arial"/>
          <w:color w:val="auto"/>
        </w:rPr>
        <w:t>7 Human resources</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5688D37D" w14:textId="77777777" w:rsidR="00D4148E" w:rsidRPr="00262C0B" w:rsidRDefault="00D4148E" w:rsidP="00D4148E">
      <w:pPr>
        <w:pStyle w:val="NormalArial"/>
      </w:pPr>
      <w:r>
        <w:br w:type="page"/>
      </w:r>
    </w:p>
    <w:p w14:paraId="5A264E75" w14:textId="77777777" w:rsidR="00D4148E" w:rsidRPr="00996FAF" w:rsidRDefault="00D4148E" w:rsidP="00D414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D4148E" w14:paraId="422E8A1F" w14:textId="77777777" w:rsidTr="0094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A9CB580" w14:textId="77777777" w:rsidR="00D4148E" w:rsidRPr="00996FAF" w:rsidRDefault="00D4148E" w:rsidP="005558AD">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8EB9E8E" w14:textId="77777777" w:rsidR="00D4148E" w:rsidRPr="00996FAF" w:rsidRDefault="00D4148E" w:rsidP="00555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148E" w14:paraId="5D403D94" w14:textId="77777777" w:rsidTr="009460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5AD9E" w14:textId="77777777" w:rsidR="00D4148E" w:rsidRPr="00996FAF" w:rsidRDefault="00D4148E" w:rsidP="005558AD">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3923E85" w14:textId="77777777" w:rsidR="00D4148E" w:rsidRPr="00996FAF" w:rsidRDefault="00D4148E" w:rsidP="00555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755008" w14:textId="77777777" w:rsidR="00D4148E" w:rsidRPr="00996FAF" w:rsidRDefault="00D4148E" w:rsidP="005558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B8C02F9" w14:textId="77777777" w:rsidR="00D4148E" w:rsidRPr="00996FAF" w:rsidRDefault="00D4148E" w:rsidP="005558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5AC98C" w14:textId="77777777" w:rsidR="00D4148E" w:rsidRPr="00996FAF" w:rsidRDefault="00D4148E" w:rsidP="005558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76F2D773" w14:textId="77777777" w:rsidR="00D4148E" w:rsidRPr="00996FAF" w:rsidRDefault="00257600" w:rsidP="005558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BB9698220AD4F89BACC10C069986B4D"/>
                </w:placeholder>
                <w:dropDownList>
                  <w:listItem w:displayText="choose a rating" w:value="choose a rating"/>
                  <w:listItem w:displayText="Compliant" w:value="Compliant"/>
                  <w:listItem w:displayText="Non-compliant" w:value="Non-compliant"/>
                </w:dropDownList>
              </w:sdtPr>
              <w:sdtEndPr/>
              <w:sdtContent>
                <w:r w:rsidR="00D4148E">
                  <w:rPr>
                    <w:rFonts w:ascii="Arial" w:hAnsi="Arial" w:cs="Arial"/>
                    <w:color w:val="auto"/>
                  </w:rPr>
                  <w:t>Compliant</w:t>
                </w:r>
              </w:sdtContent>
            </w:sdt>
          </w:p>
        </w:tc>
      </w:tr>
    </w:tbl>
    <w:p w14:paraId="048738B3" w14:textId="77777777" w:rsidR="00D4148E" w:rsidRDefault="00D4148E" w:rsidP="00D4148E">
      <w:pPr>
        <w:pStyle w:val="Heading20"/>
      </w:pPr>
      <w:r w:rsidRPr="00996FAF">
        <w:t>Findings</w:t>
      </w:r>
    </w:p>
    <w:p w14:paraId="5296EE03" w14:textId="77777777" w:rsidR="00D4148E" w:rsidRPr="00320ABD" w:rsidRDefault="00D4148E" w:rsidP="00D4148E">
      <w:pPr>
        <w:rPr>
          <w:rFonts w:ascii="Arial" w:hAnsi="Arial" w:cs="Arial"/>
        </w:rPr>
      </w:pPr>
      <w:r w:rsidRPr="00961761">
        <w:rPr>
          <w:rFonts w:ascii="Arial" w:hAnsi="Arial" w:cs="Arial"/>
          <w:color w:val="auto"/>
        </w:rPr>
        <w:t>Requirement (3)(</w:t>
      </w:r>
      <w:r>
        <w:rPr>
          <w:rFonts w:ascii="Arial" w:hAnsi="Arial" w:cs="Arial"/>
          <w:color w:val="auto"/>
        </w:rPr>
        <w:t>e</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Pr>
          <w:rFonts w:ascii="Arial" w:hAnsi="Arial" w:cs="Arial"/>
          <w:color w:val="auto"/>
        </w:rPr>
        <w:t xml:space="preserve">the </w:t>
      </w:r>
      <w:r w:rsidRPr="00920A25">
        <w:rPr>
          <w:rFonts w:ascii="Arial" w:hAnsi="Arial" w:cs="Arial"/>
          <w:color w:val="auto"/>
        </w:rPr>
        <w:t xml:space="preserve">service did not demonstrate effective systems to minimise use of restraint. </w:t>
      </w:r>
      <w:r w:rsidRPr="00961761">
        <w:rPr>
          <w:rFonts w:ascii="Arial" w:hAnsi="Arial" w:cs="Arial"/>
          <w:color w:val="auto"/>
        </w:rPr>
        <w:t>The Assessment Team’s report provided evidence of actions taken to address deficiencies identified, including</w:t>
      </w:r>
      <w:r w:rsidRPr="00920A25">
        <w:rPr>
          <w:rFonts w:ascii="Arial" w:hAnsi="Arial" w:cs="Arial"/>
          <w:color w:val="auto"/>
        </w:rPr>
        <w:t>, but</w:t>
      </w:r>
      <w:r w:rsidRPr="006A775C">
        <w:rPr>
          <w:rFonts w:ascii="Arial" w:hAnsi="Arial" w:cs="Arial"/>
        </w:rPr>
        <w:t xml:space="preserve"> not limited to</w:t>
      </w:r>
      <w:r>
        <w:rPr>
          <w:rFonts w:ascii="Arial" w:hAnsi="Arial" w:cs="Arial"/>
        </w:rPr>
        <w:t>:</w:t>
      </w:r>
      <w:r w:rsidRPr="00320ABD">
        <w:rPr>
          <w:rFonts w:ascii="Arial" w:eastAsia="Times New Roman" w:hAnsi="Arial" w:cs="Arial"/>
          <w:lang w:eastAsia="en-AU"/>
        </w:rPr>
        <w:t xml:space="preserve"> </w:t>
      </w:r>
    </w:p>
    <w:p w14:paraId="42BD1C87" w14:textId="3B106C94" w:rsidR="00D4148E" w:rsidRPr="00A45696" w:rsidRDefault="00D4148E" w:rsidP="00A45696">
      <w:pPr>
        <w:pStyle w:val="ListBullet"/>
        <w:spacing w:before="0" w:after="120" w:line="22" w:lineRule="atLeast"/>
        <w:ind w:left="425" w:hanging="425"/>
        <w:rPr>
          <w:rFonts w:ascii="Arial" w:hAnsi="Arial" w:cs="Arial"/>
          <w:color w:val="auto"/>
        </w:rPr>
      </w:pPr>
      <w:r w:rsidRPr="00642CC7">
        <w:rPr>
          <w:rFonts w:ascii="Arial" w:hAnsi="Arial" w:cs="Arial"/>
          <w:color w:val="auto"/>
        </w:rPr>
        <w:t>R</w:t>
      </w:r>
      <w:r w:rsidRPr="000203C2">
        <w:rPr>
          <w:rFonts w:ascii="Arial" w:hAnsi="Arial" w:cs="Arial"/>
          <w:color w:val="auto"/>
        </w:rPr>
        <w:t>emoved all forms of environmental restraint and seclusion</w:t>
      </w:r>
      <w:r w:rsidR="00A45696">
        <w:rPr>
          <w:rFonts w:ascii="Arial" w:hAnsi="Arial" w:cs="Arial"/>
          <w:color w:val="auto"/>
        </w:rPr>
        <w:t xml:space="preserve"> and r</w:t>
      </w:r>
      <w:r w:rsidRPr="00A45696">
        <w:rPr>
          <w:rFonts w:ascii="Arial" w:hAnsi="Arial" w:cs="Arial"/>
          <w:color w:val="auto"/>
        </w:rPr>
        <w:t>eassessed consumers who require restraint to ensure correct practices are followed.</w:t>
      </w:r>
    </w:p>
    <w:p w14:paraId="6BFC3618" w14:textId="77777777" w:rsidR="00D4148E" w:rsidRPr="000203C2" w:rsidRDefault="00D4148E" w:rsidP="00D4148E">
      <w:pPr>
        <w:pStyle w:val="ListBullet"/>
        <w:spacing w:before="0" w:after="120" w:line="22" w:lineRule="atLeast"/>
        <w:ind w:left="425" w:hanging="425"/>
        <w:rPr>
          <w:rFonts w:ascii="Arial" w:hAnsi="Arial" w:cs="Arial"/>
          <w:color w:val="auto"/>
        </w:rPr>
      </w:pPr>
      <w:r w:rsidRPr="00642CC7">
        <w:rPr>
          <w:rFonts w:ascii="Arial" w:hAnsi="Arial" w:cs="Arial"/>
          <w:color w:val="auto"/>
        </w:rPr>
        <w:t>Updated and/or created b</w:t>
      </w:r>
      <w:r w:rsidRPr="000203C2">
        <w:rPr>
          <w:rFonts w:ascii="Arial" w:hAnsi="Arial" w:cs="Arial"/>
          <w:color w:val="auto"/>
        </w:rPr>
        <w:t xml:space="preserve">ehaviour support plans for all consumers on chemical restraint. </w:t>
      </w:r>
    </w:p>
    <w:p w14:paraId="45B41966" w14:textId="01412205" w:rsidR="00D4148E" w:rsidRPr="000203C2" w:rsidRDefault="00D4148E" w:rsidP="00D4148E">
      <w:pPr>
        <w:pStyle w:val="ListBullet"/>
        <w:spacing w:before="0" w:after="120" w:line="22" w:lineRule="atLeast"/>
        <w:ind w:left="425" w:hanging="425"/>
        <w:rPr>
          <w:rFonts w:ascii="Arial" w:hAnsi="Arial" w:cs="Arial"/>
          <w:color w:val="auto"/>
        </w:rPr>
      </w:pPr>
      <w:r w:rsidRPr="00642CC7">
        <w:rPr>
          <w:rFonts w:ascii="Arial" w:hAnsi="Arial" w:cs="Arial"/>
          <w:color w:val="auto"/>
        </w:rPr>
        <w:t>C</w:t>
      </w:r>
      <w:r w:rsidRPr="000203C2">
        <w:rPr>
          <w:rFonts w:ascii="Arial" w:hAnsi="Arial" w:cs="Arial"/>
          <w:color w:val="auto"/>
        </w:rPr>
        <w:t xml:space="preserve">reated frameworks for open disclosure and minimising use of </w:t>
      </w:r>
      <w:r w:rsidR="00501FA2" w:rsidRPr="000203C2">
        <w:rPr>
          <w:rFonts w:ascii="Arial" w:hAnsi="Arial" w:cs="Arial"/>
          <w:color w:val="auto"/>
        </w:rPr>
        <w:t>restrain</w:t>
      </w:r>
      <w:r w:rsidR="00501FA2" w:rsidRPr="00642CC7">
        <w:rPr>
          <w:rFonts w:ascii="Arial" w:hAnsi="Arial" w:cs="Arial"/>
          <w:color w:val="auto"/>
        </w:rPr>
        <w:t>t</w:t>
      </w:r>
      <w:r w:rsidR="00501FA2">
        <w:rPr>
          <w:rFonts w:ascii="Arial" w:hAnsi="Arial" w:cs="Arial"/>
          <w:color w:val="auto"/>
        </w:rPr>
        <w:t xml:space="preserve"> and</w:t>
      </w:r>
      <w:r w:rsidRPr="00642CC7">
        <w:rPr>
          <w:rFonts w:ascii="Arial" w:hAnsi="Arial" w:cs="Arial"/>
          <w:color w:val="auto"/>
        </w:rPr>
        <w:t xml:space="preserve"> </w:t>
      </w:r>
      <w:r w:rsidRPr="000203C2">
        <w:rPr>
          <w:rFonts w:ascii="Arial" w:hAnsi="Arial" w:cs="Arial"/>
          <w:color w:val="auto"/>
        </w:rPr>
        <w:t>developed local work instructions relating to behaviour support plans and restrictive practices.</w:t>
      </w:r>
    </w:p>
    <w:p w14:paraId="293F4070" w14:textId="77777777" w:rsidR="00D4148E" w:rsidRPr="000203C2" w:rsidRDefault="00D4148E" w:rsidP="00D4148E">
      <w:pPr>
        <w:pStyle w:val="ListBullet"/>
        <w:spacing w:before="0" w:after="120" w:line="22" w:lineRule="atLeast"/>
        <w:ind w:left="425" w:hanging="425"/>
        <w:rPr>
          <w:rFonts w:ascii="Arial" w:hAnsi="Arial" w:cs="Arial"/>
          <w:color w:val="auto"/>
        </w:rPr>
      </w:pPr>
      <w:r w:rsidRPr="00642CC7">
        <w:rPr>
          <w:rFonts w:ascii="Arial" w:hAnsi="Arial" w:cs="Arial"/>
          <w:color w:val="auto"/>
        </w:rPr>
        <w:t>Developed a</w:t>
      </w:r>
      <w:r w:rsidRPr="000203C2">
        <w:rPr>
          <w:rFonts w:ascii="Arial" w:hAnsi="Arial" w:cs="Arial"/>
          <w:color w:val="auto"/>
        </w:rPr>
        <w:t xml:space="preserve"> staff training plan to improve staff knowledge of behavioural management, restrictive </w:t>
      </w:r>
      <w:proofErr w:type="gramStart"/>
      <w:r w:rsidRPr="000203C2">
        <w:rPr>
          <w:rFonts w:ascii="Arial" w:hAnsi="Arial" w:cs="Arial"/>
          <w:color w:val="auto"/>
        </w:rPr>
        <w:t>practice</w:t>
      </w:r>
      <w:proofErr w:type="gramEnd"/>
      <w:r w:rsidRPr="000203C2">
        <w:rPr>
          <w:rFonts w:ascii="Arial" w:hAnsi="Arial" w:cs="Arial"/>
          <w:color w:val="auto"/>
        </w:rPr>
        <w:t xml:space="preserve"> and </w:t>
      </w:r>
      <w:r w:rsidRPr="00642CC7">
        <w:rPr>
          <w:rFonts w:ascii="Arial" w:hAnsi="Arial" w:cs="Arial"/>
          <w:color w:val="auto"/>
        </w:rPr>
        <w:t>behaviour support plans</w:t>
      </w:r>
      <w:r w:rsidRPr="000203C2">
        <w:rPr>
          <w:rFonts w:ascii="Arial" w:hAnsi="Arial" w:cs="Arial"/>
          <w:color w:val="auto"/>
        </w:rPr>
        <w:t xml:space="preserve">. </w:t>
      </w:r>
    </w:p>
    <w:p w14:paraId="7A97CF1E" w14:textId="77777777" w:rsidR="00D4148E" w:rsidRPr="000203C2" w:rsidRDefault="00D4148E" w:rsidP="00D4148E">
      <w:pPr>
        <w:pStyle w:val="ListBullet"/>
        <w:spacing w:before="0" w:after="120" w:line="22" w:lineRule="atLeast"/>
        <w:ind w:left="425" w:hanging="425"/>
        <w:rPr>
          <w:rFonts w:ascii="Arial" w:hAnsi="Arial" w:cs="Arial"/>
          <w:color w:val="auto"/>
        </w:rPr>
      </w:pPr>
      <w:r w:rsidRPr="00642CC7">
        <w:rPr>
          <w:rFonts w:ascii="Arial" w:hAnsi="Arial" w:cs="Arial"/>
          <w:color w:val="auto"/>
        </w:rPr>
        <w:t>Sent l</w:t>
      </w:r>
      <w:r w:rsidRPr="000203C2">
        <w:rPr>
          <w:rFonts w:ascii="Arial" w:hAnsi="Arial" w:cs="Arial"/>
          <w:color w:val="auto"/>
        </w:rPr>
        <w:t>etters to consumers and representatives relating to use of chemical restraint</w:t>
      </w:r>
      <w:r w:rsidRPr="00642CC7">
        <w:rPr>
          <w:rFonts w:ascii="Arial" w:hAnsi="Arial" w:cs="Arial"/>
          <w:color w:val="auto"/>
        </w:rPr>
        <w:t>,</w:t>
      </w:r>
      <w:r w:rsidRPr="000203C2">
        <w:rPr>
          <w:rFonts w:ascii="Arial" w:hAnsi="Arial" w:cs="Arial"/>
          <w:color w:val="auto"/>
        </w:rPr>
        <w:t xml:space="preserve"> with additional information regarding individual risks to consumers. </w:t>
      </w:r>
    </w:p>
    <w:p w14:paraId="2CF1A836" w14:textId="7E2C8651" w:rsidR="00D4148E" w:rsidRPr="00254DB1" w:rsidRDefault="00D4148E" w:rsidP="00D4148E">
      <w:pPr>
        <w:pStyle w:val="NormalArial"/>
        <w:rPr>
          <w:rFonts w:eastAsia="Arial"/>
          <w:lang w:eastAsia="en-AU"/>
        </w:rPr>
      </w:pPr>
      <w:r>
        <w:t xml:space="preserve">At </w:t>
      </w:r>
      <w:r w:rsidRPr="000B1021">
        <w:t xml:space="preserve">the Assessment Contact undertaken </w:t>
      </w:r>
      <w:r>
        <w:t>in July 2023</w:t>
      </w:r>
      <w:r w:rsidRPr="000B1021">
        <w:t>,</w:t>
      </w:r>
      <w:r>
        <w:t xml:space="preserve"> an effective clinical governance framework, inclusive of antimicrobial stewardship, minimising use of restraint and open disclosure was demonstrated. The framework is supported by policy and procedure documents to </w:t>
      </w:r>
      <w:r w:rsidRPr="218005A7">
        <w:rPr>
          <w:rFonts w:eastAsia="Arial"/>
        </w:rPr>
        <w:t>guide staff practice and systems to identify areas of continuous improvement</w:t>
      </w:r>
      <w:r>
        <w:rPr>
          <w:rFonts w:eastAsia="Arial"/>
        </w:rPr>
        <w:t>.</w:t>
      </w:r>
      <w:r w:rsidRPr="000B1021">
        <w:t xml:space="preserve"> </w:t>
      </w:r>
      <w:r w:rsidRPr="00254DB1">
        <w:rPr>
          <w:rFonts w:eastAsia="Arial"/>
          <w:lang w:eastAsia="en-AU"/>
        </w:rPr>
        <w:t>The use of restrictive practices is monitored</w:t>
      </w:r>
      <w:r>
        <w:rPr>
          <w:rFonts w:eastAsia="Arial"/>
          <w:lang w:eastAsia="en-AU"/>
        </w:rPr>
        <w:t xml:space="preserve"> and discussed at monthly clinical meetings. </w:t>
      </w:r>
      <w:r>
        <w:rPr>
          <w:color w:val="auto"/>
          <w:szCs w:val="22"/>
        </w:rPr>
        <w:t>A</w:t>
      </w:r>
      <w:r w:rsidRPr="00254DB1">
        <w:rPr>
          <w:color w:val="auto"/>
          <w:szCs w:val="22"/>
        </w:rPr>
        <w:t xml:space="preserve">n infection </w:t>
      </w:r>
      <w:r>
        <w:rPr>
          <w:color w:val="auto"/>
          <w:szCs w:val="22"/>
        </w:rPr>
        <w:t>p</w:t>
      </w:r>
      <w:r w:rsidRPr="00254DB1">
        <w:rPr>
          <w:color w:val="auto"/>
          <w:szCs w:val="22"/>
        </w:rPr>
        <w:t xml:space="preserve">revention </w:t>
      </w:r>
      <w:r>
        <w:rPr>
          <w:color w:val="auto"/>
          <w:szCs w:val="22"/>
        </w:rPr>
        <w:t>c</w:t>
      </w:r>
      <w:r w:rsidRPr="00254DB1">
        <w:rPr>
          <w:color w:val="auto"/>
          <w:szCs w:val="22"/>
        </w:rPr>
        <w:t xml:space="preserve">ontrol </w:t>
      </w:r>
      <w:r>
        <w:rPr>
          <w:color w:val="auto"/>
          <w:szCs w:val="22"/>
        </w:rPr>
        <w:t>l</w:t>
      </w:r>
      <w:r w:rsidRPr="00254DB1">
        <w:rPr>
          <w:color w:val="auto"/>
          <w:szCs w:val="22"/>
        </w:rPr>
        <w:t xml:space="preserve">ead </w:t>
      </w:r>
      <w:r>
        <w:rPr>
          <w:color w:val="auto"/>
          <w:szCs w:val="22"/>
        </w:rPr>
        <w:t xml:space="preserve">is in place and </w:t>
      </w:r>
      <w:r w:rsidRPr="00254DB1">
        <w:rPr>
          <w:color w:val="auto"/>
          <w:szCs w:val="22"/>
        </w:rPr>
        <w:t xml:space="preserve">ensures oversight and management of infections, including COVID-19 outbreaks and monitoring of antimicrobial usage across the organisation to ensure best practice guidelines are met. </w:t>
      </w:r>
      <w:r>
        <w:rPr>
          <w:color w:val="auto"/>
          <w:szCs w:val="22"/>
        </w:rPr>
        <w:t>B</w:t>
      </w:r>
      <w:r w:rsidRPr="00254DB1">
        <w:rPr>
          <w:color w:val="auto"/>
          <w:szCs w:val="22"/>
        </w:rPr>
        <w:t>ehavioural and fall incidents, infections, unexplained weight loss, wounds and complaints</w:t>
      </w:r>
      <w:r>
        <w:rPr>
          <w:color w:val="auto"/>
          <w:szCs w:val="22"/>
        </w:rPr>
        <w:t xml:space="preserve"> data is collected and analysed for trends </w:t>
      </w:r>
      <w:proofErr w:type="gramStart"/>
      <w:r>
        <w:rPr>
          <w:color w:val="auto"/>
          <w:szCs w:val="22"/>
        </w:rPr>
        <w:t>on a monthly basis</w:t>
      </w:r>
      <w:proofErr w:type="gramEnd"/>
      <w:r>
        <w:rPr>
          <w:color w:val="auto"/>
          <w:szCs w:val="22"/>
        </w:rPr>
        <w:t xml:space="preserve"> and</w:t>
      </w:r>
      <w:r w:rsidRPr="00254DB1">
        <w:rPr>
          <w:color w:val="auto"/>
          <w:szCs w:val="22"/>
        </w:rPr>
        <w:t xml:space="preserve"> reported to various committees locally and organisationally</w:t>
      </w:r>
      <w:r>
        <w:rPr>
          <w:color w:val="auto"/>
          <w:szCs w:val="22"/>
        </w:rPr>
        <w:t xml:space="preserve">, as well as to </w:t>
      </w:r>
      <w:r w:rsidRPr="00254DB1">
        <w:rPr>
          <w:color w:val="auto"/>
          <w:szCs w:val="22"/>
        </w:rPr>
        <w:t xml:space="preserve">the Board. </w:t>
      </w:r>
      <w:r>
        <w:rPr>
          <w:color w:val="auto"/>
          <w:szCs w:val="22"/>
        </w:rPr>
        <w:t>A</w:t>
      </w:r>
      <w:r w:rsidRPr="00254DB1">
        <w:rPr>
          <w:color w:val="auto"/>
          <w:szCs w:val="22"/>
        </w:rPr>
        <w:t xml:space="preserve">reas for improvement </w:t>
      </w:r>
      <w:r>
        <w:rPr>
          <w:color w:val="auto"/>
          <w:szCs w:val="22"/>
        </w:rPr>
        <w:t xml:space="preserve">are identified and </w:t>
      </w:r>
      <w:r w:rsidRPr="00254DB1">
        <w:rPr>
          <w:color w:val="auto"/>
          <w:szCs w:val="22"/>
        </w:rPr>
        <w:t>documented in the plan for continuous improvement</w:t>
      </w:r>
      <w:r>
        <w:rPr>
          <w:color w:val="auto"/>
          <w:szCs w:val="22"/>
        </w:rPr>
        <w:t xml:space="preserve"> for action. </w:t>
      </w:r>
    </w:p>
    <w:p w14:paraId="4DCEF243" w14:textId="6640748D" w:rsidR="00D4148E" w:rsidRPr="003A3BD5" w:rsidRDefault="00D4148E" w:rsidP="00D4148E">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 xml:space="preserve"> </w:t>
      </w:r>
      <w:r w:rsidRPr="003A3BD5">
        <w:rPr>
          <w:rFonts w:ascii="Arial" w:hAnsi="Arial" w:cs="Arial"/>
          <w:color w:val="auto"/>
        </w:rPr>
        <w:t>(3)(</w:t>
      </w:r>
      <w:r>
        <w:rPr>
          <w:rFonts w:ascii="Arial" w:hAnsi="Arial" w:cs="Arial"/>
          <w:color w:val="auto"/>
        </w:rPr>
        <w:t>e</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in Standard</w:t>
      </w:r>
      <w:r w:rsidR="00946076">
        <w:rPr>
          <w:rFonts w:ascii="Arial" w:hAnsi="Arial" w:cs="Arial"/>
          <w:color w:val="auto"/>
        </w:rPr>
        <w:t xml:space="preserve"> 8</w:t>
      </w:r>
      <w:r w:rsidRPr="003A3BD5">
        <w:rPr>
          <w:rFonts w:ascii="Arial" w:hAnsi="Arial" w:cs="Arial"/>
          <w:color w:val="auto"/>
        </w:rPr>
        <w:t xml:space="preserve"> </w:t>
      </w:r>
      <w:r>
        <w:rPr>
          <w:rFonts w:ascii="Arial" w:hAnsi="Arial" w:cs="Arial"/>
          <w:color w:val="auto"/>
        </w:rPr>
        <w:t>Organisational governance</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sectPr w:rsidR="00D4148E" w:rsidRPr="003A3B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D3B0D" w14:textId="77777777" w:rsidR="00430DCA" w:rsidRDefault="00A45696">
      <w:pPr>
        <w:spacing w:after="0"/>
      </w:pPr>
      <w:r>
        <w:separator/>
      </w:r>
    </w:p>
  </w:endnote>
  <w:endnote w:type="continuationSeparator" w:id="0">
    <w:p w14:paraId="2E8D3B0F" w14:textId="77777777" w:rsidR="00430DCA" w:rsidRDefault="00A456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6704" w14:textId="77777777" w:rsidR="00501FA2" w:rsidRDefault="00501FA2" w:rsidP="00DF37F2">
    <w:pPr>
      <w:pStyle w:val="FooterArial9"/>
      <w:rPr>
        <w:rStyle w:val="FooterBold"/>
        <w:rFonts w:ascii="Arial" w:hAnsi="Arial"/>
        <w:b w:val="0"/>
      </w:rPr>
    </w:pPr>
  </w:p>
  <w:p w14:paraId="2E8D3B06" w14:textId="02EB6E41" w:rsidR="00DF37F2" w:rsidRPr="00DF37F2" w:rsidRDefault="00A45696" w:rsidP="00DF37F2">
    <w:pPr>
      <w:pStyle w:val="FooterArial9"/>
      <w:rPr>
        <w:rStyle w:val="FooterBold"/>
        <w:rFonts w:ascii="Arial" w:hAnsi="Arial"/>
        <w:b w:val="0"/>
      </w:rPr>
    </w:pPr>
    <w:r w:rsidRPr="00DF37F2">
      <w:rPr>
        <w:rStyle w:val="FooterBold"/>
        <w:rFonts w:ascii="Arial" w:hAnsi="Arial"/>
        <w:b w:val="0"/>
      </w:rPr>
      <w:t>Name of service: Star of the Sea Home for the Aged</w:t>
    </w:r>
    <w:r w:rsidRPr="00DF37F2">
      <w:rPr>
        <w:rStyle w:val="FooterBold"/>
        <w:rFonts w:ascii="Arial" w:hAnsi="Arial"/>
        <w:b w:val="0"/>
      </w:rPr>
      <w:tab/>
      <w:t xml:space="preserve">RPT-ACC-0122 v3.0 </w:t>
    </w:r>
  </w:p>
  <w:p w14:paraId="2E8D3B07" w14:textId="77777777" w:rsidR="00DF37F2" w:rsidRPr="00DF37F2" w:rsidRDefault="00A45696" w:rsidP="00DF37F2">
    <w:pPr>
      <w:pStyle w:val="FooterArial9"/>
      <w:rPr>
        <w:rStyle w:val="FooterBold"/>
        <w:rFonts w:ascii="Arial" w:hAnsi="Arial"/>
        <w:b w:val="0"/>
      </w:rPr>
    </w:pPr>
    <w:r w:rsidRPr="00DF37F2">
      <w:rPr>
        <w:rStyle w:val="FooterBold"/>
        <w:rFonts w:ascii="Arial" w:hAnsi="Arial"/>
        <w:b w:val="0"/>
      </w:rPr>
      <w:t>Commission ID: 6028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8D3B08" w14:textId="77777777" w:rsidR="00DF37F2" w:rsidRPr="00DF37F2" w:rsidRDefault="00A456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3B0A" w14:textId="77777777" w:rsidR="00E2364A" w:rsidRDefault="002576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D3B03" w14:textId="77777777" w:rsidR="00D3157C" w:rsidRDefault="00A45696" w:rsidP="00D71F88">
      <w:pPr>
        <w:spacing w:after="0"/>
      </w:pPr>
      <w:r>
        <w:separator/>
      </w:r>
    </w:p>
  </w:footnote>
  <w:footnote w:type="continuationSeparator" w:id="0">
    <w:p w14:paraId="2E8D3B04" w14:textId="77777777" w:rsidR="00D3157C" w:rsidRDefault="00A45696" w:rsidP="00D71F88">
      <w:pPr>
        <w:spacing w:after="0"/>
      </w:pPr>
      <w:r>
        <w:continuationSeparator/>
      </w:r>
    </w:p>
  </w:footnote>
  <w:footnote w:id="1">
    <w:p w14:paraId="2E8D3B10" w14:textId="375D260C" w:rsidR="002B0884" w:rsidRPr="00501FA2" w:rsidRDefault="00A45696" w:rsidP="00501FA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4148E">
        <w:rPr>
          <w:rFonts w:ascii="Arial" w:hAnsi="Arial" w:cs="Arial"/>
          <w:color w:val="auto"/>
          <w:sz w:val="20"/>
          <w:szCs w:val="20"/>
        </w:rPr>
        <w:t>section 68A</w:t>
      </w:r>
      <w:r w:rsidRPr="00D4148E">
        <w:rPr>
          <w:rFonts w:ascii="Arial" w:hAnsi="Arial" w:cs="Arial"/>
          <w:b/>
          <w:color w:val="auto"/>
          <w:sz w:val="20"/>
          <w:szCs w:val="20"/>
        </w:rPr>
        <w:t xml:space="preserve"> </w:t>
      </w:r>
      <w:r w:rsidRPr="00D4148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3B05" w14:textId="77777777" w:rsidR="00D71F88" w:rsidRDefault="00A45696">
    <w:pPr>
      <w:pStyle w:val="Header"/>
    </w:pPr>
    <w:r>
      <w:rPr>
        <w:noProof/>
        <w:color w:val="2B579A"/>
        <w:shd w:val="clear" w:color="auto" w:fill="E6E6E6"/>
        <w:lang w:val="en-US"/>
      </w:rPr>
      <w:drawing>
        <wp:anchor distT="0" distB="0" distL="114300" distR="114300" simplePos="0" relativeHeight="251659264" behindDoc="1" locked="0" layoutInCell="1" allowOverlap="1" wp14:anchorId="2E8D3B0B" wp14:editId="2E8D3B0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488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3B09" w14:textId="77777777" w:rsidR="00FA0A5B" w:rsidRDefault="00A45696">
    <w:pPr>
      <w:pStyle w:val="Header"/>
    </w:pPr>
    <w:r>
      <w:rPr>
        <w:noProof/>
      </w:rPr>
      <w:drawing>
        <wp:anchor distT="0" distB="0" distL="114300" distR="114300" simplePos="0" relativeHeight="251658240" behindDoc="0" locked="0" layoutInCell="1" allowOverlap="1" wp14:anchorId="2E8D3B0D" wp14:editId="2E8D3B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62C3596">
      <w:start w:val="1"/>
      <w:numFmt w:val="lowerRoman"/>
      <w:lvlText w:val="(%1)"/>
      <w:lvlJc w:val="left"/>
      <w:pPr>
        <w:ind w:left="1080" w:hanging="720"/>
      </w:pPr>
      <w:rPr>
        <w:rFonts w:hint="default"/>
      </w:rPr>
    </w:lvl>
    <w:lvl w:ilvl="1" w:tplc="16F05730" w:tentative="1">
      <w:start w:val="1"/>
      <w:numFmt w:val="lowerLetter"/>
      <w:lvlText w:val="%2."/>
      <w:lvlJc w:val="left"/>
      <w:pPr>
        <w:ind w:left="1440" w:hanging="360"/>
      </w:pPr>
    </w:lvl>
    <w:lvl w:ilvl="2" w:tplc="38D22E98" w:tentative="1">
      <w:start w:val="1"/>
      <w:numFmt w:val="lowerRoman"/>
      <w:lvlText w:val="%3."/>
      <w:lvlJc w:val="right"/>
      <w:pPr>
        <w:ind w:left="2160" w:hanging="180"/>
      </w:pPr>
    </w:lvl>
    <w:lvl w:ilvl="3" w:tplc="E2B86EEC" w:tentative="1">
      <w:start w:val="1"/>
      <w:numFmt w:val="decimal"/>
      <w:lvlText w:val="%4."/>
      <w:lvlJc w:val="left"/>
      <w:pPr>
        <w:ind w:left="2880" w:hanging="360"/>
      </w:pPr>
    </w:lvl>
    <w:lvl w:ilvl="4" w:tplc="C17A1E18" w:tentative="1">
      <w:start w:val="1"/>
      <w:numFmt w:val="lowerLetter"/>
      <w:lvlText w:val="%5."/>
      <w:lvlJc w:val="left"/>
      <w:pPr>
        <w:ind w:left="3600" w:hanging="360"/>
      </w:pPr>
    </w:lvl>
    <w:lvl w:ilvl="5" w:tplc="E58013CE" w:tentative="1">
      <w:start w:val="1"/>
      <w:numFmt w:val="lowerRoman"/>
      <w:lvlText w:val="%6."/>
      <w:lvlJc w:val="right"/>
      <w:pPr>
        <w:ind w:left="4320" w:hanging="180"/>
      </w:pPr>
    </w:lvl>
    <w:lvl w:ilvl="6" w:tplc="1690D4BA" w:tentative="1">
      <w:start w:val="1"/>
      <w:numFmt w:val="decimal"/>
      <w:lvlText w:val="%7."/>
      <w:lvlJc w:val="left"/>
      <w:pPr>
        <w:ind w:left="5040" w:hanging="360"/>
      </w:pPr>
    </w:lvl>
    <w:lvl w:ilvl="7" w:tplc="716A79A4" w:tentative="1">
      <w:start w:val="1"/>
      <w:numFmt w:val="lowerLetter"/>
      <w:lvlText w:val="%8."/>
      <w:lvlJc w:val="left"/>
      <w:pPr>
        <w:ind w:left="5760" w:hanging="360"/>
      </w:pPr>
    </w:lvl>
    <w:lvl w:ilvl="8" w:tplc="FD8222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04903C">
      <w:start w:val="1"/>
      <w:numFmt w:val="lowerRoman"/>
      <w:lvlText w:val="(%1)"/>
      <w:lvlJc w:val="left"/>
      <w:pPr>
        <w:ind w:left="1080" w:hanging="720"/>
      </w:pPr>
      <w:rPr>
        <w:rFonts w:hint="default"/>
      </w:rPr>
    </w:lvl>
    <w:lvl w:ilvl="1" w:tplc="BE5EC0A2" w:tentative="1">
      <w:start w:val="1"/>
      <w:numFmt w:val="lowerLetter"/>
      <w:lvlText w:val="%2."/>
      <w:lvlJc w:val="left"/>
      <w:pPr>
        <w:ind w:left="1440" w:hanging="360"/>
      </w:pPr>
    </w:lvl>
    <w:lvl w:ilvl="2" w:tplc="8C064E4C" w:tentative="1">
      <w:start w:val="1"/>
      <w:numFmt w:val="lowerRoman"/>
      <w:lvlText w:val="%3."/>
      <w:lvlJc w:val="right"/>
      <w:pPr>
        <w:ind w:left="2160" w:hanging="180"/>
      </w:pPr>
    </w:lvl>
    <w:lvl w:ilvl="3" w:tplc="332A2FA4" w:tentative="1">
      <w:start w:val="1"/>
      <w:numFmt w:val="decimal"/>
      <w:lvlText w:val="%4."/>
      <w:lvlJc w:val="left"/>
      <w:pPr>
        <w:ind w:left="2880" w:hanging="360"/>
      </w:pPr>
    </w:lvl>
    <w:lvl w:ilvl="4" w:tplc="EEC0D3CC" w:tentative="1">
      <w:start w:val="1"/>
      <w:numFmt w:val="lowerLetter"/>
      <w:lvlText w:val="%5."/>
      <w:lvlJc w:val="left"/>
      <w:pPr>
        <w:ind w:left="3600" w:hanging="360"/>
      </w:pPr>
    </w:lvl>
    <w:lvl w:ilvl="5" w:tplc="F044E5F8" w:tentative="1">
      <w:start w:val="1"/>
      <w:numFmt w:val="lowerRoman"/>
      <w:lvlText w:val="%6."/>
      <w:lvlJc w:val="right"/>
      <w:pPr>
        <w:ind w:left="4320" w:hanging="180"/>
      </w:pPr>
    </w:lvl>
    <w:lvl w:ilvl="6" w:tplc="E6C01430" w:tentative="1">
      <w:start w:val="1"/>
      <w:numFmt w:val="decimal"/>
      <w:lvlText w:val="%7."/>
      <w:lvlJc w:val="left"/>
      <w:pPr>
        <w:ind w:left="5040" w:hanging="360"/>
      </w:pPr>
    </w:lvl>
    <w:lvl w:ilvl="7" w:tplc="DB98F294" w:tentative="1">
      <w:start w:val="1"/>
      <w:numFmt w:val="lowerLetter"/>
      <w:lvlText w:val="%8."/>
      <w:lvlJc w:val="left"/>
      <w:pPr>
        <w:ind w:left="5760" w:hanging="360"/>
      </w:pPr>
    </w:lvl>
    <w:lvl w:ilvl="8" w:tplc="AB1841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A01BCC">
      <w:start w:val="1"/>
      <w:numFmt w:val="lowerRoman"/>
      <w:lvlText w:val="(%1)"/>
      <w:lvlJc w:val="left"/>
      <w:pPr>
        <w:ind w:left="1080" w:hanging="720"/>
      </w:pPr>
      <w:rPr>
        <w:rFonts w:hint="default"/>
      </w:rPr>
    </w:lvl>
    <w:lvl w:ilvl="1" w:tplc="BC828208" w:tentative="1">
      <w:start w:val="1"/>
      <w:numFmt w:val="lowerLetter"/>
      <w:lvlText w:val="%2."/>
      <w:lvlJc w:val="left"/>
      <w:pPr>
        <w:ind w:left="1440" w:hanging="360"/>
      </w:pPr>
    </w:lvl>
    <w:lvl w:ilvl="2" w:tplc="F7760FB6" w:tentative="1">
      <w:start w:val="1"/>
      <w:numFmt w:val="lowerRoman"/>
      <w:lvlText w:val="%3."/>
      <w:lvlJc w:val="right"/>
      <w:pPr>
        <w:ind w:left="2160" w:hanging="180"/>
      </w:pPr>
    </w:lvl>
    <w:lvl w:ilvl="3" w:tplc="FFB0B25E" w:tentative="1">
      <w:start w:val="1"/>
      <w:numFmt w:val="decimal"/>
      <w:lvlText w:val="%4."/>
      <w:lvlJc w:val="left"/>
      <w:pPr>
        <w:ind w:left="2880" w:hanging="360"/>
      </w:pPr>
    </w:lvl>
    <w:lvl w:ilvl="4" w:tplc="550408AE" w:tentative="1">
      <w:start w:val="1"/>
      <w:numFmt w:val="lowerLetter"/>
      <w:lvlText w:val="%5."/>
      <w:lvlJc w:val="left"/>
      <w:pPr>
        <w:ind w:left="3600" w:hanging="360"/>
      </w:pPr>
    </w:lvl>
    <w:lvl w:ilvl="5" w:tplc="6F3CDCA2" w:tentative="1">
      <w:start w:val="1"/>
      <w:numFmt w:val="lowerRoman"/>
      <w:lvlText w:val="%6."/>
      <w:lvlJc w:val="right"/>
      <w:pPr>
        <w:ind w:left="4320" w:hanging="180"/>
      </w:pPr>
    </w:lvl>
    <w:lvl w:ilvl="6" w:tplc="EB000764" w:tentative="1">
      <w:start w:val="1"/>
      <w:numFmt w:val="decimal"/>
      <w:lvlText w:val="%7."/>
      <w:lvlJc w:val="left"/>
      <w:pPr>
        <w:ind w:left="5040" w:hanging="360"/>
      </w:pPr>
    </w:lvl>
    <w:lvl w:ilvl="7" w:tplc="C6F2CCC8" w:tentative="1">
      <w:start w:val="1"/>
      <w:numFmt w:val="lowerLetter"/>
      <w:lvlText w:val="%8."/>
      <w:lvlJc w:val="left"/>
      <w:pPr>
        <w:ind w:left="5760" w:hanging="360"/>
      </w:pPr>
    </w:lvl>
    <w:lvl w:ilvl="8" w:tplc="9DE4DB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3CECFEA">
      <w:start w:val="1"/>
      <w:numFmt w:val="bullet"/>
      <w:lvlText w:val=""/>
      <w:lvlJc w:val="left"/>
      <w:pPr>
        <w:ind w:left="720" w:hanging="360"/>
      </w:pPr>
      <w:rPr>
        <w:rFonts w:ascii="Symbol" w:hAnsi="Symbol" w:hint="default"/>
        <w:color w:val="auto"/>
        <w:sz w:val="24"/>
        <w:szCs w:val="24"/>
      </w:rPr>
    </w:lvl>
    <w:lvl w:ilvl="1" w:tplc="DC5678A4" w:tentative="1">
      <w:start w:val="1"/>
      <w:numFmt w:val="bullet"/>
      <w:lvlText w:val="o"/>
      <w:lvlJc w:val="left"/>
      <w:pPr>
        <w:ind w:left="1440" w:hanging="360"/>
      </w:pPr>
      <w:rPr>
        <w:rFonts w:ascii="Courier New" w:hAnsi="Courier New" w:cs="Courier New" w:hint="default"/>
      </w:rPr>
    </w:lvl>
    <w:lvl w:ilvl="2" w:tplc="B48852A2" w:tentative="1">
      <w:start w:val="1"/>
      <w:numFmt w:val="bullet"/>
      <w:lvlText w:val=""/>
      <w:lvlJc w:val="left"/>
      <w:pPr>
        <w:ind w:left="2160" w:hanging="360"/>
      </w:pPr>
      <w:rPr>
        <w:rFonts w:ascii="Wingdings" w:hAnsi="Wingdings" w:hint="default"/>
      </w:rPr>
    </w:lvl>
    <w:lvl w:ilvl="3" w:tplc="9190B1B0" w:tentative="1">
      <w:start w:val="1"/>
      <w:numFmt w:val="bullet"/>
      <w:lvlText w:val=""/>
      <w:lvlJc w:val="left"/>
      <w:pPr>
        <w:ind w:left="2880" w:hanging="360"/>
      </w:pPr>
      <w:rPr>
        <w:rFonts w:ascii="Symbol" w:hAnsi="Symbol" w:hint="default"/>
      </w:rPr>
    </w:lvl>
    <w:lvl w:ilvl="4" w:tplc="46826FF6" w:tentative="1">
      <w:start w:val="1"/>
      <w:numFmt w:val="bullet"/>
      <w:lvlText w:val="o"/>
      <w:lvlJc w:val="left"/>
      <w:pPr>
        <w:ind w:left="3600" w:hanging="360"/>
      </w:pPr>
      <w:rPr>
        <w:rFonts w:ascii="Courier New" w:hAnsi="Courier New" w:cs="Courier New" w:hint="default"/>
      </w:rPr>
    </w:lvl>
    <w:lvl w:ilvl="5" w:tplc="D3E6DD16" w:tentative="1">
      <w:start w:val="1"/>
      <w:numFmt w:val="bullet"/>
      <w:lvlText w:val=""/>
      <w:lvlJc w:val="left"/>
      <w:pPr>
        <w:ind w:left="4320" w:hanging="360"/>
      </w:pPr>
      <w:rPr>
        <w:rFonts w:ascii="Wingdings" w:hAnsi="Wingdings" w:hint="default"/>
      </w:rPr>
    </w:lvl>
    <w:lvl w:ilvl="6" w:tplc="2D1612E2" w:tentative="1">
      <w:start w:val="1"/>
      <w:numFmt w:val="bullet"/>
      <w:lvlText w:val=""/>
      <w:lvlJc w:val="left"/>
      <w:pPr>
        <w:ind w:left="5040" w:hanging="360"/>
      </w:pPr>
      <w:rPr>
        <w:rFonts w:ascii="Symbol" w:hAnsi="Symbol" w:hint="default"/>
      </w:rPr>
    </w:lvl>
    <w:lvl w:ilvl="7" w:tplc="D3D05B14" w:tentative="1">
      <w:start w:val="1"/>
      <w:numFmt w:val="bullet"/>
      <w:lvlText w:val="o"/>
      <w:lvlJc w:val="left"/>
      <w:pPr>
        <w:ind w:left="5760" w:hanging="360"/>
      </w:pPr>
      <w:rPr>
        <w:rFonts w:ascii="Courier New" w:hAnsi="Courier New" w:cs="Courier New" w:hint="default"/>
      </w:rPr>
    </w:lvl>
    <w:lvl w:ilvl="8" w:tplc="72B4D68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F6279E2">
      <w:start w:val="1"/>
      <w:numFmt w:val="lowerRoman"/>
      <w:lvlText w:val="(%1)"/>
      <w:lvlJc w:val="left"/>
      <w:pPr>
        <w:ind w:left="1080" w:hanging="720"/>
      </w:pPr>
      <w:rPr>
        <w:rFonts w:hint="default"/>
      </w:rPr>
    </w:lvl>
    <w:lvl w:ilvl="1" w:tplc="6F8A9C3C" w:tentative="1">
      <w:start w:val="1"/>
      <w:numFmt w:val="lowerLetter"/>
      <w:lvlText w:val="%2."/>
      <w:lvlJc w:val="left"/>
      <w:pPr>
        <w:ind w:left="1440" w:hanging="360"/>
      </w:pPr>
    </w:lvl>
    <w:lvl w:ilvl="2" w:tplc="1200120E" w:tentative="1">
      <w:start w:val="1"/>
      <w:numFmt w:val="lowerRoman"/>
      <w:lvlText w:val="%3."/>
      <w:lvlJc w:val="right"/>
      <w:pPr>
        <w:ind w:left="2160" w:hanging="180"/>
      </w:pPr>
    </w:lvl>
    <w:lvl w:ilvl="3" w:tplc="19589FCA" w:tentative="1">
      <w:start w:val="1"/>
      <w:numFmt w:val="decimal"/>
      <w:lvlText w:val="%4."/>
      <w:lvlJc w:val="left"/>
      <w:pPr>
        <w:ind w:left="2880" w:hanging="360"/>
      </w:pPr>
    </w:lvl>
    <w:lvl w:ilvl="4" w:tplc="B47CA48C" w:tentative="1">
      <w:start w:val="1"/>
      <w:numFmt w:val="lowerLetter"/>
      <w:lvlText w:val="%5."/>
      <w:lvlJc w:val="left"/>
      <w:pPr>
        <w:ind w:left="3600" w:hanging="360"/>
      </w:pPr>
    </w:lvl>
    <w:lvl w:ilvl="5" w:tplc="0B0C4E86" w:tentative="1">
      <w:start w:val="1"/>
      <w:numFmt w:val="lowerRoman"/>
      <w:lvlText w:val="%6."/>
      <w:lvlJc w:val="right"/>
      <w:pPr>
        <w:ind w:left="4320" w:hanging="180"/>
      </w:pPr>
    </w:lvl>
    <w:lvl w:ilvl="6" w:tplc="F52EA1C8" w:tentative="1">
      <w:start w:val="1"/>
      <w:numFmt w:val="decimal"/>
      <w:lvlText w:val="%7."/>
      <w:lvlJc w:val="left"/>
      <w:pPr>
        <w:ind w:left="5040" w:hanging="360"/>
      </w:pPr>
    </w:lvl>
    <w:lvl w:ilvl="7" w:tplc="226A9ED0" w:tentative="1">
      <w:start w:val="1"/>
      <w:numFmt w:val="lowerLetter"/>
      <w:lvlText w:val="%8."/>
      <w:lvlJc w:val="left"/>
      <w:pPr>
        <w:ind w:left="5760" w:hanging="360"/>
      </w:pPr>
    </w:lvl>
    <w:lvl w:ilvl="8" w:tplc="FD7AF5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4E2E842">
      <w:start w:val="1"/>
      <w:numFmt w:val="lowerRoman"/>
      <w:lvlText w:val="(%1)"/>
      <w:lvlJc w:val="left"/>
      <w:pPr>
        <w:ind w:left="1080" w:hanging="720"/>
      </w:pPr>
      <w:rPr>
        <w:rFonts w:hint="default"/>
      </w:rPr>
    </w:lvl>
    <w:lvl w:ilvl="1" w:tplc="E21AB5D4" w:tentative="1">
      <w:start w:val="1"/>
      <w:numFmt w:val="lowerLetter"/>
      <w:lvlText w:val="%2."/>
      <w:lvlJc w:val="left"/>
      <w:pPr>
        <w:ind w:left="1440" w:hanging="360"/>
      </w:pPr>
    </w:lvl>
    <w:lvl w:ilvl="2" w:tplc="23140F30" w:tentative="1">
      <w:start w:val="1"/>
      <w:numFmt w:val="lowerRoman"/>
      <w:lvlText w:val="%3."/>
      <w:lvlJc w:val="right"/>
      <w:pPr>
        <w:ind w:left="2160" w:hanging="180"/>
      </w:pPr>
    </w:lvl>
    <w:lvl w:ilvl="3" w:tplc="FC141F20" w:tentative="1">
      <w:start w:val="1"/>
      <w:numFmt w:val="decimal"/>
      <w:lvlText w:val="%4."/>
      <w:lvlJc w:val="left"/>
      <w:pPr>
        <w:ind w:left="2880" w:hanging="360"/>
      </w:pPr>
    </w:lvl>
    <w:lvl w:ilvl="4" w:tplc="95B8365C" w:tentative="1">
      <w:start w:val="1"/>
      <w:numFmt w:val="lowerLetter"/>
      <w:lvlText w:val="%5."/>
      <w:lvlJc w:val="left"/>
      <w:pPr>
        <w:ind w:left="3600" w:hanging="360"/>
      </w:pPr>
    </w:lvl>
    <w:lvl w:ilvl="5" w:tplc="C3E83DDE" w:tentative="1">
      <w:start w:val="1"/>
      <w:numFmt w:val="lowerRoman"/>
      <w:lvlText w:val="%6."/>
      <w:lvlJc w:val="right"/>
      <w:pPr>
        <w:ind w:left="4320" w:hanging="180"/>
      </w:pPr>
    </w:lvl>
    <w:lvl w:ilvl="6" w:tplc="F8B28CFA" w:tentative="1">
      <w:start w:val="1"/>
      <w:numFmt w:val="decimal"/>
      <w:lvlText w:val="%7."/>
      <w:lvlJc w:val="left"/>
      <w:pPr>
        <w:ind w:left="5040" w:hanging="360"/>
      </w:pPr>
    </w:lvl>
    <w:lvl w:ilvl="7" w:tplc="DB84D06A" w:tentative="1">
      <w:start w:val="1"/>
      <w:numFmt w:val="lowerLetter"/>
      <w:lvlText w:val="%8."/>
      <w:lvlJc w:val="left"/>
      <w:pPr>
        <w:ind w:left="5760" w:hanging="360"/>
      </w:pPr>
    </w:lvl>
    <w:lvl w:ilvl="8" w:tplc="EBBC1D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80EEC48">
      <w:start w:val="1"/>
      <w:numFmt w:val="lowerRoman"/>
      <w:lvlText w:val="(%1)"/>
      <w:lvlJc w:val="left"/>
      <w:pPr>
        <w:ind w:left="1080" w:hanging="720"/>
      </w:pPr>
      <w:rPr>
        <w:rFonts w:hint="default"/>
      </w:rPr>
    </w:lvl>
    <w:lvl w:ilvl="1" w:tplc="1ED05D44" w:tentative="1">
      <w:start w:val="1"/>
      <w:numFmt w:val="lowerLetter"/>
      <w:lvlText w:val="%2."/>
      <w:lvlJc w:val="left"/>
      <w:pPr>
        <w:ind w:left="1440" w:hanging="360"/>
      </w:pPr>
    </w:lvl>
    <w:lvl w:ilvl="2" w:tplc="81F63490" w:tentative="1">
      <w:start w:val="1"/>
      <w:numFmt w:val="lowerRoman"/>
      <w:lvlText w:val="%3."/>
      <w:lvlJc w:val="right"/>
      <w:pPr>
        <w:ind w:left="2160" w:hanging="180"/>
      </w:pPr>
    </w:lvl>
    <w:lvl w:ilvl="3" w:tplc="DF74E6C2" w:tentative="1">
      <w:start w:val="1"/>
      <w:numFmt w:val="decimal"/>
      <w:lvlText w:val="%4."/>
      <w:lvlJc w:val="left"/>
      <w:pPr>
        <w:ind w:left="2880" w:hanging="360"/>
      </w:pPr>
    </w:lvl>
    <w:lvl w:ilvl="4" w:tplc="5A40D9E6" w:tentative="1">
      <w:start w:val="1"/>
      <w:numFmt w:val="lowerLetter"/>
      <w:lvlText w:val="%5."/>
      <w:lvlJc w:val="left"/>
      <w:pPr>
        <w:ind w:left="3600" w:hanging="360"/>
      </w:pPr>
    </w:lvl>
    <w:lvl w:ilvl="5" w:tplc="DAF6AC50" w:tentative="1">
      <w:start w:val="1"/>
      <w:numFmt w:val="lowerRoman"/>
      <w:lvlText w:val="%6."/>
      <w:lvlJc w:val="right"/>
      <w:pPr>
        <w:ind w:left="4320" w:hanging="180"/>
      </w:pPr>
    </w:lvl>
    <w:lvl w:ilvl="6" w:tplc="FBDCC74E" w:tentative="1">
      <w:start w:val="1"/>
      <w:numFmt w:val="decimal"/>
      <w:lvlText w:val="%7."/>
      <w:lvlJc w:val="left"/>
      <w:pPr>
        <w:ind w:left="5040" w:hanging="360"/>
      </w:pPr>
    </w:lvl>
    <w:lvl w:ilvl="7" w:tplc="87D0AE42" w:tentative="1">
      <w:start w:val="1"/>
      <w:numFmt w:val="lowerLetter"/>
      <w:lvlText w:val="%8."/>
      <w:lvlJc w:val="left"/>
      <w:pPr>
        <w:ind w:left="5760" w:hanging="360"/>
      </w:pPr>
    </w:lvl>
    <w:lvl w:ilvl="8" w:tplc="9F52B5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A82E78">
      <w:start w:val="1"/>
      <w:numFmt w:val="lowerRoman"/>
      <w:lvlText w:val="(%1)"/>
      <w:lvlJc w:val="left"/>
      <w:pPr>
        <w:ind w:left="1080" w:hanging="720"/>
      </w:pPr>
      <w:rPr>
        <w:rFonts w:hint="default"/>
      </w:rPr>
    </w:lvl>
    <w:lvl w:ilvl="1" w:tplc="14429AFA" w:tentative="1">
      <w:start w:val="1"/>
      <w:numFmt w:val="lowerLetter"/>
      <w:lvlText w:val="%2."/>
      <w:lvlJc w:val="left"/>
      <w:pPr>
        <w:ind w:left="1440" w:hanging="360"/>
      </w:pPr>
    </w:lvl>
    <w:lvl w:ilvl="2" w:tplc="0B8442FA" w:tentative="1">
      <w:start w:val="1"/>
      <w:numFmt w:val="lowerRoman"/>
      <w:lvlText w:val="%3."/>
      <w:lvlJc w:val="right"/>
      <w:pPr>
        <w:ind w:left="2160" w:hanging="180"/>
      </w:pPr>
    </w:lvl>
    <w:lvl w:ilvl="3" w:tplc="DD00E7AC" w:tentative="1">
      <w:start w:val="1"/>
      <w:numFmt w:val="decimal"/>
      <w:lvlText w:val="%4."/>
      <w:lvlJc w:val="left"/>
      <w:pPr>
        <w:ind w:left="2880" w:hanging="360"/>
      </w:pPr>
    </w:lvl>
    <w:lvl w:ilvl="4" w:tplc="67C432B6" w:tentative="1">
      <w:start w:val="1"/>
      <w:numFmt w:val="lowerLetter"/>
      <w:lvlText w:val="%5."/>
      <w:lvlJc w:val="left"/>
      <w:pPr>
        <w:ind w:left="3600" w:hanging="360"/>
      </w:pPr>
    </w:lvl>
    <w:lvl w:ilvl="5" w:tplc="D2408A76" w:tentative="1">
      <w:start w:val="1"/>
      <w:numFmt w:val="lowerRoman"/>
      <w:lvlText w:val="%6."/>
      <w:lvlJc w:val="right"/>
      <w:pPr>
        <w:ind w:left="4320" w:hanging="180"/>
      </w:pPr>
    </w:lvl>
    <w:lvl w:ilvl="6" w:tplc="4EFC96D2" w:tentative="1">
      <w:start w:val="1"/>
      <w:numFmt w:val="decimal"/>
      <w:lvlText w:val="%7."/>
      <w:lvlJc w:val="left"/>
      <w:pPr>
        <w:ind w:left="5040" w:hanging="360"/>
      </w:pPr>
    </w:lvl>
    <w:lvl w:ilvl="7" w:tplc="8586FEC4" w:tentative="1">
      <w:start w:val="1"/>
      <w:numFmt w:val="lowerLetter"/>
      <w:lvlText w:val="%8."/>
      <w:lvlJc w:val="left"/>
      <w:pPr>
        <w:ind w:left="5760" w:hanging="360"/>
      </w:pPr>
    </w:lvl>
    <w:lvl w:ilvl="8" w:tplc="58645F3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8E41E42">
      <w:start w:val="1"/>
      <w:numFmt w:val="lowerRoman"/>
      <w:lvlText w:val="(%1)"/>
      <w:lvlJc w:val="left"/>
      <w:pPr>
        <w:ind w:left="1080" w:hanging="720"/>
      </w:pPr>
      <w:rPr>
        <w:rFonts w:hint="default"/>
      </w:rPr>
    </w:lvl>
    <w:lvl w:ilvl="1" w:tplc="54583478" w:tentative="1">
      <w:start w:val="1"/>
      <w:numFmt w:val="lowerLetter"/>
      <w:lvlText w:val="%2."/>
      <w:lvlJc w:val="left"/>
      <w:pPr>
        <w:ind w:left="1440" w:hanging="360"/>
      </w:pPr>
    </w:lvl>
    <w:lvl w:ilvl="2" w:tplc="6A5EEF36" w:tentative="1">
      <w:start w:val="1"/>
      <w:numFmt w:val="lowerRoman"/>
      <w:lvlText w:val="%3."/>
      <w:lvlJc w:val="right"/>
      <w:pPr>
        <w:ind w:left="2160" w:hanging="180"/>
      </w:pPr>
    </w:lvl>
    <w:lvl w:ilvl="3" w:tplc="700CFD90" w:tentative="1">
      <w:start w:val="1"/>
      <w:numFmt w:val="decimal"/>
      <w:lvlText w:val="%4."/>
      <w:lvlJc w:val="left"/>
      <w:pPr>
        <w:ind w:left="2880" w:hanging="360"/>
      </w:pPr>
    </w:lvl>
    <w:lvl w:ilvl="4" w:tplc="2022355A" w:tentative="1">
      <w:start w:val="1"/>
      <w:numFmt w:val="lowerLetter"/>
      <w:lvlText w:val="%5."/>
      <w:lvlJc w:val="left"/>
      <w:pPr>
        <w:ind w:left="3600" w:hanging="360"/>
      </w:pPr>
    </w:lvl>
    <w:lvl w:ilvl="5" w:tplc="15B66584" w:tentative="1">
      <w:start w:val="1"/>
      <w:numFmt w:val="lowerRoman"/>
      <w:lvlText w:val="%6."/>
      <w:lvlJc w:val="right"/>
      <w:pPr>
        <w:ind w:left="4320" w:hanging="180"/>
      </w:pPr>
    </w:lvl>
    <w:lvl w:ilvl="6" w:tplc="DA743F4C" w:tentative="1">
      <w:start w:val="1"/>
      <w:numFmt w:val="decimal"/>
      <w:lvlText w:val="%7."/>
      <w:lvlJc w:val="left"/>
      <w:pPr>
        <w:ind w:left="5040" w:hanging="360"/>
      </w:pPr>
    </w:lvl>
    <w:lvl w:ilvl="7" w:tplc="C5A27830" w:tentative="1">
      <w:start w:val="1"/>
      <w:numFmt w:val="lowerLetter"/>
      <w:lvlText w:val="%8."/>
      <w:lvlJc w:val="left"/>
      <w:pPr>
        <w:ind w:left="5760" w:hanging="360"/>
      </w:pPr>
    </w:lvl>
    <w:lvl w:ilvl="8" w:tplc="61F2D8C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15624FA">
      <w:start w:val="1"/>
      <w:numFmt w:val="lowerRoman"/>
      <w:lvlText w:val="(%1)"/>
      <w:lvlJc w:val="left"/>
      <w:pPr>
        <w:ind w:left="1080" w:hanging="720"/>
      </w:pPr>
      <w:rPr>
        <w:rFonts w:hint="default"/>
      </w:rPr>
    </w:lvl>
    <w:lvl w:ilvl="1" w:tplc="DBBE90FA" w:tentative="1">
      <w:start w:val="1"/>
      <w:numFmt w:val="lowerLetter"/>
      <w:lvlText w:val="%2."/>
      <w:lvlJc w:val="left"/>
      <w:pPr>
        <w:ind w:left="1440" w:hanging="360"/>
      </w:pPr>
    </w:lvl>
    <w:lvl w:ilvl="2" w:tplc="4282F77A" w:tentative="1">
      <w:start w:val="1"/>
      <w:numFmt w:val="lowerRoman"/>
      <w:lvlText w:val="%3."/>
      <w:lvlJc w:val="right"/>
      <w:pPr>
        <w:ind w:left="2160" w:hanging="180"/>
      </w:pPr>
    </w:lvl>
    <w:lvl w:ilvl="3" w:tplc="A962B962" w:tentative="1">
      <w:start w:val="1"/>
      <w:numFmt w:val="decimal"/>
      <w:lvlText w:val="%4."/>
      <w:lvlJc w:val="left"/>
      <w:pPr>
        <w:ind w:left="2880" w:hanging="360"/>
      </w:pPr>
    </w:lvl>
    <w:lvl w:ilvl="4" w:tplc="9816FC92" w:tentative="1">
      <w:start w:val="1"/>
      <w:numFmt w:val="lowerLetter"/>
      <w:lvlText w:val="%5."/>
      <w:lvlJc w:val="left"/>
      <w:pPr>
        <w:ind w:left="3600" w:hanging="360"/>
      </w:pPr>
    </w:lvl>
    <w:lvl w:ilvl="5" w:tplc="15B89376" w:tentative="1">
      <w:start w:val="1"/>
      <w:numFmt w:val="lowerRoman"/>
      <w:lvlText w:val="%6."/>
      <w:lvlJc w:val="right"/>
      <w:pPr>
        <w:ind w:left="4320" w:hanging="180"/>
      </w:pPr>
    </w:lvl>
    <w:lvl w:ilvl="6" w:tplc="8DBA83F2" w:tentative="1">
      <w:start w:val="1"/>
      <w:numFmt w:val="decimal"/>
      <w:lvlText w:val="%7."/>
      <w:lvlJc w:val="left"/>
      <w:pPr>
        <w:ind w:left="5040" w:hanging="360"/>
      </w:pPr>
    </w:lvl>
    <w:lvl w:ilvl="7" w:tplc="5136FC6E" w:tentative="1">
      <w:start w:val="1"/>
      <w:numFmt w:val="lowerLetter"/>
      <w:lvlText w:val="%8."/>
      <w:lvlJc w:val="left"/>
      <w:pPr>
        <w:ind w:left="5760" w:hanging="360"/>
      </w:pPr>
    </w:lvl>
    <w:lvl w:ilvl="8" w:tplc="B198CA3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3C"/>
    <w:rsid w:val="00257600"/>
    <w:rsid w:val="00430DCA"/>
    <w:rsid w:val="00501FA2"/>
    <w:rsid w:val="00946076"/>
    <w:rsid w:val="00995BA2"/>
    <w:rsid w:val="00A45696"/>
    <w:rsid w:val="00BC753C"/>
    <w:rsid w:val="00D41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D39C5"/>
  <w15:docId w15:val="{ACB4713B-9965-42AA-9CF4-925E2873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6C8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6C84"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96C84"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6C8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96C84" w:rsidP="00BF58F7">
          <w:pPr>
            <w:pStyle w:val="A3A1F3B00F244430B5A21C7691278914"/>
          </w:pPr>
          <w:r w:rsidRPr="00D858FE">
            <w:rPr>
              <w:rStyle w:val="PlaceholderText"/>
            </w:rPr>
            <w:t>Choose an item.</w:t>
          </w:r>
        </w:p>
      </w:docPartBody>
    </w:docPart>
    <w:docPart>
      <w:docPartPr>
        <w:name w:val="46763B35DAC249B1AC419D531557CF62"/>
        <w:category>
          <w:name w:val="General"/>
          <w:gallery w:val="placeholder"/>
        </w:category>
        <w:types>
          <w:type w:val="bbPlcHdr"/>
        </w:types>
        <w:behaviors>
          <w:behavior w:val="content"/>
        </w:behaviors>
        <w:guid w:val="{4AAC43DF-60D6-4228-8171-8492EDAFB8E8}"/>
      </w:docPartPr>
      <w:docPartBody>
        <w:p w:rsidR="00D6175A" w:rsidRDefault="00B96C84" w:rsidP="00B96C84">
          <w:pPr>
            <w:pStyle w:val="46763B35DAC249B1AC419D531557CF62"/>
          </w:pPr>
          <w:r w:rsidRPr="00D858FE">
            <w:rPr>
              <w:rStyle w:val="PlaceholderText"/>
            </w:rPr>
            <w:t>Choose an item.</w:t>
          </w:r>
        </w:p>
      </w:docPartBody>
    </w:docPart>
    <w:docPart>
      <w:docPartPr>
        <w:name w:val="7BB324CC5F014F26A194C9DE40544185"/>
        <w:category>
          <w:name w:val="General"/>
          <w:gallery w:val="placeholder"/>
        </w:category>
        <w:types>
          <w:type w:val="bbPlcHdr"/>
        </w:types>
        <w:behaviors>
          <w:behavior w:val="content"/>
        </w:behaviors>
        <w:guid w:val="{2D65CA61-B1A8-42B1-9A01-6E4170D765FB}"/>
      </w:docPartPr>
      <w:docPartBody>
        <w:p w:rsidR="00D6175A" w:rsidRDefault="00B96C84" w:rsidP="00B96C84">
          <w:pPr>
            <w:pStyle w:val="7BB324CC5F014F26A194C9DE40544185"/>
          </w:pPr>
          <w:r w:rsidRPr="00D858FE">
            <w:rPr>
              <w:rStyle w:val="PlaceholderText"/>
            </w:rPr>
            <w:t>Choose an item.</w:t>
          </w:r>
        </w:p>
      </w:docPartBody>
    </w:docPart>
    <w:docPart>
      <w:docPartPr>
        <w:name w:val="C68FDA2880624648BE7EF79F76FB14E0"/>
        <w:category>
          <w:name w:val="General"/>
          <w:gallery w:val="placeholder"/>
        </w:category>
        <w:types>
          <w:type w:val="bbPlcHdr"/>
        </w:types>
        <w:behaviors>
          <w:behavior w:val="content"/>
        </w:behaviors>
        <w:guid w:val="{3D6875E4-6DE7-46FE-9681-8D409F9EF335}"/>
      </w:docPartPr>
      <w:docPartBody>
        <w:p w:rsidR="00D6175A" w:rsidRDefault="00B96C84" w:rsidP="00B96C84">
          <w:pPr>
            <w:pStyle w:val="C68FDA2880624648BE7EF79F76FB14E0"/>
          </w:pPr>
          <w:r w:rsidRPr="00D858FE">
            <w:rPr>
              <w:rStyle w:val="PlaceholderText"/>
            </w:rPr>
            <w:t>Choose an item.</w:t>
          </w:r>
        </w:p>
      </w:docPartBody>
    </w:docPart>
    <w:docPart>
      <w:docPartPr>
        <w:name w:val="D901378697C24102BFAEED550917AF8F"/>
        <w:category>
          <w:name w:val="General"/>
          <w:gallery w:val="placeholder"/>
        </w:category>
        <w:types>
          <w:type w:val="bbPlcHdr"/>
        </w:types>
        <w:behaviors>
          <w:behavior w:val="content"/>
        </w:behaviors>
        <w:guid w:val="{8934FFA8-EFAC-4347-BB3C-DC4EA003D826}"/>
      </w:docPartPr>
      <w:docPartBody>
        <w:p w:rsidR="00D6175A" w:rsidRDefault="00B96C84" w:rsidP="00B96C84">
          <w:pPr>
            <w:pStyle w:val="D901378697C24102BFAEED550917AF8F"/>
          </w:pPr>
          <w:r w:rsidRPr="00D858FE">
            <w:rPr>
              <w:rStyle w:val="PlaceholderText"/>
            </w:rPr>
            <w:t>Choose an item.</w:t>
          </w:r>
        </w:p>
      </w:docPartBody>
    </w:docPart>
    <w:docPart>
      <w:docPartPr>
        <w:name w:val="EC98E1146F174D93B6C55D97EC773430"/>
        <w:category>
          <w:name w:val="General"/>
          <w:gallery w:val="placeholder"/>
        </w:category>
        <w:types>
          <w:type w:val="bbPlcHdr"/>
        </w:types>
        <w:behaviors>
          <w:behavior w:val="content"/>
        </w:behaviors>
        <w:guid w:val="{CFE18B56-78F2-4841-8699-7111A0607805}"/>
      </w:docPartPr>
      <w:docPartBody>
        <w:p w:rsidR="00D6175A" w:rsidRDefault="00B96C84" w:rsidP="00B96C84">
          <w:pPr>
            <w:pStyle w:val="EC98E1146F174D93B6C55D97EC773430"/>
          </w:pPr>
          <w:r w:rsidRPr="00D858FE">
            <w:rPr>
              <w:rStyle w:val="PlaceholderText"/>
            </w:rPr>
            <w:t>Choose an item.</w:t>
          </w:r>
        </w:p>
      </w:docPartBody>
    </w:docPart>
    <w:docPart>
      <w:docPartPr>
        <w:name w:val="BBB9698220AD4F89BACC10C069986B4D"/>
        <w:category>
          <w:name w:val="General"/>
          <w:gallery w:val="placeholder"/>
        </w:category>
        <w:types>
          <w:type w:val="bbPlcHdr"/>
        </w:types>
        <w:behaviors>
          <w:behavior w:val="content"/>
        </w:behaviors>
        <w:guid w:val="{94814A0E-A132-43D8-A53F-EA9592C8712B}"/>
      </w:docPartPr>
      <w:docPartBody>
        <w:p w:rsidR="00D6175A" w:rsidRDefault="00B96C84" w:rsidP="00B96C84">
          <w:pPr>
            <w:pStyle w:val="BBB9698220AD4F89BACC10C069986B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84"/>
    <w:rsid w:val="00B96C84"/>
    <w:rsid w:val="00D61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6C84"/>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6763B35DAC249B1AC419D531557CF62">
    <w:name w:val="46763B35DAC249B1AC419D531557CF62"/>
    <w:rsid w:val="00B96C84"/>
  </w:style>
  <w:style w:type="paragraph" w:customStyle="1" w:styleId="7BB324CC5F014F26A194C9DE40544185">
    <w:name w:val="7BB324CC5F014F26A194C9DE40544185"/>
    <w:rsid w:val="00B96C84"/>
  </w:style>
  <w:style w:type="paragraph" w:customStyle="1" w:styleId="C68FDA2880624648BE7EF79F76FB14E0">
    <w:name w:val="C68FDA2880624648BE7EF79F76FB14E0"/>
    <w:rsid w:val="00B96C84"/>
  </w:style>
  <w:style w:type="paragraph" w:customStyle="1" w:styleId="D901378697C24102BFAEED550917AF8F">
    <w:name w:val="D901378697C24102BFAEED550917AF8F"/>
    <w:rsid w:val="00B96C84"/>
  </w:style>
  <w:style w:type="paragraph" w:customStyle="1" w:styleId="EC98E1146F174D93B6C55D97EC773430">
    <w:name w:val="EC98E1146F174D93B6C55D97EC773430"/>
    <w:rsid w:val="00B96C84"/>
  </w:style>
  <w:style w:type="paragraph" w:customStyle="1" w:styleId="BBB9698220AD4F89BACC10C069986B4D">
    <w:name w:val="BBB9698220AD4F89BACC10C069986B4D"/>
    <w:rsid w:val="00B96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6028</RACS_x0020_ID>
    <Approved_x0020_Provider xmlns="a8338b6e-77a6-4851-82b6-98166143ffdd">The Catholic Diocese of Port Pirie Inc</Approved_x0020_Provider>
    <Management_x0020_Company_x0020_ID xmlns="a8338b6e-77a6-4851-82b6-98166143ffdd" xsi:nil="true"/>
    <Home xmlns="a8338b6e-77a6-4851-82b6-98166143ffdd">Star of the Sea Home for the Aged</Home>
    <Signed xmlns="a8338b6e-77a6-4851-82b6-98166143ffdd" xsi:nil="true"/>
    <Uploaded xmlns="a8338b6e-77a6-4851-82b6-98166143ffdd">False</Uploaded>
    <Management_x0020_Company xmlns="a8338b6e-77a6-4851-82b6-98166143ffdd" xsi:nil="true"/>
    <Doc_x0020_Date xmlns="a8338b6e-77a6-4851-82b6-98166143ffdd">2023-08-01T06:41:00+00:00</Doc_x0020_Date>
    <CSI_x0020_ID xmlns="a8338b6e-77a6-4851-82b6-98166143ffdd" xsi:nil="true"/>
    <Case_x0020_ID xmlns="a8338b6e-77a6-4851-82b6-98166143ffdd" xsi:nil="true"/>
    <Approved_x0020_Provider_x0020_ID xmlns="a8338b6e-77a6-4851-82b6-98166143ffdd">AF6D8368-77F4-DC11-AD41-005056922186</Approved_x0020_Provider_x0020_ID>
    <Location xmlns="a8338b6e-77a6-4851-82b6-98166143ffdd" xsi:nil="true"/>
    <Home_x0020_ID xmlns="a8338b6e-77a6-4851-82b6-98166143ffdd">40FC2E1C-7CF4-DC11-AD41-005056922186</Home_x0020_ID>
    <State xmlns="a8338b6e-77a6-4851-82b6-98166143ffdd">SA</State>
    <Doc_x0020_Sent_Received_x0020_Date xmlns="a8338b6e-77a6-4851-82b6-98166143ffdd">2023-08-01T00:00:00+00:00</Doc_x0020_Sent_Received_x0020_Date>
    <Activity_x0020_ID xmlns="a8338b6e-77a6-4851-82b6-98166143ffdd">E908FDD6-7D11-EE11-90F0-005056922186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9BA5CF-AFAF-48F4-A91D-FCD0BE0B0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dcmityp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2122</Words>
  <Characters>12097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2023-08-31T00:46:00Z</dcterms:created>
  <dcterms:modified xsi:type="dcterms:W3CDTF">2023-08-31T00:46:00Z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