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3AE7D" w14:textId="77777777" w:rsidR="00D2559D" w:rsidRPr="002C3EBF" w:rsidRDefault="007073A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D708B26" wp14:editId="4197153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FC99980" w14:textId="77777777" w:rsidR="00D2559D" w:rsidRDefault="007073A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4127DCB" w14:textId="77777777" w:rsidR="00D2559D" w:rsidRDefault="007073A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470BABA" w14:textId="77777777" w:rsidR="00D2559D" w:rsidRPr="002C3EBF" w:rsidRDefault="007073A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C30AB" w14:paraId="48B29561" w14:textId="77777777" w:rsidTr="004C30AB">
        <w:tc>
          <w:tcPr>
            <w:cnfStyle w:val="001000000000" w:firstRow="0" w:lastRow="0" w:firstColumn="1" w:lastColumn="0" w:oddVBand="0" w:evenVBand="0" w:oddHBand="0" w:evenHBand="0" w:firstRowFirstColumn="0" w:firstRowLastColumn="0" w:lastRowFirstColumn="0" w:lastRowLastColumn="0"/>
            <w:tcW w:w="3227" w:type="dxa"/>
          </w:tcPr>
          <w:p w14:paraId="43B82D37" w14:textId="77777777" w:rsidR="00D2559D" w:rsidRPr="00996FAF" w:rsidRDefault="007073A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BAB60F0" w14:textId="77777777" w:rsidR="00D2559D" w:rsidRPr="00996FAF" w:rsidRDefault="007073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Sunlight Residential Aged Care</w:t>
            </w:r>
          </w:p>
        </w:tc>
      </w:tr>
      <w:tr w:rsidR="004C30AB" w14:paraId="57BD8DEA" w14:textId="77777777" w:rsidTr="004C3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197AF1" w14:textId="77777777" w:rsidR="009B6303" w:rsidRPr="00996FAF" w:rsidRDefault="007073A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8E14B8" w14:textId="77777777" w:rsidR="009B6303" w:rsidRPr="00C27BE3" w:rsidRDefault="007073A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3706</w:t>
            </w:r>
          </w:p>
        </w:tc>
      </w:tr>
      <w:tr w:rsidR="004C30AB" w14:paraId="18D608F0" w14:textId="77777777" w:rsidTr="004C30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FA3741" w14:textId="77777777" w:rsidR="009B6303" w:rsidRPr="00996FAF" w:rsidRDefault="007073A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3268C03" w14:textId="77777777" w:rsidR="009B6303" w:rsidRPr="00996FAF" w:rsidRDefault="007073A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43 Laurel</w:t>
            </w:r>
            <w:r>
              <w:rPr>
                <w:rFonts w:ascii="Arial" w:eastAsia="Times New Roman" w:hAnsi="Arial" w:cs="Arial"/>
                <w:lang w:eastAsia="en-AU"/>
              </w:rPr>
              <w:t xml:space="preserve"> Street, WHITTLESEA, Victoria, 3757</w:t>
            </w:r>
          </w:p>
        </w:tc>
      </w:tr>
      <w:tr w:rsidR="004C30AB" w14:paraId="063631AC" w14:textId="77777777" w:rsidTr="004C3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219B5A" w14:textId="77777777" w:rsidR="009B6303" w:rsidRPr="00996FAF" w:rsidRDefault="007073A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251C66E" w14:textId="77777777" w:rsidR="009B6303" w:rsidRPr="00996FAF" w:rsidRDefault="007073A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C30AB" w14:paraId="3A07E589" w14:textId="77777777" w:rsidTr="004C30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C4070" w14:textId="77777777" w:rsidR="009B6303" w:rsidRPr="00996FAF" w:rsidRDefault="007073A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E1084B" w14:textId="77777777" w:rsidR="009B6303" w:rsidRPr="00996FAF" w:rsidRDefault="007073A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17 October 2023</w:t>
            </w:r>
          </w:p>
        </w:tc>
      </w:tr>
      <w:tr w:rsidR="004C30AB" w14:paraId="1A1991E4" w14:textId="77777777" w:rsidTr="004C3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FD8CC3" w14:textId="77777777" w:rsidR="009B6303" w:rsidRPr="00996FAF" w:rsidRDefault="007073A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10242972"/>
            <w:placeholder>
              <w:docPart w:val="DefaultPlaceholder_-1854013437"/>
            </w:placeholder>
            <w:date w:fullDate="2023-12-07T00:00:00Z">
              <w:dateFormat w:val="d MMMM yyyy"/>
              <w:lid w:val="en-AU"/>
              <w:storeMappedDataAs w:val="dateTime"/>
              <w:calendar w:val="gregorian"/>
            </w:date>
          </w:sdtPr>
          <w:sdtEndPr/>
          <w:sdtContent>
            <w:tc>
              <w:tcPr>
                <w:tcW w:w="7114" w:type="dxa"/>
                <w:shd w:val="clear" w:color="auto" w:fill="FFFFFF" w:themeFill="background1"/>
              </w:tcPr>
              <w:p w14:paraId="290E066F" w14:textId="0AADB784" w:rsidR="009B6303" w:rsidRPr="00996FAF" w:rsidRDefault="00DC0B8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December 2023</w:t>
                </w:r>
              </w:p>
            </w:tc>
          </w:sdtContent>
        </w:sdt>
      </w:tr>
      <w:tr w:rsidR="004C30AB" w14:paraId="296E8D6F" w14:textId="77777777" w:rsidTr="004C30A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FE88D4" w14:textId="77777777" w:rsidR="009B6303" w:rsidRPr="00996FAF" w:rsidRDefault="007073A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CD42546" w14:textId="77777777" w:rsidR="009B6303" w:rsidRPr="009B6303" w:rsidRDefault="007073A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2347 TLC Whittlesea Pty Ltd </w:t>
            </w:r>
          </w:p>
          <w:p w14:paraId="71A6DCB9" w14:textId="77777777" w:rsidR="009B6303" w:rsidRPr="009B6303" w:rsidRDefault="007073A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5932 Sunlight Residential Aged Care</w:t>
            </w:r>
          </w:p>
        </w:tc>
      </w:tr>
    </w:tbl>
    <w:bookmarkEnd w:id="0"/>
    <w:p w14:paraId="1134A847" w14:textId="77777777" w:rsidR="00FA0A5B" w:rsidRPr="00996FAF" w:rsidRDefault="007073A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28742D" w14:textId="77777777" w:rsidR="000078F8" w:rsidRPr="00996FAF" w:rsidRDefault="007073A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6FDA7A8" w14:textId="6AAE63CB" w:rsidR="000078F8" w:rsidRPr="00996FAF" w:rsidRDefault="007073A4" w:rsidP="0036130C">
      <w:pPr>
        <w:pStyle w:val="NormalArial"/>
      </w:pPr>
      <w:r w:rsidRPr="00996FAF">
        <w:t xml:space="preserve">This performance report for </w:t>
      </w:r>
      <w:r w:rsidRPr="00C27BE3">
        <w:rPr>
          <w:color w:val="auto"/>
        </w:rPr>
        <w:t>Sunlight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DC0B8E">
        <w:rPr>
          <w:color w:val="auto"/>
        </w:rPr>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C15B28B" w14:textId="77777777" w:rsidR="000078F8" w:rsidRPr="00996FAF" w:rsidRDefault="007073A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6F6886" w14:textId="77777777" w:rsidR="000078F8" w:rsidRPr="00996FAF" w:rsidRDefault="007073A4" w:rsidP="0036130C">
      <w:pPr>
        <w:pStyle w:val="NormalArial"/>
      </w:pPr>
      <w:r w:rsidRPr="00996FAF">
        <w:t>The report also specifies any areas in which improvements must be made to ensure the Quality Standards are complied with.</w:t>
      </w:r>
    </w:p>
    <w:p w14:paraId="2809910E" w14:textId="77777777" w:rsidR="00DF37F2" w:rsidRPr="00996FAF" w:rsidRDefault="007073A4" w:rsidP="00712752">
      <w:pPr>
        <w:pStyle w:val="Heading1"/>
        <w:spacing w:before="240" w:after="240" w:line="22" w:lineRule="atLeast"/>
        <w:rPr>
          <w:rFonts w:ascii="Arial" w:hAnsi="Arial" w:cs="Arial"/>
        </w:rPr>
      </w:pPr>
      <w:r w:rsidRPr="00996FAF">
        <w:rPr>
          <w:rFonts w:ascii="Arial" w:hAnsi="Arial" w:cs="Arial"/>
        </w:rPr>
        <w:t>Material relied on</w:t>
      </w:r>
    </w:p>
    <w:p w14:paraId="120E9EA8" w14:textId="77777777" w:rsidR="00DF37F2" w:rsidRPr="00996FAF" w:rsidRDefault="007073A4" w:rsidP="0036130C">
      <w:pPr>
        <w:pStyle w:val="NormalArial"/>
      </w:pPr>
      <w:r w:rsidRPr="00996FAF">
        <w:t>The following information has been considered in preparing the performance report:</w:t>
      </w:r>
    </w:p>
    <w:p w14:paraId="55E93AF8" w14:textId="71BE5019" w:rsidR="00DF37F2" w:rsidRPr="0034141A" w:rsidRDefault="007073A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34141A">
        <w:rPr>
          <w:rFonts w:ascii="Arial" w:hAnsi="Arial" w:cs="Arial"/>
          <w:color w:val="auto"/>
        </w:rPr>
        <w:t>by a site assessment, observations at the service, review of documents and interviews with staff, consumers/representatives and others</w:t>
      </w:r>
      <w:r w:rsidR="009B2145" w:rsidRPr="0034141A">
        <w:rPr>
          <w:rFonts w:ascii="Arial" w:hAnsi="Arial" w:cs="Arial"/>
          <w:color w:val="auto"/>
        </w:rPr>
        <w:t xml:space="preserve">. </w:t>
      </w:r>
    </w:p>
    <w:p w14:paraId="6F880ED0" w14:textId="0CC44C74" w:rsidR="00DF37F2" w:rsidRPr="0034141A" w:rsidRDefault="007073A4" w:rsidP="00712752">
      <w:pPr>
        <w:pStyle w:val="ListParagraph"/>
        <w:numPr>
          <w:ilvl w:val="0"/>
          <w:numId w:val="2"/>
        </w:numPr>
        <w:spacing w:line="240" w:lineRule="atLeast"/>
        <w:ind w:left="714" w:hanging="357"/>
        <w:contextualSpacing w:val="0"/>
        <w:rPr>
          <w:rFonts w:ascii="Arial" w:hAnsi="Arial" w:cs="Arial"/>
          <w:color w:val="auto"/>
        </w:rPr>
      </w:pPr>
      <w:r w:rsidRPr="0034141A">
        <w:rPr>
          <w:rFonts w:ascii="Arial" w:hAnsi="Arial" w:cs="Arial"/>
          <w:color w:val="auto"/>
        </w:rPr>
        <w:t xml:space="preserve">the provider’s response to the assessment team’s report received </w:t>
      </w:r>
      <w:r w:rsidR="0034141A" w:rsidRPr="0034141A">
        <w:rPr>
          <w:rFonts w:ascii="Arial" w:hAnsi="Arial" w:cs="Arial"/>
          <w:color w:val="auto"/>
        </w:rPr>
        <w:t xml:space="preserve">7 November 2023. </w:t>
      </w:r>
      <w:r w:rsidRPr="0034141A">
        <w:rPr>
          <w:rFonts w:ascii="Arial" w:hAnsi="Arial" w:cs="Arial"/>
          <w:color w:val="auto"/>
        </w:rPr>
        <w:t xml:space="preserve">  </w:t>
      </w:r>
    </w:p>
    <w:p w14:paraId="63A67DE0" w14:textId="698147D4" w:rsidR="003B1763" w:rsidRPr="00712752" w:rsidRDefault="007073A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537DDCF" w14:textId="77777777" w:rsidR="00FC045E" w:rsidRPr="00996FAF" w:rsidRDefault="007073A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C30AB" w14:paraId="29A6858A" w14:textId="77777777" w:rsidTr="004C30A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165FD4" w14:textId="77777777" w:rsidR="002C5FA9" w:rsidRPr="00996FAF" w:rsidRDefault="007073A4" w:rsidP="002C5FA9">
            <w:pPr>
              <w:keepNext/>
              <w:spacing w:before="0" w:line="22" w:lineRule="atLeast"/>
              <w:ind w:right="-109"/>
              <w:rPr>
                <w:rFonts w:ascii="Arial" w:hAnsi="Arial" w:cs="Arial"/>
              </w:rPr>
            </w:pPr>
            <w:r w:rsidRPr="00996FAF">
              <w:rPr>
                <w:rFonts w:ascii="Arial" w:hAnsi="Arial" w:cs="Arial"/>
              </w:rPr>
              <w:t xml:space="preserve">Standard 2 </w:t>
            </w:r>
            <w:r w:rsidRPr="00546411">
              <w:rPr>
                <w:rFonts w:ascii="Arial" w:hAnsi="Arial" w:cs="Arial"/>
                <w:b w:val="0"/>
                <w:bCs/>
              </w:rPr>
              <w:t>Ongoing assessment and planning with consumers</w:t>
            </w:r>
          </w:p>
        </w:tc>
        <w:tc>
          <w:tcPr>
            <w:tcW w:w="1175" w:type="pct"/>
            <w:shd w:val="clear" w:color="auto" w:fill="auto"/>
          </w:tcPr>
          <w:p w14:paraId="196743F3" w14:textId="11655177" w:rsidR="002C5FA9" w:rsidRPr="002C5FA9" w:rsidRDefault="009113C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9113CA">
              <w:rPr>
                <w:rFonts w:ascii="Arial" w:hAnsi="Arial" w:cs="Arial"/>
                <w:bCs/>
              </w:rPr>
              <w:t>Not applicable as not all requirements have been assessed</w:t>
            </w:r>
          </w:p>
        </w:tc>
      </w:tr>
      <w:tr w:rsidR="004C30AB" w14:paraId="5B7D78DD" w14:textId="77777777" w:rsidTr="004C30A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5DC4D0" w14:textId="77777777" w:rsidR="002C5FA9" w:rsidRPr="00996FAF" w:rsidRDefault="007073A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C545CEB" w14:textId="4BF94473" w:rsidR="002C5FA9" w:rsidRPr="002C5FA9" w:rsidRDefault="009113C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113CA">
              <w:rPr>
                <w:rFonts w:ascii="Arial" w:hAnsi="Arial" w:cs="Arial"/>
                <w:b/>
                <w:bCs/>
              </w:rPr>
              <w:t>Not applicable as not all requirements have been assessed</w:t>
            </w:r>
          </w:p>
        </w:tc>
      </w:tr>
      <w:tr w:rsidR="004C30AB" w14:paraId="61BCA06B" w14:textId="77777777" w:rsidTr="004C30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607722" w14:textId="77777777" w:rsidR="002C5FA9" w:rsidRPr="00996FAF" w:rsidRDefault="007073A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FC7094E" w14:textId="12FD766B" w:rsidR="002C5FA9" w:rsidRPr="002C5FA9" w:rsidRDefault="009113C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9113CA">
              <w:rPr>
                <w:rFonts w:ascii="Arial" w:hAnsi="Arial" w:cs="Arial"/>
                <w:b/>
                <w:bCs/>
              </w:rPr>
              <w:t>Not applicable as not all requirements have been assessed</w:t>
            </w:r>
          </w:p>
        </w:tc>
      </w:tr>
    </w:tbl>
    <w:p w14:paraId="1C632217" w14:textId="77777777" w:rsidR="00FC045E" w:rsidRPr="00996FAF" w:rsidRDefault="007073A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1F83A8" w14:textId="77777777" w:rsidR="00FC045E" w:rsidRPr="00996FAF" w:rsidRDefault="007073A4" w:rsidP="00712752">
      <w:pPr>
        <w:pStyle w:val="Heading1"/>
        <w:spacing w:before="0" w:after="240" w:line="22" w:lineRule="atLeast"/>
        <w:rPr>
          <w:rFonts w:ascii="Arial" w:hAnsi="Arial" w:cs="Arial"/>
        </w:rPr>
      </w:pPr>
      <w:r w:rsidRPr="00996FAF">
        <w:rPr>
          <w:rFonts w:ascii="Arial" w:hAnsi="Arial" w:cs="Arial"/>
        </w:rPr>
        <w:t>Areas for improvement</w:t>
      </w:r>
    </w:p>
    <w:p w14:paraId="62E24489" w14:textId="77777777" w:rsidR="00FC045E" w:rsidRPr="00996FAF" w:rsidRDefault="007073A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A97D7F5" w14:textId="73D6715A" w:rsidR="00FC045E" w:rsidRPr="00996FAF" w:rsidRDefault="007073A4" w:rsidP="0036130C">
      <w:pPr>
        <w:pStyle w:val="NormalArial"/>
      </w:pPr>
      <w:r w:rsidRPr="00996FAF">
        <w:br w:type="page"/>
      </w:r>
    </w:p>
    <w:p w14:paraId="7CBF73B3" w14:textId="77777777" w:rsidR="00FC045E" w:rsidRPr="00996FAF" w:rsidRDefault="007073A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C30AB" w14:paraId="56B280BC" w14:textId="77777777" w:rsidTr="004C3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7C69B0E" w14:textId="77777777" w:rsidR="00FC045E" w:rsidRPr="0075021E" w:rsidRDefault="007073A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93739D4" w14:textId="77777777" w:rsidR="00FC045E" w:rsidRPr="00996FAF" w:rsidRDefault="004D0E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30AB" w14:paraId="21787000" w14:textId="77777777" w:rsidTr="004C30A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019CEB" w14:textId="77777777" w:rsidR="002C5FA9" w:rsidRPr="00996FAF" w:rsidRDefault="007073A4"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DED9712" w14:textId="77777777" w:rsidR="002C5FA9" w:rsidRPr="00996FAF" w:rsidRDefault="007073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EC9741E" w14:textId="77777777" w:rsidR="002C5FA9" w:rsidRPr="00996FAF" w:rsidRDefault="004D0E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108897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073A4" w:rsidRPr="00B952AA">
                  <w:rPr>
                    <w:rFonts w:ascii="Arial" w:hAnsi="Arial" w:cs="Arial"/>
                  </w:rPr>
                  <w:t>Compliant</w:t>
                </w:r>
              </w:sdtContent>
            </w:sdt>
          </w:p>
        </w:tc>
      </w:tr>
    </w:tbl>
    <w:p w14:paraId="5F38FC49" w14:textId="77777777" w:rsidR="00D87E7C" w:rsidRDefault="007073A4" w:rsidP="00D87E7C">
      <w:pPr>
        <w:pStyle w:val="Heading20"/>
      </w:pPr>
      <w:r w:rsidRPr="00996FAF">
        <w:t>Findings</w:t>
      </w:r>
    </w:p>
    <w:p w14:paraId="3EF1290F" w14:textId="2927E650" w:rsidR="005E5839" w:rsidRPr="002E3FAA" w:rsidRDefault="005E5839" w:rsidP="00E67D6D">
      <w:pPr>
        <w:pStyle w:val="NormalArial"/>
        <w:spacing w:line="276" w:lineRule="auto"/>
        <w:rPr>
          <w:color w:val="auto"/>
        </w:rPr>
      </w:pPr>
      <w:r w:rsidRPr="002E3FAA">
        <w:rPr>
          <w:color w:val="auto"/>
        </w:rPr>
        <w:t>Consumers were satisfied assessment and care planning regarding self-administration of medications are undertaken regularly</w:t>
      </w:r>
      <w:r w:rsidR="00273B3F">
        <w:rPr>
          <w:color w:val="auto"/>
        </w:rPr>
        <w:t>,</w:t>
      </w:r>
      <w:r w:rsidR="00B16528" w:rsidRPr="002E3FAA">
        <w:rPr>
          <w:color w:val="auto"/>
        </w:rPr>
        <w:t xml:space="preserve"> </w:t>
      </w:r>
      <w:r w:rsidR="00273B3F">
        <w:rPr>
          <w:color w:val="auto"/>
        </w:rPr>
        <w:t xml:space="preserve">including </w:t>
      </w:r>
      <w:r w:rsidRPr="002E3FAA">
        <w:rPr>
          <w:color w:val="auto"/>
        </w:rPr>
        <w:t>consideration of individual consumer risks</w:t>
      </w:r>
      <w:r w:rsidR="00B16528" w:rsidRPr="002E3FAA">
        <w:rPr>
          <w:color w:val="auto"/>
        </w:rPr>
        <w:t xml:space="preserve"> related to use of oxygen therapy. </w:t>
      </w:r>
      <w:r w:rsidR="008A438F" w:rsidRPr="002E3FAA">
        <w:rPr>
          <w:color w:val="auto"/>
        </w:rPr>
        <w:t xml:space="preserve">Management and staff described specific consumer risks and interventions to minimise potential harm and a review of file documentation reflected timely and </w:t>
      </w:r>
      <w:r w:rsidR="008D14D5" w:rsidRPr="002E3FAA">
        <w:rPr>
          <w:color w:val="auto"/>
        </w:rPr>
        <w:t>consistent</w:t>
      </w:r>
      <w:r w:rsidR="008A438F" w:rsidRPr="002E3FAA">
        <w:rPr>
          <w:color w:val="auto"/>
        </w:rPr>
        <w:t xml:space="preserve"> assessment </w:t>
      </w:r>
      <w:r w:rsidR="008D14D5" w:rsidRPr="002E3FAA">
        <w:rPr>
          <w:color w:val="auto"/>
        </w:rPr>
        <w:t>and care planning</w:t>
      </w:r>
      <w:r w:rsidR="00EE5555">
        <w:rPr>
          <w:color w:val="auto"/>
        </w:rPr>
        <w:t xml:space="preserve">, </w:t>
      </w:r>
      <w:r w:rsidR="008D14D5" w:rsidRPr="002E3FAA">
        <w:rPr>
          <w:color w:val="auto"/>
        </w:rPr>
        <w:t>as well as interventions to minimise risk</w:t>
      </w:r>
      <w:r w:rsidR="004C0299">
        <w:rPr>
          <w:color w:val="auto"/>
        </w:rPr>
        <w:t>s</w:t>
      </w:r>
      <w:r w:rsidR="008D14D5" w:rsidRPr="002E3FAA">
        <w:rPr>
          <w:color w:val="auto"/>
        </w:rPr>
        <w:t xml:space="preserve">. </w:t>
      </w:r>
    </w:p>
    <w:p w14:paraId="206F5736" w14:textId="7CD9801C" w:rsidR="008D14D5" w:rsidRPr="002E3FAA" w:rsidRDefault="00F20C43" w:rsidP="00E67D6D">
      <w:pPr>
        <w:pStyle w:val="NormalArial"/>
        <w:spacing w:line="276" w:lineRule="auto"/>
        <w:rPr>
          <w:color w:val="auto"/>
        </w:rPr>
      </w:pPr>
      <w:r w:rsidRPr="002E3FAA">
        <w:rPr>
          <w:color w:val="auto"/>
        </w:rPr>
        <w:t xml:space="preserve">The Assessment Team noted </w:t>
      </w:r>
      <w:r w:rsidR="00833177" w:rsidRPr="002E3FAA">
        <w:rPr>
          <w:color w:val="auto"/>
        </w:rPr>
        <w:t>several</w:t>
      </w:r>
      <w:r w:rsidRPr="002E3FAA">
        <w:rPr>
          <w:color w:val="auto"/>
        </w:rPr>
        <w:t xml:space="preserve"> actions implemented related to</w:t>
      </w:r>
      <w:r w:rsidR="00833177" w:rsidRPr="002E3FAA">
        <w:rPr>
          <w:color w:val="auto"/>
        </w:rPr>
        <w:t xml:space="preserve"> assessment</w:t>
      </w:r>
      <w:r w:rsidR="00EF44D8">
        <w:rPr>
          <w:color w:val="auto"/>
        </w:rPr>
        <w:t xml:space="preserve">, </w:t>
      </w:r>
      <w:r w:rsidR="00833177" w:rsidRPr="002E3FAA">
        <w:rPr>
          <w:color w:val="auto"/>
        </w:rPr>
        <w:t>planning and consideration of risk</w:t>
      </w:r>
      <w:r w:rsidR="00EF44D8">
        <w:rPr>
          <w:color w:val="auto"/>
        </w:rPr>
        <w:t>s</w:t>
      </w:r>
      <w:r w:rsidR="00833177" w:rsidRPr="002E3FAA">
        <w:rPr>
          <w:color w:val="auto"/>
        </w:rPr>
        <w:t xml:space="preserve"> where consumers </w:t>
      </w:r>
      <w:r w:rsidR="00F2064C" w:rsidRPr="002E3FAA">
        <w:rPr>
          <w:color w:val="auto"/>
        </w:rPr>
        <w:t xml:space="preserve">are able to self-medicate and are receiving oxygen therapy. </w:t>
      </w:r>
      <w:r w:rsidR="00C037EE" w:rsidRPr="002E3FAA">
        <w:rPr>
          <w:color w:val="auto"/>
        </w:rPr>
        <w:t xml:space="preserve">Staff training has been provided, consultation </w:t>
      </w:r>
      <w:r w:rsidR="0071587F" w:rsidRPr="002E3FAA">
        <w:rPr>
          <w:color w:val="auto"/>
        </w:rPr>
        <w:t xml:space="preserve">has taken place </w:t>
      </w:r>
      <w:r w:rsidR="00C037EE" w:rsidRPr="002E3FAA">
        <w:rPr>
          <w:color w:val="auto"/>
        </w:rPr>
        <w:t>with consumers</w:t>
      </w:r>
      <w:r w:rsidR="0071587F" w:rsidRPr="002E3FAA">
        <w:rPr>
          <w:color w:val="auto"/>
        </w:rPr>
        <w:t xml:space="preserve">, </w:t>
      </w:r>
      <w:r w:rsidR="007852C4" w:rsidRPr="007852C4">
        <w:rPr>
          <w:color w:val="auto"/>
        </w:rPr>
        <w:t>representatives,</w:t>
      </w:r>
      <w:r w:rsidR="00C037EE" w:rsidRPr="002E3FAA">
        <w:rPr>
          <w:color w:val="auto"/>
        </w:rPr>
        <w:t xml:space="preserve"> and medical officers</w:t>
      </w:r>
      <w:r w:rsidR="0071587F" w:rsidRPr="002E3FAA">
        <w:rPr>
          <w:color w:val="auto"/>
        </w:rPr>
        <w:t xml:space="preserve"> </w:t>
      </w:r>
      <w:r w:rsidR="00C037EE" w:rsidRPr="002E3FAA">
        <w:rPr>
          <w:color w:val="auto"/>
        </w:rPr>
        <w:t>along with regular and periodic assessments and care plan reviews to effectively manage associated risks.</w:t>
      </w:r>
    </w:p>
    <w:p w14:paraId="32E65AE9" w14:textId="79AFFA62" w:rsidR="00B16528" w:rsidRPr="002E3FAA" w:rsidRDefault="00E67D6D" w:rsidP="00E67D6D">
      <w:pPr>
        <w:pStyle w:val="NormalArial"/>
        <w:spacing w:line="276" w:lineRule="auto"/>
        <w:rPr>
          <w:color w:val="auto"/>
        </w:rPr>
      </w:pPr>
      <w:r w:rsidRPr="002E3FAA">
        <w:rPr>
          <w:color w:val="auto"/>
        </w:rPr>
        <w:t xml:space="preserve">With consideration to the available information summarised above, I agree with the Assessment Team recommendations and find the service compliant with requirement 2(3)(a). </w:t>
      </w:r>
    </w:p>
    <w:p w14:paraId="55622F22" w14:textId="04C61A72" w:rsidR="0087700C" w:rsidRPr="00334B7D" w:rsidRDefault="007073A4" w:rsidP="0036130C">
      <w:pPr>
        <w:pStyle w:val="NormalArial"/>
      </w:pPr>
      <w:r w:rsidRPr="00996FAF">
        <w:br w:type="page"/>
      </w:r>
    </w:p>
    <w:p w14:paraId="32B720B1" w14:textId="77777777" w:rsidR="00FC045E" w:rsidRPr="00996FAF" w:rsidRDefault="007073A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C30AB" w14:paraId="1D9897FA" w14:textId="77777777" w:rsidTr="004C3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6DEB03" w14:textId="77777777" w:rsidR="00FC045E" w:rsidRPr="00996FAF" w:rsidRDefault="007073A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1DD9B39" w14:textId="77777777" w:rsidR="00FC045E" w:rsidRPr="00996FAF" w:rsidRDefault="004D0E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30AB" w14:paraId="2A2706B8" w14:textId="77777777" w:rsidTr="004C30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0B0321" w14:textId="77777777" w:rsidR="002C5FA9" w:rsidRPr="00996FAF" w:rsidRDefault="007073A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B83AA07" w14:textId="77777777" w:rsidR="002C5FA9" w:rsidRPr="00996FAF" w:rsidRDefault="007073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51ED2B9" w14:textId="77777777" w:rsidR="002C5FA9" w:rsidRPr="00996FAF" w:rsidRDefault="007073A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86B749" w14:textId="77777777" w:rsidR="002C5FA9" w:rsidRPr="00996FAF" w:rsidRDefault="007073A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D322836" w14:textId="77777777" w:rsidR="002C5FA9" w:rsidRPr="00996FAF" w:rsidRDefault="007073A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83D7E67" w14:textId="77777777" w:rsidR="002C5FA9" w:rsidRPr="00996FAF" w:rsidRDefault="004D0E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32275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073A4" w:rsidRPr="002C2F15">
                  <w:rPr>
                    <w:rFonts w:ascii="Arial" w:hAnsi="Arial" w:cs="Arial"/>
                  </w:rPr>
                  <w:t>Compliant</w:t>
                </w:r>
              </w:sdtContent>
            </w:sdt>
          </w:p>
        </w:tc>
      </w:tr>
      <w:tr w:rsidR="004C30AB" w14:paraId="06FB6985" w14:textId="77777777" w:rsidTr="004C3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397764" w14:textId="77777777" w:rsidR="002C5FA9" w:rsidRPr="00996FAF" w:rsidRDefault="007073A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5A61A28" w14:textId="77777777" w:rsidR="002C5FA9" w:rsidRPr="00996FAF" w:rsidRDefault="007073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04660C6" w14:textId="77777777" w:rsidR="002C5FA9" w:rsidRPr="00996FAF" w:rsidRDefault="004D0E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044291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073A4" w:rsidRPr="002C2F15">
                  <w:rPr>
                    <w:rFonts w:ascii="Arial" w:hAnsi="Arial" w:cs="Arial"/>
                  </w:rPr>
                  <w:t>Compliant</w:t>
                </w:r>
              </w:sdtContent>
            </w:sdt>
          </w:p>
        </w:tc>
      </w:tr>
    </w:tbl>
    <w:p w14:paraId="477033C2" w14:textId="77777777" w:rsidR="00D87E7C" w:rsidRDefault="007073A4" w:rsidP="00D87E7C">
      <w:pPr>
        <w:pStyle w:val="Heading20"/>
      </w:pPr>
      <w:r w:rsidRPr="00996FAF">
        <w:t>Findings</w:t>
      </w:r>
    </w:p>
    <w:p w14:paraId="367E6621" w14:textId="5E7F64ED" w:rsidR="00D93616" w:rsidRDefault="003D52FE" w:rsidP="008C469E">
      <w:pPr>
        <w:pStyle w:val="NormalArial"/>
        <w:spacing w:line="276" w:lineRule="auto"/>
        <w:rPr>
          <w:rFonts w:eastAsia="Arial"/>
        </w:rPr>
      </w:pPr>
      <w:r>
        <w:t>Consumers</w:t>
      </w:r>
      <w:r w:rsidR="0007033D">
        <w:t xml:space="preserve"> assess</w:t>
      </w:r>
      <w:r>
        <w:t>ed</w:t>
      </w:r>
      <w:r w:rsidR="0007033D">
        <w:t xml:space="preserve"> as </w:t>
      </w:r>
      <w:r w:rsidR="00FF7BD7">
        <w:t xml:space="preserve">being </w:t>
      </w:r>
      <w:r w:rsidR="0007033D">
        <w:t xml:space="preserve">able to </w:t>
      </w:r>
      <w:r>
        <w:t xml:space="preserve">self-administer medication </w:t>
      </w:r>
      <w:r w:rsidR="00593143">
        <w:t xml:space="preserve">and/or </w:t>
      </w:r>
      <w:r w:rsidR="00C01C04">
        <w:t xml:space="preserve">receive </w:t>
      </w:r>
      <w:r w:rsidR="00593143">
        <w:t xml:space="preserve">oxygen therapy were satisfied they receive </w:t>
      </w:r>
      <w:r w:rsidR="00A83358">
        <w:t xml:space="preserve">safe and effective personal care. </w:t>
      </w:r>
      <w:r w:rsidR="0047332E">
        <w:rPr>
          <w:rFonts w:eastAsia="Arial"/>
        </w:rPr>
        <w:t xml:space="preserve">A review of </w:t>
      </w:r>
      <w:r w:rsidR="0047332E" w:rsidRPr="3E02BC11">
        <w:rPr>
          <w:rFonts w:eastAsia="Arial"/>
        </w:rPr>
        <w:t>care documentation demonstrated each consumer’s medication use</w:t>
      </w:r>
      <w:r w:rsidR="00795EF3">
        <w:rPr>
          <w:rFonts w:eastAsia="Arial"/>
        </w:rPr>
        <w:t>d</w:t>
      </w:r>
      <w:r w:rsidR="0047332E" w:rsidRPr="3E02BC11">
        <w:rPr>
          <w:rFonts w:eastAsia="Arial"/>
        </w:rPr>
        <w:t xml:space="preserve"> is recorded, monitored, and reviewed</w:t>
      </w:r>
      <w:r w:rsidR="0047332E">
        <w:rPr>
          <w:rFonts w:eastAsia="Arial"/>
        </w:rPr>
        <w:t>.</w:t>
      </w:r>
      <w:r w:rsidR="00E67F1A">
        <w:rPr>
          <w:rFonts w:eastAsia="Arial"/>
        </w:rPr>
        <w:t xml:space="preserve"> Consumers provided examples of how they </w:t>
      </w:r>
      <w:r w:rsidR="009A14B7">
        <w:rPr>
          <w:rFonts w:eastAsia="Arial"/>
        </w:rPr>
        <w:t>self-manage</w:t>
      </w:r>
      <w:r w:rsidR="00E67F1A">
        <w:rPr>
          <w:rFonts w:eastAsia="Arial"/>
        </w:rPr>
        <w:t xml:space="preserve"> and </w:t>
      </w:r>
      <w:r w:rsidR="009A14B7">
        <w:rPr>
          <w:rFonts w:eastAsia="Arial"/>
        </w:rPr>
        <w:t xml:space="preserve">discuss with registered nursing staff when they have used ‘as required’ medication. </w:t>
      </w:r>
      <w:r w:rsidR="003A3DAF">
        <w:rPr>
          <w:rFonts w:eastAsia="Arial"/>
        </w:rPr>
        <w:t xml:space="preserve">Staff provided examples of checks </w:t>
      </w:r>
      <w:r w:rsidR="0022697B">
        <w:rPr>
          <w:rFonts w:eastAsia="Arial"/>
        </w:rPr>
        <w:t xml:space="preserve">undertaken to support </w:t>
      </w:r>
      <w:r w:rsidR="00D351FD">
        <w:rPr>
          <w:rFonts w:eastAsia="Arial"/>
        </w:rPr>
        <w:t xml:space="preserve">consumer safety and </w:t>
      </w:r>
      <w:r w:rsidR="001F15BD">
        <w:rPr>
          <w:rFonts w:eastAsia="Arial"/>
        </w:rPr>
        <w:t>how</w:t>
      </w:r>
      <w:r w:rsidR="00D351FD">
        <w:rPr>
          <w:rFonts w:eastAsia="Arial"/>
        </w:rPr>
        <w:t xml:space="preserve"> they provide assistance on request and with certain medication related activities. </w:t>
      </w:r>
    </w:p>
    <w:p w14:paraId="2F2224DA" w14:textId="0C381796" w:rsidR="00B81752" w:rsidRDefault="00491E78" w:rsidP="008C469E">
      <w:pPr>
        <w:pStyle w:val="NormalArial"/>
        <w:spacing w:line="276" w:lineRule="auto"/>
      </w:pPr>
      <w:r>
        <w:t>A review of care documentation reflects consultation with consumers and treating practitioners to review c</w:t>
      </w:r>
      <w:r w:rsidR="007229DC">
        <w:t xml:space="preserve">onsumer capacity and evaluation of pain management regimes. Where oxygen is utilised </w:t>
      </w:r>
      <w:r w:rsidR="0011548F">
        <w:t xml:space="preserve">documentation reflects </w:t>
      </w:r>
      <w:r w:rsidR="003E47FA">
        <w:t xml:space="preserve">monitoring of oxygen </w:t>
      </w:r>
      <w:r w:rsidR="00B1730B">
        <w:t>saturation</w:t>
      </w:r>
      <w:r w:rsidR="003E47FA">
        <w:t xml:space="preserve"> levels, </w:t>
      </w:r>
      <w:r w:rsidR="00B1730B">
        <w:t>re</w:t>
      </w:r>
      <w:r w:rsidR="003E47FA">
        <w:t>plac</w:t>
      </w:r>
      <w:r w:rsidR="00B1730B">
        <w:t>e</w:t>
      </w:r>
      <w:r w:rsidR="003E47FA">
        <w:t xml:space="preserve">ment of </w:t>
      </w:r>
      <w:r w:rsidR="00B1730B">
        <w:t>oxygen tubing and</w:t>
      </w:r>
      <w:r w:rsidR="003E47FA">
        <w:t xml:space="preserve"> </w:t>
      </w:r>
      <w:r w:rsidR="00B1730B">
        <w:t xml:space="preserve">staff awareness of </w:t>
      </w:r>
      <w:r w:rsidR="007A3D30">
        <w:t xml:space="preserve">consumer needs. </w:t>
      </w:r>
    </w:p>
    <w:p w14:paraId="5ACBD6D5" w14:textId="11EF9278" w:rsidR="007A3D30" w:rsidRDefault="007A3D30" w:rsidP="008C469E">
      <w:pPr>
        <w:pStyle w:val="NormalArial"/>
        <w:spacing w:line="276" w:lineRule="auto"/>
      </w:pPr>
      <w:r>
        <w:t xml:space="preserve">Medication stored in consumer rooms was </w:t>
      </w:r>
      <w:r w:rsidR="004510A5">
        <w:t xml:space="preserve">noted to be appropriately labelled and locked in personal drawers. Consumer records reflect where consumers may </w:t>
      </w:r>
      <w:r w:rsidR="00B740D5">
        <w:t>not have taken a dose of medication</w:t>
      </w:r>
      <w:r w:rsidR="00D97A5A">
        <w:t>,</w:t>
      </w:r>
      <w:r w:rsidR="00B740D5">
        <w:t xml:space="preserve"> where</w:t>
      </w:r>
      <w:r w:rsidR="008C469E">
        <w:t xml:space="preserve"> reactions have occurred </w:t>
      </w:r>
      <w:r w:rsidR="00975AD2">
        <w:t xml:space="preserve">and </w:t>
      </w:r>
      <w:r w:rsidR="008C469E">
        <w:t xml:space="preserve">assessment of </w:t>
      </w:r>
      <w:r w:rsidR="00B740D5">
        <w:t xml:space="preserve">effectiveness </w:t>
      </w:r>
      <w:r w:rsidR="00975AD2">
        <w:t xml:space="preserve">are </w:t>
      </w:r>
      <w:r w:rsidR="008C469E">
        <w:t xml:space="preserve">required. </w:t>
      </w:r>
    </w:p>
    <w:p w14:paraId="767F5EB5" w14:textId="02A55860" w:rsidR="008C469E" w:rsidRDefault="001D69B9" w:rsidP="008C469E">
      <w:pPr>
        <w:pStyle w:val="NormalArial"/>
        <w:spacing w:line="276" w:lineRule="auto"/>
        <w:rPr>
          <w:rFonts w:eastAsia="Arial"/>
        </w:rPr>
      </w:pPr>
      <w:r>
        <w:rPr>
          <w:rFonts w:eastAsia="Arial"/>
        </w:rPr>
        <w:t xml:space="preserve">There was </w:t>
      </w:r>
      <w:r w:rsidRPr="71DFAB8B">
        <w:rPr>
          <w:rFonts w:eastAsia="Arial"/>
        </w:rPr>
        <w:t>consistent management of risks associated with consumer self-administration of medication aligned with best practice and</w:t>
      </w:r>
      <w:r>
        <w:rPr>
          <w:rFonts w:eastAsia="Arial"/>
        </w:rPr>
        <w:t xml:space="preserve"> the</w:t>
      </w:r>
      <w:r w:rsidRPr="71DFAB8B">
        <w:rPr>
          <w:rFonts w:eastAsia="Arial"/>
        </w:rPr>
        <w:t xml:space="preserve"> service policy. Management and staff confirmed completion of staff education </w:t>
      </w:r>
      <w:r w:rsidR="006D414B">
        <w:rPr>
          <w:rFonts w:eastAsia="Arial"/>
        </w:rPr>
        <w:t>related to</w:t>
      </w:r>
      <w:r w:rsidRPr="71DFAB8B">
        <w:rPr>
          <w:rFonts w:eastAsia="Arial"/>
        </w:rPr>
        <w:t xml:space="preserve"> medication management and clinical staff correctly described how risks are identified through clinical assessment and care plan </w:t>
      </w:r>
      <w:r w:rsidR="002C0BAD" w:rsidRPr="71DFAB8B">
        <w:rPr>
          <w:rFonts w:eastAsia="Arial"/>
        </w:rPr>
        <w:t>reviews</w:t>
      </w:r>
      <w:r w:rsidR="002C0BAD">
        <w:rPr>
          <w:rFonts w:eastAsia="Arial"/>
        </w:rPr>
        <w:t xml:space="preserve"> and</w:t>
      </w:r>
      <w:r w:rsidRPr="71DFAB8B">
        <w:rPr>
          <w:rFonts w:eastAsia="Arial"/>
        </w:rPr>
        <w:t xml:space="preserve"> monitored </w:t>
      </w:r>
      <w:r w:rsidR="004B0D3B" w:rsidRPr="71DFAB8B">
        <w:rPr>
          <w:rFonts w:eastAsia="Arial"/>
        </w:rPr>
        <w:t>periodically</w:t>
      </w:r>
      <w:r w:rsidR="004B0D3B">
        <w:rPr>
          <w:rFonts w:eastAsia="Arial"/>
        </w:rPr>
        <w:t xml:space="preserve"> and </w:t>
      </w:r>
      <w:r w:rsidRPr="71DFAB8B">
        <w:rPr>
          <w:rFonts w:eastAsia="Arial"/>
        </w:rPr>
        <w:t>following changes</w:t>
      </w:r>
      <w:r w:rsidR="004B0D3B">
        <w:rPr>
          <w:rFonts w:eastAsia="Arial"/>
        </w:rPr>
        <w:t>.</w:t>
      </w:r>
      <w:r w:rsidRPr="71DFAB8B">
        <w:rPr>
          <w:rFonts w:eastAsia="Arial"/>
        </w:rPr>
        <w:t xml:space="preserve"> </w:t>
      </w:r>
    </w:p>
    <w:p w14:paraId="31D6D2F6" w14:textId="37A52B35" w:rsidR="00FD784F" w:rsidRDefault="00FD784F" w:rsidP="008C469E">
      <w:pPr>
        <w:pStyle w:val="NormalArial"/>
        <w:spacing w:line="276" w:lineRule="auto"/>
        <w:rPr>
          <w:rFonts w:eastAsia="Arial"/>
        </w:rPr>
      </w:pPr>
      <w:r>
        <w:rPr>
          <w:rFonts w:eastAsia="Arial"/>
        </w:rPr>
        <w:t>Where high risk medications were self-admin</w:t>
      </w:r>
      <w:r w:rsidR="00CE3B35">
        <w:rPr>
          <w:rFonts w:eastAsia="Arial"/>
        </w:rPr>
        <w:t xml:space="preserve">istered </w:t>
      </w:r>
      <w:r w:rsidR="008C6A43">
        <w:rPr>
          <w:rFonts w:eastAsia="Arial"/>
        </w:rPr>
        <w:t xml:space="preserve">care file </w:t>
      </w:r>
      <w:r w:rsidR="00FD16AF">
        <w:rPr>
          <w:rFonts w:eastAsia="Arial"/>
        </w:rPr>
        <w:t xml:space="preserve">documentation also reflected </w:t>
      </w:r>
      <w:r w:rsidR="008C6A43" w:rsidRPr="7B5BE917">
        <w:rPr>
          <w:rFonts w:eastAsia="Arial"/>
        </w:rPr>
        <w:t xml:space="preserve">instructions and guidelines for warfarin complications such as bruising, signs of </w:t>
      </w:r>
      <w:r w:rsidR="008C6A43">
        <w:rPr>
          <w:rFonts w:eastAsia="Arial"/>
        </w:rPr>
        <w:t>haematuria</w:t>
      </w:r>
      <w:r w:rsidR="008C6A43" w:rsidRPr="7B5BE917">
        <w:rPr>
          <w:rFonts w:eastAsia="Arial"/>
        </w:rPr>
        <w:t xml:space="preserve"> and post fall monitoring </w:t>
      </w:r>
      <w:r w:rsidR="008C6A43">
        <w:rPr>
          <w:rFonts w:eastAsia="Arial"/>
        </w:rPr>
        <w:t>consistent</w:t>
      </w:r>
      <w:r w:rsidR="008C6A43" w:rsidRPr="7B5BE917">
        <w:rPr>
          <w:rFonts w:eastAsia="Arial"/>
        </w:rPr>
        <w:t xml:space="preserve"> with the service</w:t>
      </w:r>
      <w:r w:rsidR="008C6A43">
        <w:rPr>
          <w:rFonts w:eastAsia="Arial"/>
        </w:rPr>
        <w:t>’s</w:t>
      </w:r>
      <w:r w:rsidR="008C6A43" w:rsidRPr="7B5BE917">
        <w:rPr>
          <w:rFonts w:eastAsia="Arial"/>
        </w:rPr>
        <w:t xml:space="preserve"> policy.</w:t>
      </w:r>
    </w:p>
    <w:p w14:paraId="4C88F811" w14:textId="440DBAFF" w:rsidR="00C55D74" w:rsidRDefault="00C55D74" w:rsidP="008C469E">
      <w:pPr>
        <w:pStyle w:val="NormalArial"/>
        <w:spacing w:line="276" w:lineRule="auto"/>
      </w:pPr>
      <w:r w:rsidRPr="00C55D74">
        <w:t>With consideration to the available information summarised above, I agree with the Assessment Team recommendations and find the service compliant with requirement</w:t>
      </w:r>
      <w:r>
        <w:t xml:space="preserve">s 3(3)(a) and 3(3)(b). </w:t>
      </w:r>
    </w:p>
    <w:p w14:paraId="2A20D2DC" w14:textId="64F2F695" w:rsidR="002B0C90" w:rsidRPr="00262C0B" w:rsidRDefault="007073A4" w:rsidP="0036130C">
      <w:pPr>
        <w:pStyle w:val="NormalArial"/>
      </w:pPr>
      <w:r>
        <w:br w:type="page"/>
      </w:r>
    </w:p>
    <w:p w14:paraId="4BD3E759" w14:textId="77777777" w:rsidR="00FC045E" w:rsidRPr="00996FAF" w:rsidRDefault="007073A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C30AB" w14:paraId="442FF80B" w14:textId="77777777" w:rsidTr="004C3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5F1494" w14:textId="77777777" w:rsidR="00FC045E" w:rsidRPr="00996FAF" w:rsidRDefault="007073A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9A5440A" w14:textId="77777777" w:rsidR="00FC045E" w:rsidRPr="00996FAF" w:rsidRDefault="004D0E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30AB" w14:paraId="2EDD9D6B" w14:textId="77777777" w:rsidTr="004C30A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C536A5" w14:textId="77777777" w:rsidR="002C5FA9" w:rsidRPr="00996FAF" w:rsidRDefault="007073A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1CE0F2A" w14:textId="77777777" w:rsidR="002C5FA9" w:rsidRPr="00996FAF" w:rsidRDefault="007073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9289314" w14:textId="77777777" w:rsidR="002C5FA9" w:rsidRPr="00996FAF" w:rsidRDefault="007073A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49F316B" w14:textId="77777777" w:rsidR="002C5FA9" w:rsidRPr="00996FAF" w:rsidRDefault="007073A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A37B6D4" w14:textId="77777777" w:rsidR="002C5FA9" w:rsidRPr="00996FAF" w:rsidRDefault="007073A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66DBE81" w14:textId="77777777" w:rsidR="002C5FA9" w:rsidRPr="00996FAF" w:rsidRDefault="007073A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B322C62" w14:textId="77777777" w:rsidR="002C5FA9" w:rsidRPr="00996FAF" w:rsidRDefault="004D0ED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677114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073A4" w:rsidRPr="00384E73">
                  <w:rPr>
                    <w:rFonts w:ascii="Arial" w:hAnsi="Arial" w:cs="Arial"/>
                  </w:rPr>
                  <w:t>Compliant</w:t>
                </w:r>
              </w:sdtContent>
            </w:sdt>
          </w:p>
        </w:tc>
      </w:tr>
    </w:tbl>
    <w:p w14:paraId="575B47CB" w14:textId="77777777" w:rsidR="00D87E7C" w:rsidRDefault="007073A4" w:rsidP="00D87E7C">
      <w:pPr>
        <w:pStyle w:val="Heading20"/>
      </w:pPr>
      <w:r w:rsidRPr="00996FAF">
        <w:t>Findings</w:t>
      </w:r>
    </w:p>
    <w:p w14:paraId="361E86FD" w14:textId="4F5992E6" w:rsidR="00FE0428" w:rsidRDefault="004D32A7" w:rsidP="000E31CC">
      <w:pPr>
        <w:pStyle w:val="NormalArial"/>
        <w:spacing w:line="276" w:lineRule="auto"/>
      </w:pPr>
      <w:r>
        <w:t xml:space="preserve">The organisation </w:t>
      </w:r>
      <w:r w:rsidR="005A207C">
        <w:t xml:space="preserve">has policies and procedures </w:t>
      </w:r>
      <w:r w:rsidR="005B2A96">
        <w:t xml:space="preserve">to </w:t>
      </w:r>
      <w:r w:rsidR="009D300A">
        <w:t>ensure that</w:t>
      </w:r>
      <w:r w:rsidR="005A207C">
        <w:t xml:space="preserve"> management and staff </w:t>
      </w:r>
      <w:r w:rsidR="003F1781">
        <w:t xml:space="preserve">respect </w:t>
      </w:r>
      <w:r w:rsidR="00FE2747">
        <w:t xml:space="preserve">resident </w:t>
      </w:r>
      <w:r w:rsidR="00BA25A4">
        <w:t xml:space="preserve">rights by offering clinical care that aligns </w:t>
      </w:r>
      <w:r w:rsidR="000B0FBE">
        <w:t xml:space="preserve">with their individual </w:t>
      </w:r>
      <w:r w:rsidR="00FE2747">
        <w:t xml:space="preserve">choices, needs and preferences. </w:t>
      </w:r>
      <w:r w:rsidR="0052761D">
        <w:t>This approach promotes residents’ physical and mental</w:t>
      </w:r>
      <w:r w:rsidR="00332F30">
        <w:t xml:space="preserve"> health and well-being while</w:t>
      </w:r>
      <w:r w:rsidR="00244474">
        <w:t xml:space="preserve"> </w:t>
      </w:r>
      <w:r w:rsidR="001838C9">
        <w:t xml:space="preserve">also </w:t>
      </w:r>
      <w:r w:rsidR="00244474">
        <w:t>minimising risks.</w:t>
      </w:r>
      <w:r w:rsidR="00332F30">
        <w:t xml:space="preserve"> </w:t>
      </w:r>
      <w:r w:rsidR="006C4E7B" w:rsidRPr="00E71D99">
        <w:t xml:space="preserve">There are also guidelines available to management and staff relating to high impact high prevalence risk management and the reporting of incidents including elder abuse and neglect and </w:t>
      </w:r>
      <w:r w:rsidR="006C4E7B" w:rsidRPr="00F23D1C">
        <w:t xml:space="preserve">Serious Incident Reporting Scheme </w:t>
      </w:r>
      <w:r w:rsidR="006C4E7B">
        <w:t>(</w:t>
      </w:r>
      <w:r w:rsidR="006C4E7B" w:rsidRPr="00E71D99">
        <w:t>SIRS</w:t>
      </w:r>
      <w:r w:rsidR="006C4E7B">
        <w:t>)</w:t>
      </w:r>
      <w:r w:rsidR="006C4E7B" w:rsidRPr="00E71D99">
        <w:t>.</w:t>
      </w:r>
    </w:p>
    <w:p w14:paraId="63DE2CFB" w14:textId="0616E7B5" w:rsidR="00117022" w:rsidRDefault="00651BCE" w:rsidP="000E31CC">
      <w:pPr>
        <w:pStyle w:val="NormalArial"/>
        <w:spacing w:line="276" w:lineRule="auto"/>
      </w:pPr>
      <w:r>
        <w:t xml:space="preserve">The Assessment Team noted that </w:t>
      </w:r>
      <w:r w:rsidR="00555CEE">
        <w:t>consumers</w:t>
      </w:r>
      <w:r>
        <w:t xml:space="preserve"> were</w:t>
      </w:r>
      <w:r w:rsidR="00555CEE">
        <w:t xml:space="preserve"> satisfied with arrangements to support their continuing capacity to self-</w:t>
      </w:r>
      <w:r w:rsidR="00123CCD">
        <w:t>administer</w:t>
      </w:r>
      <w:r w:rsidR="00555CEE">
        <w:t xml:space="preserve"> medication</w:t>
      </w:r>
      <w:r w:rsidR="00123CCD">
        <w:t xml:space="preserve"> and </w:t>
      </w:r>
      <w:r w:rsidR="004237D1">
        <w:t>attend focus</w:t>
      </w:r>
      <w:r w:rsidR="00123CCD">
        <w:t xml:space="preserve"> meetings </w:t>
      </w:r>
      <w:r w:rsidR="00332646">
        <w:t xml:space="preserve">where the introduction </w:t>
      </w:r>
      <w:r w:rsidR="009F2490">
        <w:t xml:space="preserve">of </w:t>
      </w:r>
      <w:r w:rsidR="00244474">
        <w:t>t</w:t>
      </w:r>
      <w:r w:rsidR="009F2490">
        <w:t>he new safe was discussed with man</w:t>
      </w:r>
      <w:r w:rsidR="00BC3881">
        <w:t>a</w:t>
      </w:r>
      <w:r w:rsidR="009F2490">
        <w:t>gement</w:t>
      </w:r>
      <w:r w:rsidR="00123CCD">
        <w:t xml:space="preserve">. </w:t>
      </w:r>
    </w:p>
    <w:p w14:paraId="5A0FFFA1" w14:textId="643EBB48" w:rsidR="008E4CFD" w:rsidRDefault="008E4CFD" w:rsidP="000E31CC">
      <w:pPr>
        <w:spacing w:before="240" w:line="276" w:lineRule="auto"/>
        <w:textAlignment w:val="center"/>
        <w:rPr>
          <w:rFonts w:ascii="Arial" w:hAnsi="Arial" w:cs="Arial"/>
        </w:rPr>
      </w:pPr>
      <w:r w:rsidRPr="008E4CFD">
        <w:rPr>
          <w:rFonts w:ascii="Arial" w:hAnsi="Arial" w:cs="Arial"/>
        </w:rPr>
        <w:t xml:space="preserve">Management outlined planned changes to the organisation’s processes to ensure consumers self-administering medications are monitored to mitigate risk. </w:t>
      </w:r>
      <w:r>
        <w:rPr>
          <w:rFonts w:ascii="Arial" w:hAnsi="Arial" w:cs="Arial"/>
        </w:rPr>
        <w:t>A</w:t>
      </w:r>
      <w:r w:rsidRPr="008E4CFD">
        <w:rPr>
          <w:rFonts w:ascii="Arial" w:hAnsi="Arial" w:cs="Arial"/>
        </w:rPr>
        <w:t xml:space="preserve"> new electronic medication management system </w:t>
      </w:r>
      <w:r w:rsidR="00585CEF">
        <w:rPr>
          <w:rFonts w:ascii="Arial" w:hAnsi="Arial" w:cs="Arial"/>
        </w:rPr>
        <w:t>is</w:t>
      </w:r>
      <w:r>
        <w:rPr>
          <w:rFonts w:ascii="Arial" w:hAnsi="Arial" w:cs="Arial"/>
        </w:rPr>
        <w:t xml:space="preserve"> to be implemented </w:t>
      </w:r>
      <w:r w:rsidR="00975C68">
        <w:rPr>
          <w:rFonts w:ascii="Arial" w:hAnsi="Arial" w:cs="Arial"/>
        </w:rPr>
        <w:t xml:space="preserve">as well as </w:t>
      </w:r>
      <w:r w:rsidRPr="008E4CFD">
        <w:rPr>
          <w:rFonts w:ascii="Arial" w:hAnsi="Arial" w:cs="Arial"/>
        </w:rPr>
        <w:t xml:space="preserve">the introduction of a board recommendation to </w:t>
      </w:r>
      <w:r w:rsidR="000E31CC">
        <w:rPr>
          <w:rFonts w:ascii="Arial" w:hAnsi="Arial" w:cs="Arial"/>
        </w:rPr>
        <w:t xml:space="preserve">trial </w:t>
      </w:r>
      <w:r w:rsidRPr="008E4CFD">
        <w:rPr>
          <w:rFonts w:ascii="Arial" w:hAnsi="Arial" w:cs="Arial"/>
        </w:rPr>
        <w:t xml:space="preserve">biometric access to a drug dispensing safe for each consumer who self-administer medication. </w:t>
      </w:r>
      <w:r w:rsidR="001F6AF3">
        <w:rPr>
          <w:rFonts w:ascii="Arial" w:hAnsi="Arial" w:cs="Arial"/>
        </w:rPr>
        <w:t xml:space="preserve">Evaluation of the </w:t>
      </w:r>
      <w:r w:rsidR="003E436A">
        <w:rPr>
          <w:rFonts w:ascii="Arial" w:hAnsi="Arial" w:cs="Arial"/>
        </w:rPr>
        <w:t xml:space="preserve">new system had not taken place at the time of the Assessment Team attendance. </w:t>
      </w:r>
    </w:p>
    <w:p w14:paraId="64B6E3CF" w14:textId="55A3952B" w:rsidR="00D57128" w:rsidRDefault="00F23D1C" w:rsidP="000E31CC">
      <w:pPr>
        <w:spacing w:after="0" w:line="276" w:lineRule="auto"/>
        <w:textAlignment w:val="center"/>
      </w:pPr>
      <w:r w:rsidRPr="00F23D1C">
        <w:rPr>
          <w:rFonts w:ascii="Arial" w:hAnsi="Arial" w:cs="Arial"/>
        </w:rPr>
        <w:t xml:space="preserve">Clinical and care staff described how they support consumers to remain as independent as possible whilst limiting the level or risk of harm to </w:t>
      </w:r>
      <w:r w:rsidR="00DE161F">
        <w:rPr>
          <w:rFonts w:ascii="Arial" w:hAnsi="Arial" w:cs="Arial"/>
        </w:rPr>
        <w:t>them.</w:t>
      </w:r>
      <w:r w:rsidR="00BC3881">
        <w:rPr>
          <w:rFonts w:ascii="Arial" w:hAnsi="Arial" w:cs="Arial"/>
        </w:rPr>
        <w:t xml:space="preserve"> </w:t>
      </w:r>
      <w:r w:rsidRPr="00F23D1C">
        <w:rPr>
          <w:rFonts w:ascii="Arial" w:hAnsi="Arial" w:cs="Arial"/>
        </w:rPr>
        <w:t>Staff were also aware of the recording and reporting processes for incidents and SIRS.</w:t>
      </w:r>
      <w:r w:rsidR="00D57128">
        <w:rPr>
          <w:rFonts w:ascii="Arial" w:hAnsi="Arial" w:cs="Arial"/>
        </w:rPr>
        <w:t xml:space="preserve"> </w:t>
      </w:r>
      <w:r w:rsidR="00D57128" w:rsidRPr="00D57128">
        <w:rPr>
          <w:rFonts w:ascii="Arial" w:hAnsi="Arial" w:cs="Arial"/>
        </w:rPr>
        <w:t>The organisation has an electronic management system used to trend and report on areas identified as high impact high prevalence risks. The same system is used to record and report on incidents.</w:t>
      </w:r>
      <w:r w:rsidR="00D57128" w:rsidRPr="2B3E79A2">
        <w:t xml:space="preserve"> </w:t>
      </w:r>
    </w:p>
    <w:p w14:paraId="23EB6CB0" w14:textId="4908689C" w:rsidR="00123CCD" w:rsidRDefault="00211ED2" w:rsidP="000E31CC">
      <w:pPr>
        <w:spacing w:before="240" w:line="276" w:lineRule="auto"/>
        <w:textAlignment w:val="center"/>
        <w:rPr>
          <w:rFonts w:ascii="Arial" w:hAnsi="Arial" w:cs="Arial"/>
        </w:rPr>
      </w:pPr>
      <w:r>
        <w:rPr>
          <w:rFonts w:ascii="Arial" w:hAnsi="Arial" w:cs="Arial"/>
        </w:rPr>
        <w:t>The Assessment Team noted an incident</w:t>
      </w:r>
      <w:r w:rsidR="00C3577E">
        <w:rPr>
          <w:rFonts w:ascii="Arial" w:hAnsi="Arial" w:cs="Arial"/>
        </w:rPr>
        <w:t xml:space="preserve"> at the time of their attendance</w:t>
      </w:r>
      <w:r w:rsidR="007721C6">
        <w:rPr>
          <w:rFonts w:ascii="Arial" w:hAnsi="Arial" w:cs="Arial"/>
        </w:rPr>
        <w:t xml:space="preserve"> </w:t>
      </w:r>
      <w:r w:rsidR="00EE5555">
        <w:rPr>
          <w:rFonts w:ascii="Arial" w:hAnsi="Arial" w:cs="Arial"/>
        </w:rPr>
        <w:t xml:space="preserve">for </w:t>
      </w:r>
      <w:r w:rsidR="007721C6">
        <w:rPr>
          <w:rFonts w:ascii="Arial" w:hAnsi="Arial" w:cs="Arial"/>
        </w:rPr>
        <w:t>which the Approved Provider submitted additional and clarifying information</w:t>
      </w:r>
      <w:r w:rsidR="00EE5555">
        <w:rPr>
          <w:rFonts w:ascii="Arial" w:hAnsi="Arial" w:cs="Arial"/>
        </w:rPr>
        <w:t>.</w:t>
      </w:r>
      <w:r w:rsidR="001E60E8">
        <w:rPr>
          <w:rFonts w:ascii="Arial" w:hAnsi="Arial" w:cs="Arial"/>
        </w:rPr>
        <w:t xml:space="preserve"> </w:t>
      </w:r>
      <w:r w:rsidR="007721C6">
        <w:rPr>
          <w:rFonts w:ascii="Arial" w:hAnsi="Arial" w:cs="Arial"/>
        </w:rPr>
        <w:t xml:space="preserve">The service has recorded the incident on the internal </w:t>
      </w:r>
      <w:r w:rsidR="00466A8F">
        <w:rPr>
          <w:rFonts w:ascii="Arial" w:hAnsi="Arial" w:cs="Arial"/>
        </w:rPr>
        <w:t>incident</w:t>
      </w:r>
      <w:r w:rsidR="00550CF1">
        <w:rPr>
          <w:rFonts w:ascii="Arial" w:hAnsi="Arial" w:cs="Arial"/>
        </w:rPr>
        <w:t xml:space="preserve"> reporting system and completed an investigation into the event. The information provided also reflects discussion with </w:t>
      </w:r>
      <w:r w:rsidR="00466A8F">
        <w:rPr>
          <w:rFonts w:ascii="Arial" w:hAnsi="Arial" w:cs="Arial"/>
        </w:rPr>
        <w:t>consumer representatives and indicates further educations was provided to staff regarding the reporting of incidents.</w:t>
      </w:r>
    </w:p>
    <w:p w14:paraId="74F1C65A" w14:textId="56671B7E" w:rsidR="00292E3F" w:rsidRDefault="00292E3F" w:rsidP="000E31CC">
      <w:pPr>
        <w:spacing w:before="240" w:line="276" w:lineRule="auto"/>
        <w:textAlignment w:val="center"/>
        <w:rPr>
          <w:rFonts w:ascii="Arial" w:hAnsi="Arial" w:cs="Arial"/>
        </w:rPr>
      </w:pPr>
      <w:r>
        <w:rPr>
          <w:rFonts w:ascii="Arial" w:hAnsi="Arial" w:cs="Arial"/>
        </w:rPr>
        <w:t xml:space="preserve">The Approved Provider submitted a Plan for </w:t>
      </w:r>
      <w:r w:rsidR="000E31CC">
        <w:rPr>
          <w:rFonts w:ascii="Arial" w:hAnsi="Arial" w:cs="Arial"/>
        </w:rPr>
        <w:t>Continuous</w:t>
      </w:r>
      <w:r>
        <w:rPr>
          <w:rFonts w:ascii="Arial" w:hAnsi="Arial" w:cs="Arial"/>
        </w:rPr>
        <w:t xml:space="preserve"> Improvement reflecting </w:t>
      </w:r>
      <w:r w:rsidR="000E31CC">
        <w:rPr>
          <w:rFonts w:ascii="Arial" w:hAnsi="Arial" w:cs="Arial"/>
        </w:rPr>
        <w:t xml:space="preserve">ongoing actions and evaluation of the strategies introduced to support self-administration of medication.  </w:t>
      </w:r>
    </w:p>
    <w:p w14:paraId="0B4D3698" w14:textId="22D3E460" w:rsidR="000E31CC" w:rsidRPr="00292E3F" w:rsidRDefault="00A5107A" w:rsidP="00292E3F">
      <w:pPr>
        <w:spacing w:before="240" w:line="276" w:lineRule="auto"/>
        <w:textAlignment w:val="center"/>
        <w:rPr>
          <w:rFonts w:ascii="Arial" w:hAnsi="Arial" w:cs="Arial"/>
        </w:rPr>
      </w:pPr>
      <w:r w:rsidRPr="00A5107A">
        <w:rPr>
          <w:rFonts w:ascii="Arial" w:hAnsi="Arial" w:cs="Arial"/>
        </w:rPr>
        <w:lastRenderedPageBreak/>
        <w:t xml:space="preserve">With consideration to the available information summarised above, I agree with the Assessment Team recommendations and find the service compliant with requirement </w:t>
      </w:r>
      <w:r>
        <w:rPr>
          <w:rFonts w:ascii="Arial" w:hAnsi="Arial" w:cs="Arial"/>
        </w:rPr>
        <w:t xml:space="preserve">8(3)(d). </w:t>
      </w:r>
    </w:p>
    <w:sectPr w:rsidR="000E31CC" w:rsidRPr="00292E3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03ABB" w14:textId="77777777" w:rsidR="005C7502" w:rsidRDefault="005C7502">
      <w:pPr>
        <w:spacing w:after="0"/>
      </w:pPr>
      <w:r>
        <w:separator/>
      </w:r>
    </w:p>
  </w:endnote>
  <w:endnote w:type="continuationSeparator" w:id="0">
    <w:p w14:paraId="52510EBD" w14:textId="77777777" w:rsidR="005C7502" w:rsidRDefault="005C75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255F0" w14:textId="77777777" w:rsidR="00DF37F2" w:rsidRPr="00DF37F2" w:rsidRDefault="007073A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Sunlight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817879E" w14:textId="77777777" w:rsidR="00DF37F2" w:rsidRPr="00DF37F2" w:rsidRDefault="007073A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3706</w:t>
    </w:r>
    <w:bookmarkEnd w:id="1"/>
    <w:r w:rsidRPr="00DF37F2">
      <w:rPr>
        <w:rStyle w:val="FooterBold"/>
        <w:rFonts w:ascii="Arial" w:hAnsi="Arial"/>
        <w:b w:val="0"/>
      </w:rPr>
      <w:tab/>
      <w:t xml:space="preserve">OFFICIAL: Sensitive </w:t>
    </w:r>
  </w:p>
  <w:p w14:paraId="49BA916A" w14:textId="77777777" w:rsidR="00DF37F2" w:rsidRPr="00DF37F2" w:rsidRDefault="007073A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2FC71" w14:textId="77777777" w:rsidR="00E2364A" w:rsidRDefault="004D0ED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C334C" w14:textId="77777777" w:rsidR="005C7502" w:rsidRDefault="005C7502" w:rsidP="00D71F88">
      <w:pPr>
        <w:spacing w:after="0"/>
      </w:pPr>
      <w:r>
        <w:separator/>
      </w:r>
    </w:p>
  </w:footnote>
  <w:footnote w:type="continuationSeparator" w:id="0">
    <w:p w14:paraId="228E0852" w14:textId="77777777" w:rsidR="005C7502" w:rsidRDefault="005C7502" w:rsidP="00D71F88">
      <w:pPr>
        <w:spacing w:after="0"/>
      </w:pPr>
      <w:r>
        <w:continuationSeparator/>
      </w:r>
    </w:p>
  </w:footnote>
  <w:footnote w:id="1">
    <w:p w14:paraId="560D6ED3" w14:textId="38D45785" w:rsidR="000078F8" w:rsidRDefault="007073A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4141A">
        <w:rPr>
          <w:rFonts w:ascii="Arial" w:hAnsi="Arial" w:cs="Arial"/>
          <w:color w:val="auto"/>
          <w:sz w:val="20"/>
          <w:szCs w:val="20"/>
        </w:rPr>
        <w:t>section 68A</w:t>
      </w:r>
      <w:r w:rsidR="0034141A" w:rsidRPr="0034141A">
        <w:rPr>
          <w:rFonts w:ascii="Arial" w:hAnsi="Arial" w:cs="Arial"/>
          <w:color w:val="auto"/>
          <w:sz w:val="20"/>
          <w:szCs w:val="20"/>
        </w:rPr>
        <w:t xml:space="preserve"> </w:t>
      </w:r>
      <w:r w:rsidRPr="0034141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C6189C4" w14:textId="77777777" w:rsidR="002B0884" w:rsidRDefault="004D0ED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71E46" w14:textId="77777777" w:rsidR="00D71F88" w:rsidRDefault="007073A4">
    <w:pPr>
      <w:pStyle w:val="Header"/>
    </w:pPr>
    <w:r>
      <w:rPr>
        <w:noProof/>
        <w:color w:val="2B579A"/>
        <w:shd w:val="clear" w:color="auto" w:fill="E6E6E6"/>
        <w:lang w:val="en-US"/>
      </w:rPr>
      <w:drawing>
        <wp:anchor distT="0" distB="0" distL="114300" distR="114300" simplePos="0" relativeHeight="251658241" behindDoc="1" locked="0" layoutInCell="1" allowOverlap="1" wp14:anchorId="23329142" wp14:editId="65FB550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4DAFA" w14:textId="77777777" w:rsidR="00FA0A5B" w:rsidRDefault="007073A4">
    <w:pPr>
      <w:pStyle w:val="Header"/>
    </w:pPr>
    <w:r>
      <w:rPr>
        <w:noProof/>
      </w:rPr>
      <w:drawing>
        <wp:anchor distT="0" distB="0" distL="114300" distR="114300" simplePos="0" relativeHeight="251658240" behindDoc="0" locked="0" layoutInCell="1" allowOverlap="1" wp14:anchorId="75F92B3A" wp14:editId="72FC59C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6943298">
      <w:start w:val="1"/>
      <w:numFmt w:val="lowerRoman"/>
      <w:lvlText w:val="(%1)"/>
      <w:lvlJc w:val="left"/>
      <w:pPr>
        <w:ind w:left="1080" w:hanging="720"/>
      </w:pPr>
      <w:rPr>
        <w:rFonts w:hint="default"/>
      </w:rPr>
    </w:lvl>
    <w:lvl w:ilvl="1" w:tplc="4B58C502" w:tentative="1">
      <w:start w:val="1"/>
      <w:numFmt w:val="lowerLetter"/>
      <w:lvlText w:val="%2."/>
      <w:lvlJc w:val="left"/>
      <w:pPr>
        <w:ind w:left="1440" w:hanging="360"/>
      </w:pPr>
    </w:lvl>
    <w:lvl w:ilvl="2" w:tplc="5380AD18" w:tentative="1">
      <w:start w:val="1"/>
      <w:numFmt w:val="lowerRoman"/>
      <w:lvlText w:val="%3."/>
      <w:lvlJc w:val="right"/>
      <w:pPr>
        <w:ind w:left="2160" w:hanging="180"/>
      </w:pPr>
    </w:lvl>
    <w:lvl w:ilvl="3" w:tplc="078621F6" w:tentative="1">
      <w:start w:val="1"/>
      <w:numFmt w:val="decimal"/>
      <w:lvlText w:val="%4."/>
      <w:lvlJc w:val="left"/>
      <w:pPr>
        <w:ind w:left="2880" w:hanging="360"/>
      </w:pPr>
    </w:lvl>
    <w:lvl w:ilvl="4" w:tplc="337EB38E" w:tentative="1">
      <w:start w:val="1"/>
      <w:numFmt w:val="lowerLetter"/>
      <w:lvlText w:val="%5."/>
      <w:lvlJc w:val="left"/>
      <w:pPr>
        <w:ind w:left="3600" w:hanging="360"/>
      </w:pPr>
    </w:lvl>
    <w:lvl w:ilvl="5" w:tplc="E564B808" w:tentative="1">
      <w:start w:val="1"/>
      <w:numFmt w:val="lowerRoman"/>
      <w:lvlText w:val="%6."/>
      <w:lvlJc w:val="right"/>
      <w:pPr>
        <w:ind w:left="4320" w:hanging="180"/>
      </w:pPr>
    </w:lvl>
    <w:lvl w:ilvl="6" w:tplc="816A67A0" w:tentative="1">
      <w:start w:val="1"/>
      <w:numFmt w:val="decimal"/>
      <w:lvlText w:val="%7."/>
      <w:lvlJc w:val="left"/>
      <w:pPr>
        <w:ind w:left="5040" w:hanging="360"/>
      </w:pPr>
    </w:lvl>
    <w:lvl w:ilvl="7" w:tplc="E3887CA4" w:tentative="1">
      <w:start w:val="1"/>
      <w:numFmt w:val="lowerLetter"/>
      <w:lvlText w:val="%8."/>
      <w:lvlJc w:val="left"/>
      <w:pPr>
        <w:ind w:left="5760" w:hanging="360"/>
      </w:pPr>
    </w:lvl>
    <w:lvl w:ilvl="8" w:tplc="12F4643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9628786">
      <w:start w:val="1"/>
      <w:numFmt w:val="lowerRoman"/>
      <w:lvlText w:val="(%1)"/>
      <w:lvlJc w:val="left"/>
      <w:pPr>
        <w:ind w:left="1080" w:hanging="720"/>
      </w:pPr>
      <w:rPr>
        <w:rFonts w:hint="default"/>
      </w:rPr>
    </w:lvl>
    <w:lvl w:ilvl="1" w:tplc="936AEB5C" w:tentative="1">
      <w:start w:val="1"/>
      <w:numFmt w:val="lowerLetter"/>
      <w:lvlText w:val="%2."/>
      <w:lvlJc w:val="left"/>
      <w:pPr>
        <w:ind w:left="1440" w:hanging="360"/>
      </w:pPr>
    </w:lvl>
    <w:lvl w:ilvl="2" w:tplc="C3288248" w:tentative="1">
      <w:start w:val="1"/>
      <w:numFmt w:val="lowerRoman"/>
      <w:lvlText w:val="%3."/>
      <w:lvlJc w:val="right"/>
      <w:pPr>
        <w:ind w:left="2160" w:hanging="180"/>
      </w:pPr>
    </w:lvl>
    <w:lvl w:ilvl="3" w:tplc="6C009C86" w:tentative="1">
      <w:start w:val="1"/>
      <w:numFmt w:val="decimal"/>
      <w:lvlText w:val="%4."/>
      <w:lvlJc w:val="left"/>
      <w:pPr>
        <w:ind w:left="2880" w:hanging="360"/>
      </w:pPr>
    </w:lvl>
    <w:lvl w:ilvl="4" w:tplc="26725D7C" w:tentative="1">
      <w:start w:val="1"/>
      <w:numFmt w:val="lowerLetter"/>
      <w:lvlText w:val="%5."/>
      <w:lvlJc w:val="left"/>
      <w:pPr>
        <w:ind w:left="3600" w:hanging="360"/>
      </w:pPr>
    </w:lvl>
    <w:lvl w:ilvl="5" w:tplc="DA1024AA" w:tentative="1">
      <w:start w:val="1"/>
      <w:numFmt w:val="lowerRoman"/>
      <w:lvlText w:val="%6."/>
      <w:lvlJc w:val="right"/>
      <w:pPr>
        <w:ind w:left="4320" w:hanging="180"/>
      </w:pPr>
    </w:lvl>
    <w:lvl w:ilvl="6" w:tplc="F2368D84" w:tentative="1">
      <w:start w:val="1"/>
      <w:numFmt w:val="decimal"/>
      <w:lvlText w:val="%7."/>
      <w:lvlJc w:val="left"/>
      <w:pPr>
        <w:ind w:left="5040" w:hanging="360"/>
      </w:pPr>
    </w:lvl>
    <w:lvl w:ilvl="7" w:tplc="78749A9E" w:tentative="1">
      <w:start w:val="1"/>
      <w:numFmt w:val="lowerLetter"/>
      <w:lvlText w:val="%8."/>
      <w:lvlJc w:val="left"/>
      <w:pPr>
        <w:ind w:left="5760" w:hanging="360"/>
      </w:pPr>
    </w:lvl>
    <w:lvl w:ilvl="8" w:tplc="1B8C271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D0C16B6">
      <w:start w:val="1"/>
      <w:numFmt w:val="lowerRoman"/>
      <w:lvlText w:val="(%1)"/>
      <w:lvlJc w:val="left"/>
      <w:pPr>
        <w:ind w:left="1080" w:hanging="720"/>
      </w:pPr>
      <w:rPr>
        <w:rFonts w:hint="default"/>
      </w:rPr>
    </w:lvl>
    <w:lvl w:ilvl="1" w:tplc="BFC0C0D0" w:tentative="1">
      <w:start w:val="1"/>
      <w:numFmt w:val="lowerLetter"/>
      <w:lvlText w:val="%2."/>
      <w:lvlJc w:val="left"/>
      <w:pPr>
        <w:ind w:left="1440" w:hanging="360"/>
      </w:pPr>
    </w:lvl>
    <w:lvl w:ilvl="2" w:tplc="7BDE561E" w:tentative="1">
      <w:start w:val="1"/>
      <w:numFmt w:val="lowerRoman"/>
      <w:lvlText w:val="%3."/>
      <w:lvlJc w:val="right"/>
      <w:pPr>
        <w:ind w:left="2160" w:hanging="180"/>
      </w:pPr>
    </w:lvl>
    <w:lvl w:ilvl="3" w:tplc="4B0EC43C" w:tentative="1">
      <w:start w:val="1"/>
      <w:numFmt w:val="decimal"/>
      <w:lvlText w:val="%4."/>
      <w:lvlJc w:val="left"/>
      <w:pPr>
        <w:ind w:left="2880" w:hanging="360"/>
      </w:pPr>
    </w:lvl>
    <w:lvl w:ilvl="4" w:tplc="CDD4F17C" w:tentative="1">
      <w:start w:val="1"/>
      <w:numFmt w:val="lowerLetter"/>
      <w:lvlText w:val="%5."/>
      <w:lvlJc w:val="left"/>
      <w:pPr>
        <w:ind w:left="3600" w:hanging="360"/>
      </w:pPr>
    </w:lvl>
    <w:lvl w:ilvl="5" w:tplc="AD0C3428" w:tentative="1">
      <w:start w:val="1"/>
      <w:numFmt w:val="lowerRoman"/>
      <w:lvlText w:val="%6."/>
      <w:lvlJc w:val="right"/>
      <w:pPr>
        <w:ind w:left="4320" w:hanging="180"/>
      </w:pPr>
    </w:lvl>
    <w:lvl w:ilvl="6" w:tplc="33A48C8C" w:tentative="1">
      <w:start w:val="1"/>
      <w:numFmt w:val="decimal"/>
      <w:lvlText w:val="%7."/>
      <w:lvlJc w:val="left"/>
      <w:pPr>
        <w:ind w:left="5040" w:hanging="360"/>
      </w:pPr>
    </w:lvl>
    <w:lvl w:ilvl="7" w:tplc="63484D18" w:tentative="1">
      <w:start w:val="1"/>
      <w:numFmt w:val="lowerLetter"/>
      <w:lvlText w:val="%8."/>
      <w:lvlJc w:val="left"/>
      <w:pPr>
        <w:ind w:left="5760" w:hanging="360"/>
      </w:pPr>
    </w:lvl>
    <w:lvl w:ilvl="8" w:tplc="F0D4ABF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9C2F4DA">
      <w:start w:val="1"/>
      <w:numFmt w:val="bullet"/>
      <w:lvlText w:val=""/>
      <w:lvlJc w:val="left"/>
      <w:pPr>
        <w:ind w:left="720" w:hanging="360"/>
      </w:pPr>
      <w:rPr>
        <w:rFonts w:ascii="Symbol" w:hAnsi="Symbol" w:hint="default"/>
        <w:color w:val="auto"/>
        <w:sz w:val="24"/>
        <w:szCs w:val="24"/>
      </w:rPr>
    </w:lvl>
    <w:lvl w:ilvl="1" w:tplc="D3D2D242" w:tentative="1">
      <w:start w:val="1"/>
      <w:numFmt w:val="bullet"/>
      <w:lvlText w:val="o"/>
      <w:lvlJc w:val="left"/>
      <w:pPr>
        <w:ind w:left="1440" w:hanging="360"/>
      </w:pPr>
      <w:rPr>
        <w:rFonts w:ascii="Courier New" w:hAnsi="Courier New" w:cs="Courier New" w:hint="default"/>
      </w:rPr>
    </w:lvl>
    <w:lvl w:ilvl="2" w:tplc="A3627184" w:tentative="1">
      <w:start w:val="1"/>
      <w:numFmt w:val="bullet"/>
      <w:lvlText w:val=""/>
      <w:lvlJc w:val="left"/>
      <w:pPr>
        <w:ind w:left="2160" w:hanging="360"/>
      </w:pPr>
      <w:rPr>
        <w:rFonts w:ascii="Wingdings" w:hAnsi="Wingdings" w:hint="default"/>
      </w:rPr>
    </w:lvl>
    <w:lvl w:ilvl="3" w:tplc="5EAA021C" w:tentative="1">
      <w:start w:val="1"/>
      <w:numFmt w:val="bullet"/>
      <w:lvlText w:val=""/>
      <w:lvlJc w:val="left"/>
      <w:pPr>
        <w:ind w:left="2880" w:hanging="360"/>
      </w:pPr>
      <w:rPr>
        <w:rFonts w:ascii="Symbol" w:hAnsi="Symbol" w:hint="default"/>
      </w:rPr>
    </w:lvl>
    <w:lvl w:ilvl="4" w:tplc="66960E46" w:tentative="1">
      <w:start w:val="1"/>
      <w:numFmt w:val="bullet"/>
      <w:lvlText w:val="o"/>
      <w:lvlJc w:val="left"/>
      <w:pPr>
        <w:ind w:left="3600" w:hanging="360"/>
      </w:pPr>
      <w:rPr>
        <w:rFonts w:ascii="Courier New" w:hAnsi="Courier New" w:cs="Courier New" w:hint="default"/>
      </w:rPr>
    </w:lvl>
    <w:lvl w:ilvl="5" w:tplc="E3CA5D2E" w:tentative="1">
      <w:start w:val="1"/>
      <w:numFmt w:val="bullet"/>
      <w:lvlText w:val=""/>
      <w:lvlJc w:val="left"/>
      <w:pPr>
        <w:ind w:left="4320" w:hanging="360"/>
      </w:pPr>
      <w:rPr>
        <w:rFonts w:ascii="Wingdings" w:hAnsi="Wingdings" w:hint="default"/>
      </w:rPr>
    </w:lvl>
    <w:lvl w:ilvl="6" w:tplc="237A74C0" w:tentative="1">
      <w:start w:val="1"/>
      <w:numFmt w:val="bullet"/>
      <w:lvlText w:val=""/>
      <w:lvlJc w:val="left"/>
      <w:pPr>
        <w:ind w:left="5040" w:hanging="360"/>
      </w:pPr>
      <w:rPr>
        <w:rFonts w:ascii="Symbol" w:hAnsi="Symbol" w:hint="default"/>
      </w:rPr>
    </w:lvl>
    <w:lvl w:ilvl="7" w:tplc="83C24506" w:tentative="1">
      <w:start w:val="1"/>
      <w:numFmt w:val="bullet"/>
      <w:lvlText w:val="o"/>
      <w:lvlJc w:val="left"/>
      <w:pPr>
        <w:ind w:left="5760" w:hanging="360"/>
      </w:pPr>
      <w:rPr>
        <w:rFonts w:ascii="Courier New" w:hAnsi="Courier New" w:cs="Courier New" w:hint="default"/>
      </w:rPr>
    </w:lvl>
    <w:lvl w:ilvl="8" w:tplc="44804BB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730948C">
      <w:start w:val="1"/>
      <w:numFmt w:val="lowerRoman"/>
      <w:lvlText w:val="(%1)"/>
      <w:lvlJc w:val="left"/>
      <w:pPr>
        <w:ind w:left="1080" w:hanging="720"/>
      </w:pPr>
      <w:rPr>
        <w:rFonts w:hint="default"/>
      </w:rPr>
    </w:lvl>
    <w:lvl w:ilvl="1" w:tplc="3C2A76CA" w:tentative="1">
      <w:start w:val="1"/>
      <w:numFmt w:val="lowerLetter"/>
      <w:lvlText w:val="%2."/>
      <w:lvlJc w:val="left"/>
      <w:pPr>
        <w:ind w:left="1440" w:hanging="360"/>
      </w:pPr>
    </w:lvl>
    <w:lvl w:ilvl="2" w:tplc="8FEA7844" w:tentative="1">
      <w:start w:val="1"/>
      <w:numFmt w:val="lowerRoman"/>
      <w:lvlText w:val="%3."/>
      <w:lvlJc w:val="right"/>
      <w:pPr>
        <w:ind w:left="2160" w:hanging="180"/>
      </w:pPr>
    </w:lvl>
    <w:lvl w:ilvl="3" w:tplc="34E804E6" w:tentative="1">
      <w:start w:val="1"/>
      <w:numFmt w:val="decimal"/>
      <w:lvlText w:val="%4."/>
      <w:lvlJc w:val="left"/>
      <w:pPr>
        <w:ind w:left="2880" w:hanging="360"/>
      </w:pPr>
    </w:lvl>
    <w:lvl w:ilvl="4" w:tplc="4664C722" w:tentative="1">
      <w:start w:val="1"/>
      <w:numFmt w:val="lowerLetter"/>
      <w:lvlText w:val="%5."/>
      <w:lvlJc w:val="left"/>
      <w:pPr>
        <w:ind w:left="3600" w:hanging="360"/>
      </w:pPr>
    </w:lvl>
    <w:lvl w:ilvl="5" w:tplc="EEC49784" w:tentative="1">
      <w:start w:val="1"/>
      <w:numFmt w:val="lowerRoman"/>
      <w:lvlText w:val="%6."/>
      <w:lvlJc w:val="right"/>
      <w:pPr>
        <w:ind w:left="4320" w:hanging="180"/>
      </w:pPr>
    </w:lvl>
    <w:lvl w:ilvl="6" w:tplc="2312ED20" w:tentative="1">
      <w:start w:val="1"/>
      <w:numFmt w:val="decimal"/>
      <w:lvlText w:val="%7."/>
      <w:lvlJc w:val="left"/>
      <w:pPr>
        <w:ind w:left="5040" w:hanging="360"/>
      </w:pPr>
    </w:lvl>
    <w:lvl w:ilvl="7" w:tplc="A40E1AF6" w:tentative="1">
      <w:start w:val="1"/>
      <w:numFmt w:val="lowerLetter"/>
      <w:lvlText w:val="%8."/>
      <w:lvlJc w:val="left"/>
      <w:pPr>
        <w:ind w:left="5760" w:hanging="360"/>
      </w:pPr>
    </w:lvl>
    <w:lvl w:ilvl="8" w:tplc="B0A4073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BE69D4E">
      <w:start w:val="1"/>
      <w:numFmt w:val="lowerRoman"/>
      <w:lvlText w:val="(%1)"/>
      <w:lvlJc w:val="left"/>
      <w:pPr>
        <w:ind w:left="1080" w:hanging="720"/>
      </w:pPr>
      <w:rPr>
        <w:rFonts w:hint="default"/>
      </w:rPr>
    </w:lvl>
    <w:lvl w:ilvl="1" w:tplc="260026B2" w:tentative="1">
      <w:start w:val="1"/>
      <w:numFmt w:val="lowerLetter"/>
      <w:lvlText w:val="%2."/>
      <w:lvlJc w:val="left"/>
      <w:pPr>
        <w:ind w:left="1440" w:hanging="360"/>
      </w:pPr>
    </w:lvl>
    <w:lvl w:ilvl="2" w:tplc="05CA857A" w:tentative="1">
      <w:start w:val="1"/>
      <w:numFmt w:val="lowerRoman"/>
      <w:lvlText w:val="%3."/>
      <w:lvlJc w:val="right"/>
      <w:pPr>
        <w:ind w:left="2160" w:hanging="180"/>
      </w:pPr>
    </w:lvl>
    <w:lvl w:ilvl="3" w:tplc="05062872" w:tentative="1">
      <w:start w:val="1"/>
      <w:numFmt w:val="decimal"/>
      <w:lvlText w:val="%4."/>
      <w:lvlJc w:val="left"/>
      <w:pPr>
        <w:ind w:left="2880" w:hanging="360"/>
      </w:pPr>
    </w:lvl>
    <w:lvl w:ilvl="4" w:tplc="F57C5340" w:tentative="1">
      <w:start w:val="1"/>
      <w:numFmt w:val="lowerLetter"/>
      <w:lvlText w:val="%5."/>
      <w:lvlJc w:val="left"/>
      <w:pPr>
        <w:ind w:left="3600" w:hanging="360"/>
      </w:pPr>
    </w:lvl>
    <w:lvl w:ilvl="5" w:tplc="43D22706" w:tentative="1">
      <w:start w:val="1"/>
      <w:numFmt w:val="lowerRoman"/>
      <w:lvlText w:val="%6."/>
      <w:lvlJc w:val="right"/>
      <w:pPr>
        <w:ind w:left="4320" w:hanging="180"/>
      </w:pPr>
    </w:lvl>
    <w:lvl w:ilvl="6" w:tplc="83420F58" w:tentative="1">
      <w:start w:val="1"/>
      <w:numFmt w:val="decimal"/>
      <w:lvlText w:val="%7."/>
      <w:lvlJc w:val="left"/>
      <w:pPr>
        <w:ind w:left="5040" w:hanging="360"/>
      </w:pPr>
    </w:lvl>
    <w:lvl w:ilvl="7" w:tplc="0170A638" w:tentative="1">
      <w:start w:val="1"/>
      <w:numFmt w:val="lowerLetter"/>
      <w:lvlText w:val="%8."/>
      <w:lvlJc w:val="left"/>
      <w:pPr>
        <w:ind w:left="5760" w:hanging="360"/>
      </w:pPr>
    </w:lvl>
    <w:lvl w:ilvl="8" w:tplc="32EA84B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C06D3B4">
      <w:start w:val="1"/>
      <w:numFmt w:val="lowerRoman"/>
      <w:lvlText w:val="(%1)"/>
      <w:lvlJc w:val="left"/>
      <w:pPr>
        <w:ind w:left="1080" w:hanging="720"/>
      </w:pPr>
      <w:rPr>
        <w:rFonts w:hint="default"/>
      </w:rPr>
    </w:lvl>
    <w:lvl w:ilvl="1" w:tplc="24728EBE" w:tentative="1">
      <w:start w:val="1"/>
      <w:numFmt w:val="lowerLetter"/>
      <w:lvlText w:val="%2."/>
      <w:lvlJc w:val="left"/>
      <w:pPr>
        <w:ind w:left="1440" w:hanging="360"/>
      </w:pPr>
    </w:lvl>
    <w:lvl w:ilvl="2" w:tplc="A0BCB50E" w:tentative="1">
      <w:start w:val="1"/>
      <w:numFmt w:val="lowerRoman"/>
      <w:lvlText w:val="%3."/>
      <w:lvlJc w:val="right"/>
      <w:pPr>
        <w:ind w:left="2160" w:hanging="180"/>
      </w:pPr>
    </w:lvl>
    <w:lvl w:ilvl="3" w:tplc="4FA6E2D8" w:tentative="1">
      <w:start w:val="1"/>
      <w:numFmt w:val="decimal"/>
      <w:lvlText w:val="%4."/>
      <w:lvlJc w:val="left"/>
      <w:pPr>
        <w:ind w:left="2880" w:hanging="360"/>
      </w:pPr>
    </w:lvl>
    <w:lvl w:ilvl="4" w:tplc="F40AC9AE" w:tentative="1">
      <w:start w:val="1"/>
      <w:numFmt w:val="lowerLetter"/>
      <w:lvlText w:val="%5."/>
      <w:lvlJc w:val="left"/>
      <w:pPr>
        <w:ind w:left="3600" w:hanging="360"/>
      </w:pPr>
    </w:lvl>
    <w:lvl w:ilvl="5" w:tplc="BB2E7376" w:tentative="1">
      <w:start w:val="1"/>
      <w:numFmt w:val="lowerRoman"/>
      <w:lvlText w:val="%6."/>
      <w:lvlJc w:val="right"/>
      <w:pPr>
        <w:ind w:left="4320" w:hanging="180"/>
      </w:pPr>
    </w:lvl>
    <w:lvl w:ilvl="6" w:tplc="F8069F16" w:tentative="1">
      <w:start w:val="1"/>
      <w:numFmt w:val="decimal"/>
      <w:lvlText w:val="%7."/>
      <w:lvlJc w:val="left"/>
      <w:pPr>
        <w:ind w:left="5040" w:hanging="360"/>
      </w:pPr>
    </w:lvl>
    <w:lvl w:ilvl="7" w:tplc="89D068A2" w:tentative="1">
      <w:start w:val="1"/>
      <w:numFmt w:val="lowerLetter"/>
      <w:lvlText w:val="%8."/>
      <w:lvlJc w:val="left"/>
      <w:pPr>
        <w:ind w:left="5760" w:hanging="360"/>
      </w:pPr>
    </w:lvl>
    <w:lvl w:ilvl="8" w:tplc="A6B01C6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F4C2CB4">
      <w:start w:val="1"/>
      <w:numFmt w:val="lowerRoman"/>
      <w:lvlText w:val="(%1)"/>
      <w:lvlJc w:val="left"/>
      <w:pPr>
        <w:ind w:left="1080" w:hanging="720"/>
      </w:pPr>
      <w:rPr>
        <w:rFonts w:hint="default"/>
      </w:rPr>
    </w:lvl>
    <w:lvl w:ilvl="1" w:tplc="6F78BED4" w:tentative="1">
      <w:start w:val="1"/>
      <w:numFmt w:val="lowerLetter"/>
      <w:lvlText w:val="%2."/>
      <w:lvlJc w:val="left"/>
      <w:pPr>
        <w:ind w:left="1440" w:hanging="360"/>
      </w:pPr>
    </w:lvl>
    <w:lvl w:ilvl="2" w:tplc="5ADC204E" w:tentative="1">
      <w:start w:val="1"/>
      <w:numFmt w:val="lowerRoman"/>
      <w:lvlText w:val="%3."/>
      <w:lvlJc w:val="right"/>
      <w:pPr>
        <w:ind w:left="2160" w:hanging="180"/>
      </w:pPr>
    </w:lvl>
    <w:lvl w:ilvl="3" w:tplc="929A9ED2" w:tentative="1">
      <w:start w:val="1"/>
      <w:numFmt w:val="decimal"/>
      <w:lvlText w:val="%4."/>
      <w:lvlJc w:val="left"/>
      <w:pPr>
        <w:ind w:left="2880" w:hanging="360"/>
      </w:pPr>
    </w:lvl>
    <w:lvl w:ilvl="4" w:tplc="523ADEDC" w:tentative="1">
      <w:start w:val="1"/>
      <w:numFmt w:val="lowerLetter"/>
      <w:lvlText w:val="%5."/>
      <w:lvlJc w:val="left"/>
      <w:pPr>
        <w:ind w:left="3600" w:hanging="360"/>
      </w:pPr>
    </w:lvl>
    <w:lvl w:ilvl="5" w:tplc="3A38C4DC" w:tentative="1">
      <w:start w:val="1"/>
      <w:numFmt w:val="lowerRoman"/>
      <w:lvlText w:val="%6."/>
      <w:lvlJc w:val="right"/>
      <w:pPr>
        <w:ind w:left="4320" w:hanging="180"/>
      </w:pPr>
    </w:lvl>
    <w:lvl w:ilvl="6" w:tplc="B40A7C1E" w:tentative="1">
      <w:start w:val="1"/>
      <w:numFmt w:val="decimal"/>
      <w:lvlText w:val="%7."/>
      <w:lvlJc w:val="left"/>
      <w:pPr>
        <w:ind w:left="5040" w:hanging="360"/>
      </w:pPr>
    </w:lvl>
    <w:lvl w:ilvl="7" w:tplc="FC82C892" w:tentative="1">
      <w:start w:val="1"/>
      <w:numFmt w:val="lowerLetter"/>
      <w:lvlText w:val="%8."/>
      <w:lvlJc w:val="left"/>
      <w:pPr>
        <w:ind w:left="5760" w:hanging="360"/>
      </w:pPr>
    </w:lvl>
    <w:lvl w:ilvl="8" w:tplc="1B2260E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8D6F98C">
      <w:start w:val="1"/>
      <w:numFmt w:val="lowerRoman"/>
      <w:lvlText w:val="(%1)"/>
      <w:lvlJc w:val="left"/>
      <w:pPr>
        <w:ind w:left="1080" w:hanging="720"/>
      </w:pPr>
      <w:rPr>
        <w:rFonts w:hint="default"/>
      </w:rPr>
    </w:lvl>
    <w:lvl w:ilvl="1" w:tplc="25020CC0" w:tentative="1">
      <w:start w:val="1"/>
      <w:numFmt w:val="lowerLetter"/>
      <w:lvlText w:val="%2."/>
      <w:lvlJc w:val="left"/>
      <w:pPr>
        <w:ind w:left="1440" w:hanging="360"/>
      </w:pPr>
    </w:lvl>
    <w:lvl w:ilvl="2" w:tplc="64A22932" w:tentative="1">
      <w:start w:val="1"/>
      <w:numFmt w:val="lowerRoman"/>
      <w:lvlText w:val="%3."/>
      <w:lvlJc w:val="right"/>
      <w:pPr>
        <w:ind w:left="2160" w:hanging="180"/>
      </w:pPr>
    </w:lvl>
    <w:lvl w:ilvl="3" w:tplc="AE50DDF0" w:tentative="1">
      <w:start w:val="1"/>
      <w:numFmt w:val="decimal"/>
      <w:lvlText w:val="%4."/>
      <w:lvlJc w:val="left"/>
      <w:pPr>
        <w:ind w:left="2880" w:hanging="360"/>
      </w:pPr>
    </w:lvl>
    <w:lvl w:ilvl="4" w:tplc="D8721FC8" w:tentative="1">
      <w:start w:val="1"/>
      <w:numFmt w:val="lowerLetter"/>
      <w:lvlText w:val="%5."/>
      <w:lvlJc w:val="left"/>
      <w:pPr>
        <w:ind w:left="3600" w:hanging="360"/>
      </w:pPr>
    </w:lvl>
    <w:lvl w:ilvl="5" w:tplc="BF047554" w:tentative="1">
      <w:start w:val="1"/>
      <w:numFmt w:val="lowerRoman"/>
      <w:lvlText w:val="%6."/>
      <w:lvlJc w:val="right"/>
      <w:pPr>
        <w:ind w:left="4320" w:hanging="180"/>
      </w:pPr>
    </w:lvl>
    <w:lvl w:ilvl="6" w:tplc="ACF8501A" w:tentative="1">
      <w:start w:val="1"/>
      <w:numFmt w:val="decimal"/>
      <w:lvlText w:val="%7."/>
      <w:lvlJc w:val="left"/>
      <w:pPr>
        <w:ind w:left="5040" w:hanging="360"/>
      </w:pPr>
    </w:lvl>
    <w:lvl w:ilvl="7" w:tplc="509263A0" w:tentative="1">
      <w:start w:val="1"/>
      <w:numFmt w:val="lowerLetter"/>
      <w:lvlText w:val="%8."/>
      <w:lvlJc w:val="left"/>
      <w:pPr>
        <w:ind w:left="5760" w:hanging="360"/>
      </w:pPr>
    </w:lvl>
    <w:lvl w:ilvl="8" w:tplc="618E1C1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3AAD8C4">
      <w:start w:val="1"/>
      <w:numFmt w:val="lowerRoman"/>
      <w:lvlText w:val="(%1)"/>
      <w:lvlJc w:val="left"/>
      <w:pPr>
        <w:ind w:left="1080" w:hanging="720"/>
      </w:pPr>
      <w:rPr>
        <w:rFonts w:hint="default"/>
      </w:rPr>
    </w:lvl>
    <w:lvl w:ilvl="1" w:tplc="66265C06" w:tentative="1">
      <w:start w:val="1"/>
      <w:numFmt w:val="lowerLetter"/>
      <w:lvlText w:val="%2."/>
      <w:lvlJc w:val="left"/>
      <w:pPr>
        <w:ind w:left="1440" w:hanging="360"/>
      </w:pPr>
    </w:lvl>
    <w:lvl w:ilvl="2" w:tplc="C56EC980" w:tentative="1">
      <w:start w:val="1"/>
      <w:numFmt w:val="lowerRoman"/>
      <w:lvlText w:val="%3."/>
      <w:lvlJc w:val="right"/>
      <w:pPr>
        <w:ind w:left="2160" w:hanging="180"/>
      </w:pPr>
    </w:lvl>
    <w:lvl w:ilvl="3" w:tplc="AAAC0920" w:tentative="1">
      <w:start w:val="1"/>
      <w:numFmt w:val="decimal"/>
      <w:lvlText w:val="%4."/>
      <w:lvlJc w:val="left"/>
      <w:pPr>
        <w:ind w:left="2880" w:hanging="360"/>
      </w:pPr>
    </w:lvl>
    <w:lvl w:ilvl="4" w:tplc="6CC893D4" w:tentative="1">
      <w:start w:val="1"/>
      <w:numFmt w:val="lowerLetter"/>
      <w:lvlText w:val="%5."/>
      <w:lvlJc w:val="left"/>
      <w:pPr>
        <w:ind w:left="3600" w:hanging="360"/>
      </w:pPr>
    </w:lvl>
    <w:lvl w:ilvl="5" w:tplc="D478BAA4" w:tentative="1">
      <w:start w:val="1"/>
      <w:numFmt w:val="lowerRoman"/>
      <w:lvlText w:val="%6."/>
      <w:lvlJc w:val="right"/>
      <w:pPr>
        <w:ind w:left="4320" w:hanging="180"/>
      </w:pPr>
    </w:lvl>
    <w:lvl w:ilvl="6" w:tplc="B058C4FE" w:tentative="1">
      <w:start w:val="1"/>
      <w:numFmt w:val="decimal"/>
      <w:lvlText w:val="%7."/>
      <w:lvlJc w:val="left"/>
      <w:pPr>
        <w:ind w:left="5040" w:hanging="360"/>
      </w:pPr>
    </w:lvl>
    <w:lvl w:ilvl="7" w:tplc="D128A646" w:tentative="1">
      <w:start w:val="1"/>
      <w:numFmt w:val="lowerLetter"/>
      <w:lvlText w:val="%8."/>
      <w:lvlJc w:val="left"/>
      <w:pPr>
        <w:ind w:left="5760" w:hanging="360"/>
      </w:pPr>
    </w:lvl>
    <w:lvl w:ilvl="8" w:tplc="7FF44F0A" w:tentative="1">
      <w:start w:val="1"/>
      <w:numFmt w:val="lowerRoman"/>
      <w:lvlText w:val="%9."/>
      <w:lvlJc w:val="right"/>
      <w:pPr>
        <w:ind w:left="6480" w:hanging="180"/>
      </w:pPr>
    </w:lvl>
  </w:abstractNum>
  <w:abstractNum w:abstractNumId="11" w15:restartNumberingAfterBreak="0">
    <w:nsid w:val="78471FA6"/>
    <w:multiLevelType w:val="multilevel"/>
    <w:tmpl w:val="AE2A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11365414">
    <w:abstractNumId w:val="12"/>
  </w:num>
  <w:num w:numId="2" w16cid:durableId="231357900">
    <w:abstractNumId w:val="4"/>
  </w:num>
  <w:num w:numId="3" w16cid:durableId="891232548">
    <w:abstractNumId w:val="2"/>
  </w:num>
  <w:num w:numId="4" w16cid:durableId="460459990">
    <w:abstractNumId w:val="7"/>
  </w:num>
  <w:num w:numId="5" w16cid:durableId="2009551217">
    <w:abstractNumId w:val="6"/>
  </w:num>
  <w:num w:numId="6" w16cid:durableId="498354397">
    <w:abstractNumId w:val="1"/>
  </w:num>
  <w:num w:numId="7" w16cid:durableId="411633608">
    <w:abstractNumId w:val="9"/>
  </w:num>
  <w:num w:numId="8" w16cid:durableId="459079805">
    <w:abstractNumId w:val="5"/>
  </w:num>
  <w:num w:numId="9" w16cid:durableId="773671850">
    <w:abstractNumId w:val="8"/>
  </w:num>
  <w:num w:numId="10" w16cid:durableId="548345491">
    <w:abstractNumId w:val="3"/>
  </w:num>
  <w:num w:numId="11" w16cid:durableId="1643346428">
    <w:abstractNumId w:val="10"/>
  </w:num>
  <w:num w:numId="12" w16cid:durableId="690883790">
    <w:abstractNumId w:val="0"/>
  </w:num>
  <w:num w:numId="13" w16cid:durableId="196897385">
    <w:abstractNumId w:val="12"/>
  </w:num>
  <w:num w:numId="14" w16cid:durableId="1462385921">
    <w:abstractNumId w:val="12"/>
  </w:num>
  <w:num w:numId="15" w16cid:durableId="20137952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0AB"/>
    <w:rsid w:val="0003170D"/>
    <w:rsid w:val="0007033D"/>
    <w:rsid w:val="000B0FBE"/>
    <w:rsid w:val="000E31CC"/>
    <w:rsid w:val="000E6199"/>
    <w:rsid w:val="00100B1B"/>
    <w:rsid w:val="00112FD4"/>
    <w:rsid w:val="0011548F"/>
    <w:rsid w:val="00117F6B"/>
    <w:rsid w:val="00123CCD"/>
    <w:rsid w:val="00160B5F"/>
    <w:rsid w:val="001838C9"/>
    <w:rsid w:val="001D69B9"/>
    <w:rsid w:val="001E60E8"/>
    <w:rsid w:val="001E6F70"/>
    <w:rsid w:val="001F15BD"/>
    <w:rsid w:val="001F6AF3"/>
    <w:rsid w:val="00211ED2"/>
    <w:rsid w:val="0022697B"/>
    <w:rsid w:val="00244474"/>
    <w:rsid w:val="002537A5"/>
    <w:rsid w:val="00273B3F"/>
    <w:rsid w:val="00292E3F"/>
    <w:rsid w:val="002C0BAD"/>
    <w:rsid w:val="002E3FAA"/>
    <w:rsid w:val="002E481E"/>
    <w:rsid w:val="002E608A"/>
    <w:rsid w:val="00332646"/>
    <w:rsid w:val="00332F30"/>
    <w:rsid w:val="0034141A"/>
    <w:rsid w:val="003A3DAF"/>
    <w:rsid w:val="003D52FE"/>
    <w:rsid w:val="003E436A"/>
    <w:rsid w:val="003E47FA"/>
    <w:rsid w:val="003F1781"/>
    <w:rsid w:val="004237D1"/>
    <w:rsid w:val="004510A5"/>
    <w:rsid w:val="00466A8F"/>
    <w:rsid w:val="0047332E"/>
    <w:rsid w:val="00491E78"/>
    <w:rsid w:val="004B0D3B"/>
    <w:rsid w:val="004C0299"/>
    <w:rsid w:val="004C30AB"/>
    <w:rsid w:val="004D32A7"/>
    <w:rsid w:val="004D5515"/>
    <w:rsid w:val="0052761D"/>
    <w:rsid w:val="00546411"/>
    <w:rsid w:val="00550CF1"/>
    <w:rsid w:val="00555CEE"/>
    <w:rsid w:val="00585CEF"/>
    <w:rsid w:val="00593143"/>
    <w:rsid w:val="005A207C"/>
    <w:rsid w:val="005B2A96"/>
    <w:rsid w:val="005C0E2C"/>
    <w:rsid w:val="005C7502"/>
    <w:rsid w:val="005E5839"/>
    <w:rsid w:val="00651BCE"/>
    <w:rsid w:val="006B4E56"/>
    <w:rsid w:val="006C4E7B"/>
    <w:rsid w:val="006D414B"/>
    <w:rsid w:val="007073A4"/>
    <w:rsid w:val="0071587F"/>
    <w:rsid w:val="007229DC"/>
    <w:rsid w:val="007721C6"/>
    <w:rsid w:val="007852C4"/>
    <w:rsid w:val="00795EF3"/>
    <w:rsid w:val="007A3D30"/>
    <w:rsid w:val="00833177"/>
    <w:rsid w:val="008A438F"/>
    <w:rsid w:val="008C469E"/>
    <w:rsid w:val="008C6A43"/>
    <w:rsid w:val="008D14D5"/>
    <w:rsid w:val="008E4CFD"/>
    <w:rsid w:val="009113CA"/>
    <w:rsid w:val="00975AD2"/>
    <w:rsid w:val="00975C68"/>
    <w:rsid w:val="009A14B7"/>
    <w:rsid w:val="009B2145"/>
    <w:rsid w:val="009D300A"/>
    <w:rsid w:val="009F2490"/>
    <w:rsid w:val="00A5107A"/>
    <w:rsid w:val="00A82910"/>
    <w:rsid w:val="00A83358"/>
    <w:rsid w:val="00B16528"/>
    <w:rsid w:val="00B1730B"/>
    <w:rsid w:val="00B740D5"/>
    <w:rsid w:val="00B81752"/>
    <w:rsid w:val="00BA25A4"/>
    <w:rsid w:val="00BC3881"/>
    <w:rsid w:val="00C01C04"/>
    <w:rsid w:val="00C037EE"/>
    <w:rsid w:val="00C3577E"/>
    <w:rsid w:val="00C55D74"/>
    <w:rsid w:val="00CB386D"/>
    <w:rsid w:val="00CD7D45"/>
    <w:rsid w:val="00CE3B35"/>
    <w:rsid w:val="00D179F0"/>
    <w:rsid w:val="00D278DA"/>
    <w:rsid w:val="00D351FD"/>
    <w:rsid w:val="00D57128"/>
    <w:rsid w:val="00D870F2"/>
    <w:rsid w:val="00D97A5A"/>
    <w:rsid w:val="00DA5FC6"/>
    <w:rsid w:val="00DC0B8E"/>
    <w:rsid w:val="00DE161F"/>
    <w:rsid w:val="00E67D6D"/>
    <w:rsid w:val="00E67F1A"/>
    <w:rsid w:val="00EE5555"/>
    <w:rsid w:val="00EF44D8"/>
    <w:rsid w:val="00F2064C"/>
    <w:rsid w:val="00F20C43"/>
    <w:rsid w:val="00F23D1C"/>
    <w:rsid w:val="00F51AE8"/>
    <w:rsid w:val="00FD16AF"/>
    <w:rsid w:val="00FD784F"/>
    <w:rsid w:val="00FE0428"/>
    <w:rsid w:val="00FE2747"/>
    <w:rsid w:val="00FF7B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2DDDE"/>
  <w15:docId w15:val="{A0B5DBA5-8733-48B1-BE55-5D47B2E7F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F51AE8"/>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3D54B7">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D54B7" w:rsidRDefault="003D54B7"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D54B7" w:rsidRDefault="003D54B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D54B7" w:rsidRDefault="003D54B7" w:rsidP="00AF0AC5">
          <w:pPr>
            <w:pStyle w:val="B49FA1BBEF644AB6B201ADBCD49F2011"/>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D54B7" w:rsidRDefault="003D54B7"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D54B7"/>
    <w:rsid w:val="000922FE"/>
    <w:rsid w:val="00364C20"/>
    <w:rsid w:val="003D54B7"/>
    <w:rsid w:val="004D73DF"/>
    <w:rsid w:val="00BE7D3F"/>
    <w:rsid w:val="00E94F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1354</Words>
  <Characters>7718</Characters>
  <Application>Microsoft Office Word</Application>
  <DocSecurity>8</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2023-12-10T22:10:00Z</dcterms:created>
  <dcterms:modified xsi:type="dcterms:W3CDTF">2023-12-10T22:11:00Z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