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853BBC" w:rsidRPr="00853BBC"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853BBC" w:rsidRDefault="00142FF8" w:rsidP="77585DC6">
            <w:pPr>
              <w:pStyle w:val="CoverHeading"/>
              <w:spacing w:before="0" w:after="120"/>
              <w:rPr>
                <w:rFonts w:ascii="Arial" w:hAnsi="Arial" w:cs="Arial"/>
                <w:color w:val="auto"/>
                <w:sz w:val="24"/>
              </w:rPr>
            </w:pPr>
            <w:r w:rsidRPr="00853BBC">
              <w:rPr>
                <w:rFonts w:ascii="Arial" w:hAnsi="Arial" w:cs="Arial"/>
                <w:color w:val="auto"/>
                <w:sz w:val="24"/>
              </w:rPr>
              <w:t>Name of service:</w:t>
            </w:r>
          </w:p>
        </w:tc>
        <w:tc>
          <w:tcPr>
            <w:tcW w:w="4814" w:type="dxa"/>
          </w:tcPr>
          <w:p w14:paraId="5C63AD64" w14:textId="77777777" w:rsidR="00142FF8" w:rsidRPr="00853BBC"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53BBC">
              <w:rPr>
                <w:rFonts w:ascii="Arial" w:hAnsi="Arial" w:cs="Arial"/>
                <w:color w:val="auto"/>
                <w:sz w:val="24"/>
              </w:rPr>
              <w:t xml:space="preserve">Performance report date: </w:t>
            </w:r>
          </w:p>
        </w:tc>
      </w:tr>
      <w:tr w:rsidR="00853BBC" w:rsidRPr="00853BBC"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53AE61EF" w:rsidR="00142FF8" w:rsidRPr="00853BBC" w:rsidRDefault="00EE2FFE" w:rsidP="00142FF8">
            <w:pPr>
              <w:pStyle w:val="ListBullet"/>
              <w:numPr>
                <w:ilvl w:val="0"/>
                <w:numId w:val="0"/>
              </w:numPr>
              <w:spacing w:before="0" w:after="120" w:line="22" w:lineRule="atLeast"/>
              <w:rPr>
                <w:rFonts w:ascii="Arial" w:hAnsi="Arial" w:cs="Arial"/>
                <w:color w:val="auto"/>
              </w:rPr>
            </w:pPr>
            <w:r>
              <w:rPr>
                <w:rFonts w:ascii="Arial" w:eastAsia="Calibri" w:hAnsi="Arial" w:cs="Arial"/>
                <w:color w:val="auto"/>
              </w:rPr>
              <w:t>Sunny Care Home Services</w:t>
            </w:r>
          </w:p>
        </w:tc>
        <w:tc>
          <w:tcPr>
            <w:tcW w:w="4814" w:type="dxa"/>
          </w:tcPr>
          <w:p w14:paraId="02F1E98D" w14:textId="0FD6F814" w:rsidR="00142FF8" w:rsidRPr="00853BBC" w:rsidRDefault="00EE2FF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September 2022</w:t>
            </w:r>
          </w:p>
        </w:tc>
      </w:tr>
      <w:tr w:rsidR="00853BBC" w:rsidRPr="00853BBC"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853BBC" w:rsidRDefault="00142FF8" w:rsidP="00142FF8">
            <w:pPr>
              <w:pStyle w:val="CoverHeading"/>
              <w:spacing w:before="0" w:after="120" w:line="22" w:lineRule="atLeast"/>
              <w:rPr>
                <w:rFonts w:ascii="Arial" w:hAnsi="Arial" w:cs="Arial"/>
                <w:color w:val="auto"/>
                <w:sz w:val="24"/>
              </w:rPr>
            </w:pPr>
            <w:r w:rsidRPr="00853BBC">
              <w:rPr>
                <w:rFonts w:ascii="Arial" w:hAnsi="Arial" w:cs="Arial"/>
                <w:color w:val="auto"/>
                <w:sz w:val="24"/>
              </w:rPr>
              <w:t>Commission ID:</w:t>
            </w:r>
          </w:p>
        </w:tc>
        <w:tc>
          <w:tcPr>
            <w:tcW w:w="4814" w:type="dxa"/>
          </w:tcPr>
          <w:p w14:paraId="4E0EDBE8" w14:textId="77777777" w:rsidR="00142FF8" w:rsidRPr="00853BB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53BBC">
              <w:rPr>
                <w:rFonts w:ascii="Arial" w:hAnsi="Arial" w:cs="Arial"/>
                <w:color w:val="auto"/>
                <w:sz w:val="24"/>
              </w:rPr>
              <w:t xml:space="preserve">Activity type: </w:t>
            </w:r>
          </w:p>
        </w:tc>
      </w:tr>
      <w:tr w:rsidR="00853BBC" w:rsidRPr="00853BBC"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9ED9313" w:rsidR="00142FF8" w:rsidRPr="00853BBC" w:rsidRDefault="005949C3" w:rsidP="00142FF8">
            <w:pPr>
              <w:pStyle w:val="ListBullet"/>
              <w:numPr>
                <w:ilvl w:val="0"/>
                <w:numId w:val="0"/>
              </w:numPr>
              <w:spacing w:before="0" w:after="120" w:line="22" w:lineRule="atLeast"/>
              <w:rPr>
                <w:rFonts w:ascii="Arial" w:hAnsi="Arial" w:cs="Arial"/>
                <w:color w:val="auto"/>
              </w:rPr>
            </w:pPr>
            <w:r w:rsidRPr="00853BBC">
              <w:rPr>
                <w:rFonts w:ascii="Arial" w:eastAsia="Calibri" w:hAnsi="Arial" w:cs="Arial"/>
                <w:color w:val="auto"/>
              </w:rPr>
              <w:t>7</w:t>
            </w:r>
            <w:r w:rsidR="00EE2FFE">
              <w:rPr>
                <w:rFonts w:ascii="Arial" w:eastAsia="Calibri" w:hAnsi="Arial" w:cs="Arial"/>
                <w:color w:val="auto"/>
              </w:rPr>
              <w:t>00972</w:t>
            </w:r>
          </w:p>
        </w:tc>
        <w:tc>
          <w:tcPr>
            <w:tcW w:w="4814" w:type="dxa"/>
          </w:tcPr>
          <w:p w14:paraId="322F44D1" w14:textId="5B5E1449" w:rsidR="00142FF8" w:rsidRPr="00853BBC"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53BBC">
              <w:rPr>
                <w:rFonts w:ascii="Arial" w:hAnsi="Arial" w:cs="Arial"/>
                <w:color w:val="auto"/>
              </w:rPr>
              <w:t>Quality audit</w:t>
            </w:r>
          </w:p>
        </w:tc>
      </w:tr>
      <w:tr w:rsidR="00853BBC" w:rsidRPr="00853BBC"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853BBC" w:rsidRDefault="00142FF8" w:rsidP="00142FF8">
            <w:pPr>
              <w:pStyle w:val="CoverHeading"/>
              <w:spacing w:before="0" w:after="120" w:line="22" w:lineRule="atLeast"/>
              <w:rPr>
                <w:rFonts w:ascii="Arial" w:hAnsi="Arial" w:cs="Arial"/>
                <w:color w:val="auto"/>
                <w:sz w:val="24"/>
              </w:rPr>
            </w:pPr>
            <w:r w:rsidRPr="00853BBC">
              <w:rPr>
                <w:rFonts w:ascii="Arial" w:hAnsi="Arial" w:cs="Arial"/>
                <w:color w:val="auto"/>
                <w:sz w:val="24"/>
              </w:rPr>
              <w:t xml:space="preserve">Approved provider: </w:t>
            </w:r>
          </w:p>
        </w:tc>
        <w:tc>
          <w:tcPr>
            <w:tcW w:w="4814" w:type="dxa"/>
          </w:tcPr>
          <w:p w14:paraId="48B56AC4" w14:textId="77777777" w:rsidR="00142FF8" w:rsidRPr="00853BB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53BBC">
              <w:rPr>
                <w:rFonts w:ascii="Arial" w:hAnsi="Arial" w:cs="Arial"/>
                <w:color w:val="auto"/>
                <w:sz w:val="24"/>
              </w:rPr>
              <w:t>Activity date:</w:t>
            </w:r>
          </w:p>
        </w:tc>
      </w:tr>
      <w:tr w:rsidR="00853BBC" w:rsidRPr="00853BBC"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ADFB050" w:rsidR="00142FF8" w:rsidRPr="00853BBC" w:rsidRDefault="00EE2FFE" w:rsidP="00142FF8">
            <w:pPr>
              <w:pStyle w:val="ListBullet"/>
              <w:numPr>
                <w:ilvl w:val="0"/>
                <w:numId w:val="0"/>
              </w:numPr>
              <w:spacing w:before="0" w:after="120" w:line="22" w:lineRule="atLeast"/>
              <w:rPr>
                <w:rFonts w:ascii="Arial" w:hAnsi="Arial" w:cs="Arial"/>
                <w:color w:val="auto"/>
              </w:rPr>
            </w:pPr>
            <w:proofErr w:type="spellStart"/>
            <w:r>
              <w:rPr>
                <w:rFonts w:ascii="Arial" w:eastAsia="Calibri" w:hAnsi="Arial" w:cs="Arial"/>
                <w:color w:val="auto"/>
              </w:rPr>
              <w:t>Eddison</w:t>
            </w:r>
            <w:proofErr w:type="spellEnd"/>
            <w:r>
              <w:rPr>
                <w:rFonts w:ascii="Arial" w:eastAsia="Calibri" w:hAnsi="Arial" w:cs="Arial"/>
                <w:color w:val="auto"/>
              </w:rPr>
              <w:t xml:space="preserve"> and Clare Pty Ltd</w:t>
            </w:r>
          </w:p>
        </w:tc>
        <w:tc>
          <w:tcPr>
            <w:tcW w:w="4814" w:type="dxa"/>
          </w:tcPr>
          <w:p w14:paraId="340AC78C" w14:textId="4DD06D68" w:rsidR="00142FF8" w:rsidRPr="00853BBC" w:rsidRDefault="00EE2FFE"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July 2022 – 21 July 2022</w:t>
            </w:r>
          </w:p>
        </w:tc>
      </w:tr>
    </w:tbl>
    <w:p w14:paraId="1B22B85B" w14:textId="77777777" w:rsidR="00F33CE8" w:rsidRPr="00B83D6B" w:rsidRDefault="00F33CE8">
      <w:pPr>
        <w:rPr>
          <w:rFonts w:ascii="Arial" w:hAnsi="Arial" w:cs="Arial"/>
        </w:rPr>
      </w:pPr>
    </w:p>
    <w:p w14:paraId="2149D9D3" w14:textId="6AF5387B" w:rsidR="00576605" w:rsidRPr="00B83D6B" w:rsidRDefault="004A632F" w:rsidP="005B6948">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2080D29E" w:rsidR="00AD071F" w:rsidRPr="005E64C2" w:rsidRDefault="00AD61A0" w:rsidP="008C3894">
      <w:pPr>
        <w:spacing w:after="240" w:line="22" w:lineRule="atLeast"/>
        <w:textAlignment w:val="baseline"/>
        <w:rPr>
          <w:rFonts w:ascii="Arial" w:hAnsi="Arial" w:cs="Arial"/>
          <w:color w:val="auto"/>
        </w:rPr>
      </w:pPr>
      <w:bookmarkStart w:id="0" w:name="_Hlk103606969"/>
      <w:r w:rsidRPr="005E64C2">
        <w:rPr>
          <w:rFonts w:ascii="Arial" w:hAnsi="Arial" w:cs="Arial"/>
          <w:color w:val="auto"/>
        </w:rPr>
        <w:t xml:space="preserve">This performance report for </w:t>
      </w:r>
      <w:r w:rsidR="00E62C6D" w:rsidRPr="005E64C2">
        <w:rPr>
          <w:rFonts w:ascii="Arial" w:eastAsia="Calibri" w:hAnsi="Arial" w:cs="Arial"/>
          <w:color w:val="auto"/>
        </w:rPr>
        <w:t>Gatton Meals on Wheels</w:t>
      </w:r>
      <w:r w:rsidR="00E62C6D" w:rsidRPr="005E64C2">
        <w:rPr>
          <w:rFonts w:ascii="Arial" w:hAnsi="Arial" w:cs="Arial"/>
          <w:color w:val="auto"/>
        </w:rPr>
        <w:t xml:space="preserve"> </w:t>
      </w:r>
      <w:r w:rsidRPr="005E64C2">
        <w:rPr>
          <w:rFonts w:ascii="Arial" w:hAnsi="Arial" w:cs="Arial"/>
          <w:color w:val="auto"/>
        </w:rPr>
        <w:t>(</w:t>
      </w:r>
      <w:r w:rsidRPr="005E64C2">
        <w:rPr>
          <w:rFonts w:ascii="Arial" w:hAnsi="Arial" w:cs="Arial"/>
          <w:b/>
          <w:color w:val="auto"/>
        </w:rPr>
        <w:t>the service</w:t>
      </w:r>
      <w:r w:rsidRPr="005E64C2">
        <w:rPr>
          <w:rFonts w:ascii="Arial" w:hAnsi="Arial" w:cs="Arial"/>
          <w:color w:val="auto"/>
        </w:rPr>
        <w:t xml:space="preserve">) has been </w:t>
      </w:r>
      <w:r w:rsidR="000F4D89" w:rsidRPr="005E64C2">
        <w:rPr>
          <w:rFonts w:ascii="Arial" w:hAnsi="Arial" w:cs="Arial"/>
          <w:color w:val="auto"/>
        </w:rPr>
        <w:t xml:space="preserve">considered </w:t>
      </w:r>
      <w:r w:rsidRPr="005E64C2">
        <w:rPr>
          <w:rFonts w:ascii="Arial" w:hAnsi="Arial" w:cs="Arial"/>
          <w:color w:val="auto"/>
        </w:rPr>
        <w:t xml:space="preserve">by </w:t>
      </w:r>
      <w:r w:rsidR="00E62C6D" w:rsidRPr="005E64C2">
        <w:rPr>
          <w:rFonts w:ascii="Arial" w:hAnsi="Arial" w:cs="Arial"/>
          <w:color w:val="auto"/>
        </w:rPr>
        <w:t xml:space="preserve">      J Zhou</w:t>
      </w:r>
      <w:r w:rsidRPr="005E64C2">
        <w:rPr>
          <w:rFonts w:ascii="Arial" w:hAnsi="Arial" w:cs="Arial"/>
          <w:color w:val="auto"/>
        </w:rPr>
        <w:t>, delegate of the Aged Care Quality and Safety Commissioner (Commissioner)</w:t>
      </w:r>
      <w:r w:rsidR="00161A79" w:rsidRPr="005E64C2">
        <w:rPr>
          <w:rStyle w:val="FootnoteReference"/>
          <w:rFonts w:ascii="Arial" w:hAnsi="Arial" w:cs="Arial"/>
          <w:color w:val="auto"/>
        </w:rPr>
        <w:footnoteReference w:id="2"/>
      </w:r>
      <w:r w:rsidRPr="005E64C2">
        <w:rPr>
          <w:rFonts w:ascii="Arial" w:hAnsi="Arial" w:cs="Arial"/>
          <w:color w:val="auto"/>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629714A8" w14:textId="3A74C795" w:rsidR="00964E7A" w:rsidRPr="00B83D6B" w:rsidRDefault="00964E7A" w:rsidP="008C3894">
      <w:pPr>
        <w:pStyle w:val="Heading1"/>
        <w:spacing w:before="0" w:after="240" w:line="22" w:lineRule="atLeast"/>
        <w:rPr>
          <w:rFonts w:ascii="Arial" w:hAnsi="Arial" w:cs="Arial"/>
        </w:rPr>
      </w:pPr>
      <w:r w:rsidRPr="00B83D6B">
        <w:rPr>
          <w:rFonts w:ascii="Arial" w:hAnsi="Arial" w:cs="Arial"/>
        </w:rPr>
        <w:t>Services included in this assessment</w:t>
      </w:r>
    </w:p>
    <w:p w14:paraId="0C5F77A8" w14:textId="55C5E6F0" w:rsidR="00C97F7B" w:rsidRPr="00C97F7B" w:rsidRDefault="00E5036A" w:rsidP="00C97F7B">
      <w:pPr>
        <w:numPr>
          <w:ilvl w:val="0"/>
          <w:numId w:val="37"/>
        </w:numPr>
        <w:tabs>
          <w:tab w:val="left" w:pos="4111"/>
        </w:tabs>
        <w:spacing w:after="0" w:line="276" w:lineRule="auto"/>
        <w:contextualSpacing/>
        <w:rPr>
          <w:rFonts w:ascii="Arial" w:hAnsi="Arial" w:cs="Arial"/>
          <w:color w:val="auto"/>
        </w:rPr>
      </w:pPr>
      <w:r>
        <w:rPr>
          <w:rFonts w:ascii="Arial" w:hAnsi="Arial" w:cs="Arial"/>
          <w:color w:val="auto"/>
        </w:rPr>
        <w:t xml:space="preserve">418 HCP, 213 CHSP - </w:t>
      </w:r>
      <w:r w:rsidR="00C97F7B" w:rsidRPr="00C97F7B">
        <w:rPr>
          <w:rFonts w:ascii="Arial" w:hAnsi="Arial" w:cs="Arial"/>
          <w:color w:val="auto"/>
        </w:rPr>
        <w:t>Sunny Care, 26503, WOTSO Chermside, Level 2 Westfield Chermside, CHERMSIDE QLD 4032</w:t>
      </w:r>
    </w:p>
    <w:p w14:paraId="7B123A61" w14:textId="77777777" w:rsidR="006F6B13" w:rsidRPr="006F6B13" w:rsidRDefault="006F6B13" w:rsidP="006F6B13">
      <w:pPr>
        <w:tabs>
          <w:tab w:val="left" w:pos="4111"/>
        </w:tabs>
        <w:spacing w:after="0" w:line="276" w:lineRule="auto"/>
        <w:ind w:left="720"/>
        <w:contextualSpacing/>
      </w:pPr>
    </w:p>
    <w:p w14:paraId="0D281BBB" w14:textId="1702EC2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142764FB" w14:textId="0298E5A4" w:rsidR="00841009" w:rsidRPr="00841009" w:rsidRDefault="00841009" w:rsidP="00841009">
      <w:pPr>
        <w:pStyle w:val="ListParagraph"/>
        <w:numPr>
          <w:ilvl w:val="0"/>
          <w:numId w:val="34"/>
        </w:numPr>
        <w:rPr>
          <w:rFonts w:ascii="Arial" w:hAnsi="Arial" w:cs="Arial"/>
        </w:rPr>
      </w:pPr>
      <w:r w:rsidRPr="00841009">
        <w:rPr>
          <w:rFonts w:ascii="Arial" w:hAnsi="Arial" w:cs="Arial"/>
        </w:rPr>
        <w:t>The Assessment Team’s report which was informed by observations at the service, review of documents and interviews with staff, consumers/representatives and others.</w:t>
      </w:r>
    </w:p>
    <w:p w14:paraId="6712599B" w14:textId="3D4C58FE" w:rsidR="009006D2" w:rsidRPr="00B83D6B" w:rsidRDefault="009006D2" w:rsidP="00214BAF">
      <w:pPr>
        <w:pStyle w:val="ListParagraph"/>
        <w:spacing w:line="22" w:lineRule="atLeast"/>
        <w:ind w:left="714"/>
        <w:contextualSpacing w:val="0"/>
        <w:rPr>
          <w:rFonts w:ascii="Arial" w:eastAsiaTheme="majorEastAsia" w:hAnsi="Arial" w:cs="Arial"/>
          <w:b/>
          <w:bCs/>
          <w:sz w:val="30"/>
          <w:szCs w:val="28"/>
        </w:rPr>
      </w:pPr>
      <w:r w:rsidRPr="00B83D6B">
        <w:rPr>
          <w:rFonts w:ascii="Arial" w:hAnsi="Arial" w:cs="Arial"/>
        </w:rPr>
        <w:br w:type="page"/>
      </w:r>
    </w:p>
    <w:p w14:paraId="4E82F915" w14:textId="6CC1E008" w:rsidR="00AE37E6" w:rsidRPr="00245F8E" w:rsidRDefault="00985BBD" w:rsidP="00245F8E">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445CCF2D" w14:textId="77777777" w:rsidTr="005B694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565" w:type="pct"/>
            <w:shd w:val="clear" w:color="auto" w:fill="auto"/>
          </w:tcPr>
          <w:p w14:paraId="53B791AF" w14:textId="46CC83F1" w:rsidR="00985BBD" w:rsidRPr="00245F8E"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45F8E">
              <w:rPr>
                <w:rFonts w:ascii="Arial" w:hAnsi="Arial" w:cs="Arial"/>
                <w:color w:val="auto"/>
              </w:rPr>
              <w:t>Compliant</w:t>
            </w:r>
          </w:p>
        </w:tc>
      </w:tr>
      <w:tr w:rsidR="00985BBD" w:rsidRPr="00B83D6B" w14:paraId="3B67859E" w14:textId="77777777" w:rsidTr="005B6948">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565" w:type="pct"/>
            <w:shd w:val="clear" w:color="auto" w:fill="auto"/>
          </w:tcPr>
          <w:p w14:paraId="79FB5E8F" w14:textId="2EEE8ED7" w:rsidR="00985BBD" w:rsidRPr="00245F8E"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r w:rsidR="00985BBD" w:rsidRPr="00B83D6B" w14:paraId="49883AEA" w14:textId="77777777" w:rsidTr="005B69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565" w:type="pct"/>
            <w:shd w:val="clear" w:color="auto" w:fill="auto"/>
          </w:tcPr>
          <w:p w14:paraId="2D484B94" w14:textId="06E9D83F" w:rsidR="00985BBD" w:rsidRPr="00245F8E" w:rsidRDefault="00F1605F"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Compliant</w:t>
            </w:r>
          </w:p>
        </w:tc>
      </w:tr>
      <w:tr w:rsidR="00985BBD" w:rsidRPr="00B83D6B" w14:paraId="303FD4FF" w14:textId="77777777" w:rsidTr="005B6948">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565" w:type="pct"/>
            <w:shd w:val="clear" w:color="auto" w:fill="auto"/>
          </w:tcPr>
          <w:p w14:paraId="2FB0E4A2" w14:textId="22A2E5D8" w:rsidR="00985BBD" w:rsidRPr="00245F8E"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r w:rsidR="00985BBD" w:rsidRPr="00B83D6B" w14:paraId="4561C549" w14:textId="77777777" w:rsidTr="005B69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565" w:type="pct"/>
            <w:shd w:val="clear" w:color="auto" w:fill="auto"/>
          </w:tcPr>
          <w:p w14:paraId="3E686119" w14:textId="08288DB1" w:rsidR="00985BBD" w:rsidRPr="00245F8E" w:rsidRDefault="00183B64"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45F8E">
              <w:rPr>
                <w:rFonts w:ascii="Arial" w:hAnsi="Arial" w:cs="Arial"/>
                <w:b/>
                <w:color w:val="auto"/>
              </w:rPr>
              <w:t>Not applicable as not all requirements have been assessed</w:t>
            </w:r>
          </w:p>
        </w:tc>
      </w:tr>
      <w:tr w:rsidR="00985BBD" w:rsidRPr="00B83D6B" w14:paraId="258D3C33" w14:textId="77777777" w:rsidTr="005B6948">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565" w:type="pct"/>
            <w:shd w:val="clear" w:color="auto" w:fill="auto"/>
          </w:tcPr>
          <w:p w14:paraId="2098EB72" w14:textId="5E64E405" w:rsidR="00985BBD" w:rsidRPr="00245F8E"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r w:rsidR="00985BBD" w:rsidRPr="00B83D6B" w14:paraId="67CE0A00" w14:textId="77777777" w:rsidTr="005B694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565" w:type="pct"/>
            <w:shd w:val="clear" w:color="auto" w:fill="auto"/>
          </w:tcPr>
          <w:p w14:paraId="7BC24B41" w14:textId="58B2CCBA" w:rsidR="00985BBD" w:rsidRPr="00245F8E"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r w:rsidR="00985BBD" w:rsidRPr="00B83D6B" w14:paraId="29B70143" w14:textId="77777777" w:rsidTr="005B6948">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565" w:type="pct"/>
            <w:shd w:val="clear" w:color="auto" w:fill="auto"/>
          </w:tcPr>
          <w:p w14:paraId="6F910699" w14:textId="16D08609" w:rsidR="00985BBD" w:rsidRPr="00245F8E"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45F8E">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76E9AC7B" w14:textId="1F61F51D" w:rsidR="007A224B" w:rsidRPr="00BE7F17" w:rsidRDefault="000A6B31" w:rsidP="00BE7F17">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5E2DF12C"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05082">
              <w:rPr>
                <w:rFonts w:ascii="Arial" w:hAnsi="Arial" w:cs="Arial"/>
              </w:rPr>
              <w:t>Compliant</w:t>
            </w:r>
          </w:p>
        </w:tc>
      </w:tr>
      <w:tr w:rsidR="00D05082" w:rsidRPr="00D05082"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238A1E72" w:rsidR="00EC1B66" w:rsidRPr="00D0508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04BEBFC1" w:rsidR="00EC1B66" w:rsidRPr="00D0508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24CEF567" w:rsidR="00EC1B66" w:rsidRPr="00D0508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32A9434A" w:rsidR="00EC1B66" w:rsidRPr="00D05082"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228743AE" w:rsidR="00EC1B66" w:rsidRPr="00D0508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5082">
              <w:rPr>
                <w:rFonts w:ascii="Arial" w:hAnsi="Arial" w:cs="Arial"/>
                <w:color w:val="auto"/>
              </w:rPr>
              <w:t>Compliant</w:t>
            </w:r>
          </w:p>
        </w:tc>
      </w:tr>
      <w:tr w:rsidR="00D05082" w:rsidRPr="00D05082"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3A3C1CDD" w:rsidR="00EC1B66" w:rsidRPr="00D0508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05082">
              <w:rPr>
                <w:rFonts w:ascii="Arial" w:hAnsi="Arial" w:cs="Arial"/>
                <w:color w:val="auto"/>
              </w:rPr>
              <w:t>Compliant</w:t>
            </w:r>
          </w:p>
        </w:tc>
      </w:tr>
    </w:tbl>
    <w:p w14:paraId="640B2246" w14:textId="77777777" w:rsidR="000B2D7A" w:rsidRDefault="000B2D7A" w:rsidP="00341026">
      <w:pPr>
        <w:pStyle w:val="Heading2"/>
        <w:spacing w:before="120" w:after="120" w:line="22" w:lineRule="atLeast"/>
        <w:rPr>
          <w:rFonts w:ascii="Arial" w:hAnsi="Arial" w:cs="Arial"/>
        </w:rPr>
      </w:pPr>
    </w:p>
    <w:p w14:paraId="0252CBCB" w14:textId="6034C8E0"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6E8AF760" w14:textId="10A63EA8" w:rsidR="00CC1752" w:rsidRPr="005B6948" w:rsidRDefault="00CC1752" w:rsidP="005B6948">
      <w:pPr>
        <w:spacing w:after="240" w:line="22" w:lineRule="atLeast"/>
        <w:textAlignment w:val="baseline"/>
        <w:rPr>
          <w:rFonts w:ascii="Arial" w:hAnsi="Arial" w:cs="Arial"/>
          <w:color w:val="auto"/>
        </w:rPr>
      </w:pPr>
      <w:r w:rsidRPr="005B6948">
        <w:rPr>
          <w:rFonts w:ascii="Arial" w:hAnsi="Arial" w:cs="Arial"/>
          <w:color w:val="auto"/>
        </w:rPr>
        <w:t>According to the Assessment Team’s findings from their site audit, consumers/representatives sampled advised they are treated with dignity and respect. Consumers/representatives described staff as kind, caring and respectful, and staff were able to describe what was important to their consumers and their care needs.</w:t>
      </w:r>
    </w:p>
    <w:p w14:paraId="30FAD949" w14:textId="1C083891" w:rsidR="00CC1752" w:rsidRPr="005B6948" w:rsidRDefault="00CC1752" w:rsidP="005B6948">
      <w:pPr>
        <w:spacing w:after="240" w:line="22" w:lineRule="atLeast"/>
        <w:textAlignment w:val="baseline"/>
        <w:rPr>
          <w:rFonts w:ascii="Arial" w:hAnsi="Arial" w:cs="Arial"/>
          <w:color w:val="auto"/>
        </w:rPr>
      </w:pPr>
      <w:r w:rsidRPr="005B6948">
        <w:rPr>
          <w:rFonts w:ascii="Arial" w:hAnsi="Arial" w:cs="Arial"/>
          <w:color w:val="auto"/>
        </w:rPr>
        <w:t xml:space="preserve">The workforce provided examples of how services are delivered to meet the needs and preferences of individuals. </w:t>
      </w:r>
      <w:r w:rsidR="00DA6BDF" w:rsidRPr="005B6948">
        <w:rPr>
          <w:rFonts w:ascii="Arial" w:hAnsi="Arial" w:cs="Arial"/>
          <w:color w:val="auto"/>
        </w:rPr>
        <w:t>The service has a policy on the provision of the cultural safety of consumers and care planning documents consistently describe consumer’s specific cultural needs, goals, and preferences to inform culturally safe care.</w:t>
      </w:r>
    </w:p>
    <w:p w14:paraId="09E9F254" w14:textId="60AFE5D6" w:rsidR="00CC1752" w:rsidRPr="005B6948" w:rsidRDefault="00CC1752" w:rsidP="005B6948">
      <w:pPr>
        <w:spacing w:after="240" w:line="22" w:lineRule="atLeast"/>
        <w:textAlignment w:val="baseline"/>
        <w:rPr>
          <w:rFonts w:ascii="Arial" w:hAnsi="Arial" w:cs="Arial"/>
          <w:color w:val="auto"/>
        </w:rPr>
      </w:pPr>
      <w:r w:rsidRPr="005B6948">
        <w:rPr>
          <w:rFonts w:ascii="Arial" w:hAnsi="Arial" w:cs="Arial"/>
          <w:color w:val="auto"/>
        </w:rPr>
        <w:t xml:space="preserve">The service demonstrated they were flexible to the needs of consumers, </w:t>
      </w:r>
      <w:r w:rsidR="00CC4694" w:rsidRPr="005B6948">
        <w:rPr>
          <w:rFonts w:ascii="Arial" w:hAnsi="Arial" w:cs="Arial"/>
          <w:color w:val="auto"/>
        </w:rPr>
        <w:t>particularly those who are culturally and linguistically diverse to maintain relationships specific to each consumer.</w:t>
      </w:r>
    </w:p>
    <w:p w14:paraId="43CABAD9" w14:textId="628954F7" w:rsidR="00CC1752" w:rsidRPr="005B6948" w:rsidRDefault="00CC1752" w:rsidP="005B6948">
      <w:pPr>
        <w:spacing w:after="240" w:line="22" w:lineRule="atLeast"/>
        <w:textAlignment w:val="baseline"/>
        <w:rPr>
          <w:rFonts w:ascii="Arial" w:hAnsi="Arial" w:cs="Arial"/>
          <w:color w:val="auto"/>
        </w:rPr>
      </w:pPr>
      <w:r w:rsidRPr="005B6948">
        <w:rPr>
          <w:rFonts w:ascii="Arial" w:hAnsi="Arial" w:cs="Arial"/>
          <w:color w:val="auto"/>
        </w:rPr>
        <w:t xml:space="preserve">Management said they encourage consumers to </w:t>
      </w:r>
      <w:r w:rsidR="00DF490A" w:rsidRPr="005B6948">
        <w:rPr>
          <w:rFonts w:ascii="Arial" w:hAnsi="Arial" w:cs="Arial"/>
          <w:color w:val="auto"/>
        </w:rPr>
        <w:t xml:space="preserve">take risks to enable them to live the best life they can. Consumers said they felt supported to take risks, and staff could describe the process and showed familiarity with choices consumers had made. Staff described how they allowed consumers to participate in their cares as much as they wanted and provided support as </w:t>
      </w:r>
      <w:r w:rsidR="00DF490A" w:rsidRPr="005B6948">
        <w:rPr>
          <w:rFonts w:ascii="Arial" w:hAnsi="Arial" w:cs="Arial"/>
          <w:color w:val="auto"/>
        </w:rPr>
        <w:lastRenderedPageBreak/>
        <w:t xml:space="preserve">needed. For instance, the Assessment Team identified that one consumer does not wish to use her mobility aides and staff have completed a consumer choice risk assessment form and have identified her as a high-risk client from a safety perspective while respecting her choice. </w:t>
      </w:r>
    </w:p>
    <w:p w14:paraId="338E102D" w14:textId="35A09453" w:rsidR="00CC1752" w:rsidRPr="005B6948" w:rsidRDefault="000B2D7A" w:rsidP="005B6948">
      <w:pPr>
        <w:spacing w:after="240" w:line="22" w:lineRule="atLeast"/>
        <w:textAlignment w:val="baseline"/>
        <w:rPr>
          <w:rFonts w:ascii="Arial" w:hAnsi="Arial" w:cs="Arial"/>
          <w:color w:val="auto"/>
        </w:rPr>
      </w:pPr>
      <w:r w:rsidRPr="005B6948">
        <w:rPr>
          <w:rFonts w:ascii="Arial" w:hAnsi="Arial" w:cs="Arial"/>
          <w:color w:val="auto"/>
        </w:rPr>
        <w:t>Consumers/representatives said they consistently received information that was easy to understand, often in their own language, and in a timely manner. Consumers and their representatives advised they would contact their case manager if they ever received information that was not clear adding that their case manager was very responsive and helpful.</w:t>
      </w:r>
    </w:p>
    <w:p w14:paraId="6C0F6C28" w14:textId="77777777" w:rsidR="00CC1752" w:rsidRPr="005B6948" w:rsidRDefault="00CC1752" w:rsidP="005B6948">
      <w:pPr>
        <w:spacing w:after="240" w:line="22" w:lineRule="atLeast"/>
        <w:textAlignment w:val="baseline"/>
        <w:rPr>
          <w:rFonts w:ascii="Arial" w:hAnsi="Arial" w:cs="Arial"/>
          <w:color w:val="auto"/>
        </w:rPr>
      </w:pPr>
      <w:proofErr w:type="gramStart"/>
      <w:r w:rsidRPr="005B6948">
        <w:rPr>
          <w:rFonts w:ascii="Arial" w:hAnsi="Arial" w:cs="Arial"/>
          <w:color w:val="auto"/>
        </w:rPr>
        <w:t>On the basis of</w:t>
      </w:r>
      <w:proofErr w:type="gramEnd"/>
      <w:r w:rsidRPr="005B6948">
        <w:rPr>
          <w:rFonts w:ascii="Arial" w:hAnsi="Arial" w:cs="Arial"/>
          <w:color w:val="auto"/>
        </w:rPr>
        <w:t xml:space="preserve"> the evidence before me (summarised), I find this service compliant with this standard.</w:t>
      </w:r>
    </w:p>
    <w:p w14:paraId="39D07397" w14:textId="5C2F38ED" w:rsidR="00A45AD0" w:rsidRPr="00B83D6B" w:rsidRDefault="00CC1752">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51F266C4"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B3505">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5B5D3DAD" w:rsidR="00A54A38" w:rsidRPr="00CB350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3505">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313F2D6" w:rsidR="00A54A38" w:rsidRPr="00CB3505"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3505">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4F57BF2D" w:rsidR="00A54A38" w:rsidRPr="00CB350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3505">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17AACB0B" w:rsidR="00A54A38" w:rsidRPr="00CB3505" w:rsidRDefault="00A54A38" w:rsidP="005B694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B3505">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EFB9010" w:rsidR="00A54A38" w:rsidRPr="00CB3505"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3505">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5FF68381" w14:textId="6FCBE16E" w:rsidR="00A979E4" w:rsidRPr="00636B1C" w:rsidRDefault="00CB4B3A" w:rsidP="005B6948">
      <w:pPr>
        <w:spacing w:after="240" w:line="22" w:lineRule="atLeast"/>
        <w:textAlignment w:val="baseline"/>
        <w:rPr>
          <w:rFonts w:ascii="Arial" w:hAnsi="Arial" w:cs="Arial"/>
          <w:color w:val="auto"/>
        </w:rPr>
      </w:pPr>
      <w:bookmarkStart w:id="1" w:name="_Hlk103068262"/>
      <w:r w:rsidRPr="005B6948">
        <w:rPr>
          <w:rFonts w:ascii="Arial" w:hAnsi="Arial" w:cs="Arial"/>
          <w:color w:val="auto"/>
        </w:rPr>
        <w:t xml:space="preserve">Overall sampled consumers/representatives considered they are happy with the service they receive; participate in the planning of service and it meets their current needs, goals and preferences. For instance, </w:t>
      </w:r>
      <w:r w:rsidR="00A979E4" w:rsidRPr="005B6948">
        <w:rPr>
          <w:rFonts w:ascii="Arial" w:hAnsi="Arial" w:cs="Arial"/>
          <w:color w:val="auto"/>
        </w:rPr>
        <w:t>care planning documentation reviewed evidenced comprehensive assessments and planning, including the use of validated assessment tools, risk assessment tools are used to identify risks to consumers health and well-being</w:t>
      </w:r>
      <w:r w:rsidR="00A979E4" w:rsidRPr="00636B1C">
        <w:rPr>
          <w:rFonts w:ascii="Arial" w:hAnsi="Arial" w:cs="Arial"/>
          <w:color w:val="auto"/>
        </w:rPr>
        <w:t xml:space="preserve"> </w:t>
      </w:r>
      <w:r w:rsidR="00A979E4" w:rsidRPr="005B6948">
        <w:rPr>
          <w:rFonts w:ascii="Arial" w:hAnsi="Arial" w:cs="Arial"/>
          <w:color w:val="auto"/>
        </w:rPr>
        <w:t xml:space="preserve">including nutrition and hydration, mobility, swallowing, catheter management and medication management, continence, and behaviour management.  </w:t>
      </w:r>
    </w:p>
    <w:p w14:paraId="7447AAF6" w14:textId="13EAA3D5" w:rsidR="00CB4B3A" w:rsidRPr="005B6948" w:rsidRDefault="00CB4B3A" w:rsidP="005B6948">
      <w:pPr>
        <w:spacing w:after="240" w:line="22" w:lineRule="atLeast"/>
        <w:textAlignment w:val="baseline"/>
        <w:rPr>
          <w:rFonts w:ascii="Arial" w:hAnsi="Arial" w:cs="Arial"/>
          <w:color w:val="auto"/>
        </w:rPr>
      </w:pPr>
      <w:r w:rsidRPr="005B6948">
        <w:rPr>
          <w:rFonts w:ascii="Arial" w:hAnsi="Arial" w:cs="Arial"/>
          <w:color w:val="auto"/>
        </w:rPr>
        <w:t xml:space="preserve">Assessment and planning documents reflect </w:t>
      </w:r>
      <w:r w:rsidR="0032625C" w:rsidRPr="005B6948">
        <w:rPr>
          <w:rFonts w:ascii="Arial" w:hAnsi="Arial" w:cs="Arial"/>
          <w:color w:val="auto"/>
        </w:rPr>
        <w:t>the consumers’ current goals, needs and preferences. Advance care and end of life wishes are discussed with the consumer at the initial assessment when care planning information is reviewed or when there has been a significant change in the consumers’ condition. Staff were able to describe individual consumers and what was important to them in how their care and services are delivered. For instance, one consumer’s representative spoke of the service continually discuss</w:t>
      </w:r>
      <w:r w:rsidR="00022720" w:rsidRPr="005B6948">
        <w:rPr>
          <w:rFonts w:ascii="Arial" w:hAnsi="Arial" w:cs="Arial"/>
          <w:color w:val="auto"/>
        </w:rPr>
        <w:t xml:space="preserve">ing </w:t>
      </w:r>
      <w:r w:rsidR="0032625C" w:rsidRPr="005B6948">
        <w:rPr>
          <w:rFonts w:ascii="Arial" w:hAnsi="Arial" w:cs="Arial"/>
          <w:color w:val="auto"/>
        </w:rPr>
        <w:t>extra services and supports for both her and her husband as his health declines.</w:t>
      </w:r>
    </w:p>
    <w:p w14:paraId="69AA05B0" w14:textId="3808D2F3" w:rsidR="00CB4B3A" w:rsidRPr="005B6948" w:rsidRDefault="00CB4B3A" w:rsidP="005B6948">
      <w:pPr>
        <w:spacing w:after="240" w:line="22" w:lineRule="atLeast"/>
        <w:textAlignment w:val="baseline"/>
        <w:rPr>
          <w:rFonts w:ascii="Arial" w:hAnsi="Arial" w:cs="Arial"/>
          <w:color w:val="auto"/>
        </w:rPr>
      </w:pPr>
      <w:r w:rsidRPr="005B6948">
        <w:rPr>
          <w:rFonts w:ascii="Arial" w:hAnsi="Arial" w:cs="Arial"/>
          <w:color w:val="auto"/>
        </w:rPr>
        <w:lastRenderedPageBreak/>
        <w:t xml:space="preserve">Consumers/representatives sampled confirmed they participate in the planning and review of the service they receive. </w:t>
      </w:r>
      <w:r w:rsidR="00216BC0" w:rsidRPr="005B6948">
        <w:rPr>
          <w:rFonts w:ascii="Arial" w:hAnsi="Arial" w:cs="Arial"/>
          <w:color w:val="auto"/>
        </w:rPr>
        <w:t>There are policies and procedures to guide staff in referral processes for consumers and ongoing communication with other providers involved in the consumers’ care.</w:t>
      </w:r>
    </w:p>
    <w:p w14:paraId="470D66C3" w14:textId="682C1297" w:rsidR="00636B1C" w:rsidRPr="005B6948" w:rsidRDefault="00636B1C" w:rsidP="005B6948">
      <w:pPr>
        <w:spacing w:after="240" w:line="22" w:lineRule="atLeast"/>
        <w:textAlignment w:val="baseline"/>
        <w:rPr>
          <w:rFonts w:ascii="Arial" w:hAnsi="Arial" w:cs="Arial"/>
          <w:color w:val="auto"/>
        </w:rPr>
      </w:pPr>
      <w:r w:rsidRPr="005B6948">
        <w:rPr>
          <w:rFonts w:ascii="Arial" w:hAnsi="Arial" w:cs="Arial"/>
          <w:color w:val="auto"/>
        </w:rPr>
        <w:t>Consumers/representatives said they are satisfied with the information that they receive from the service, have received a copy of the care plan, are comfortable following up with the service if they have any queries and staff at the service always respond promptly. Consumer care planning information including dated notes demonstrated the service consults with consumers/representatives. This includes an initial assessment and care planning on entry into the service, reviews or when there is an identified change in the consumer’s health and well-being.</w:t>
      </w:r>
    </w:p>
    <w:p w14:paraId="63BFF6EB" w14:textId="03AE243B" w:rsidR="00636B1C" w:rsidRPr="005B6948" w:rsidRDefault="00CB4B3A" w:rsidP="005B6948">
      <w:pPr>
        <w:spacing w:after="240" w:line="22" w:lineRule="atLeast"/>
        <w:textAlignment w:val="baseline"/>
        <w:rPr>
          <w:rFonts w:ascii="Arial" w:hAnsi="Arial" w:cs="Arial"/>
          <w:color w:val="auto"/>
        </w:rPr>
      </w:pPr>
      <w:r w:rsidRPr="005B6948">
        <w:rPr>
          <w:rFonts w:ascii="Arial" w:hAnsi="Arial" w:cs="Arial"/>
          <w:color w:val="auto"/>
        </w:rPr>
        <w:t xml:space="preserve">The service maintains annual reviews of client information and when consumer needs change. </w:t>
      </w:r>
      <w:r w:rsidR="00636B1C" w:rsidRPr="005B6948">
        <w:rPr>
          <w:rFonts w:ascii="Arial" w:hAnsi="Arial" w:cs="Arial"/>
          <w:color w:val="auto"/>
        </w:rPr>
        <w:t xml:space="preserve">Annual reviews are undertaken for CHSP, HCP L1 and L2, for HCP L3 and L4 consumers 6 monthly reviews are undertaken.  Care plan information is reviewed for effectiveness, when circumstances change or when incidents impact on the needs, goals, and preferences of consumers. A review of care planning documentation identified that reviews are completed within the service’s policy and procedure guidelines. The service has processes in place to monitor reviews are completed within the prescribed timeframe.  </w:t>
      </w:r>
    </w:p>
    <w:p w14:paraId="72544B1D" w14:textId="49419C9A" w:rsidR="00C43C53" w:rsidRPr="00B83D6B" w:rsidRDefault="007E56F1" w:rsidP="007E56F1">
      <w:pPr>
        <w:rPr>
          <w:rFonts w:ascii="Arial" w:hAnsi="Arial" w:cs="Arial"/>
          <w:color w:val="FF0000"/>
        </w:rPr>
      </w:pPr>
      <w:r>
        <w:rPr>
          <w:rFonts w:ascii="Arial" w:hAnsi="Arial" w:cs="Arial"/>
          <w:color w:val="FF0000"/>
        </w:rPr>
        <w:br w:type="page"/>
      </w:r>
    </w:p>
    <w:bookmarkEnd w:id="1"/>
    <w:p w14:paraId="4415513A" w14:textId="2DD45164"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885FCB"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6E2D669C" w:rsidR="00CB2962" w:rsidRPr="00B83D6B" w:rsidRDefault="00216F5B"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r w:rsidR="00885FCB" w:rsidRPr="00885FC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43DA3178" w:rsidR="00CB2962" w:rsidRPr="00885FCB" w:rsidRDefault="0063209F"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Compliant</w:t>
            </w:r>
          </w:p>
        </w:tc>
      </w:tr>
      <w:tr w:rsidR="00885FCB" w:rsidRPr="00885FC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180CCB92" w:rsidR="00CB2962" w:rsidRPr="00885FCB" w:rsidRDefault="0063209F"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Compliant</w:t>
            </w:r>
          </w:p>
        </w:tc>
      </w:tr>
      <w:tr w:rsidR="00885FCB" w:rsidRPr="00885FC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618A2103" w:rsidR="00CB2962" w:rsidRPr="00885FCB" w:rsidRDefault="0063209F"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Compliant</w:t>
            </w:r>
          </w:p>
        </w:tc>
      </w:tr>
      <w:tr w:rsidR="00885FCB" w:rsidRPr="00885FC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18E70C93" w:rsidR="00CB2962" w:rsidRPr="00885FCB" w:rsidRDefault="0063209F"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Compliant</w:t>
            </w:r>
          </w:p>
        </w:tc>
      </w:tr>
      <w:tr w:rsidR="00885FCB" w:rsidRPr="00885FC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33256D7D" w:rsidR="00CB2962" w:rsidRPr="00885FCB" w:rsidRDefault="0063209F"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Compliant</w:t>
            </w:r>
          </w:p>
        </w:tc>
      </w:tr>
      <w:tr w:rsidR="00885FCB" w:rsidRPr="00885FC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42C29C56" w:rsidR="00CB2962" w:rsidRPr="00885FCB" w:rsidRDefault="0063209F"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Compliant</w:t>
            </w:r>
          </w:p>
        </w:tc>
      </w:tr>
      <w:tr w:rsidR="00885FCB" w:rsidRPr="00885FC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08466E8" w:rsidR="00CB2962" w:rsidRPr="00885FCB" w:rsidRDefault="0063209F"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Compliant</w:t>
            </w:r>
          </w:p>
        </w:tc>
      </w:tr>
    </w:tbl>
    <w:p w14:paraId="58FD8476" w14:textId="77777777" w:rsidR="007209A1" w:rsidRPr="005E71DB" w:rsidRDefault="007209A1" w:rsidP="00341026">
      <w:pPr>
        <w:pStyle w:val="Heading2"/>
        <w:spacing w:before="120" w:after="120" w:line="22" w:lineRule="atLeast"/>
        <w:rPr>
          <w:rFonts w:ascii="Arial" w:hAnsi="Arial" w:cs="Arial"/>
          <w:color w:val="auto"/>
        </w:rPr>
      </w:pPr>
      <w:r w:rsidRPr="005E71DB">
        <w:rPr>
          <w:rFonts w:ascii="Arial" w:hAnsi="Arial" w:cs="Arial"/>
          <w:color w:val="auto"/>
        </w:rPr>
        <w:t>Findings</w:t>
      </w:r>
    </w:p>
    <w:p w14:paraId="7ABFD97F" w14:textId="44BB5904" w:rsidR="005E71DB" w:rsidRPr="005B6948" w:rsidRDefault="005E71DB" w:rsidP="005B6948">
      <w:pPr>
        <w:spacing w:after="240" w:line="22" w:lineRule="atLeast"/>
        <w:textAlignment w:val="baseline"/>
        <w:rPr>
          <w:rFonts w:ascii="Arial" w:hAnsi="Arial" w:cs="Arial"/>
          <w:color w:val="auto"/>
        </w:rPr>
      </w:pPr>
      <w:bookmarkStart w:id="2" w:name="_Hlk103330062"/>
      <w:r w:rsidRPr="00887BE2">
        <w:rPr>
          <w:rFonts w:ascii="Arial" w:hAnsi="Arial" w:cs="Arial"/>
          <w:color w:val="auto"/>
        </w:rPr>
        <w:t>Overall, the consumers/representatives said that staff know what they are doing and that consumers feel safe and supported. Care plans for consumers sampled consistently document detailed information and strategies to guide staff practice</w:t>
      </w:r>
      <w:r w:rsidR="00DD3B42" w:rsidRPr="00887BE2">
        <w:rPr>
          <w:rFonts w:ascii="Arial" w:hAnsi="Arial" w:cs="Arial"/>
          <w:color w:val="auto"/>
        </w:rPr>
        <w:t>. Cl</w:t>
      </w:r>
      <w:r w:rsidRPr="00887BE2">
        <w:rPr>
          <w:rFonts w:ascii="Arial" w:hAnsi="Arial" w:cs="Arial"/>
          <w:color w:val="auto"/>
        </w:rPr>
        <w:t xml:space="preserve">inical staff are aware of consumers individual, personal, and clinical care needs </w:t>
      </w:r>
      <w:r w:rsidR="00DD3B42" w:rsidRPr="00887BE2">
        <w:rPr>
          <w:rFonts w:ascii="Arial" w:hAnsi="Arial" w:cs="Arial"/>
          <w:color w:val="auto"/>
        </w:rPr>
        <w:t>and</w:t>
      </w:r>
      <w:r w:rsidRPr="00887BE2">
        <w:rPr>
          <w:rFonts w:ascii="Arial" w:hAnsi="Arial" w:cs="Arial"/>
          <w:color w:val="auto"/>
        </w:rPr>
        <w:t xml:space="preserve"> described specific strategies they used to deliver care.</w:t>
      </w:r>
      <w:r w:rsidRPr="005B6948">
        <w:rPr>
          <w:rFonts w:ascii="Arial" w:hAnsi="Arial" w:cs="Arial"/>
          <w:color w:val="auto"/>
        </w:rPr>
        <w:t xml:space="preserve"> Reviewed care documentation for consumers including assessments, care plans, dated notes, treatment regimes, monitoring records and relevant correspondence and communications; reflected individualised care that is safe, effective, and tailored to the specific needs and preferences of the consumer. </w:t>
      </w:r>
      <w:r w:rsidRPr="00887BE2">
        <w:rPr>
          <w:rFonts w:ascii="Arial" w:hAnsi="Arial" w:cs="Arial"/>
          <w:color w:val="auto"/>
        </w:rPr>
        <w:t>The service has policies, procedures, and assessment tools to guide staff practice in delivery personal and clinical care.</w:t>
      </w:r>
      <w:r w:rsidRPr="005B6948">
        <w:rPr>
          <w:rFonts w:ascii="Arial" w:hAnsi="Arial" w:cs="Arial"/>
          <w:color w:val="auto"/>
        </w:rPr>
        <w:t xml:space="preserve"> </w:t>
      </w:r>
    </w:p>
    <w:p w14:paraId="78F3735A" w14:textId="77777777" w:rsidR="00DD3B42" w:rsidRPr="00887BE2" w:rsidRDefault="00DD3B42" w:rsidP="005B6948">
      <w:pPr>
        <w:spacing w:after="240" w:line="22" w:lineRule="atLeast"/>
        <w:textAlignment w:val="baseline"/>
        <w:rPr>
          <w:rFonts w:ascii="Arial" w:hAnsi="Arial" w:cs="Arial"/>
          <w:color w:val="auto"/>
        </w:rPr>
      </w:pPr>
      <w:r w:rsidRPr="00887BE2">
        <w:rPr>
          <w:rFonts w:ascii="Arial" w:hAnsi="Arial" w:cs="Arial"/>
          <w:color w:val="auto"/>
        </w:rPr>
        <w:t xml:space="preserve">Consumer care documentation identified key risks including falls, diabetes, weight loss, swallowing difficulties, skin integrity concerns including chronic wounds and pressure injuries </w:t>
      </w:r>
      <w:r w:rsidRPr="00887BE2">
        <w:rPr>
          <w:rFonts w:ascii="Arial" w:hAnsi="Arial" w:cs="Arial"/>
          <w:color w:val="auto"/>
        </w:rPr>
        <w:lastRenderedPageBreak/>
        <w:t xml:space="preserve">and responsive behaviours. Care managers and RNs described the high impact and high prevalence risks such as falls, medication management, pain management and infections. </w:t>
      </w:r>
    </w:p>
    <w:p w14:paraId="18944E15" w14:textId="2C36FA75" w:rsidR="00DD3B42" w:rsidRPr="00887BE2" w:rsidRDefault="00DD3B42" w:rsidP="005B6948">
      <w:pPr>
        <w:spacing w:after="240" w:line="22" w:lineRule="atLeast"/>
        <w:textAlignment w:val="baseline"/>
        <w:rPr>
          <w:rFonts w:ascii="Arial" w:hAnsi="Arial" w:cs="Arial"/>
          <w:color w:val="auto"/>
        </w:rPr>
      </w:pPr>
      <w:r w:rsidRPr="00887BE2">
        <w:rPr>
          <w:rFonts w:ascii="Arial" w:hAnsi="Arial" w:cs="Arial"/>
          <w:color w:val="auto"/>
        </w:rPr>
        <w:t xml:space="preserve">Individual risks are reflected in care documentation for the consumers. Care staff described how they would report consumer incidents and management described how incidents are documented, reviewed, and how outcomes of any actions that require follow up are initiated. Policies and procedures </w:t>
      </w:r>
      <w:r w:rsidR="00CA322C" w:rsidRPr="00887BE2">
        <w:rPr>
          <w:rFonts w:ascii="Arial" w:hAnsi="Arial" w:cs="Arial"/>
          <w:color w:val="auto"/>
        </w:rPr>
        <w:t xml:space="preserve">on high impact or high prevalence risks </w:t>
      </w:r>
      <w:r w:rsidRPr="00887BE2">
        <w:rPr>
          <w:rFonts w:ascii="Arial" w:hAnsi="Arial" w:cs="Arial"/>
          <w:color w:val="auto"/>
        </w:rPr>
        <w:t>are available to all staff</w:t>
      </w:r>
      <w:r w:rsidR="00CA322C" w:rsidRPr="00887BE2">
        <w:rPr>
          <w:rFonts w:ascii="Arial" w:hAnsi="Arial" w:cs="Arial"/>
          <w:color w:val="auto"/>
        </w:rPr>
        <w:t>. Consumers/representatives said they have Advanced Care Directives (ACD) and End of Life Plans (EOL) plans in place and are happy with their current arrangements.</w:t>
      </w:r>
    </w:p>
    <w:p w14:paraId="625EE62D" w14:textId="2AA5404B" w:rsidR="00CA322C" w:rsidRPr="00887BE2" w:rsidRDefault="00CA322C" w:rsidP="005B6948">
      <w:pPr>
        <w:spacing w:after="240" w:line="22" w:lineRule="atLeast"/>
        <w:textAlignment w:val="baseline"/>
        <w:rPr>
          <w:rFonts w:ascii="Arial" w:hAnsi="Arial" w:cs="Arial"/>
          <w:color w:val="auto"/>
        </w:rPr>
      </w:pPr>
      <w:r w:rsidRPr="00887BE2">
        <w:rPr>
          <w:rFonts w:ascii="Arial" w:hAnsi="Arial" w:cs="Arial"/>
          <w:color w:val="auto"/>
        </w:rPr>
        <w:t xml:space="preserve">The service has a suite of policies and procedures and related documents to support staff in recognising and responding in a timely manner to a decline or deterioration in a consumer’s health and/or well-being. For example, a level 4 consumer was classified as a high falls risk, with low vision and experienced falls within a two-month period. This consumer was referred to his medical officer for a review and a registered nurse undertook a falls risk assessment. An Occupational therapist assessment was completed and recommendations for home modifications completed.  </w:t>
      </w:r>
    </w:p>
    <w:p w14:paraId="57530758" w14:textId="0A7F5A18" w:rsidR="00CA322C" w:rsidRPr="005B6948" w:rsidRDefault="00CA322C" w:rsidP="005B6948">
      <w:pPr>
        <w:spacing w:after="240" w:line="22" w:lineRule="atLeast"/>
        <w:textAlignment w:val="baseline"/>
        <w:rPr>
          <w:rFonts w:ascii="Arial" w:hAnsi="Arial" w:cs="Arial"/>
          <w:color w:val="auto"/>
        </w:rPr>
      </w:pPr>
      <w:r w:rsidRPr="005B6948">
        <w:rPr>
          <w:rFonts w:ascii="Arial" w:hAnsi="Arial" w:cs="Arial"/>
          <w:color w:val="auto"/>
        </w:rPr>
        <w:t xml:space="preserve">Information about a consumer’s condition, needs and preferences is documented and communicated. For instance, regular communication around a consumer’s specific needs were sighted by the Assessment Team. This consumer had specific changing care needs and specific instructions </w:t>
      </w:r>
      <w:r w:rsidR="00423948" w:rsidRPr="005B6948">
        <w:rPr>
          <w:rFonts w:ascii="Arial" w:hAnsi="Arial" w:cs="Arial"/>
          <w:color w:val="auto"/>
        </w:rPr>
        <w:t xml:space="preserve">were available </w:t>
      </w:r>
      <w:r w:rsidRPr="005B6948">
        <w:rPr>
          <w:rFonts w:ascii="Arial" w:hAnsi="Arial" w:cs="Arial"/>
          <w:color w:val="auto"/>
        </w:rPr>
        <w:t xml:space="preserve">to guide staff when delivering her personal and clinical care and to monitor her skin integrity. </w:t>
      </w:r>
      <w:r w:rsidR="00423948" w:rsidRPr="005B6948">
        <w:rPr>
          <w:rFonts w:ascii="Arial" w:hAnsi="Arial" w:cs="Arial"/>
          <w:color w:val="auto"/>
        </w:rPr>
        <w:t xml:space="preserve">This consumer </w:t>
      </w:r>
      <w:r w:rsidRPr="005B6948">
        <w:rPr>
          <w:rFonts w:ascii="Arial" w:hAnsi="Arial" w:cs="Arial"/>
          <w:color w:val="auto"/>
        </w:rPr>
        <w:t xml:space="preserve">has regular admissions to hospital for pain and continence concerns and discharge information is reviewed by her case manager and any changes to care needs are communicated to staff and updated in the care plan.   </w:t>
      </w:r>
    </w:p>
    <w:p w14:paraId="12D0610F" w14:textId="2348F84D" w:rsidR="00887BE2" w:rsidRPr="00887BE2" w:rsidRDefault="00887BE2" w:rsidP="005B6948">
      <w:pPr>
        <w:spacing w:after="240" w:line="22" w:lineRule="atLeast"/>
        <w:textAlignment w:val="baseline"/>
        <w:rPr>
          <w:rFonts w:ascii="Arial" w:hAnsi="Arial" w:cs="Arial"/>
          <w:color w:val="auto"/>
        </w:rPr>
      </w:pPr>
      <w:r w:rsidRPr="00887BE2">
        <w:rPr>
          <w:rFonts w:ascii="Arial" w:hAnsi="Arial" w:cs="Arial"/>
          <w:color w:val="auto"/>
        </w:rPr>
        <w:t>Review of consumer care documentation demonstrated input from others is sought such as medical officers, personal trainers, dieticians and podiatrists and their recommendations are incorporated into their care plans. Staff said if the service could not provide suitable support to meet consumer’s personal and clinical care needs, consumers are supported to access brokered support services through another provider such as allied health and modified meal services.</w:t>
      </w:r>
    </w:p>
    <w:p w14:paraId="20C0466B" w14:textId="668201B6" w:rsidR="00887BE2" w:rsidRPr="005B6948" w:rsidRDefault="00887BE2" w:rsidP="005B6948">
      <w:pPr>
        <w:spacing w:after="240" w:line="22" w:lineRule="atLeast"/>
        <w:textAlignment w:val="baseline"/>
        <w:rPr>
          <w:rFonts w:ascii="Arial" w:hAnsi="Arial" w:cs="Arial"/>
          <w:color w:val="auto"/>
        </w:rPr>
      </w:pPr>
      <w:r w:rsidRPr="005B6948">
        <w:rPr>
          <w:rFonts w:ascii="Arial" w:hAnsi="Arial" w:cs="Arial"/>
          <w:color w:val="auto"/>
        </w:rPr>
        <w:t xml:space="preserve">Consumers/representatives interviewed described staff practices to prevent the spread of infection including hand washing, the use of hand sanitiser and the use of Personal Protection Equipment (PPE). </w:t>
      </w:r>
      <w:r w:rsidRPr="00887BE2">
        <w:rPr>
          <w:rFonts w:ascii="Arial" w:hAnsi="Arial" w:cs="Arial"/>
          <w:color w:val="auto"/>
        </w:rPr>
        <w:t xml:space="preserve">The Assessment Team viewed the consumer and staff COVID-19 log. All consumers and staff with symptoms of COVID-19 or tested positive are documented and monitored daily. This continues until consumers or staff return a negative COVID-19 test result, and/or symptoms have resolved. A consumer’s representative corroborated that these practices were commonplace at the service </w:t>
      </w:r>
    </w:p>
    <w:p w14:paraId="462F3A4F" w14:textId="2D07CB6F" w:rsidR="003C3B5A" w:rsidRPr="005E71DB" w:rsidRDefault="003C3B5A" w:rsidP="00C115C0">
      <w:pPr>
        <w:pStyle w:val="CommentText"/>
        <w:rPr>
          <w:rFonts w:ascii="Arial" w:hAnsi="Arial" w:cs="Arial"/>
          <w:color w:val="auto"/>
        </w:rPr>
      </w:pPr>
      <w:r w:rsidRPr="005E71DB">
        <w:rPr>
          <w:rFonts w:ascii="Arial" w:hAnsi="Arial" w:cs="Arial"/>
          <w:color w:val="auto"/>
        </w:rPr>
        <w:br w:type="page"/>
      </w:r>
      <w:bookmarkEnd w:id="2"/>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5"/>
        <w:gridCol w:w="6972"/>
        <w:gridCol w:w="1467"/>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6CAC6F82"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51031">
              <w:rPr>
                <w:rFonts w:ascii="Arial" w:hAnsi="Arial" w:cs="Arial"/>
              </w:rPr>
              <w:t>Compliant</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80F7FE7" w:rsidR="00532C52" w:rsidRPr="00B510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45AA8AF2" w:rsidR="00532C52" w:rsidRPr="00B5103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6A9ED253" w:rsidR="00532C52" w:rsidRPr="00B510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4D384FBB" w:rsidR="00532C52" w:rsidRPr="00B51031"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1AE09C7B" w:rsidR="00532C52" w:rsidRPr="00B51031"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2E60541E" w:rsidR="00532C52" w:rsidRPr="00B5103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51031">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20D14D0F" w:rsidR="00532C52" w:rsidRPr="00B51031" w:rsidRDefault="00D24B1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bl>
    <w:p w14:paraId="160ABB26" w14:textId="77777777" w:rsidR="00F767E9" w:rsidRDefault="00F767E9" w:rsidP="00341026">
      <w:pPr>
        <w:pStyle w:val="Heading2"/>
        <w:spacing w:before="120" w:after="120" w:line="22" w:lineRule="atLeast"/>
        <w:rPr>
          <w:rFonts w:ascii="Arial" w:hAnsi="Arial" w:cs="Arial"/>
        </w:rPr>
      </w:pPr>
    </w:p>
    <w:p w14:paraId="0FD918BB" w14:textId="625FF36E"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1B9F3EA5" w14:textId="77777777" w:rsidR="00FF6D4A" w:rsidRPr="005B6948" w:rsidRDefault="00FF6D4A" w:rsidP="005B6948">
      <w:pPr>
        <w:spacing w:after="240" w:line="22" w:lineRule="atLeast"/>
        <w:textAlignment w:val="baseline"/>
        <w:rPr>
          <w:rFonts w:ascii="Arial" w:hAnsi="Arial" w:cs="Arial"/>
          <w:color w:val="auto"/>
        </w:rPr>
      </w:pPr>
      <w:r w:rsidRPr="005B6948">
        <w:rPr>
          <w:rFonts w:ascii="Arial" w:hAnsi="Arial" w:cs="Arial"/>
          <w:color w:val="auto"/>
        </w:rPr>
        <w:t xml:space="preserve">Consumers and representatives interviewed were satisfied that they receive safe and effective services and supports for daily living that meets their needs, goals and preferences and optimises their independence, well-being and quality of life. The service has processes in place to identify and record those consumer needs, goals and preferences. </w:t>
      </w:r>
    </w:p>
    <w:p w14:paraId="0BFE3B86" w14:textId="77777777" w:rsidR="00FF6D4A" w:rsidRPr="005B6948" w:rsidRDefault="00FF6D4A" w:rsidP="005B6948">
      <w:pPr>
        <w:spacing w:after="240" w:line="22" w:lineRule="atLeast"/>
        <w:textAlignment w:val="baseline"/>
        <w:rPr>
          <w:rFonts w:ascii="Arial" w:hAnsi="Arial" w:cs="Arial"/>
          <w:color w:val="auto"/>
        </w:rPr>
      </w:pPr>
      <w:r w:rsidRPr="005B6948">
        <w:rPr>
          <w:rFonts w:ascii="Arial" w:hAnsi="Arial" w:cs="Arial"/>
          <w:color w:val="auto"/>
        </w:rPr>
        <w:t xml:space="preserve">Consumers provided examples including how they are supported to maintain their social </w:t>
      </w:r>
      <w:proofErr w:type="gramStart"/>
      <w:r w:rsidRPr="005B6948">
        <w:rPr>
          <w:rFonts w:ascii="Arial" w:hAnsi="Arial" w:cs="Arial"/>
          <w:color w:val="auto"/>
        </w:rPr>
        <w:t>networks, and</w:t>
      </w:r>
      <w:proofErr w:type="gramEnd"/>
      <w:r w:rsidRPr="005B6948">
        <w:rPr>
          <w:rFonts w:ascii="Arial" w:hAnsi="Arial" w:cs="Arial"/>
          <w:color w:val="auto"/>
        </w:rPr>
        <w:t xml:space="preserve"> being supported to do things that are of interest to them.</w:t>
      </w:r>
    </w:p>
    <w:p w14:paraId="02F1A5A7" w14:textId="6A826B1C" w:rsidR="00FF6D4A" w:rsidRPr="005B6948" w:rsidRDefault="00FF6D4A" w:rsidP="005B6948">
      <w:pPr>
        <w:spacing w:after="240" w:line="22" w:lineRule="atLeast"/>
        <w:textAlignment w:val="baseline"/>
        <w:rPr>
          <w:rFonts w:ascii="Arial" w:hAnsi="Arial" w:cs="Arial"/>
          <w:color w:val="auto"/>
        </w:rPr>
      </w:pPr>
      <w:r w:rsidRPr="005B6948">
        <w:rPr>
          <w:rFonts w:ascii="Arial" w:hAnsi="Arial" w:cs="Arial"/>
          <w:color w:val="auto"/>
        </w:rPr>
        <w:t xml:space="preserve">Staff </w:t>
      </w:r>
      <w:proofErr w:type="gramStart"/>
      <w:r w:rsidRPr="005B6948">
        <w:rPr>
          <w:rFonts w:ascii="Arial" w:hAnsi="Arial" w:cs="Arial"/>
          <w:color w:val="auto"/>
        </w:rPr>
        <w:t>are able to</w:t>
      </w:r>
      <w:proofErr w:type="gramEnd"/>
      <w:r w:rsidRPr="005B6948">
        <w:rPr>
          <w:rFonts w:ascii="Arial" w:hAnsi="Arial" w:cs="Arial"/>
          <w:color w:val="auto"/>
        </w:rPr>
        <w:t xml:space="preserve"> access information about consumer’s needs and preferences through care plans </w:t>
      </w:r>
      <w:r w:rsidR="00F767E9" w:rsidRPr="005B6948">
        <w:rPr>
          <w:rFonts w:ascii="Arial" w:hAnsi="Arial" w:cs="Arial"/>
          <w:color w:val="auto"/>
        </w:rPr>
        <w:t xml:space="preserve">that </w:t>
      </w:r>
      <w:r w:rsidRPr="005B6948">
        <w:rPr>
          <w:rFonts w:ascii="Arial" w:hAnsi="Arial" w:cs="Arial"/>
          <w:color w:val="auto"/>
        </w:rPr>
        <w:t>specify transport requirements for each consumer</w:t>
      </w:r>
      <w:r w:rsidR="00F767E9" w:rsidRPr="005B6948">
        <w:rPr>
          <w:rFonts w:ascii="Arial" w:hAnsi="Arial" w:cs="Arial"/>
          <w:color w:val="auto"/>
        </w:rPr>
        <w:t xml:space="preserve"> to access their social outings of choice.</w:t>
      </w:r>
      <w:r w:rsidRPr="005B6948">
        <w:rPr>
          <w:rFonts w:ascii="Arial" w:hAnsi="Arial" w:cs="Arial"/>
          <w:color w:val="auto"/>
        </w:rPr>
        <w:t xml:space="preserve"> for </w:t>
      </w:r>
      <w:proofErr w:type="gramStart"/>
      <w:r w:rsidRPr="005B6948">
        <w:rPr>
          <w:rFonts w:ascii="Arial" w:hAnsi="Arial" w:cs="Arial"/>
          <w:color w:val="auto"/>
        </w:rPr>
        <w:t>example</w:t>
      </w:r>
      <w:proofErr w:type="gramEnd"/>
      <w:r w:rsidRPr="005B6948">
        <w:rPr>
          <w:rFonts w:ascii="Arial" w:hAnsi="Arial" w:cs="Arial"/>
          <w:color w:val="auto"/>
        </w:rPr>
        <w:t xml:space="preserve"> one care plan documents that the consumer requires a sedan. The provider’s policies on social support groups are inclusive and focusses on the consumer being consulted in the type of activity and outing preferences through assessment, 1:1 discussion, and group discussions. </w:t>
      </w:r>
    </w:p>
    <w:p w14:paraId="1DBACAD5" w14:textId="61FF5DC0" w:rsidR="00F767E9" w:rsidRPr="005B6948" w:rsidRDefault="00F767E9" w:rsidP="005B6948">
      <w:pPr>
        <w:spacing w:after="240" w:line="22" w:lineRule="atLeast"/>
        <w:textAlignment w:val="baseline"/>
        <w:rPr>
          <w:rFonts w:ascii="Arial" w:hAnsi="Arial" w:cs="Arial"/>
          <w:color w:val="auto"/>
        </w:rPr>
      </w:pPr>
      <w:r w:rsidRPr="005B6948">
        <w:rPr>
          <w:rFonts w:ascii="Arial" w:hAnsi="Arial" w:cs="Arial"/>
          <w:color w:val="auto"/>
        </w:rPr>
        <w:t xml:space="preserve">Consumers/representatives say they are satisfied with the services and supports delivered, by those the consumer has been referred to. The service has an active network of other </w:t>
      </w:r>
      <w:r w:rsidRPr="005B6948">
        <w:rPr>
          <w:rFonts w:ascii="Arial" w:hAnsi="Arial" w:cs="Arial"/>
          <w:color w:val="auto"/>
        </w:rPr>
        <w:lastRenderedPageBreak/>
        <w:t>individuals, organisations, and providers they can refer to, or collaborate with, to meet the lifestyle needs of consumers.</w:t>
      </w:r>
    </w:p>
    <w:p w14:paraId="7414AE7D" w14:textId="544FCDE1" w:rsidR="00F767E9" w:rsidRPr="005B6948" w:rsidRDefault="00F767E9" w:rsidP="005B6948">
      <w:pPr>
        <w:spacing w:after="240" w:line="22" w:lineRule="atLeast"/>
        <w:textAlignment w:val="baseline"/>
        <w:rPr>
          <w:rFonts w:ascii="Arial" w:hAnsi="Arial" w:cs="Arial"/>
          <w:color w:val="auto"/>
        </w:rPr>
      </w:pPr>
      <w:r w:rsidRPr="005B6948">
        <w:rPr>
          <w:rFonts w:ascii="Arial" w:hAnsi="Arial" w:cs="Arial"/>
          <w:color w:val="auto"/>
        </w:rPr>
        <w:t>The service provides in-home meal preparation assistance for consumers. The service has demonstrated that meals provided for consumers are varied and of suitable quality and quantity. Consumers said they are satisfied with the meals provided and they meet their cultural, nutrition, hydration needs and preferences. Staff demonstrated they know consumer’s dietary needs, preferences and identified risks relating to consumer’s nutritional and hydration status. Care planning documentation reviewed identifies allergies, notes any swallowing difficulties or if modified diet or fluid requirements are needed.</w:t>
      </w:r>
    </w:p>
    <w:p w14:paraId="47C9006B" w14:textId="77777777" w:rsidR="00F767E9" w:rsidRPr="005B6948" w:rsidRDefault="00F767E9" w:rsidP="005B6948">
      <w:pPr>
        <w:spacing w:after="240" w:line="22" w:lineRule="atLeast"/>
        <w:textAlignment w:val="baseline"/>
        <w:rPr>
          <w:rFonts w:ascii="Arial" w:hAnsi="Arial" w:cs="Arial"/>
          <w:color w:val="auto"/>
        </w:rPr>
      </w:pPr>
      <w:r w:rsidRPr="005B6948">
        <w:rPr>
          <w:rFonts w:ascii="Arial" w:hAnsi="Arial" w:cs="Arial"/>
          <w:color w:val="auto"/>
        </w:rPr>
        <w:t>The service demonstrated where equipment is provided, it is safe and suitable and meets consumer’s needs. Where consumers own the equipment, they need in the delivery of services and supports, the service demonstrated effective systems and processes in place to ensure it is clean, safe, and suitable for the consumer to use. Care staff were able to explain the process should they identify risk, unsafe or ineffective equipment. The provider has policies and procedures for the monitoring and maintenance of equipment.</w:t>
      </w:r>
    </w:p>
    <w:p w14:paraId="373A651B" w14:textId="6CD00EDE" w:rsidR="00E206F2" w:rsidRPr="00B83D6B" w:rsidRDefault="003C3B5A" w:rsidP="00341026">
      <w:pPr>
        <w:pStyle w:val="Heading1"/>
        <w:spacing w:before="120" w:after="240" w:line="22" w:lineRule="atLeast"/>
        <w:rPr>
          <w:rFonts w:ascii="Arial" w:hAnsi="Arial" w:cs="Arial"/>
        </w:rPr>
      </w:pPr>
      <w:r w:rsidRPr="7F80F50B">
        <w:rPr>
          <w:rFonts w:ascii="Arial" w:hAnsi="Arial" w:cs="Arial"/>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26"/>
        <w:gridCol w:w="6845"/>
        <w:gridCol w:w="1533"/>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719B5AC2" w:rsidR="00532C52" w:rsidRPr="00B83D6B" w:rsidRDefault="0014722A"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13B6F">
              <w:rPr>
                <w:rFonts w:ascii="Arial" w:hAnsi="Arial" w:cs="Arial"/>
              </w:rPr>
              <w:t>Not-applicable</w:t>
            </w:r>
          </w:p>
        </w:tc>
      </w:tr>
      <w:tr w:rsidR="005B18D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EEC1095" w:rsidR="00532C52" w:rsidRPr="00B13B6F" w:rsidRDefault="005B18D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13B6F">
              <w:rPr>
                <w:rFonts w:ascii="Arial" w:hAnsi="Arial" w:cs="Arial"/>
                <w:color w:val="auto"/>
              </w:rPr>
              <w:t>Not applicable</w:t>
            </w:r>
          </w:p>
        </w:tc>
      </w:tr>
      <w:tr w:rsidR="005B18D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2F57FB93" w:rsidR="00532C52" w:rsidRPr="00B13B6F" w:rsidRDefault="005B18D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13B6F">
              <w:rPr>
                <w:rFonts w:ascii="Arial" w:hAnsi="Arial" w:cs="Arial"/>
                <w:color w:val="auto"/>
              </w:rPr>
              <w:t>Not applicable</w:t>
            </w:r>
          </w:p>
        </w:tc>
      </w:tr>
      <w:tr w:rsidR="005B18D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4864FABD" w:rsidR="00532C52" w:rsidRPr="00B13B6F" w:rsidRDefault="005B18D2" w:rsidP="005B694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13B6F">
              <w:rPr>
                <w:rFonts w:ascii="Arial" w:hAnsi="Arial" w:cs="Arial"/>
                <w:color w:val="auto"/>
              </w:rPr>
              <w:t>No</w:t>
            </w:r>
            <w:r w:rsidR="00E80762" w:rsidRPr="00B13B6F">
              <w:rPr>
                <w:rFonts w:ascii="Arial" w:hAnsi="Arial" w:cs="Arial"/>
                <w:color w:val="auto"/>
              </w:rPr>
              <w:t>t</w:t>
            </w:r>
            <w:r w:rsidR="005B6948">
              <w:rPr>
                <w:rFonts w:ascii="Arial" w:hAnsi="Arial" w:cs="Arial"/>
                <w:color w:val="auto"/>
              </w:rPr>
              <w:t xml:space="preserve"> </w:t>
            </w:r>
            <w:r w:rsidRPr="00B13B6F">
              <w:rPr>
                <w:rFonts w:ascii="Arial" w:hAnsi="Arial" w:cs="Arial"/>
                <w:color w:val="auto"/>
              </w:rPr>
              <w:t>applicable</w:t>
            </w:r>
          </w:p>
        </w:tc>
      </w:tr>
    </w:tbl>
    <w:p w14:paraId="5D496E4B" w14:textId="782ED12E" w:rsidR="00630CF5" w:rsidRPr="00630CF5" w:rsidRDefault="00E206F2" w:rsidP="00630CF5">
      <w:pPr>
        <w:pStyle w:val="Heading2"/>
        <w:spacing w:before="120" w:after="120" w:line="22" w:lineRule="atLeast"/>
        <w:rPr>
          <w:rFonts w:ascii="Arial" w:hAnsi="Arial" w:cs="Arial"/>
        </w:rPr>
      </w:pPr>
      <w:r w:rsidRPr="00B83D6B">
        <w:rPr>
          <w:rFonts w:ascii="Arial" w:hAnsi="Arial" w:cs="Arial"/>
        </w:rPr>
        <w:t>Findings</w:t>
      </w:r>
    </w:p>
    <w:p w14:paraId="467138A1" w14:textId="77777777" w:rsidR="00630CF5" w:rsidRPr="005B6948" w:rsidRDefault="00630CF5" w:rsidP="005B6948">
      <w:pPr>
        <w:spacing w:after="240" w:line="22" w:lineRule="atLeast"/>
        <w:textAlignment w:val="baseline"/>
        <w:rPr>
          <w:rFonts w:ascii="Arial" w:hAnsi="Arial" w:cs="Arial"/>
          <w:color w:val="auto"/>
        </w:rPr>
      </w:pPr>
      <w:r w:rsidRPr="005B6948">
        <w:rPr>
          <w:rFonts w:ascii="Arial" w:hAnsi="Arial" w:cs="Arial"/>
          <w:color w:val="auto"/>
        </w:rPr>
        <w:t>The service does not provide a physical service environment where consumers receive services, so this standard is not applicable to the quality review.</w:t>
      </w:r>
    </w:p>
    <w:p w14:paraId="6D59E89F" w14:textId="52AA9730" w:rsidR="00E206F2" w:rsidRPr="00B83D6B" w:rsidRDefault="003C3B5A" w:rsidP="00EC368A">
      <w:pPr>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7E17F53E"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62597">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0803AC7" w:rsidR="00532C52" w:rsidRPr="00F6259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2597">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9011ABA" w:rsidR="00532C52" w:rsidRPr="00F6259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2597">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C0E0220" w:rsidR="00532C52" w:rsidRPr="00F6259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2597">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65D94AF4" w:rsidR="00532C52" w:rsidRPr="00F62597"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2597">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444445A1" w14:textId="7472D09E" w:rsidR="007A3B77" w:rsidRPr="005B6948" w:rsidRDefault="007A3B77" w:rsidP="005B6948">
      <w:pPr>
        <w:spacing w:after="240" w:line="22" w:lineRule="atLeast"/>
        <w:textAlignment w:val="baseline"/>
        <w:rPr>
          <w:rFonts w:ascii="Arial" w:hAnsi="Arial" w:cs="Arial"/>
          <w:color w:val="auto"/>
        </w:rPr>
      </w:pPr>
      <w:r w:rsidRPr="005B6948">
        <w:rPr>
          <w:rFonts w:ascii="Arial" w:hAnsi="Arial" w:cs="Arial"/>
          <w:color w:val="auto"/>
        </w:rPr>
        <w:t>The service demonstrated they encourage and support consumers and their representatives to provide feedback and make a complaint. Consumers and representatives were able to provide examples of how they do this. Staff were able to demonstrate how feedback or raising a complaint can be made. The service has policy and process to guide staff in supporting feedback and complaints. Staff are provided education on the process.</w:t>
      </w:r>
      <w:r w:rsidR="004A4669" w:rsidRPr="005B6948">
        <w:rPr>
          <w:rFonts w:ascii="Arial" w:hAnsi="Arial" w:cs="Arial"/>
          <w:color w:val="auto"/>
        </w:rPr>
        <w:t xml:space="preserve"> The service has policies, procedures, and information for consumers about feedback and complaints, including external complaints agencies. The information is provided in multiple languages including English, Mandarin and Vietnamese.</w:t>
      </w:r>
    </w:p>
    <w:p w14:paraId="70E1AAA1" w14:textId="2E7150CF" w:rsidR="007A3B77" w:rsidRPr="005B6948" w:rsidRDefault="007A3B77" w:rsidP="005B6948">
      <w:pPr>
        <w:spacing w:after="240" w:line="22" w:lineRule="atLeast"/>
        <w:textAlignment w:val="baseline"/>
        <w:rPr>
          <w:rFonts w:ascii="Arial" w:hAnsi="Arial" w:cs="Arial"/>
          <w:color w:val="auto"/>
        </w:rPr>
      </w:pPr>
      <w:r w:rsidRPr="005B6948">
        <w:rPr>
          <w:rFonts w:ascii="Arial" w:hAnsi="Arial" w:cs="Arial"/>
          <w:color w:val="auto"/>
        </w:rPr>
        <w:t xml:space="preserve">The service demonstrated that information is provided for consumers and representatives to have awareness of external complaints organisations, advocacy </w:t>
      </w:r>
      <w:r w:rsidR="004A4669" w:rsidRPr="005B6948">
        <w:rPr>
          <w:rFonts w:ascii="Arial" w:hAnsi="Arial" w:cs="Arial"/>
          <w:color w:val="auto"/>
        </w:rPr>
        <w:t xml:space="preserve">and language </w:t>
      </w:r>
      <w:r w:rsidRPr="005B6948">
        <w:rPr>
          <w:rFonts w:ascii="Arial" w:hAnsi="Arial" w:cs="Arial"/>
          <w:color w:val="auto"/>
        </w:rPr>
        <w:t>services, and other support services for raising and resolving complaints. Consumers were provided with a ‘Client Information Booklet’ at the commencement of their service which is they say is easy to read and understand, there is a description of how an advocate can assist a consumer and if necessary, with the consent from the consumer the service can refer to one of the agency’s available.</w:t>
      </w:r>
    </w:p>
    <w:p w14:paraId="0CC3CA16" w14:textId="2E7BBB9D" w:rsidR="007A3B77" w:rsidRPr="005B6948" w:rsidRDefault="007A3B77" w:rsidP="005B6948">
      <w:pPr>
        <w:spacing w:after="240" w:line="22" w:lineRule="atLeast"/>
        <w:textAlignment w:val="baseline"/>
        <w:rPr>
          <w:rFonts w:ascii="Arial" w:hAnsi="Arial" w:cs="Arial"/>
          <w:color w:val="auto"/>
        </w:rPr>
      </w:pPr>
      <w:r w:rsidRPr="005B6948">
        <w:rPr>
          <w:rFonts w:ascii="Arial" w:hAnsi="Arial" w:cs="Arial"/>
          <w:color w:val="auto"/>
        </w:rPr>
        <w:t xml:space="preserve">The service demonstrated appropriate action is taken in response to complaints and </w:t>
      </w:r>
      <w:r w:rsidR="00594DD7" w:rsidRPr="005B6948">
        <w:rPr>
          <w:rFonts w:ascii="Arial" w:hAnsi="Arial" w:cs="Arial"/>
          <w:color w:val="auto"/>
        </w:rPr>
        <w:t>described an</w:t>
      </w:r>
      <w:r w:rsidRPr="005B6948">
        <w:rPr>
          <w:rFonts w:ascii="Arial" w:hAnsi="Arial" w:cs="Arial"/>
          <w:color w:val="auto"/>
        </w:rPr>
        <w:t xml:space="preserve"> open disclosure process </w:t>
      </w:r>
      <w:r w:rsidR="00594DD7" w:rsidRPr="005B6948">
        <w:rPr>
          <w:rFonts w:ascii="Arial" w:hAnsi="Arial" w:cs="Arial"/>
          <w:color w:val="auto"/>
        </w:rPr>
        <w:t>being</w:t>
      </w:r>
      <w:r w:rsidRPr="005B6948">
        <w:rPr>
          <w:rFonts w:ascii="Arial" w:hAnsi="Arial" w:cs="Arial"/>
          <w:color w:val="auto"/>
        </w:rPr>
        <w:t xml:space="preserve"> used when things go wrong. Feedback from consumers/representatives who had provided feedback to the service or made a complaint, demonstrated complaints are promptly responded to and consumers and representatives are informed of the outcome. </w:t>
      </w:r>
    </w:p>
    <w:p w14:paraId="5B0CFAB4" w14:textId="77777777" w:rsidR="00594DD7" w:rsidRPr="005B6948" w:rsidRDefault="007A3B77" w:rsidP="005B6948">
      <w:pPr>
        <w:spacing w:after="240" w:line="22" w:lineRule="atLeast"/>
        <w:textAlignment w:val="baseline"/>
        <w:rPr>
          <w:rFonts w:ascii="Arial" w:hAnsi="Arial" w:cs="Arial"/>
          <w:color w:val="auto"/>
        </w:rPr>
      </w:pPr>
      <w:r w:rsidRPr="00594DD7">
        <w:rPr>
          <w:rFonts w:ascii="Arial" w:hAnsi="Arial" w:cs="Arial"/>
          <w:color w:val="auto"/>
        </w:rPr>
        <w:t xml:space="preserve">Feedback and complaints are reviewed and used to improve the quality of care and services. </w:t>
      </w:r>
      <w:r w:rsidR="00594DD7" w:rsidRPr="005B6948">
        <w:rPr>
          <w:rFonts w:ascii="Arial" w:hAnsi="Arial" w:cs="Arial"/>
          <w:color w:val="auto"/>
        </w:rPr>
        <w:t>The Continuous Improvement Panel meets annually to discuss feedback the service has received through formal and informal avenues and identifies the priority for improvement activities. The Chief Executive Officer then reviews the feedback and recommendations identifies any required resources, approves, and appoints a responsible officer to implement the improvement within set timeframes. The Continuous Improvement Panel involves case managers, clinical care staff and members of the governing body.</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1B50FC01"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02DB7">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CE07D72" w:rsidR="00C9354C" w:rsidRPr="00A02D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1B39320B" w:rsidR="00C9354C" w:rsidRPr="00A02DB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7C41893D" w:rsidR="00C9354C" w:rsidRPr="00A02D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793AE0AB" w:rsidR="00C9354C" w:rsidRPr="00A02DB7"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62C9F588" w:rsidR="00C9354C" w:rsidRPr="00A02DB7"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bl>
    <w:p w14:paraId="719F904B" w14:textId="35E60263" w:rsidR="00B46842" w:rsidRPr="00B46842" w:rsidRDefault="00E206F2" w:rsidP="00B46842">
      <w:pPr>
        <w:pStyle w:val="Heading2"/>
        <w:spacing w:before="120" w:after="120" w:line="22" w:lineRule="atLeast"/>
        <w:rPr>
          <w:rFonts w:ascii="Arial" w:hAnsi="Arial" w:cs="Arial"/>
        </w:rPr>
      </w:pPr>
      <w:r w:rsidRPr="00B83D6B">
        <w:rPr>
          <w:rFonts w:ascii="Arial" w:hAnsi="Arial" w:cs="Arial"/>
        </w:rPr>
        <w:t>Findings</w:t>
      </w:r>
    </w:p>
    <w:p w14:paraId="6A2D287A" w14:textId="462A8865" w:rsidR="00B46842" w:rsidRPr="005B0C6C" w:rsidRDefault="00B46842" w:rsidP="005B0C6C">
      <w:pPr>
        <w:spacing w:after="240" w:line="22" w:lineRule="atLeast"/>
        <w:textAlignment w:val="baseline"/>
        <w:rPr>
          <w:rFonts w:ascii="Arial" w:hAnsi="Arial" w:cs="Arial"/>
          <w:color w:val="auto"/>
        </w:rPr>
      </w:pPr>
      <w:r w:rsidRPr="005B0C6C">
        <w:rPr>
          <w:rFonts w:ascii="Arial" w:hAnsi="Arial" w:cs="Arial"/>
          <w:color w:val="auto"/>
        </w:rPr>
        <w:t xml:space="preserve">The Assessment Team interviewed consumers/representatives, staff, and management, reviewed unfilled shift reports and relevant documentation, </w:t>
      </w:r>
      <w:r w:rsidR="00AD35E3" w:rsidRPr="005B0C6C">
        <w:rPr>
          <w:rFonts w:ascii="Arial" w:hAnsi="Arial" w:cs="Arial"/>
          <w:color w:val="auto"/>
        </w:rPr>
        <w:t>and found</w:t>
      </w:r>
      <w:r w:rsidRPr="005B0C6C">
        <w:rPr>
          <w:rFonts w:ascii="Arial" w:hAnsi="Arial" w:cs="Arial"/>
          <w:color w:val="auto"/>
        </w:rPr>
        <w:t xml:space="preserve"> the service </w:t>
      </w:r>
      <w:r w:rsidR="00AD35E3" w:rsidRPr="005B0C6C">
        <w:rPr>
          <w:rFonts w:ascii="Arial" w:hAnsi="Arial" w:cs="Arial"/>
          <w:color w:val="auto"/>
        </w:rPr>
        <w:t xml:space="preserve">could demonstrate it had the </w:t>
      </w:r>
      <w:r w:rsidRPr="005B0C6C">
        <w:rPr>
          <w:rFonts w:ascii="Arial" w:hAnsi="Arial" w:cs="Arial"/>
          <w:color w:val="auto"/>
        </w:rPr>
        <w:t xml:space="preserve">number and mix of members of the workforce to ensure the delivery and management of safe quality care and services for aged care consumers. </w:t>
      </w:r>
    </w:p>
    <w:p w14:paraId="12A2DA05" w14:textId="4CF5BDB8" w:rsidR="00AD35E3" w:rsidRPr="005B0C6C" w:rsidRDefault="00AD35E3" w:rsidP="005B0C6C">
      <w:pPr>
        <w:spacing w:after="240" w:line="22" w:lineRule="atLeast"/>
        <w:textAlignment w:val="baseline"/>
        <w:rPr>
          <w:rFonts w:ascii="Arial" w:hAnsi="Arial" w:cs="Arial"/>
          <w:color w:val="auto"/>
        </w:rPr>
      </w:pPr>
      <w:r w:rsidRPr="005B0C6C">
        <w:rPr>
          <w:rFonts w:ascii="Arial" w:hAnsi="Arial" w:cs="Arial"/>
          <w:color w:val="auto"/>
        </w:rPr>
        <w:t>All consumers/representatives interviewed advised that the workforce’s interactions with consumers are kind, caring and respectful of each consumer’s identity, culture, and diversity. Staff advised they are always mindful of each individual consumer’s care needs and preferences when they deliver services. The service demonstrated the consumer is the focus of the service through review of documentation, training and a consumer centred ethos is demonstrated at the service.</w:t>
      </w:r>
    </w:p>
    <w:p w14:paraId="7E7FE69E" w14:textId="7346C6C1" w:rsidR="00B46842" w:rsidRPr="005B0C6C" w:rsidRDefault="00B46842" w:rsidP="005B0C6C">
      <w:pPr>
        <w:spacing w:after="240" w:line="22" w:lineRule="atLeast"/>
        <w:textAlignment w:val="baseline"/>
        <w:rPr>
          <w:rFonts w:ascii="Arial" w:hAnsi="Arial" w:cs="Arial"/>
          <w:color w:val="auto"/>
        </w:rPr>
      </w:pPr>
      <w:r w:rsidRPr="005B0C6C">
        <w:rPr>
          <w:rFonts w:ascii="Arial" w:hAnsi="Arial" w:cs="Arial"/>
          <w:color w:val="auto"/>
        </w:rPr>
        <w:t xml:space="preserve">The service demonstrated the workforce is competent and have the qualifications and knowledge to effectively perform their roles. Consumers/representatives say they have confidence in the workforce and feel the workforce is competent and skilled. </w:t>
      </w:r>
      <w:r w:rsidR="00836BD3" w:rsidRPr="005B0C6C">
        <w:rPr>
          <w:rFonts w:ascii="Arial" w:hAnsi="Arial" w:cs="Arial"/>
          <w:color w:val="auto"/>
        </w:rPr>
        <w:t>For instance, a consumer told the Assessment Team that the staff member supporting him from the service is providing an excellent quality of care and support and his gardening subcontractor is also doing a very good job.</w:t>
      </w:r>
    </w:p>
    <w:p w14:paraId="4338CADD" w14:textId="77777777" w:rsidR="00B46842" w:rsidRPr="005B0C6C" w:rsidRDefault="00B46842" w:rsidP="005B0C6C">
      <w:pPr>
        <w:spacing w:after="240" w:line="22" w:lineRule="atLeast"/>
        <w:textAlignment w:val="baseline"/>
        <w:rPr>
          <w:rFonts w:ascii="Arial" w:hAnsi="Arial" w:cs="Arial"/>
          <w:color w:val="auto"/>
        </w:rPr>
      </w:pPr>
      <w:r w:rsidRPr="005B0C6C">
        <w:rPr>
          <w:rFonts w:ascii="Arial" w:hAnsi="Arial" w:cs="Arial"/>
          <w:color w:val="auto"/>
        </w:rPr>
        <w:t xml:space="preserve">The service demonstrated that the workforce is recruited, trained, equipped and supported to meet the needs of aged care consumers and deliver the outcomes required by the Standards </w:t>
      </w:r>
    </w:p>
    <w:p w14:paraId="74CB5A59" w14:textId="6920B60A" w:rsidR="00B46842" w:rsidRPr="005B0C6C" w:rsidRDefault="00B46842" w:rsidP="005B0C6C">
      <w:pPr>
        <w:spacing w:after="240" w:line="22" w:lineRule="atLeast"/>
        <w:textAlignment w:val="baseline"/>
        <w:rPr>
          <w:rFonts w:ascii="Arial" w:hAnsi="Arial" w:cs="Arial"/>
          <w:color w:val="auto"/>
        </w:rPr>
      </w:pPr>
      <w:r w:rsidRPr="005B0C6C">
        <w:rPr>
          <w:rFonts w:ascii="Arial" w:hAnsi="Arial" w:cs="Arial"/>
          <w:color w:val="auto"/>
        </w:rPr>
        <w:t xml:space="preserve">The service demonstrates that regular assessment, monitoring and review of the performance of the permanent workforce is undertaken. </w:t>
      </w:r>
    </w:p>
    <w:p w14:paraId="5DE56FCF" w14:textId="184AE3DD" w:rsidR="00836BD3" w:rsidRPr="005B0C6C" w:rsidRDefault="00836BD3" w:rsidP="005B0C6C">
      <w:pPr>
        <w:spacing w:after="240" w:line="22" w:lineRule="atLeast"/>
        <w:textAlignment w:val="baseline"/>
        <w:rPr>
          <w:rFonts w:ascii="Arial" w:hAnsi="Arial" w:cs="Arial"/>
          <w:color w:val="auto"/>
        </w:rPr>
      </w:pPr>
      <w:r w:rsidRPr="005B0C6C">
        <w:rPr>
          <w:rFonts w:ascii="Arial" w:hAnsi="Arial" w:cs="Arial"/>
          <w:color w:val="auto"/>
        </w:rPr>
        <w:t>Consumers/representatives annually are asked to complete the Client Feedback Form Support Worker’s Performance Review seeking both qualitative and quantitative feedback, which is used to provide feedback by the case manager to the individual worker during their performance appraisal.</w:t>
      </w:r>
    </w:p>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1F6C5A84"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02DB7">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3599BA4F" w:rsidR="00C9354C" w:rsidRPr="00A02D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58D2B02" w:rsidR="00C9354C" w:rsidRPr="00A02DB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73B7E269" w:rsidR="00C9354C" w:rsidRPr="00A02DB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02A71FFB" w:rsidR="00C9354C" w:rsidRPr="00A02DB7" w:rsidRDefault="00C9354C" w:rsidP="00A02DB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02DB7">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3A06515E" w:rsidR="00C9354C" w:rsidRPr="00A02DB7" w:rsidRDefault="00A02DB7"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2DB7">
              <w:rPr>
                <w:rFonts w:ascii="Arial" w:hAnsi="Arial" w:cs="Arial"/>
                <w:color w:val="auto"/>
              </w:rPr>
              <w:t>Not applicable</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486535EB" w14:textId="307FDD4D" w:rsidR="008F2419" w:rsidRPr="005B0C6C" w:rsidRDefault="006D2F07" w:rsidP="005B0C6C">
      <w:pPr>
        <w:spacing w:after="240" w:line="22" w:lineRule="atLeast"/>
        <w:textAlignment w:val="baseline"/>
        <w:rPr>
          <w:rFonts w:ascii="Arial" w:hAnsi="Arial" w:cs="Arial"/>
          <w:color w:val="auto"/>
        </w:rPr>
      </w:pPr>
      <w:r w:rsidRPr="005B0C6C">
        <w:rPr>
          <w:rFonts w:ascii="Arial" w:hAnsi="Arial" w:cs="Arial"/>
          <w:color w:val="auto"/>
        </w:rPr>
        <w:t>Consumers said they are involved in the development, review and evaluation of their services</w:t>
      </w:r>
      <w:r w:rsidR="008F2419" w:rsidRPr="005B0C6C">
        <w:rPr>
          <w:rFonts w:ascii="Arial" w:hAnsi="Arial" w:cs="Arial"/>
          <w:color w:val="auto"/>
        </w:rPr>
        <w:t xml:space="preserve"> such as through the completion of the ‘Client Feedback and Questionnaire Survey’. </w:t>
      </w:r>
      <w:proofErr w:type="gramStart"/>
      <w:r w:rsidR="008F2419" w:rsidRPr="005B0C6C">
        <w:rPr>
          <w:rFonts w:ascii="Arial" w:hAnsi="Arial" w:cs="Arial"/>
          <w:color w:val="auto"/>
        </w:rPr>
        <w:t>In particular, the</w:t>
      </w:r>
      <w:proofErr w:type="gramEnd"/>
      <w:r w:rsidR="008F2419" w:rsidRPr="005B0C6C">
        <w:rPr>
          <w:rFonts w:ascii="Arial" w:hAnsi="Arial" w:cs="Arial"/>
          <w:color w:val="auto"/>
        </w:rPr>
        <w:t xml:space="preserve"> 2022 Client Feedback and Questionnaire annual survey provided to consumers in either English, Mandarin or Vietnamese, allows consumers to provide feedback on staff communication, skills, and capabilities, suggested training needs of staff, if they are satisfied </w:t>
      </w:r>
      <w:r w:rsidR="008F2419" w:rsidRPr="005B0C6C">
        <w:rPr>
          <w:rFonts w:ascii="Arial" w:hAnsi="Arial" w:cs="Arial"/>
          <w:color w:val="auto"/>
        </w:rPr>
        <w:lastRenderedPageBreak/>
        <w:t xml:space="preserve">with their current care staff, case managers performance in supporting them with the delivery of their care and services and any suggestions for additional services including outings.  </w:t>
      </w:r>
    </w:p>
    <w:p w14:paraId="1EDD3217" w14:textId="6868DF95" w:rsidR="006D2F07" w:rsidRPr="005B0C6C" w:rsidRDefault="006D2F07" w:rsidP="005B0C6C">
      <w:pPr>
        <w:spacing w:after="240" w:line="22" w:lineRule="atLeast"/>
        <w:textAlignment w:val="baseline"/>
        <w:rPr>
          <w:rFonts w:ascii="Arial" w:hAnsi="Arial" w:cs="Arial"/>
          <w:color w:val="auto"/>
        </w:rPr>
      </w:pPr>
      <w:r w:rsidRPr="005B0C6C">
        <w:rPr>
          <w:rFonts w:ascii="Arial" w:hAnsi="Arial" w:cs="Arial"/>
          <w:color w:val="auto"/>
        </w:rPr>
        <w:t xml:space="preserve">The service demonstrated the governing body promotes a culture of safe, inclusive and quality care and services and is accountable for their delivery. </w:t>
      </w:r>
      <w:r w:rsidR="008F2419" w:rsidRPr="005B0C6C">
        <w:rPr>
          <w:rFonts w:ascii="Arial" w:hAnsi="Arial" w:cs="Arial"/>
          <w:color w:val="auto"/>
        </w:rPr>
        <w:t>Reporting processes are in place through the organisation’s meeting structure and risk management systems to provide information and advice to the Board to meet responsibilities as the governing body and to maintain oversight of care and services delivered.</w:t>
      </w:r>
    </w:p>
    <w:p w14:paraId="2496AA17" w14:textId="3B3457BE" w:rsidR="004E136D" w:rsidRPr="005B0C6C" w:rsidRDefault="006D2F07" w:rsidP="005B0C6C">
      <w:pPr>
        <w:spacing w:after="240" w:line="22" w:lineRule="atLeast"/>
        <w:textAlignment w:val="baseline"/>
        <w:rPr>
          <w:rFonts w:ascii="Arial" w:hAnsi="Arial" w:cs="Arial"/>
          <w:color w:val="auto"/>
        </w:rPr>
      </w:pPr>
      <w:r w:rsidRPr="005B0C6C">
        <w:rPr>
          <w:rFonts w:ascii="Arial" w:hAnsi="Arial" w:cs="Arial"/>
          <w:color w:val="auto"/>
        </w:rPr>
        <w:t>The service has effective governance systems within its organisation.</w:t>
      </w:r>
      <w:r w:rsidR="004E136D" w:rsidRPr="005B0C6C">
        <w:rPr>
          <w:rFonts w:ascii="Arial" w:hAnsi="Arial" w:cs="Arial"/>
          <w:color w:val="auto"/>
        </w:rPr>
        <w:t xml:space="preserve"> Information is provided to a diverse consumer cohort in their preferred language including English, Mandarin and Vietnamese. Staff who deliver care and services are provided information in English and Mandarin.  </w:t>
      </w:r>
    </w:p>
    <w:p w14:paraId="2D49CCC6" w14:textId="77777777" w:rsidR="003263A1" w:rsidRPr="005B0C6C" w:rsidRDefault="003263A1" w:rsidP="005B0C6C">
      <w:pPr>
        <w:spacing w:after="240" w:line="22" w:lineRule="atLeast"/>
        <w:textAlignment w:val="baseline"/>
        <w:rPr>
          <w:rFonts w:ascii="Arial" w:hAnsi="Arial" w:cs="Arial"/>
          <w:color w:val="auto"/>
        </w:rPr>
      </w:pPr>
      <w:r w:rsidRPr="005B0C6C">
        <w:rPr>
          <w:rFonts w:ascii="Arial" w:hAnsi="Arial" w:cs="Arial"/>
          <w:color w:val="auto"/>
        </w:rPr>
        <w:t>Opportunities for continuous improvement are identified through audits, feedback and complaints, incidents, and meetings, which are documented in the service’s plan for continuous improvement (PCI). Any critical incidents are reported through the Incident Management System (IMS) and are analysed, recommendations are made, and improvements are identified and detailed in the PCI. The governing body monitors the service’s performance under the Quality Standards through consumer feedback, incident reporting systems and audits.</w:t>
      </w:r>
    </w:p>
    <w:p w14:paraId="01A85B2B" w14:textId="77777777" w:rsidR="003263A1" w:rsidRPr="005B0C6C" w:rsidRDefault="003263A1" w:rsidP="005B0C6C">
      <w:pPr>
        <w:spacing w:after="240" w:line="22" w:lineRule="atLeast"/>
        <w:textAlignment w:val="baseline"/>
        <w:rPr>
          <w:rFonts w:ascii="Arial" w:hAnsi="Arial" w:cs="Arial"/>
          <w:color w:val="auto"/>
        </w:rPr>
      </w:pPr>
      <w:r w:rsidRPr="005B0C6C">
        <w:rPr>
          <w:rFonts w:ascii="Arial" w:hAnsi="Arial" w:cs="Arial"/>
          <w:color w:val="auto"/>
        </w:rPr>
        <w:t xml:space="preserve">Financial governance systems and processes are in place to manage the finances and resources that the organisation needs to deliver safe and quality care and services. Management advised that budgets and monthly statements are provided to consumers that include unspent funds and consumers/representatives provided feedback regarding they understand statements and invoices. The case managers monitor the consumer’s budget and funds, and they review all consumers invoices for accuracy prior to approving payment. The governing body discusses financial reporting at board meetings. </w:t>
      </w:r>
    </w:p>
    <w:p w14:paraId="55D58257" w14:textId="78F1ED11" w:rsidR="003263A1" w:rsidRPr="005B0C6C" w:rsidRDefault="003263A1" w:rsidP="005B0C6C">
      <w:pPr>
        <w:spacing w:after="240" w:line="22" w:lineRule="atLeast"/>
        <w:textAlignment w:val="baseline"/>
        <w:rPr>
          <w:rFonts w:ascii="Arial" w:hAnsi="Arial" w:cs="Arial"/>
          <w:color w:val="auto"/>
        </w:rPr>
      </w:pPr>
      <w:r w:rsidRPr="005B0C6C">
        <w:rPr>
          <w:rFonts w:ascii="Arial" w:hAnsi="Arial" w:cs="Arial"/>
          <w:color w:val="auto"/>
        </w:rPr>
        <w:t>With respect to workforce governance, the service demonstrated effective workforce governance to ensure staff have clear responsibilities and accountabilities in position descriptions and receive ongoing support, training, professional development, and feedback they need to meet the needs preferences of aged care consumers.</w:t>
      </w:r>
    </w:p>
    <w:p w14:paraId="50CE5953" w14:textId="72E5557B" w:rsidR="003263A1" w:rsidRPr="005B0C6C" w:rsidRDefault="003263A1" w:rsidP="005B0C6C">
      <w:pPr>
        <w:spacing w:after="240" w:line="22" w:lineRule="atLeast"/>
        <w:textAlignment w:val="baseline"/>
        <w:rPr>
          <w:rFonts w:ascii="Arial" w:hAnsi="Arial" w:cs="Arial"/>
          <w:color w:val="auto"/>
        </w:rPr>
      </w:pPr>
      <w:r w:rsidRPr="005B0C6C">
        <w:rPr>
          <w:rFonts w:ascii="Arial" w:hAnsi="Arial" w:cs="Arial"/>
          <w:color w:val="auto"/>
        </w:rPr>
        <w:t>The service has good regulatory compliance measures in place. It was able to demonstrate effective governance of police checks and vaccinations through monitoring the currency of those requirements.</w:t>
      </w:r>
    </w:p>
    <w:p w14:paraId="0B388E55" w14:textId="0FD45641" w:rsidR="003263A1" w:rsidRPr="005B0C6C" w:rsidRDefault="006D2F07" w:rsidP="005B0C6C">
      <w:pPr>
        <w:spacing w:after="240" w:line="22" w:lineRule="atLeast"/>
        <w:textAlignment w:val="baseline"/>
        <w:rPr>
          <w:rFonts w:ascii="Arial" w:hAnsi="Arial" w:cs="Arial"/>
          <w:color w:val="auto"/>
        </w:rPr>
      </w:pPr>
      <w:r w:rsidRPr="005B0C6C">
        <w:rPr>
          <w:rFonts w:ascii="Arial" w:hAnsi="Arial" w:cs="Arial"/>
          <w:color w:val="auto"/>
        </w:rPr>
        <w:t>The service was able to demonstrate it has continuous improvement mechanisms in place</w:t>
      </w:r>
      <w:r w:rsidR="003263A1" w:rsidRPr="005B0C6C">
        <w:rPr>
          <w:rFonts w:ascii="Arial" w:hAnsi="Arial" w:cs="Arial"/>
          <w:color w:val="auto"/>
        </w:rPr>
        <w:t>. For instance, the risk-based system monitoring consumers commences with the initial admission of the consumer to the service. Several assessments are conducted such as Falls Risk and Mobility and Transfer Assessments by clinical staff and referrals to other providers are completed if required. When consumers are wanting to take a risk, for example not using mobility devices, the service completes a Consumer Choice Risk Assessment to identify and support the consumer choice including service delivery strategies to minimise the risk.</w:t>
      </w:r>
    </w:p>
    <w:p w14:paraId="56AD2346" w14:textId="31D485EA" w:rsidR="003263A1" w:rsidRPr="00E65FC3" w:rsidRDefault="003263A1" w:rsidP="00E65FC3">
      <w:pPr>
        <w:spacing w:after="0"/>
        <w:rPr>
          <w:rFonts w:ascii="Arial" w:eastAsia="Arial" w:hAnsi="Arial" w:cs="Arial"/>
        </w:rPr>
      </w:pPr>
      <w:proofErr w:type="gramStart"/>
      <w:r w:rsidRPr="00E65FC3">
        <w:rPr>
          <w:rFonts w:ascii="Arial" w:eastAsia="Arial" w:hAnsi="Arial" w:cs="Arial"/>
        </w:rPr>
        <w:t>Last but not least</w:t>
      </w:r>
      <w:proofErr w:type="gramEnd"/>
      <w:r w:rsidRPr="00E65FC3">
        <w:rPr>
          <w:rFonts w:ascii="Arial" w:eastAsia="Arial" w:hAnsi="Arial" w:cs="Arial"/>
        </w:rPr>
        <w:t xml:space="preserve">, the Assessment Team sighted evidence that the service demonstrated an effective clinical governance framework to maintain and improve safe and quality clinical care </w:t>
      </w:r>
      <w:r w:rsidRPr="00E65FC3">
        <w:rPr>
          <w:rFonts w:ascii="Arial" w:eastAsia="Arial" w:hAnsi="Arial" w:cs="Arial"/>
        </w:rPr>
        <w:lastRenderedPageBreak/>
        <w:t xml:space="preserve">consumers receive in line with best practice. Management and staff have a shared understanding of clinical governance including antimicrobial stewardship. Staff have received training on the clinical governance framework including relevant policies and procedures to guide clinical staff practice. </w:t>
      </w:r>
      <w:bookmarkStart w:id="3" w:name="_GoBack"/>
      <w:bookmarkEnd w:id="3"/>
    </w:p>
    <w:sectPr w:rsidR="003263A1" w:rsidRPr="00E65FC3"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5191CF" w14:textId="77777777" w:rsidR="00955236" w:rsidRPr="000D4EDE" w:rsidRDefault="00955236" w:rsidP="000D4EDE">
      <w:r>
        <w:separator/>
      </w:r>
    </w:p>
  </w:endnote>
  <w:endnote w:type="continuationSeparator" w:id="0">
    <w:p w14:paraId="319E166E" w14:textId="77777777" w:rsidR="00955236" w:rsidRPr="000D4EDE" w:rsidRDefault="00955236" w:rsidP="000D4EDE">
      <w:r>
        <w:continuationSeparator/>
      </w:r>
    </w:p>
  </w:endnote>
  <w:endnote w:type="continuationNotice" w:id="1">
    <w:p w14:paraId="65A92750" w14:textId="77777777" w:rsidR="00955236" w:rsidRDefault="0095523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4326D72E" w:rsidR="005C410D" w:rsidRDefault="005C410D" w:rsidP="005C410D">
            <w:pPr>
              <w:pStyle w:val="Footer"/>
            </w:pPr>
            <w:r w:rsidRPr="00A6698E">
              <w:rPr>
                <w:rStyle w:val="FooterBold"/>
              </w:rPr>
              <w:t>Name of service:</w:t>
            </w:r>
            <w:r>
              <w:t xml:space="preserve"> </w:t>
            </w:r>
            <w:r w:rsidR="002F75F0">
              <w:rPr>
                <w:rFonts w:ascii="Arial" w:eastAsia="Calibri" w:hAnsi="Arial" w:cs="Arial"/>
                <w:color w:val="auto"/>
              </w:rPr>
              <w:t>Sunny Care Home Services</w:t>
            </w:r>
            <w:r>
              <w:t xml:space="preserve"> </w:t>
            </w:r>
            <w:r w:rsidR="00E91C82">
              <w:tab/>
            </w:r>
            <w:r w:rsidRPr="007E1D84">
              <w:t>RPT-ACC-</w:t>
            </w:r>
            <w:r w:rsidR="00524FFC" w:rsidRPr="007E1D84">
              <w:t>0122 v</w:t>
            </w:r>
            <w:r w:rsidR="00133026" w:rsidRPr="007E1D84">
              <w:t>3.0</w:t>
            </w:r>
          </w:p>
          <w:p w14:paraId="7A711E18" w14:textId="6DBC088F" w:rsidR="005C410D" w:rsidRDefault="00E91C82" w:rsidP="005C410D">
            <w:pPr>
              <w:pStyle w:val="Footer"/>
            </w:pPr>
            <w:r>
              <w:rPr>
                <w:b/>
              </w:rPr>
              <w:t>Commission</w:t>
            </w:r>
            <w:r w:rsidRPr="006C2E34">
              <w:rPr>
                <w:b/>
              </w:rPr>
              <w:t xml:space="preserve"> ID:</w:t>
            </w:r>
            <w:r w:rsidR="005600FA" w:rsidRPr="005600FA">
              <w:rPr>
                <w:rFonts w:ascii="Arial" w:eastAsia="Calibri" w:hAnsi="Arial" w:cs="Arial"/>
                <w:color w:val="auto"/>
              </w:rPr>
              <w:t xml:space="preserve"> </w:t>
            </w:r>
            <w:r w:rsidR="002F75F0">
              <w:rPr>
                <w:rFonts w:ascii="Arial" w:eastAsia="Calibri" w:hAnsi="Arial" w:cs="Arial"/>
                <w:color w:val="auto"/>
              </w:rPr>
              <w:t>700972</w:t>
            </w:r>
            <w:r w:rsidR="005C410D">
              <w:tab/>
            </w:r>
            <w:r w:rsidR="005C410D"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C8CE69" w14:textId="77777777" w:rsidR="00955236" w:rsidRPr="000D4EDE" w:rsidRDefault="00955236" w:rsidP="000D4EDE">
      <w:r>
        <w:separator/>
      </w:r>
    </w:p>
  </w:footnote>
  <w:footnote w:type="continuationSeparator" w:id="0">
    <w:p w14:paraId="3CB4E844" w14:textId="77777777" w:rsidR="00955236" w:rsidRPr="000D4EDE" w:rsidRDefault="00955236" w:rsidP="000D4EDE">
      <w:r>
        <w:continuationSeparator/>
      </w:r>
    </w:p>
  </w:footnote>
  <w:footnote w:type="continuationNotice" w:id="1">
    <w:p w14:paraId="2D3AA818" w14:textId="77777777" w:rsidR="00955236" w:rsidRDefault="00955236">
      <w:pPr>
        <w:spacing w:after="0"/>
      </w:pPr>
    </w:p>
  </w:footnote>
  <w:footnote w:id="2">
    <w:p w14:paraId="5C4BB5FC" w14:textId="6AA12602"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is in accordance with section</w:t>
      </w:r>
      <w:r w:rsidR="0001708F" w:rsidRPr="005600FA">
        <w:rPr>
          <w:color w:val="auto"/>
          <w:sz w:val="20"/>
          <w:szCs w:val="20"/>
        </w:rPr>
        <w:t xml:space="preserve"> 57 </w:t>
      </w:r>
      <w:r w:rsidR="0001708F" w:rsidRPr="0041260F">
        <w:rPr>
          <w:sz w:val="20"/>
          <w:szCs w:val="20"/>
        </w:rPr>
        <w:t>of the 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7C2322A6" w:rsidR="00D52556" w:rsidRDefault="00D25448" w:rsidP="005B6948">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087DA9"/>
    <w:multiLevelType w:val="hybridMultilevel"/>
    <w:tmpl w:val="1CB6B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11D2E4A"/>
    <w:multiLevelType w:val="hybridMultilevel"/>
    <w:tmpl w:val="6A4EA652"/>
    <w:lvl w:ilvl="0" w:tplc="FA588EA6">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795C6E"/>
    <w:multiLevelType w:val="hybridMultilevel"/>
    <w:tmpl w:val="4F9A46CC"/>
    <w:lvl w:ilvl="0" w:tplc="C7A0C1D2">
      <w:start w:val="1"/>
      <w:numFmt w:val="bullet"/>
      <w:lvlText w:val=""/>
      <w:lvlJc w:val="left"/>
      <w:pPr>
        <w:ind w:left="1440" w:hanging="360"/>
      </w:pPr>
      <w:rPr>
        <w:rFonts w:ascii="Symbol" w:hAnsi="Symbol" w:hint="default"/>
        <w:color w:val="auto"/>
      </w:rPr>
    </w:lvl>
    <w:lvl w:ilvl="1" w:tplc="1C6E1D0E" w:tentative="1">
      <w:start w:val="1"/>
      <w:numFmt w:val="bullet"/>
      <w:lvlText w:val="o"/>
      <w:lvlJc w:val="left"/>
      <w:pPr>
        <w:ind w:left="2160" w:hanging="360"/>
      </w:pPr>
      <w:rPr>
        <w:rFonts w:ascii="Courier New" w:hAnsi="Courier New" w:cs="Courier New" w:hint="default"/>
      </w:rPr>
    </w:lvl>
    <w:lvl w:ilvl="2" w:tplc="0D9C7CB6" w:tentative="1">
      <w:start w:val="1"/>
      <w:numFmt w:val="bullet"/>
      <w:lvlText w:val=""/>
      <w:lvlJc w:val="left"/>
      <w:pPr>
        <w:ind w:left="2880" w:hanging="360"/>
      </w:pPr>
      <w:rPr>
        <w:rFonts w:ascii="Wingdings" w:hAnsi="Wingdings" w:hint="default"/>
      </w:rPr>
    </w:lvl>
    <w:lvl w:ilvl="3" w:tplc="E7CC0C68" w:tentative="1">
      <w:start w:val="1"/>
      <w:numFmt w:val="bullet"/>
      <w:lvlText w:val=""/>
      <w:lvlJc w:val="left"/>
      <w:pPr>
        <w:ind w:left="3600" w:hanging="360"/>
      </w:pPr>
      <w:rPr>
        <w:rFonts w:ascii="Symbol" w:hAnsi="Symbol" w:hint="default"/>
      </w:rPr>
    </w:lvl>
    <w:lvl w:ilvl="4" w:tplc="50842B9C" w:tentative="1">
      <w:start w:val="1"/>
      <w:numFmt w:val="bullet"/>
      <w:lvlText w:val="o"/>
      <w:lvlJc w:val="left"/>
      <w:pPr>
        <w:ind w:left="4320" w:hanging="360"/>
      </w:pPr>
      <w:rPr>
        <w:rFonts w:ascii="Courier New" w:hAnsi="Courier New" w:cs="Courier New" w:hint="default"/>
      </w:rPr>
    </w:lvl>
    <w:lvl w:ilvl="5" w:tplc="5FAE3440" w:tentative="1">
      <w:start w:val="1"/>
      <w:numFmt w:val="bullet"/>
      <w:lvlText w:val=""/>
      <w:lvlJc w:val="left"/>
      <w:pPr>
        <w:ind w:left="5040" w:hanging="360"/>
      </w:pPr>
      <w:rPr>
        <w:rFonts w:ascii="Wingdings" w:hAnsi="Wingdings" w:hint="default"/>
      </w:rPr>
    </w:lvl>
    <w:lvl w:ilvl="6" w:tplc="C7466652" w:tentative="1">
      <w:start w:val="1"/>
      <w:numFmt w:val="bullet"/>
      <w:lvlText w:val=""/>
      <w:lvlJc w:val="left"/>
      <w:pPr>
        <w:ind w:left="5760" w:hanging="360"/>
      </w:pPr>
      <w:rPr>
        <w:rFonts w:ascii="Symbol" w:hAnsi="Symbol" w:hint="default"/>
      </w:rPr>
    </w:lvl>
    <w:lvl w:ilvl="7" w:tplc="E4F8A1FC" w:tentative="1">
      <w:start w:val="1"/>
      <w:numFmt w:val="bullet"/>
      <w:lvlText w:val="o"/>
      <w:lvlJc w:val="left"/>
      <w:pPr>
        <w:ind w:left="6480" w:hanging="360"/>
      </w:pPr>
      <w:rPr>
        <w:rFonts w:ascii="Courier New" w:hAnsi="Courier New" w:cs="Courier New" w:hint="default"/>
      </w:rPr>
    </w:lvl>
    <w:lvl w:ilvl="8" w:tplc="BF78DC9C" w:tentative="1">
      <w:start w:val="1"/>
      <w:numFmt w:val="bullet"/>
      <w:lvlText w:val=""/>
      <w:lvlJc w:val="left"/>
      <w:pPr>
        <w:ind w:left="7200" w:hanging="360"/>
      </w:pPr>
      <w:rPr>
        <w:rFonts w:ascii="Wingdings" w:hAnsi="Wingdings" w:hint="default"/>
      </w:rPr>
    </w:lvl>
  </w:abstractNum>
  <w:abstractNum w:abstractNumId="12"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695CFA"/>
    <w:multiLevelType w:val="hybridMultilevel"/>
    <w:tmpl w:val="A7A84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4" w15:restartNumberingAfterBreak="0">
    <w:nsid w:val="53EC5A42"/>
    <w:multiLevelType w:val="hybridMultilevel"/>
    <w:tmpl w:val="3CDC2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D7B7FE7"/>
    <w:multiLevelType w:val="hybridMultilevel"/>
    <w:tmpl w:val="ECFE9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FAA7A1F"/>
    <w:multiLevelType w:val="hybridMultilevel"/>
    <w:tmpl w:val="7FAA7A1F"/>
    <w:lvl w:ilvl="0" w:tplc="F1226320">
      <w:start w:val="1"/>
      <w:numFmt w:val="bullet"/>
      <w:lvlText w:val=""/>
      <w:lvlJc w:val="left"/>
      <w:pPr>
        <w:tabs>
          <w:tab w:val="num" w:pos="720"/>
        </w:tabs>
        <w:ind w:left="720" w:hanging="360"/>
      </w:pPr>
      <w:rPr>
        <w:rFonts w:ascii="Symbol" w:hAnsi="Symbol"/>
      </w:rPr>
    </w:lvl>
    <w:lvl w:ilvl="1" w:tplc="47864BEE">
      <w:start w:val="1"/>
      <w:numFmt w:val="bullet"/>
      <w:lvlText w:val="o"/>
      <w:lvlJc w:val="left"/>
      <w:pPr>
        <w:tabs>
          <w:tab w:val="num" w:pos="1440"/>
        </w:tabs>
        <w:ind w:left="1440" w:hanging="360"/>
      </w:pPr>
      <w:rPr>
        <w:rFonts w:ascii="Courier New" w:hAnsi="Courier New"/>
      </w:rPr>
    </w:lvl>
    <w:lvl w:ilvl="2" w:tplc="6CBCCE98">
      <w:start w:val="1"/>
      <w:numFmt w:val="bullet"/>
      <w:lvlText w:val=""/>
      <w:lvlJc w:val="left"/>
      <w:pPr>
        <w:tabs>
          <w:tab w:val="num" w:pos="2160"/>
        </w:tabs>
        <w:ind w:left="2160" w:hanging="360"/>
      </w:pPr>
      <w:rPr>
        <w:rFonts w:ascii="Wingdings" w:hAnsi="Wingdings"/>
      </w:rPr>
    </w:lvl>
    <w:lvl w:ilvl="3" w:tplc="1820F52A">
      <w:start w:val="1"/>
      <w:numFmt w:val="bullet"/>
      <w:lvlText w:val=""/>
      <w:lvlJc w:val="left"/>
      <w:pPr>
        <w:tabs>
          <w:tab w:val="num" w:pos="2880"/>
        </w:tabs>
        <w:ind w:left="2880" w:hanging="360"/>
      </w:pPr>
      <w:rPr>
        <w:rFonts w:ascii="Symbol" w:hAnsi="Symbol"/>
      </w:rPr>
    </w:lvl>
    <w:lvl w:ilvl="4" w:tplc="16CC14F2">
      <w:start w:val="1"/>
      <w:numFmt w:val="bullet"/>
      <w:lvlText w:val="o"/>
      <w:lvlJc w:val="left"/>
      <w:pPr>
        <w:tabs>
          <w:tab w:val="num" w:pos="3600"/>
        </w:tabs>
        <w:ind w:left="3600" w:hanging="360"/>
      </w:pPr>
      <w:rPr>
        <w:rFonts w:ascii="Courier New" w:hAnsi="Courier New"/>
      </w:rPr>
    </w:lvl>
    <w:lvl w:ilvl="5" w:tplc="CBE490B0">
      <w:start w:val="1"/>
      <w:numFmt w:val="bullet"/>
      <w:lvlText w:val=""/>
      <w:lvlJc w:val="left"/>
      <w:pPr>
        <w:tabs>
          <w:tab w:val="num" w:pos="4320"/>
        </w:tabs>
        <w:ind w:left="4320" w:hanging="360"/>
      </w:pPr>
      <w:rPr>
        <w:rFonts w:ascii="Wingdings" w:hAnsi="Wingdings"/>
      </w:rPr>
    </w:lvl>
    <w:lvl w:ilvl="6" w:tplc="392A7F6E">
      <w:start w:val="1"/>
      <w:numFmt w:val="bullet"/>
      <w:lvlText w:val=""/>
      <w:lvlJc w:val="left"/>
      <w:pPr>
        <w:tabs>
          <w:tab w:val="num" w:pos="5040"/>
        </w:tabs>
        <w:ind w:left="5040" w:hanging="360"/>
      </w:pPr>
      <w:rPr>
        <w:rFonts w:ascii="Symbol" w:hAnsi="Symbol"/>
      </w:rPr>
    </w:lvl>
    <w:lvl w:ilvl="7" w:tplc="FBB6322C">
      <w:start w:val="1"/>
      <w:numFmt w:val="bullet"/>
      <w:lvlText w:val="o"/>
      <w:lvlJc w:val="left"/>
      <w:pPr>
        <w:tabs>
          <w:tab w:val="num" w:pos="5760"/>
        </w:tabs>
        <w:ind w:left="5760" w:hanging="360"/>
      </w:pPr>
      <w:rPr>
        <w:rFonts w:ascii="Courier New" w:hAnsi="Courier New"/>
      </w:rPr>
    </w:lvl>
    <w:lvl w:ilvl="8" w:tplc="4134F44E">
      <w:start w:val="1"/>
      <w:numFmt w:val="bullet"/>
      <w:lvlText w:val=""/>
      <w:lvlJc w:val="left"/>
      <w:pPr>
        <w:tabs>
          <w:tab w:val="num" w:pos="6480"/>
        </w:tabs>
        <w:ind w:left="6480" w:hanging="360"/>
      </w:pPr>
      <w:rPr>
        <w:rFonts w:ascii="Wingdings" w:hAnsi="Wingdings"/>
      </w:rPr>
    </w:lvl>
  </w:abstractNum>
  <w:abstractNum w:abstractNumId="37" w15:restartNumberingAfterBreak="0">
    <w:nsid w:val="7FAA7A20"/>
    <w:multiLevelType w:val="hybridMultilevel"/>
    <w:tmpl w:val="7FAA7A20"/>
    <w:lvl w:ilvl="0" w:tplc="F5101098">
      <w:start w:val="1"/>
      <w:numFmt w:val="bullet"/>
      <w:lvlText w:val=""/>
      <w:lvlJc w:val="left"/>
      <w:pPr>
        <w:tabs>
          <w:tab w:val="num" w:pos="720"/>
        </w:tabs>
        <w:ind w:left="720" w:hanging="360"/>
      </w:pPr>
      <w:rPr>
        <w:rFonts w:ascii="Symbol" w:hAnsi="Symbol"/>
      </w:rPr>
    </w:lvl>
    <w:lvl w:ilvl="1" w:tplc="1EB08CEC">
      <w:start w:val="1"/>
      <w:numFmt w:val="bullet"/>
      <w:lvlText w:val="o"/>
      <w:lvlJc w:val="left"/>
      <w:pPr>
        <w:tabs>
          <w:tab w:val="num" w:pos="1440"/>
        </w:tabs>
        <w:ind w:left="1440" w:hanging="360"/>
      </w:pPr>
      <w:rPr>
        <w:rFonts w:ascii="Courier New" w:hAnsi="Courier New"/>
      </w:rPr>
    </w:lvl>
    <w:lvl w:ilvl="2" w:tplc="A8BEF6EE">
      <w:start w:val="1"/>
      <w:numFmt w:val="bullet"/>
      <w:lvlText w:val=""/>
      <w:lvlJc w:val="left"/>
      <w:pPr>
        <w:tabs>
          <w:tab w:val="num" w:pos="2160"/>
        </w:tabs>
        <w:ind w:left="2160" w:hanging="360"/>
      </w:pPr>
      <w:rPr>
        <w:rFonts w:ascii="Wingdings" w:hAnsi="Wingdings"/>
      </w:rPr>
    </w:lvl>
    <w:lvl w:ilvl="3" w:tplc="B3C047BC">
      <w:start w:val="1"/>
      <w:numFmt w:val="bullet"/>
      <w:lvlText w:val=""/>
      <w:lvlJc w:val="left"/>
      <w:pPr>
        <w:tabs>
          <w:tab w:val="num" w:pos="2880"/>
        </w:tabs>
        <w:ind w:left="2880" w:hanging="360"/>
      </w:pPr>
      <w:rPr>
        <w:rFonts w:ascii="Symbol" w:hAnsi="Symbol"/>
      </w:rPr>
    </w:lvl>
    <w:lvl w:ilvl="4" w:tplc="4AD8A494">
      <w:start w:val="1"/>
      <w:numFmt w:val="bullet"/>
      <w:lvlText w:val="o"/>
      <w:lvlJc w:val="left"/>
      <w:pPr>
        <w:tabs>
          <w:tab w:val="num" w:pos="3600"/>
        </w:tabs>
        <w:ind w:left="3600" w:hanging="360"/>
      </w:pPr>
      <w:rPr>
        <w:rFonts w:ascii="Courier New" w:hAnsi="Courier New"/>
      </w:rPr>
    </w:lvl>
    <w:lvl w:ilvl="5" w:tplc="2BC45F2E">
      <w:start w:val="1"/>
      <w:numFmt w:val="bullet"/>
      <w:lvlText w:val=""/>
      <w:lvlJc w:val="left"/>
      <w:pPr>
        <w:tabs>
          <w:tab w:val="num" w:pos="4320"/>
        </w:tabs>
        <w:ind w:left="4320" w:hanging="360"/>
      </w:pPr>
      <w:rPr>
        <w:rFonts w:ascii="Wingdings" w:hAnsi="Wingdings"/>
      </w:rPr>
    </w:lvl>
    <w:lvl w:ilvl="6" w:tplc="E97AB50E">
      <w:start w:val="1"/>
      <w:numFmt w:val="bullet"/>
      <w:lvlText w:val=""/>
      <w:lvlJc w:val="left"/>
      <w:pPr>
        <w:tabs>
          <w:tab w:val="num" w:pos="5040"/>
        </w:tabs>
        <w:ind w:left="5040" w:hanging="360"/>
      </w:pPr>
      <w:rPr>
        <w:rFonts w:ascii="Symbol" w:hAnsi="Symbol"/>
      </w:rPr>
    </w:lvl>
    <w:lvl w:ilvl="7" w:tplc="58D8C244">
      <w:start w:val="1"/>
      <w:numFmt w:val="bullet"/>
      <w:lvlText w:val="o"/>
      <w:lvlJc w:val="left"/>
      <w:pPr>
        <w:tabs>
          <w:tab w:val="num" w:pos="5760"/>
        </w:tabs>
        <w:ind w:left="5760" w:hanging="360"/>
      </w:pPr>
      <w:rPr>
        <w:rFonts w:ascii="Courier New" w:hAnsi="Courier New"/>
      </w:rPr>
    </w:lvl>
    <w:lvl w:ilvl="8" w:tplc="38E89E56">
      <w:start w:val="1"/>
      <w:numFmt w:val="bullet"/>
      <w:lvlText w:val=""/>
      <w:lvlJc w:val="left"/>
      <w:pPr>
        <w:tabs>
          <w:tab w:val="num" w:pos="6480"/>
        </w:tabs>
        <w:ind w:left="6480" w:hanging="360"/>
      </w:pPr>
      <w:rPr>
        <w:rFonts w:ascii="Wingdings" w:hAnsi="Wingdings"/>
      </w:rPr>
    </w:lvl>
  </w:abstractNum>
  <w:num w:numId="1">
    <w:abstractNumId w:val="17"/>
  </w:num>
  <w:num w:numId="2">
    <w:abstractNumId w:val="6"/>
  </w:num>
  <w:num w:numId="3">
    <w:abstractNumId w:val="21"/>
  </w:num>
  <w:num w:numId="4">
    <w:abstractNumId w:val="1"/>
  </w:num>
  <w:num w:numId="5">
    <w:abstractNumId w:val="0"/>
  </w:num>
  <w:num w:numId="6">
    <w:abstractNumId w:val="23"/>
  </w:num>
  <w:num w:numId="7">
    <w:abstractNumId w:val="34"/>
  </w:num>
  <w:num w:numId="8">
    <w:abstractNumId w:val="19"/>
  </w:num>
  <w:num w:numId="9">
    <w:abstractNumId w:val="8"/>
  </w:num>
  <w:num w:numId="10">
    <w:abstractNumId w:val="30"/>
  </w:num>
  <w:num w:numId="11">
    <w:abstractNumId w:val="18"/>
  </w:num>
  <w:num w:numId="12">
    <w:abstractNumId w:val="26"/>
  </w:num>
  <w:num w:numId="13">
    <w:abstractNumId w:val="2"/>
  </w:num>
  <w:num w:numId="14">
    <w:abstractNumId w:val="16"/>
  </w:num>
  <w:num w:numId="15">
    <w:abstractNumId w:val="3"/>
  </w:num>
  <w:num w:numId="16">
    <w:abstractNumId w:val="27"/>
  </w:num>
  <w:num w:numId="17">
    <w:abstractNumId w:val="7"/>
  </w:num>
  <w:num w:numId="18">
    <w:abstractNumId w:val="14"/>
  </w:num>
  <w:num w:numId="19">
    <w:abstractNumId w:val="5"/>
  </w:num>
  <w:num w:numId="20">
    <w:abstractNumId w:val="25"/>
  </w:num>
  <w:num w:numId="21">
    <w:abstractNumId w:val="35"/>
  </w:num>
  <w:num w:numId="22">
    <w:abstractNumId w:val="33"/>
  </w:num>
  <w:num w:numId="23">
    <w:abstractNumId w:val="13"/>
  </w:num>
  <w:num w:numId="24">
    <w:abstractNumId w:val="20"/>
  </w:num>
  <w:num w:numId="25">
    <w:abstractNumId w:val="10"/>
  </w:num>
  <w:num w:numId="26">
    <w:abstractNumId w:val="22"/>
  </w:num>
  <w:num w:numId="27">
    <w:abstractNumId w:val="31"/>
  </w:num>
  <w:num w:numId="28">
    <w:abstractNumId w:val="34"/>
  </w:num>
  <w:num w:numId="29">
    <w:abstractNumId w:val="34"/>
  </w:num>
  <w:num w:numId="30">
    <w:abstractNumId w:val="34"/>
  </w:num>
  <w:num w:numId="31">
    <w:abstractNumId w:val="34"/>
  </w:num>
  <w:num w:numId="32">
    <w:abstractNumId w:val="34"/>
  </w:num>
  <w:num w:numId="33">
    <w:abstractNumId w:val="32"/>
  </w:num>
  <w:num w:numId="34">
    <w:abstractNumId w:val="12"/>
  </w:num>
  <w:num w:numId="35">
    <w:abstractNumId w:val="29"/>
  </w:num>
  <w:num w:numId="36">
    <w:abstractNumId w:val="36"/>
  </w:num>
  <w:num w:numId="37">
    <w:abstractNumId w:val="37"/>
  </w:num>
  <w:num w:numId="38">
    <w:abstractNumId w:val="9"/>
  </w:num>
  <w:num w:numId="39">
    <w:abstractNumId w:val="11"/>
  </w:num>
  <w:num w:numId="40">
    <w:abstractNumId w:val="28"/>
  </w:num>
  <w:num w:numId="41">
    <w:abstractNumId w:val="24"/>
  </w:num>
  <w:num w:numId="42">
    <w:abstractNumId w:val="15"/>
  </w:num>
  <w:num w:numId="43">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2720"/>
    <w:rsid w:val="000234A2"/>
    <w:rsid w:val="00027955"/>
    <w:rsid w:val="00031B91"/>
    <w:rsid w:val="00034A19"/>
    <w:rsid w:val="00034A80"/>
    <w:rsid w:val="00036646"/>
    <w:rsid w:val="00036F9E"/>
    <w:rsid w:val="00037B1A"/>
    <w:rsid w:val="000413B3"/>
    <w:rsid w:val="000428E1"/>
    <w:rsid w:val="00042B21"/>
    <w:rsid w:val="00044468"/>
    <w:rsid w:val="0004648D"/>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2D7A"/>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0858"/>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0FDB"/>
    <w:rsid w:val="001E55BF"/>
    <w:rsid w:val="001E62D8"/>
    <w:rsid w:val="001F3E0B"/>
    <w:rsid w:val="001F6E1A"/>
    <w:rsid w:val="001F780A"/>
    <w:rsid w:val="001F7917"/>
    <w:rsid w:val="00200613"/>
    <w:rsid w:val="00205A6B"/>
    <w:rsid w:val="00206B6B"/>
    <w:rsid w:val="00206E84"/>
    <w:rsid w:val="00212264"/>
    <w:rsid w:val="00214BAF"/>
    <w:rsid w:val="00216BC0"/>
    <w:rsid w:val="00216F5B"/>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5F8E"/>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5F0"/>
    <w:rsid w:val="002F77C1"/>
    <w:rsid w:val="00300655"/>
    <w:rsid w:val="00303D18"/>
    <w:rsid w:val="0030717A"/>
    <w:rsid w:val="00307ADD"/>
    <w:rsid w:val="00312A66"/>
    <w:rsid w:val="003130CA"/>
    <w:rsid w:val="003159AD"/>
    <w:rsid w:val="00320353"/>
    <w:rsid w:val="00321142"/>
    <w:rsid w:val="0032625C"/>
    <w:rsid w:val="003263A1"/>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3948"/>
    <w:rsid w:val="0042753F"/>
    <w:rsid w:val="00430053"/>
    <w:rsid w:val="00434CFC"/>
    <w:rsid w:val="00435339"/>
    <w:rsid w:val="00441A68"/>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4669"/>
    <w:rsid w:val="004A584D"/>
    <w:rsid w:val="004A632F"/>
    <w:rsid w:val="004A68B0"/>
    <w:rsid w:val="004B5616"/>
    <w:rsid w:val="004B584E"/>
    <w:rsid w:val="004B5AE2"/>
    <w:rsid w:val="004B6E78"/>
    <w:rsid w:val="004C10FE"/>
    <w:rsid w:val="004C1106"/>
    <w:rsid w:val="004C26FD"/>
    <w:rsid w:val="004C3E36"/>
    <w:rsid w:val="004C6D4B"/>
    <w:rsid w:val="004D0EF7"/>
    <w:rsid w:val="004D2AC9"/>
    <w:rsid w:val="004D3081"/>
    <w:rsid w:val="004D440C"/>
    <w:rsid w:val="004D4A61"/>
    <w:rsid w:val="004D7CEE"/>
    <w:rsid w:val="004E136D"/>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0FA"/>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49C3"/>
    <w:rsid w:val="00594DD7"/>
    <w:rsid w:val="00596CE3"/>
    <w:rsid w:val="005A385B"/>
    <w:rsid w:val="005A3E37"/>
    <w:rsid w:val="005A3F63"/>
    <w:rsid w:val="005A59D0"/>
    <w:rsid w:val="005A5C97"/>
    <w:rsid w:val="005A61FE"/>
    <w:rsid w:val="005B073E"/>
    <w:rsid w:val="005B0C6C"/>
    <w:rsid w:val="005B18D2"/>
    <w:rsid w:val="005B1BBD"/>
    <w:rsid w:val="005B227F"/>
    <w:rsid w:val="005B384F"/>
    <w:rsid w:val="005B6948"/>
    <w:rsid w:val="005B69D1"/>
    <w:rsid w:val="005B7801"/>
    <w:rsid w:val="005C319B"/>
    <w:rsid w:val="005C410D"/>
    <w:rsid w:val="005C5891"/>
    <w:rsid w:val="005C7878"/>
    <w:rsid w:val="005D0657"/>
    <w:rsid w:val="005D39ED"/>
    <w:rsid w:val="005D5FAE"/>
    <w:rsid w:val="005D7C07"/>
    <w:rsid w:val="005E1856"/>
    <w:rsid w:val="005E2330"/>
    <w:rsid w:val="005E64C2"/>
    <w:rsid w:val="005E71DB"/>
    <w:rsid w:val="005F23EC"/>
    <w:rsid w:val="005F29B7"/>
    <w:rsid w:val="005F773B"/>
    <w:rsid w:val="00600009"/>
    <w:rsid w:val="00600832"/>
    <w:rsid w:val="00606EB5"/>
    <w:rsid w:val="00607FFD"/>
    <w:rsid w:val="00613FAF"/>
    <w:rsid w:val="006163EF"/>
    <w:rsid w:val="0061649E"/>
    <w:rsid w:val="00617FDA"/>
    <w:rsid w:val="0062116F"/>
    <w:rsid w:val="00621260"/>
    <w:rsid w:val="00626087"/>
    <w:rsid w:val="006270AA"/>
    <w:rsid w:val="006309FA"/>
    <w:rsid w:val="00630AEE"/>
    <w:rsid w:val="00630CF5"/>
    <w:rsid w:val="00631B19"/>
    <w:rsid w:val="00631F0C"/>
    <w:rsid w:val="0063209F"/>
    <w:rsid w:val="00634E4C"/>
    <w:rsid w:val="00636B1C"/>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D2F07"/>
    <w:rsid w:val="006D5F30"/>
    <w:rsid w:val="006E1882"/>
    <w:rsid w:val="006E232F"/>
    <w:rsid w:val="006E2B7B"/>
    <w:rsid w:val="006E4099"/>
    <w:rsid w:val="006F145A"/>
    <w:rsid w:val="006F1469"/>
    <w:rsid w:val="006F15BD"/>
    <w:rsid w:val="006F27CB"/>
    <w:rsid w:val="006F359B"/>
    <w:rsid w:val="006F5865"/>
    <w:rsid w:val="006F6B13"/>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3F35"/>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A3B77"/>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56F1"/>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D31"/>
    <w:rsid w:val="00834340"/>
    <w:rsid w:val="00836BD3"/>
    <w:rsid w:val="00837592"/>
    <w:rsid w:val="00837601"/>
    <w:rsid w:val="00841009"/>
    <w:rsid w:val="00844697"/>
    <w:rsid w:val="00844B1D"/>
    <w:rsid w:val="00844F5C"/>
    <w:rsid w:val="0084580E"/>
    <w:rsid w:val="00845843"/>
    <w:rsid w:val="00846D34"/>
    <w:rsid w:val="00847D8A"/>
    <w:rsid w:val="00851463"/>
    <w:rsid w:val="00852F20"/>
    <w:rsid w:val="008531AE"/>
    <w:rsid w:val="0085380C"/>
    <w:rsid w:val="00853BB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5FCB"/>
    <w:rsid w:val="0088646C"/>
    <w:rsid w:val="0088689B"/>
    <w:rsid w:val="00887BE2"/>
    <w:rsid w:val="008902E6"/>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2419"/>
    <w:rsid w:val="008F33B5"/>
    <w:rsid w:val="008F6D82"/>
    <w:rsid w:val="008F7336"/>
    <w:rsid w:val="0090058F"/>
    <w:rsid w:val="009006D2"/>
    <w:rsid w:val="00901BE9"/>
    <w:rsid w:val="0090208D"/>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236"/>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275F"/>
    <w:rsid w:val="009C6FA1"/>
    <w:rsid w:val="009C7B01"/>
    <w:rsid w:val="009D0EC3"/>
    <w:rsid w:val="009D1AFE"/>
    <w:rsid w:val="009D20AA"/>
    <w:rsid w:val="009D2DDD"/>
    <w:rsid w:val="009D4EBD"/>
    <w:rsid w:val="009D5FD2"/>
    <w:rsid w:val="009E2E0A"/>
    <w:rsid w:val="009E5D48"/>
    <w:rsid w:val="009E753D"/>
    <w:rsid w:val="009F15BD"/>
    <w:rsid w:val="009F37C6"/>
    <w:rsid w:val="009F39B4"/>
    <w:rsid w:val="009F586B"/>
    <w:rsid w:val="009F6145"/>
    <w:rsid w:val="00A02DB7"/>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865C7"/>
    <w:rsid w:val="00A95018"/>
    <w:rsid w:val="00A979E4"/>
    <w:rsid w:val="00A97E3B"/>
    <w:rsid w:val="00AA20A1"/>
    <w:rsid w:val="00AA41F2"/>
    <w:rsid w:val="00AB039E"/>
    <w:rsid w:val="00AB4206"/>
    <w:rsid w:val="00AC137F"/>
    <w:rsid w:val="00AC4FA8"/>
    <w:rsid w:val="00AC5850"/>
    <w:rsid w:val="00AC7E54"/>
    <w:rsid w:val="00AD071F"/>
    <w:rsid w:val="00AD35E3"/>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B6F"/>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6842"/>
    <w:rsid w:val="00B472E1"/>
    <w:rsid w:val="00B5103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74E3"/>
    <w:rsid w:val="00BD76CE"/>
    <w:rsid w:val="00BD7B83"/>
    <w:rsid w:val="00BE7F17"/>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43C53"/>
    <w:rsid w:val="00C503A0"/>
    <w:rsid w:val="00C5191E"/>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97F7B"/>
    <w:rsid w:val="00CA2A4A"/>
    <w:rsid w:val="00CA322C"/>
    <w:rsid w:val="00CA4B16"/>
    <w:rsid w:val="00CA5CB5"/>
    <w:rsid w:val="00CA6EC4"/>
    <w:rsid w:val="00CA6FF9"/>
    <w:rsid w:val="00CB2962"/>
    <w:rsid w:val="00CB3505"/>
    <w:rsid w:val="00CB4238"/>
    <w:rsid w:val="00CB4B3A"/>
    <w:rsid w:val="00CB5938"/>
    <w:rsid w:val="00CC1752"/>
    <w:rsid w:val="00CC1A64"/>
    <w:rsid w:val="00CC333D"/>
    <w:rsid w:val="00CC34EB"/>
    <w:rsid w:val="00CC4694"/>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5082"/>
    <w:rsid w:val="00D069C7"/>
    <w:rsid w:val="00D078A2"/>
    <w:rsid w:val="00D1271E"/>
    <w:rsid w:val="00D13D76"/>
    <w:rsid w:val="00D21123"/>
    <w:rsid w:val="00D24B17"/>
    <w:rsid w:val="00D25448"/>
    <w:rsid w:val="00D26BB7"/>
    <w:rsid w:val="00D27454"/>
    <w:rsid w:val="00D336B5"/>
    <w:rsid w:val="00D34074"/>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6BDF"/>
    <w:rsid w:val="00DA727D"/>
    <w:rsid w:val="00DA746C"/>
    <w:rsid w:val="00DB14A7"/>
    <w:rsid w:val="00DB18AD"/>
    <w:rsid w:val="00DB37AA"/>
    <w:rsid w:val="00DB53A7"/>
    <w:rsid w:val="00DB53A9"/>
    <w:rsid w:val="00DC26FF"/>
    <w:rsid w:val="00DC4DB2"/>
    <w:rsid w:val="00DC7F56"/>
    <w:rsid w:val="00DD170F"/>
    <w:rsid w:val="00DD3B42"/>
    <w:rsid w:val="00DD5E42"/>
    <w:rsid w:val="00DE0A8A"/>
    <w:rsid w:val="00DE0E86"/>
    <w:rsid w:val="00DE4922"/>
    <w:rsid w:val="00DF1240"/>
    <w:rsid w:val="00DF490A"/>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036A"/>
    <w:rsid w:val="00E51672"/>
    <w:rsid w:val="00E51EB7"/>
    <w:rsid w:val="00E52E12"/>
    <w:rsid w:val="00E55EE5"/>
    <w:rsid w:val="00E577EE"/>
    <w:rsid w:val="00E61364"/>
    <w:rsid w:val="00E61772"/>
    <w:rsid w:val="00E61991"/>
    <w:rsid w:val="00E61C34"/>
    <w:rsid w:val="00E625B3"/>
    <w:rsid w:val="00E62C6D"/>
    <w:rsid w:val="00E646E9"/>
    <w:rsid w:val="00E64743"/>
    <w:rsid w:val="00E65FC3"/>
    <w:rsid w:val="00E72338"/>
    <w:rsid w:val="00E7257D"/>
    <w:rsid w:val="00E728CB"/>
    <w:rsid w:val="00E7336F"/>
    <w:rsid w:val="00E76262"/>
    <w:rsid w:val="00E76C8F"/>
    <w:rsid w:val="00E80762"/>
    <w:rsid w:val="00E84A6B"/>
    <w:rsid w:val="00E85AA2"/>
    <w:rsid w:val="00E90664"/>
    <w:rsid w:val="00E91C82"/>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2FFE"/>
    <w:rsid w:val="00EE5D05"/>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605F"/>
    <w:rsid w:val="00F17FA8"/>
    <w:rsid w:val="00F2267D"/>
    <w:rsid w:val="00F24BE3"/>
    <w:rsid w:val="00F24F8F"/>
    <w:rsid w:val="00F267C9"/>
    <w:rsid w:val="00F26A45"/>
    <w:rsid w:val="00F307E0"/>
    <w:rsid w:val="00F3297D"/>
    <w:rsid w:val="00F33CE8"/>
    <w:rsid w:val="00F34D63"/>
    <w:rsid w:val="00F37B4C"/>
    <w:rsid w:val="00F50CC5"/>
    <w:rsid w:val="00F515F4"/>
    <w:rsid w:val="00F54B62"/>
    <w:rsid w:val="00F57F7A"/>
    <w:rsid w:val="00F60755"/>
    <w:rsid w:val="00F609F6"/>
    <w:rsid w:val="00F62597"/>
    <w:rsid w:val="00F62D33"/>
    <w:rsid w:val="00F6570B"/>
    <w:rsid w:val="00F67615"/>
    <w:rsid w:val="00F767E9"/>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768B"/>
    <w:rsid w:val="00FF2484"/>
    <w:rsid w:val="00FF6D4A"/>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94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700972</RACS_x0020_ID>
    <Approved_x0020_Provider xmlns="a8338b6e-77a6-4851-82b6-98166143ffdd">Eddison and Clare Pty Ltd</Approved_x0020_Provider>
    <Management_x0020_Company_x0020_ID xmlns="a8338b6e-77a6-4851-82b6-98166143ffdd" xsi:nil="true"/>
    <Home xmlns="a8338b6e-77a6-4851-82b6-98166143ffdd">Sunny Care Home Services</Home>
    <Signed xmlns="a8338b6e-77a6-4851-82b6-98166143ffdd" xsi:nil="true"/>
    <Uploaded xmlns="a8338b6e-77a6-4851-82b6-98166143ffdd">true</Uploaded>
    <Management_x0020_Company xmlns="a8338b6e-77a6-4851-82b6-98166143ffdd" xsi:nil="true"/>
    <Doc_x0020_Date xmlns="a8338b6e-77a6-4851-82b6-98166143ffdd">2022-09-07T12:37:56+00:00</Doc_x0020_Date>
    <CSI_x0020_ID xmlns="a8338b6e-77a6-4851-82b6-98166143ffdd" xsi:nil="true"/>
    <Case_x0020_ID xmlns="a8338b6e-77a6-4851-82b6-98166143ffdd" xsi:nil="true"/>
    <Approved_x0020_Provider_x0020_ID xmlns="a8338b6e-77a6-4851-82b6-98166143ffdd">1CB62C99-26A4-E711-B924-005056922186</Approved_x0020_Provider_x0020_ID>
    <Location xmlns="a8338b6e-77a6-4851-82b6-98166143ffdd" xsi:nil="true"/>
    <Doc_x0020_Type xmlns="a8338b6e-77a6-4851-82b6-98166143ffdd">Publication</Doc_x0020_Type>
    <Home_x0020_ID xmlns="a8338b6e-77a6-4851-82b6-98166143ffdd">59900493-4C47-E811-8C25-005056922186</Home_x0020_ID>
    <State xmlns="a8338b6e-77a6-4851-82b6-98166143ffdd">QLD</State>
    <Doc_x0020_Sent_Received_x0020_Date xmlns="a8338b6e-77a6-4851-82b6-98166143ffdd">2022-09-07T00:00:00+00:00</Doc_x0020_Sent_Received_x0020_Date>
    <Activity_x0020_ID xmlns="a8338b6e-77a6-4851-82b6-98166143ffdd">C5590508-06F8-EC11-A3DB-005056922186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purl.org/dc/dcmitype/"/>
    <ds:schemaRef ds:uri="http://purl.org/dc/terms/"/>
    <ds:schemaRef ds:uri="http://schemas.microsoft.com/office/2006/documentManagement/types"/>
    <ds:schemaRef ds:uri="http://www.w3.org/XML/1998/namespace"/>
    <ds:schemaRef ds:uri="http://purl.org/dc/elements/1.1/"/>
    <ds:schemaRef ds:uri="http://schemas.openxmlformats.org/package/2006/metadata/core-propertie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B16169D8-F7A0-4E6C-86BD-6734A737E5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A14ABCC5-44E6-4C4F-8313-4E862EA2A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17</Pages>
  <Words>4502</Words>
  <Characters>25667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2022-09-09T01:46:00Z</dcterms:created>
  <dcterms:modified xsi:type="dcterms:W3CDTF">2022-09-09T01:47:00Z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RPT-ACC-0155</vt:lpwstr>
  </property>
  <property fmtid="{D5CDD505-2E9C-101B-9397-08002B2CF9AE}" pid="6" name="Complete?">
    <vt:lpwstr>Yes</vt:lpwstr>
  </property>
  <property fmtid="{D5CDD505-2E9C-101B-9397-08002B2CF9AE}" pid="7" name="Input">
    <vt:lpwstr>HCS Assessment Contact e-form</vt:lpwstr>
  </property>
  <property fmtid="{D5CDD505-2E9C-101B-9397-08002B2CF9AE}" pid="8" name="Output Type">
    <vt:lpwstr>PDF</vt:lpwstr>
  </property>
</Properties>
</file>