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59FE19" w14:textId="77777777" w:rsidR="000E5C9F" w:rsidRPr="002C3EBF" w:rsidRDefault="00D15DD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671F32" wp14:editId="5724A85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75EB95" w14:textId="77777777" w:rsidR="000E5C9F" w:rsidRDefault="00D15DD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DB9F8C" w14:textId="77777777" w:rsidR="000E5C9F" w:rsidRDefault="00D15DD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84B7C5" w14:textId="77777777" w:rsidR="000E5C9F" w:rsidRPr="002C3EBF" w:rsidRDefault="00D15DD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0D0B" w14:paraId="026720E2" w14:textId="77777777" w:rsidTr="00B40D0B">
        <w:tc>
          <w:tcPr>
            <w:cnfStyle w:val="001000000000" w:firstRow="0" w:lastRow="0" w:firstColumn="1" w:lastColumn="0" w:oddVBand="0" w:evenVBand="0" w:oddHBand="0" w:evenHBand="0" w:firstRowFirstColumn="0" w:firstRowLastColumn="0" w:lastRowFirstColumn="0" w:lastRowLastColumn="0"/>
            <w:tcW w:w="3227" w:type="dxa"/>
          </w:tcPr>
          <w:p w14:paraId="098AC85A" w14:textId="77777777" w:rsidR="000E5C9F" w:rsidRPr="00996FAF" w:rsidRDefault="00D15DD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34D89F" w14:textId="77777777" w:rsidR="000E5C9F" w:rsidRPr="00996FAF" w:rsidRDefault="00D15D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Tarragal House</w:t>
            </w:r>
          </w:p>
        </w:tc>
      </w:tr>
      <w:tr w:rsidR="00B40D0B" w14:paraId="5DB7A1D6" w14:textId="77777777" w:rsidTr="00B40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653EC4" w14:textId="77777777" w:rsidR="000E5C9F" w:rsidRPr="00996FAF" w:rsidRDefault="00D15DD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25B5AE" w14:textId="77777777" w:rsidR="000E5C9F" w:rsidRPr="00C27BE3" w:rsidRDefault="00D15DD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2794</w:t>
            </w:r>
          </w:p>
        </w:tc>
      </w:tr>
      <w:tr w:rsidR="00B40D0B" w14:paraId="21DDB8CE" w14:textId="77777777" w:rsidTr="00B40D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C86F79" w14:textId="77777777" w:rsidR="000E5C9F" w:rsidRPr="00996FAF" w:rsidRDefault="00D15DD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6961E6" w14:textId="77777777" w:rsidR="000E5C9F" w:rsidRPr="00996FAF" w:rsidRDefault="00D15D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107 Karalta</w:t>
            </w:r>
            <w:r>
              <w:rPr>
                <w:rFonts w:ascii="Arial" w:eastAsia="Times New Roman" w:hAnsi="Arial" w:cs="Arial"/>
                <w:lang w:eastAsia="en-AU"/>
              </w:rPr>
              <w:t xml:space="preserve"> Road, ERINA, New South Wales, 2250</w:t>
            </w:r>
          </w:p>
        </w:tc>
      </w:tr>
      <w:tr w:rsidR="00B40D0B" w14:paraId="68FEA83A" w14:textId="77777777" w:rsidTr="00B40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07813D" w14:textId="77777777" w:rsidR="000E5C9F" w:rsidRPr="00996FAF" w:rsidRDefault="00D15DD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F5E92A" w14:textId="77777777" w:rsidR="000E5C9F" w:rsidRPr="00996FAF" w:rsidRDefault="00D15DD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40D0B" w14:paraId="5CE81A70" w14:textId="77777777" w:rsidTr="00B40D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88AD36" w14:textId="77777777" w:rsidR="000E5C9F" w:rsidRPr="00996FAF" w:rsidRDefault="00D15DD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69B8EC" w14:textId="77777777" w:rsidR="000E5C9F" w:rsidRPr="00996FAF" w:rsidRDefault="00D15D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June 2024</w:t>
            </w:r>
          </w:p>
        </w:tc>
      </w:tr>
      <w:tr w:rsidR="00B40D0B" w14:paraId="0B42CEE0" w14:textId="77777777" w:rsidTr="00B40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4B1952" w14:textId="77777777" w:rsidR="000E5C9F" w:rsidRPr="00996FAF" w:rsidRDefault="00D15DD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93326930"/>
            <w:placeholder>
              <w:docPart w:val="DefaultPlaceholder_-1854013437"/>
            </w:placeholder>
            <w:date w:fullDate="2024-07-02T00:00:00Z">
              <w:dateFormat w:val="d MMMM yyyy"/>
              <w:lid w:val="en-AU"/>
              <w:storeMappedDataAs w:val="dateTime"/>
              <w:calendar w:val="gregorian"/>
            </w:date>
          </w:sdtPr>
          <w:sdtEndPr/>
          <w:sdtContent>
            <w:tc>
              <w:tcPr>
                <w:tcW w:w="7114" w:type="dxa"/>
                <w:shd w:val="clear" w:color="auto" w:fill="FFFFFF" w:themeFill="background1"/>
              </w:tcPr>
              <w:p w14:paraId="0F174871" w14:textId="41D03D22" w:rsidR="000E5C9F" w:rsidRPr="00996FAF" w:rsidRDefault="00785F0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July 2024</w:t>
                </w:r>
              </w:p>
            </w:tc>
          </w:sdtContent>
        </w:sdt>
      </w:tr>
      <w:tr w:rsidR="00B40D0B" w14:paraId="6E28C350" w14:textId="77777777" w:rsidTr="00B40D0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072737" w14:textId="77777777" w:rsidR="000E5C9F" w:rsidRPr="00996FAF" w:rsidRDefault="00D15DD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783987" w14:textId="77777777" w:rsidR="000E5C9F" w:rsidRPr="009B6303" w:rsidRDefault="00D15D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372 Thompson Health Care Pty Ltd </w:t>
            </w:r>
          </w:p>
          <w:p w14:paraId="3D43D3FF" w14:textId="77777777" w:rsidR="000E5C9F" w:rsidRPr="009B6303" w:rsidRDefault="00D15D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1149 Tarragal House</w:t>
            </w:r>
          </w:p>
        </w:tc>
      </w:tr>
    </w:tbl>
    <w:bookmarkEnd w:id="0"/>
    <w:p w14:paraId="2CD9C08F" w14:textId="77777777" w:rsidR="000E5C9F" w:rsidRPr="00996FAF" w:rsidRDefault="00D15DD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BD0863" w14:textId="77777777" w:rsidR="000E5C9F" w:rsidRPr="00996FAF" w:rsidRDefault="00D15DD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6F7A105" w14:textId="77777777" w:rsidR="000E5C9F" w:rsidRPr="00996FAF" w:rsidRDefault="00D15DD5" w:rsidP="0036130C">
      <w:pPr>
        <w:pStyle w:val="NormalArial"/>
      </w:pPr>
      <w:r w:rsidRPr="00996FAF">
        <w:t xml:space="preserve">This performance report for </w:t>
      </w:r>
      <w:r w:rsidRPr="00C27BE3">
        <w:rPr>
          <w:color w:val="auto"/>
        </w:rPr>
        <w:t>Tarragal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E91B9A" w14:textId="77777777" w:rsidR="000E5C9F" w:rsidRPr="00996FAF" w:rsidRDefault="00D15DD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D4B42C" w14:textId="77777777" w:rsidR="000E5C9F" w:rsidRPr="00996FAF" w:rsidRDefault="00D15DD5" w:rsidP="0036130C">
      <w:pPr>
        <w:pStyle w:val="NormalArial"/>
      </w:pPr>
      <w:r w:rsidRPr="00996FAF">
        <w:t>The report also specifies any areas in which improvements must be made to ensure the Quality Standards are complied with.</w:t>
      </w:r>
    </w:p>
    <w:p w14:paraId="0410AB91" w14:textId="77777777" w:rsidR="000E5C9F" w:rsidRPr="00996FAF" w:rsidRDefault="00D15DD5" w:rsidP="00712752">
      <w:pPr>
        <w:pStyle w:val="Heading1"/>
        <w:spacing w:before="240" w:after="240" w:line="22" w:lineRule="atLeast"/>
        <w:rPr>
          <w:rFonts w:ascii="Arial" w:hAnsi="Arial" w:cs="Arial"/>
        </w:rPr>
      </w:pPr>
      <w:r w:rsidRPr="00996FAF">
        <w:rPr>
          <w:rFonts w:ascii="Arial" w:hAnsi="Arial" w:cs="Arial"/>
        </w:rPr>
        <w:t>Material relied on</w:t>
      </w:r>
    </w:p>
    <w:p w14:paraId="0E929A44" w14:textId="77777777" w:rsidR="000E5C9F" w:rsidRPr="00996FAF" w:rsidRDefault="00D15DD5" w:rsidP="0036130C">
      <w:pPr>
        <w:pStyle w:val="NormalArial"/>
      </w:pPr>
      <w:r w:rsidRPr="00996FAF">
        <w:t>The following information has been considered in preparing the performance report:</w:t>
      </w:r>
    </w:p>
    <w:p w14:paraId="2934EC36" w14:textId="146AAA01" w:rsidR="000E5C9F" w:rsidRPr="00ED519A" w:rsidRDefault="00D15DD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ED519A">
        <w:rPr>
          <w:rFonts w:ascii="Arial" w:hAnsi="Arial" w:cs="Arial"/>
          <w:color w:val="auto"/>
        </w:rPr>
        <w:t>by a site assessment, observations at the service, review of documents and interviews with staff, consumers/representatives and others</w:t>
      </w:r>
    </w:p>
    <w:p w14:paraId="6E568E5C" w14:textId="00ECB151" w:rsidR="000E5C9F" w:rsidRPr="001A61D5" w:rsidRDefault="006673A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following information given to the Commission, or to the assessment team for </w:t>
      </w:r>
      <w:r w:rsidRPr="00996FAF">
        <w:rPr>
          <w:rFonts w:ascii="Arial" w:hAnsi="Arial" w:cs="Arial"/>
          <w:color w:val="auto"/>
        </w:rPr>
        <w:t xml:space="preserve">the </w:t>
      </w:r>
      <w:bookmarkStart w:id="1" w:name="_Hlk144301177"/>
      <w:r w:rsidRPr="00A52058">
        <w:rPr>
          <w:rFonts w:ascii="Arial" w:hAnsi="Arial" w:cs="Arial"/>
          <w:color w:val="auto"/>
        </w:rPr>
        <w:t>Assessment contact (performance assessment) – site</w:t>
      </w:r>
      <w:bookmarkEnd w:id="1"/>
      <w:r w:rsidRPr="00996FAF">
        <w:rPr>
          <w:rFonts w:ascii="Arial" w:hAnsi="Arial" w:cs="Arial"/>
          <w:color w:val="auto"/>
        </w:rPr>
        <w:t xml:space="preserve"> </w:t>
      </w:r>
      <w:r w:rsidRPr="00996FAF">
        <w:rPr>
          <w:rFonts w:ascii="Arial" w:hAnsi="Arial" w:cs="Arial"/>
        </w:rPr>
        <w:t xml:space="preserve">of the service: </w:t>
      </w:r>
      <w:r w:rsidR="008B04B2" w:rsidRPr="001A61D5">
        <w:rPr>
          <w:rFonts w:ascii="Arial" w:hAnsi="Arial" w:cs="Arial"/>
          <w:color w:val="auto"/>
        </w:rPr>
        <w:t>internal intelligence referral dated 13 May 2024.</w:t>
      </w:r>
    </w:p>
    <w:p w14:paraId="501DE29B" w14:textId="149F98F9" w:rsidR="000E5C9F" w:rsidRPr="00712752" w:rsidRDefault="00D15DD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58B45FA" w14:textId="77777777" w:rsidR="000E5C9F" w:rsidRPr="00996FAF" w:rsidRDefault="00D15DD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34"/>
        <w:gridCol w:w="3480"/>
      </w:tblGrid>
      <w:tr w:rsidR="00B40D0B" w14:paraId="3AB92C91" w14:textId="77777777" w:rsidTr="00ED51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4EB25570" w14:textId="77777777" w:rsidR="000E5C9F" w:rsidRPr="00996FAF" w:rsidRDefault="00D15DD5"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671" w:type="pct"/>
            <w:shd w:val="clear" w:color="auto" w:fill="auto"/>
          </w:tcPr>
          <w:p w14:paraId="2A8490F1" w14:textId="6F6A9B8C" w:rsidR="000E5C9F" w:rsidRPr="00ED519A" w:rsidRDefault="006E766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46073255"/>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ED519A" w:rsidRPr="00ED519A">
                  <w:rPr>
                    <w:rFonts w:ascii="Arial" w:hAnsi="Arial" w:cs="Arial"/>
                  </w:rPr>
                  <w:t>Not Applicable as not all Requirements assessed</w:t>
                </w:r>
              </w:sdtContent>
            </w:sdt>
          </w:p>
        </w:tc>
      </w:tr>
      <w:tr w:rsidR="00B40D0B" w14:paraId="25FB3CE2" w14:textId="77777777" w:rsidTr="00ED519A">
        <w:trPr>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2A06B394" w14:textId="77777777" w:rsidR="000E5C9F" w:rsidRPr="00996FAF" w:rsidRDefault="00D15DD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71" w:type="pct"/>
            <w:shd w:val="clear" w:color="auto" w:fill="auto"/>
          </w:tcPr>
          <w:p w14:paraId="5E23FF05" w14:textId="44FA07CD" w:rsidR="000E5C9F" w:rsidRPr="002C5FA9" w:rsidRDefault="006E766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9076000"/>
                <w:placeholder>
                  <w:docPart w:val="7648977799E94C0EB03E03CA76112D50"/>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ED519A">
                  <w:rPr>
                    <w:rFonts w:ascii="Arial" w:hAnsi="Arial" w:cs="Arial"/>
                    <w:b/>
                    <w:bCs/>
                  </w:rPr>
                  <w:t>Not Applicable as not all Requirements assessed</w:t>
                </w:r>
              </w:sdtContent>
            </w:sdt>
          </w:p>
        </w:tc>
      </w:tr>
      <w:tr w:rsidR="00B40D0B" w14:paraId="43D59B7D" w14:textId="77777777" w:rsidTr="00ED51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325B6A51" w14:textId="77777777" w:rsidR="000E5C9F" w:rsidRPr="00996FAF" w:rsidRDefault="00D15DD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71" w:type="pct"/>
            <w:shd w:val="clear" w:color="auto" w:fill="auto"/>
          </w:tcPr>
          <w:p w14:paraId="780A7273" w14:textId="288E371D" w:rsidR="000E5C9F" w:rsidRPr="002C5FA9" w:rsidRDefault="006E766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7391739"/>
                <w:placeholder>
                  <w:docPart w:val="5980B78F9EE84FC8ABAA12ABA876356E"/>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ED519A">
                  <w:rPr>
                    <w:rFonts w:ascii="Arial" w:hAnsi="Arial" w:cs="Arial"/>
                    <w:b/>
                    <w:bCs/>
                  </w:rPr>
                  <w:t>Not Applicable as not all Requirements assessed</w:t>
                </w:r>
              </w:sdtContent>
            </w:sdt>
          </w:p>
        </w:tc>
      </w:tr>
    </w:tbl>
    <w:p w14:paraId="74BAF208" w14:textId="7E03592F" w:rsidR="000E5C9F" w:rsidRPr="00996FAF" w:rsidRDefault="00D15DD5"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ED519A">
        <w:rPr>
          <w:rFonts w:ascii="Arial" w:hAnsi="Arial" w:cs="Arial"/>
        </w:rPr>
        <w:t>Requirement</w:t>
      </w:r>
      <w:r w:rsidRPr="00996FAF">
        <w:rPr>
          <w:rFonts w:ascii="Arial" w:hAnsi="Arial" w:cs="Arial"/>
        </w:rPr>
        <w:t>.</w:t>
      </w:r>
    </w:p>
    <w:p w14:paraId="42E42520" w14:textId="77777777" w:rsidR="000E5C9F" w:rsidRPr="00996FAF" w:rsidRDefault="00D15DD5" w:rsidP="00712752">
      <w:pPr>
        <w:pStyle w:val="Heading1"/>
        <w:spacing w:before="0" w:after="240" w:line="22" w:lineRule="atLeast"/>
        <w:rPr>
          <w:rFonts w:ascii="Arial" w:hAnsi="Arial" w:cs="Arial"/>
        </w:rPr>
      </w:pPr>
      <w:r w:rsidRPr="00996FAF">
        <w:rPr>
          <w:rFonts w:ascii="Arial" w:hAnsi="Arial" w:cs="Arial"/>
        </w:rPr>
        <w:t>Areas for improvement</w:t>
      </w:r>
    </w:p>
    <w:p w14:paraId="1FC515E7" w14:textId="77777777" w:rsidR="000E5C9F" w:rsidRPr="00996FAF" w:rsidRDefault="00D15DD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1ACCBF" w14:textId="77777777" w:rsidR="00ED519A" w:rsidRDefault="00ED519A">
      <w:pPr>
        <w:spacing w:after="160" w:line="259" w:lineRule="auto"/>
        <w:rPr>
          <w:rFonts w:ascii="Arial" w:hAnsi="Arial" w:cs="Arial"/>
          <w:b/>
          <w:bCs/>
          <w:sz w:val="30"/>
          <w:szCs w:val="28"/>
        </w:rPr>
      </w:pPr>
      <w:r>
        <w:rPr>
          <w:rFonts w:ascii="Arial" w:hAnsi="Arial" w:cs="Arial"/>
        </w:rPr>
        <w:br w:type="page"/>
      </w:r>
    </w:p>
    <w:p w14:paraId="6F4DBA34" w14:textId="77777777" w:rsidR="000E5C9F" w:rsidRPr="00996FAF" w:rsidRDefault="00D15DD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0D0B" w14:paraId="56FBDC72" w14:textId="77777777" w:rsidTr="00ED5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3ED6138" w14:textId="77777777" w:rsidR="000E5C9F" w:rsidRPr="00996FAF" w:rsidRDefault="00D15DD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4B74C6E" w14:textId="77777777" w:rsidR="000E5C9F" w:rsidRPr="00996FAF" w:rsidRDefault="000E5C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D0B" w14:paraId="6748A302" w14:textId="77777777" w:rsidTr="00B40D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4DC01" w14:textId="77777777" w:rsidR="000E5C9F" w:rsidRPr="00996FAF" w:rsidRDefault="00D15DD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7B8DCFE" w14:textId="77777777" w:rsidR="000E5C9F" w:rsidRPr="00996FAF" w:rsidRDefault="00D15D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02D2D1" w14:textId="77777777" w:rsidR="000E5C9F" w:rsidRPr="00996FAF" w:rsidRDefault="00D15DD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5E6DE5" w14:textId="77777777" w:rsidR="000E5C9F" w:rsidRPr="00996FAF" w:rsidRDefault="00D15DD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AADF75" w14:textId="77777777" w:rsidR="000E5C9F" w:rsidRPr="00996FAF" w:rsidRDefault="00D15DD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44B4952" w14:textId="77777777" w:rsidR="000E5C9F" w:rsidRPr="00996FAF" w:rsidRDefault="006E76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72145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15DD5" w:rsidRPr="002C2F15">
                  <w:rPr>
                    <w:rFonts w:ascii="Arial" w:hAnsi="Arial" w:cs="Arial"/>
                  </w:rPr>
                  <w:t>Compliant</w:t>
                </w:r>
              </w:sdtContent>
            </w:sdt>
          </w:p>
        </w:tc>
      </w:tr>
    </w:tbl>
    <w:p w14:paraId="0B4930D1" w14:textId="77777777" w:rsidR="000E5C9F" w:rsidRDefault="00D15DD5" w:rsidP="00D87E7C">
      <w:pPr>
        <w:pStyle w:val="Heading20"/>
      </w:pPr>
      <w:r w:rsidRPr="00996FAF">
        <w:t>Findings</w:t>
      </w:r>
    </w:p>
    <w:p w14:paraId="6F15F2CD" w14:textId="43C524F7" w:rsidR="00FF0AF5" w:rsidRDefault="00CD5BB6" w:rsidP="0036130C">
      <w:pPr>
        <w:pStyle w:val="NormalArial"/>
      </w:pPr>
      <w:r>
        <w:t xml:space="preserve">Consumers and consumer representatives were satisfied the personal </w:t>
      </w:r>
      <w:r w:rsidR="007E7A02">
        <w:t xml:space="preserve">care </w:t>
      </w:r>
      <w:r>
        <w:t xml:space="preserve">and clinical care </w:t>
      </w:r>
      <w:r w:rsidR="007E7A02">
        <w:t>provided</w:t>
      </w:r>
      <w:r>
        <w:t xml:space="preserve"> was safe and consumer needs</w:t>
      </w:r>
      <w:r w:rsidR="00EE601B">
        <w:t xml:space="preserve"> were met</w:t>
      </w:r>
      <w:r>
        <w:t xml:space="preserve">. </w:t>
      </w:r>
      <w:r w:rsidR="00747823">
        <w:t>Staff were knowledgeable about individual consumer needs and preferences for personal care</w:t>
      </w:r>
      <w:r w:rsidR="00FD006B">
        <w:t xml:space="preserve">, </w:t>
      </w:r>
      <w:r w:rsidR="00747823">
        <w:t>comfort and dignity</w:t>
      </w:r>
      <w:r w:rsidR="00FD006B">
        <w:t xml:space="preserve">, </w:t>
      </w:r>
      <w:r w:rsidR="008A3945">
        <w:t xml:space="preserve">and </w:t>
      </w:r>
      <w:r w:rsidR="00FD006B">
        <w:t xml:space="preserve">skin integrity </w:t>
      </w:r>
      <w:r w:rsidR="008A3945">
        <w:t xml:space="preserve">management </w:t>
      </w:r>
      <w:r w:rsidR="00FD006B">
        <w:t>strategies</w:t>
      </w:r>
      <w:r w:rsidR="008A3945">
        <w:t>. Staff demonstrated a good understanding of restrictive practices</w:t>
      </w:r>
      <w:r w:rsidR="000D5080">
        <w:t xml:space="preserve"> and were familiar with </w:t>
      </w:r>
      <w:r w:rsidR="00801CC9">
        <w:t>falls prevention and management</w:t>
      </w:r>
      <w:r w:rsidR="00EE601B">
        <w:t xml:space="preserve"> for consumer safety. </w:t>
      </w:r>
      <w:r w:rsidR="007E7A02">
        <w:t xml:space="preserve">Care documentation confirmed individual assessments were undertaken for consumers with increased skin integrity risks and personalised prevention strategies were implemented. Wound care was thorough, </w:t>
      </w:r>
      <w:r w:rsidR="008A3945">
        <w:t>with wound photography and measurements evidenced in</w:t>
      </w:r>
      <w:r w:rsidR="007E7A02">
        <w:t xml:space="preserve"> wound charts</w:t>
      </w:r>
      <w:r w:rsidR="008A3945">
        <w:t>.</w:t>
      </w:r>
      <w:r w:rsidR="00FF0AF5">
        <w:t xml:space="preserve"> </w:t>
      </w:r>
      <w:r w:rsidR="000D5080">
        <w:t>Restrictive practices were monitored and reviewed, with consumer and consumer representative involvement and informed consent demonstrated.</w:t>
      </w:r>
      <w:r w:rsidR="00FF0AF5">
        <w:t xml:space="preserve"> </w:t>
      </w:r>
      <w:r w:rsidR="00E17279">
        <w:t xml:space="preserve">Falls </w:t>
      </w:r>
      <w:r w:rsidR="00FF0AF5">
        <w:t xml:space="preserve">management </w:t>
      </w:r>
      <w:r w:rsidR="00DA198B">
        <w:t>comprised</w:t>
      </w:r>
      <w:r w:rsidR="00FF0AF5">
        <w:t xml:space="preserve"> individual consumer </w:t>
      </w:r>
      <w:r w:rsidR="00E17279">
        <w:t xml:space="preserve">assessment and monitoring </w:t>
      </w:r>
      <w:r w:rsidR="00FF0AF5">
        <w:t xml:space="preserve">and </w:t>
      </w:r>
      <w:r w:rsidR="00DA198B">
        <w:t xml:space="preserve">included </w:t>
      </w:r>
      <w:r w:rsidR="00FF0AF5">
        <w:t>tailored support from medical officers and allied health professionals to meet consumer needs, goals and preferences.</w:t>
      </w:r>
    </w:p>
    <w:p w14:paraId="37C1A1F6" w14:textId="40F76CCE" w:rsidR="000E5C9F" w:rsidRPr="00262C0B" w:rsidRDefault="00D15DD5" w:rsidP="0036130C">
      <w:pPr>
        <w:pStyle w:val="NormalArial"/>
      </w:pPr>
      <w:r>
        <w:br w:type="page"/>
      </w:r>
    </w:p>
    <w:p w14:paraId="39DF12BC" w14:textId="77777777" w:rsidR="000E5C9F" w:rsidRPr="00996FAF" w:rsidRDefault="00D15DD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40D0B" w14:paraId="2603164D" w14:textId="77777777" w:rsidTr="00ED5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DDE9BD3" w14:textId="77777777" w:rsidR="000E5C9F" w:rsidRPr="00996FAF" w:rsidRDefault="00D15DD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00CCC37" w14:textId="77777777" w:rsidR="000E5C9F" w:rsidRPr="00996FAF" w:rsidRDefault="000E5C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D0B" w14:paraId="5B5ECD55" w14:textId="77777777" w:rsidTr="00B40D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0DD0C" w14:textId="77777777" w:rsidR="000E5C9F" w:rsidRPr="00996FAF" w:rsidRDefault="00D15DD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96D00BA" w14:textId="77777777" w:rsidR="000E5C9F" w:rsidRPr="00996FAF" w:rsidRDefault="00D15D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5C1EAEF" w14:textId="77777777" w:rsidR="000E5C9F" w:rsidRPr="00996FAF" w:rsidRDefault="006E766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13666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15DD5" w:rsidRPr="002F768C">
                  <w:rPr>
                    <w:rFonts w:ascii="Arial" w:hAnsi="Arial" w:cs="Arial"/>
                  </w:rPr>
                  <w:t>Compliant</w:t>
                </w:r>
              </w:sdtContent>
            </w:sdt>
          </w:p>
        </w:tc>
      </w:tr>
    </w:tbl>
    <w:p w14:paraId="4E8499AC" w14:textId="77777777" w:rsidR="000E5C9F" w:rsidRDefault="00D15DD5" w:rsidP="002B0C90">
      <w:pPr>
        <w:pStyle w:val="Heading20"/>
      </w:pPr>
      <w:r>
        <w:t>Findings</w:t>
      </w:r>
    </w:p>
    <w:p w14:paraId="6F690810" w14:textId="1F20D98D" w:rsidR="00123749" w:rsidRDefault="00FF0AF5" w:rsidP="0036130C">
      <w:pPr>
        <w:pStyle w:val="NormalArial"/>
      </w:pPr>
      <w:r>
        <w:t xml:space="preserve">Most consumers and consumer representatives </w:t>
      </w:r>
      <w:r w:rsidR="00123749">
        <w:t xml:space="preserve">indicated staff understood their responsibilities and </w:t>
      </w:r>
      <w:r>
        <w:t xml:space="preserve">were satisfied with </w:t>
      </w:r>
      <w:r w:rsidR="00123749">
        <w:t>care provided.</w:t>
      </w:r>
      <w:r w:rsidR="00B53CFF">
        <w:t xml:space="preserve"> </w:t>
      </w:r>
      <w:r w:rsidR="00123749">
        <w:t xml:space="preserve">Staff </w:t>
      </w:r>
      <w:r w:rsidR="00B53CFF">
        <w:t>described</w:t>
      </w:r>
      <w:r w:rsidR="00123749">
        <w:t xml:space="preserve"> orientation programs which aligned with their roles and responsibilities and additional support received during </w:t>
      </w:r>
      <w:r w:rsidR="00B53CFF">
        <w:t xml:space="preserve">their initial </w:t>
      </w:r>
      <w:r w:rsidR="00123749">
        <w:t xml:space="preserve">shifts. Management </w:t>
      </w:r>
      <w:r w:rsidR="00B53CFF">
        <w:t xml:space="preserve">discussed </w:t>
      </w:r>
      <w:r w:rsidR="00123749">
        <w:t>recruitment and orientation programs established for new staff</w:t>
      </w:r>
      <w:r w:rsidR="00B53CFF">
        <w:t xml:space="preserve"> and </w:t>
      </w:r>
      <w:r w:rsidR="00C44578">
        <w:t xml:space="preserve">monthly review of </w:t>
      </w:r>
      <w:r w:rsidR="00B53CFF">
        <w:t xml:space="preserve">staff training needs. Annual mandatory training </w:t>
      </w:r>
      <w:r w:rsidR="00123749">
        <w:t xml:space="preserve">included </w:t>
      </w:r>
      <w:r w:rsidR="00B53CFF">
        <w:t xml:space="preserve">the </w:t>
      </w:r>
      <w:r w:rsidR="00123749">
        <w:t xml:space="preserve">Serious Incident Response scheme, </w:t>
      </w:r>
      <w:r w:rsidR="00577125">
        <w:t>elder</w:t>
      </w:r>
      <w:r w:rsidR="00123749">
        <w:t xml:space="preserve"> abuse, restrictive practices, open disclosure, </w:t>
      </w:r>
      <w:r w:rsidR="00B53CFF">
        <w:t>feedback, complaints handling and code of conduct. Completion of staff training was monitored for continuous improvement.</w:t>
      </w:r>
    </w:p>
    <w:p w14:paraId="0D4D879B" w14:textId="77777777" w:rsidR="00B53CFF" w:rsidRDefault="00B53CFF" w:rsidP="0036130C">
      <w:pPr>
        <w:pStyle w:val="NormalArial"/>
      </w:pPr>
    </w:p>
    <w:p w14:paraId="09933EA9" w14:textId="77777777" w:rsidR="00B53CFF" w:rsidRDefault="00B53CFF" w:rsidP="0036130C">
      <w:pPr>
        <w:pStyle w:val="NormalArial"/>
      </w:pPr>
    </w:p>
    <w:p w14:paraId="0C4778EB" w14:textId="77777777" w:rsidR="00B53CFF" w:rsidRDefault="00B53CFF">
      <w:pPr>
        <w:spacing w:after="160" w:line="259" w:lineRule="auto"/>
        <w:rPr>
          <w:rFonts w:ascii="Arial" w:hAnsi="Arial" w:cs="Arial"/>
          <w:b/>
          <w:bCs/>
          <w:sz w:val="30"/>
          <w:szCs w:val="28"/>
        </w:rPr>
      </w:pPr>
      <w:r>
        <w:rPr>
          <w:rFonts w:ascii="Arial" w:hAnsi="Arial" w:cs="Arial"/>
        </w:rPr>
        <w:br w:type="page"/>
      </w:r>
    </w:p>
    <w:p w14:paraId="5328E549" w14:textId="5E981AC2" w:rsidR="000E5C9F" w:rsidRPr="00996FAF" w:rsidRDefault="00D15DD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40D0B" w14:paraId="073A4751" w14:textId="77777777" w:rsidTr="00B40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F0FA88" w14:textId="77777777" w:rsidR="000E5C9F" w:rsidRPr="00996FAF" w:rsidRDefault="00D15DD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1C82B84" w14:textId="77777777" w:rsidR="000E5C9F" w:rsidRPr="00996FAF" w:rsidRDefault="000E5C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D0B" w14:paraId="10230414" w14:textId="77777777" w:rsidTr="00B40D0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EF1986" w14:textId="77777777" w:rsidR="000E5C9F" w:rsidRPr="00996FAF" w:rsidRDefault="00D15DD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1B32AC8" w14:textId="77777777" w:rsidR="000E5C9F" w:rsidRPr="00996FAF" w:rsidRDefault="00D15D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7D134D" w14:textId="77777777" w:rsidR="000E5C9F" w:rsidRPr="00996FAF" w:rsidRDefault="00D15DD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65A1FE2" w14:textId="77777777" w:rsidR="000E5C9F" w:rsidRPr="00996FAF" w:rsidRDefault="00D15DD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A85C956" w14:textId="77777777" w:rsidR="000E5C9F" w:rsidRPr="00996FAF" w:rsidRDefault="00D15DD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89D6D7" w14:textId="77777777" w:rsidR="000E5C9F" w:rsidRPr="00996FAF" w:rsidRDefault="00D15DD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803AD7B" w14:textId="77777777" w:rsidR="000E5C9F" w:rsidRPr="00996FAF" w:rsidRDefault="006E766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56076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15DD5" w:rsidRPr="00384E73">
                  <w:rPr>
                    <w:rFonts w:ascii="Arial" w:hAnsi="Arial" w:cs="Arial"/>
                  </w:rPr>
                  <w:t>Compliant</w:t>
                </w:r>
              </w:sdtContent>
            </w:sdt>
          </w:p>
        </w:tc>
      </w:tr>
    </w:tbl>
    <w:p w14:paraId="39FDC38F" w14:textId="77777777" w:rsidR="000E5C9F" w:rsidRDefault="00D15DD5" w:rsidP="00D87E7C">
      <w:pPr>
        <w:pStyle w:val="Heading20"/>
      </w:pPr>
      <w:r w:rsidRPr="00996FAF">
        <w:t>Findings</w:t>
      </w:r>
    </w:p>
    <w:p w14:paraId="1A1BF34B" w14:textId="165E8D61" w:rsidR="00577125" w:rsidRDefault="00E04E6A" w:rsidP="0036130C">
      <w:pPr>
        <w:pStyle w:val="NormalArial"/>
      </w:pPr>
      <w:r>
        <w:t>Effective risk management systems and practices were demonstrated</w:t>
      </w:r>
      <w:r w:rsidR="00243012">
        <w:t xml:space="preserve"> through a documented risk management framework, policies and procedures</w:t>
      </w:r>
      <w:r>
        <w:t xml:space="preserve">. </w:t>
      </w:r>
      <w:r w:rsidR="00243012">
        <w:t>Several monitoring strategies were undertaken for trend identification and continuous improvement</w:t>
      </w:r>
      <w:r w:rsidR="00C44578">
        <w:t>,</w:t>
      </w:r>
      <w:r w:rsidR="00243012">
        <w:t xml:space="preserve"> and reporting and escalation processes to the governing body were evident.</w:t>
      </w:r>
      <w:r w:rsidR="00577125">
        <w:t xml:space="preserve"> </w:t>
      </w:r>
      <w:r w:rsidR="007A661A">
        <w:t>Management discussed h</w:t>
      </w:r>
      <w:r w:rsidR="00243012">
        <w:t>igh-impact and high-prevalence risk</w:t>
      </w:r>
      <w:r w:rsidR="007A661A">
        <w:t xml:space="preserve"> management which included clinical data trend analysis, internal audits, daily incident reviews, and quality indicators. </w:t>
      </w:r>
      <w:r w:rsidR="00577125">
        <w:t xml:space="preserve">Identified risks and mitigation strategies were discussed monthly and continuous improvement actions associated with risk management interventions were evidenced. </w:t>
      </w:r>
    </w:p>
    <w:p w14:paraId="70BC5B67" w14:textId="4F8CEDE5" w:rsidR="00577125" w:rsidRDefault="00577125" w:rsidP="0036130C">
      <w:pPr>
        <w:pStyle w:val="NormalArial"/>
      </w:pPr>
      <w:r>
        <w:t>Reportable incidents under the Serious Incident Response Scheme were investigated and managed appropriately and reported within legislative time periods.</w:t>
      </w:r>
      <w:r w:rsidR="00AD1486">
        <w:t xml:space="preserve"> Consumers were supported </w:t>
      </w:r>
      <w:r w:rsidR="00A04A69">
        <w:t xml:space="preserve">to live the best life they can </w:t>
      </w:r>
      <w:r w:rsidR="00AD1486">
        <w:t>through a risk consultation process and risk assessments</w:t>
      </w:r>
      <w:r w:rsidR="00C44578">
        <w:t>,</w:t>
      </w:r>
      <w:r w:rsidR="00AD1486">
        <w:t xml:space="preserve"> which ensured consumer choices were respected. </w:t>
      </w:r>
      <w:r>
        <w:t>Incidents were investigated</w:t>
      </w:r>
      <w:r w:rsidR="00AD1486">
        <w:t xml:space="preserve"> and reviewe</w:t>
      </w:r>
      <w:r w:rsidR="00C44578">
        <w:t>d</w:t>
      </w:r>
      <w:r w:rsidR="00AD1486">
        <w:t xml:space="preserve">. </w:t>
      </w:r>
      <w:r w:rsidR="00785F0A">
        <w:t>The plan for continuous improvement confirmed</w:t>
      </w:r>
      <w:r w:rsidR="00C44578">
        <w:t xml:space="preserve"> incidents were investigated and</w:t>
      </w:r>
      <w:r w:rsidR="00785F0A">
        <w:t xml:space="preserve"> i</w:t>
      </w:r>
      <w:r w:rsidR="00AD1486">
        <w:t>mprovement strategies</w:t>
      </w:r>
      <w:r w:rsidR="00785F0A">
        <w:t xml:space="preserve"> </w:t>
      </w:r>
      <w:r w:rsidR="00AD1486">
        <w:t>were identified through incident review and data analysis</w:t>
      </w:r>
      <w:r w:rsidR="00C44578">
        <w:t>,</w:t>
      </w:r>
      <w:r w:rsidR="00AD1486">
        <w:t xml:space="preserve"> and </w:t>
      </w:r>
      <w:r w:rsidR="00A04A69">
        <w:t xml:space="preserve">were </w:t>
      </w:r>
      <w:r w:rsidR="00AD1486">
        <w:t xml:space="preserve">monitored for effectiveness. </w:t>
      </w:r>
      <w:r w:rsidR="007A661A">
        <w:t>Policies and procedures were demonstrated for identifying</w:t>
      </w:r>
      <w:r>
        <w:t xml:space="preserve">, </w:t>
      </w:r>
      <w:r w:rsidR="007A661A">
        <w:t xml:space="preserve">responding to </w:t>
      </w:r>
      <w:r>
        <w:t>and reporting elder abuse and neglect, consumer dignity and choice</w:t>
      </w:r>
      <w:r w:rsidR="00AD1486">
        <w:t>, incident management</w:t>
      </w:r>
      <w:r>
        <w:t xml:space="preserve"> and the Serious Incident Response Scheme. </w:t>
      </w:r>
    </w:p>
    <w:p w14:paraId="6C052A70" w14:textId="77777777" w:rsidR="00577125" w:rsidRPr="00712752" w:rsidRDefault="00577125">
      <w:pPr>
        <w:pStyle w:val="NormalArial"/>
      </w:pPr>
    </w:p>
    <w:sectPr w:rsidR="0057712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B1CC02" w14:textId="77777777" w:rsidR="0012642E" w:rsidRDefault="0012642E">
      <w:pPr>
        <w:spacing w:after="0"/>
      </w:pPr>
      <w:r>
        <w:separator/>
      </w:r>
    </w:p>
  </w:endnote>
  <w:endnote w:type="continuationSeparator" w:id="0">
    <w:p w14:paraId="0F1B4B52" w14:textId="77777777" w:rsidR="0012642E" w:rsidRDefault="001264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0D12E" w14:textId="77777777" w:rsidR="000E5C9F" w:rsidRPr="00DF37F2" w:rsidRDefault="00D15DD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Tarragal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A15B49D" w14:textId="77777777" w:rsidR="000E5C9F" w:rsidRPr="00DF37F2" w:rsidRDefault="00D15DD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2794</w:t>
    </w:r>
    <w:bookmarkEnd w:id="2"/>
    <w:r w:rsidRPr="00DF37F2">
      <w:rPr>
        <w:rStyle w:val="FooterBold"/>
        <w:rFonts w:ascii="Arial" w:hAnsi="Arial"/>
        <w:b w:val="0"/>
      </w:rPr>
      <w:tab/>
      <w:t xml:space="preserve">OFFICIAL: Sensitive </w:t>
    </w:r>
  </w:p>
  <w:p w14:paraId="2DBEE23F" w14:textId="77777777" w:rsidR="000E5C9F" w:rsidRPr="00DF37F2" w:rsidRDefault="00D15DD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F426B" w14:textId="77777777" w:rsidR="000E5C9F" w:rsidRDefault="000E5C9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3F889A" w14:textId="77777777" w:rsidR="0012642E" w:rsidRDefault="0012642E" w:rsidP="00D71F88">
      <w:pPr>
        <w:spacing w:after="0"/>
      </w:pPr>
      <w:r>
        <w:separator/>
      </w:r>
    </w:p>
  </w:footnote>
  <w:footnote w:type="continuationSeparator" w:id="0">
    <w:p w14:paraId="34C75330" w14:textId="77777777" w:rsidR="0012642E" w:rsidRDefault="0012642E" w:rsidP="00D71F88">
      <w:pPr>
        <w:spacing w:after="0"/>
      </w:pPr>
      <w:r>
        <w:continuationSeparator/>
      </w:r>
    </w:p>
  </w:footnote>
  <w:footnote w:id="1">
    <w:p w14:paraId="1EFC0803" w14:textId="6B6BCE04" w:rsidR="000E5C9F" w:rsidRDefault="00D15DD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D519A">
        <w:rPr>
          <w:rFonts w:ascii="Arial" w:hAnsi="Arial" w:cs="Arial"/>
          <w:color w:val="auto"/>
          <w:sz w:val="20"/>
          <w:szCs w:val="20"/>
        </w:rPr>
        <w:t>section 68A</w:t>
      </w:r>
      <w:r w:rsidRPr="00ED519A">
        <w:rPr>
          <w:rFonts w:ascii="Arial" w:hAnsi="Arial" w:cs="Arial"/>
          <w:b/>
          <w:color w:val="auto"/>
          <w:sz w:val="20"/>
          <w:szCs w:val="20"/>
        </w:rPr>
        <w:t xml:space="preserve"> </w:t>
      </w:r>
      <w:r w:rsidRPr="00ED519A">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45CC0B45" w14:textId="77777777" w:rsidR="000E5C9F" w:rsidRDefault="000E5C9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4B457" w14:textId="77777777" w:rsidR="000E5C9F" w:rsidRDefault="00D15DD5">
    <w:pPr>
      <w:pStyle w:val="Header"/>
    </w:pPr>
    <w:r>
      <w:rPr>
        <w:noProof/>
        <w:color w:val="2B579A"/>
        <w:shd w:val="clear" w:color="auto" w:fill="E6E6E6"/>
        <w:lang w:val="en-US"/>
      </w:rPr>
      <w:drawing>
        <wp:anchor distT="0" distB="0" distL="114300" distR="114300" simplePos="0" relativeHeight="251658241" behindDoc="1" locked="0" layoutInCell="1" allowOverlap="1" wp14:anchorId="346FDDAA" wp14:editId="42978CD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B85C3" w14:textId="77777777" w:rsidR="000E5C9F" w:rsidRDefault="00D15DD5">
    <w:pPr>
      <w:pStyle w:val="Header"/>
    </w:pPr>
    <w:r>
      <w:rPr>
        <w:noProof/>
      </w:rPr>
      <w:drawing>
        <wp:anchor distT="0" distB="0" distL="114300" distR="114300" simplePos="0" relativeHeight="251658240" behindDoc="0" locked="0" layoutInCell="1" allowOverlap="1" wp14:anchorId="4B03C669" wp14:editId="6ADF98F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94A7108">
      <w:start w:val="1"/>
      <w:numFmt w:val="lowerRoman"/>
      <w:lvlText w:val="(%1)"/>
      <w:lvlJc w:val="left"/>
      <w:pPr>
        <w:ind w:left="1080" w:hanging="720"/>
      </w:pPr>
      <w:rPr>
        <w:rFonts w:hint="default"/>
      </w:rPr>
    </w:lvl>
    <w:lvl w:ilvl="1" w:tplc="AAF2B5D4" w:tentative="1">
      <w:start w:val="1"/>
      <w:numFmt w:val="lowerLetter"/>
      <w:lvlText w:val="%2."/>
      <w:lvlJc w:val="left"/>
      <w:pPr>
        <w:ind w:left="1440" w:hanging="360"/>
      </w:pPr>
    </w:lvl>
    <w:lvl w:ilvl="2" w:tplc="1E2E525A" w:tentative="1">
      <w:start w:val="1"/>
      <w:numFmt w:val="lowerRoman"/>
      <w:lvlText w:val="%3."/>
      <w:lvlJc w:val="right"/>
      <w:pPr>
        <w:ind w:left="2160" w:hanging="180"/>
      </w:pPr>
    </w:lvl>
    <w:lvl w:ilvl="3" w:tplc="A9B2BBF6" w:tentative="1">
      <w:start w:val="1"/>
      <w:numFmt w:val="decimal"/>
      <w:lvlText w:val="%4."/>
      <w:lvlJc w:val="left"/>
      <w:pPr>
        <w:ind w:left="2880" w:hanging="360"/>
      </w:pPr>
    </w:lvl>
    <w:lvl w:ilvl="4" w:tplc="4BA45E18" w:tentative="1">
      <w:start w:val="1"/>
      <w:numFmt w:val="lowerLetter"/>
      <w:lvlText w:val="%5."/>
      <w:lvlJc w:val="left"/>
      <w:pPr>
        <w:ind w:left="3600" w:hanging="360"/>
      </w:pPr>
    </w:lvl>
    <w:lvl w:ilvl="5" w:tplc="430233C0" w:tentative="1">
      <w:start w:val="1"/>
      <w:numFmt w:val="lowerRoman"/>
      <w:lvlText w:val="%6."/>
      <w:lvlJc w:val="right"/>
      <w:pPr>
        <w:ind w:left="4320" w:hanging="180"/>
      </w:pPr>
    </w:lvl>
    <w:lvl w:ilvl="6" w:tplc="AF42E920" w:tentative="1">
      <w:start w:val="1"/>
      <w:numFmt w:val="decimal"/>
      <w:lvlText w:val="%7."/>
      <w:lvlJc w:val="left"/>
      <w:pPr>
        <w:ind w:left="5040" w:hanging="360"/>
      </w:pPr>
    </w:lvl>
    <w:lvl w:ilvl="7" w:tplc="0324E4BA" w:tentative="1">
      <w:start w:val="1"/>
      <w:numFmt w:val="lowerLetter"/>
      <w:lvlText w:val="%8."/>
      <w:lvlJc w:val="left"/>
      <w:pPr>
        <w:ind w:left="5760" w:hanging="360"/>
      </w:pPr>
    </w:lvl>
    <w:lvl w:ilvl="8" w:tplc="30D24A5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61077C2">
      <w:start w:val="1"/>
      <w:numFmt w:val="lowerRoman"/>
      <w:lvlText w:val="(%1)"/>
      <w:lvlJc w:val="left"/>
      <w:pPr>
        <w:ind w:left="1080" w:hanging="720"/>
      </w:pPr>
      <w:rPr>
        <w:rFonts w:hint="default"/>
      </w:rPr>
    </w:lvl>
    <w:lvl w:ilvl="1" w:tplc="C74E91DE" w:tentative="1">
      <w:start w:val="1"/>
      <w:numFmt w:val="lowerLetter"/>
      <w:lvlText w:val="%2."/>
      <w:lvlJc w:val="left"/>
      <w:pPr>
        <w:ind w:left="1440" w:hanging="360"/>
      </w:pPr>
    </w:lvl>
    <w:lvl w:ilvl="2" w:tplc="645EE65C" w:tentative="1">
      <w:start w:val="1"/>
      <w:numFmt w:val="lowerRoman"/>
      <w:lvlText w:val="%3."/>
      <w:lvlJc w:val="right"/>
      <w:pPr>
        <w:ind w:left="2160" w:hanging="180"/>
      </w:pPr>
    </w:lvl>
    <w:lvl w:ilvl="3" w:tplc="16B0D2F6" w:tentative="1">
      <w:start w:val="1"/>
      <w:numFmt w:val="decimal"/>
      <w:lvlText w:val="%4."/>
      <w:lvlJc w:val="left"/>
      <w:pPr>
        <w:ind w:left="2880" w:hanging="360"/>
      </w:pPr>
    </w:lvl>
    <w:lvl w:ilvl="4" w:tplc="C8B426D6" w:tentative="1">
      <w:start w:val="1"/>
      <w:numFmt w:val="lowerLetter"/>
      <w:lvlText w:val="%5."/>
      <w:lvlJc w:val="left"/>
      <w:pPr>
        <w:ind w:left="3600" w:hanging="360"/>
      </w:pPr>
    </w:lvl>
    <w:lvl w:ilvl="5" w:tplc="37B2FBE6" w:tentative="1">
      <w:start w:val="1"/>
      <w:numFmt w:val="lowerRoman"/>
      <w:lvlText w:val="%6."/>
      <w:lvlJc w:val="right"/>
      <w:pPr>
        <w:ind w:left="4320" w:hanging="180"/>
      </w:pPr>
    </w:lvl>
    <w:lvl w:ilvl="6" w:tplc="5544A69A" w:tentative="1">
      <w:start w:val="1"/>
      <w:numFmt w:val="decimal"/>
      <w:lvlText w:val="%7."/>
      <w:lvlJc w:val="left"/>
      <w:pPr>
        <w:ind w:left="5040" w:hanging="360"/>
      </w:pPr>
    </w:lvl>
    <w:lvl w:ilvl="7" w:tplc="CCFEBE04" w:tentative="1">
      <w:start w:val="1"/>
      <w:numFmt w:val="lowerLetter"/>
      <w:lvlText w:val="%8."/>
      <w:lvlJc w:val="left"/>
      <w:pPr>
        <w:ind w:left="5760" w:hanging="360"/>
      </w:pPr>
    </w:lvl>
    <w:lvl w:ilvl="8" w:tplc="2A68367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BCE8056">
      <w:start w:val="1"/>
      <w:numFmt w:val="lowerRoman"/>
      <w:lvlText w:val="(%1)"/>
      <w:lvlJc w:val="left"/>
      <w:pPr>
        <w:ind w:left="1080" w:hanging="720"/>
      </w:pPr>
      <w:rPr>
        <w:rFonts w:hint="default"/>
      </w:rPr>
    </w:lvl>
    <w:lvl w:ilvl="1" w:tplc="0100A808" w:tentative="1">
      <w:start w:val="1"/>
      <w:numFmt w:val="lowerLetter"/>
      <w:lvlText w:val="%2."/>
      <w:lvlJc w:val="left"/>
      <w:pPr>
        <w:ind w:left="1440" w:hanging="360"/>
      </w:pPr>
    </w:lvl>
    <w:lvl w:ilvl="2" w:tplc="AB64CCC8" w:tentative="1">
      <w:start w:val="1"/>
      <w:numFmt w:val="lowerRoman"/>
      <w:lvlText w:val="%3."/>
      <w:lvlJc w:val="right"/>
      <w:pPr>
        <w:ind w:left="2160" w:hanging="180"/>
      </w:pPr>
    </w:lvl>
    <w:lvl w:ilvl="3" w:tplc="B5C023B8" w:tentative="1">
      <w:start w:val="1"/>
      <w:numFmt w:val="decimal"/>
      <w:lvlText w:val="%4."/>
      <w:lvlJc w:val="left"/>
      <w:pPr>
        <w:ind w:left="2880" w:hanging="360"/>
      </w:pPr>
    </w:lvl>
    <w:lvl w:ilvl="4" w:tplc="BCC462E6" w:tentative="1">
      <w:start w:val="1"/>
      <w:numFmt w:val="lowerLetter"/>
      <w:lvlText w:val="%5."/>
      <w:lvlJc w:val="left"/>
      <w:pPr>
        <w:ind w:left="3600" w:hanging="360"/>
      </w:pPr>
    </w:lvl>
    <w:lvl w:ilvl="5" w:tplc="73B0B818" w:tentative="1">
      <w:start w:val="1"/>
      <w:numFmt w:val="lowerRoman"/>
      <w:lvlText w:val="%6."/>
      <w:lvlJc w:val="right"/>
      <w:pPr>
        <w:ind w:left="4320" w:hanging="180"/>
      </w:pPr>
    </w:lvl>
    <w:lvl w:ilvl="6" w:tplc="0EC2A57A" w:tentative="1">
      <w:start w:val="1"/>
      <w:numFmt w:val="decimal"/>
      <w:lvlText w:val="%7."/>
      <w:lvlJc w:val="left"/>
      <w:pPr>
        <w:ind w:left="5040" w:hanging="360"/>
      </w:pPr>
    </w:lvl>
    <w:lvl w:ilvl="7" w:tplc="EC2CEBD0" w:tentative="1">
      <w:start w:val="1"/>
      <w:numFmt w:val="lowerLetter"/>
      <w:lvlText w:val="%8."/>
      <w:lvlJc w:val="left"/>
      <w:pPr>
        <w:ind w:left="5760" w:hanging="360"/>
      </w:pPr>
    </w:lvl>
    <w:lvl w:ilvl="8" w:tplc="44B4204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3DCCA24">
      <w:start w:val="1"/>
      <w:numFmt w:val="bullet"/>
      <w:lvlText w:val=""/>
      <w:lvlJc w:val="left"/>
      <w:pPr>
        <w:ind w:left="720" w:hanging="360"/>
      </w:pPr>
      <w:rPr>
        <w:rFonts w:ascii="Symbol" w:hAnsi="Symbol" w:hint="default"/>
        <w:color w:val="auto"/>
        <w:sz w:val="24"/>
        <w:szCs w:val="24"/>
      </w:rPr>
    </w:lvl>
    <w:lvl w:ilvl="1" w:tplc="7D4C571C" w:tentative="1">
      <w:start w:val="1"/>
      <w:numFmt w:val="bullet"/>
      <w:lvlText w:val="o"/>
      <w:lvlJc w:val="left"/>
      <w:pPr>
        <w:ind w:left="1440" w:hanging="360"/>
      </w:pPr>
      <w:rPr>
        <w:rFonts w:ascii="Courier New" w:hAnsi="Courier New" w:cs="Courier New" w:hint="default"/>
      </w:rPr>
    </w:lvl>
    <w:lvl w:ilvl="2" w:tplc="4F6096A8" w:tentative="1">
      <w:start w:val="1"/>
      <w:numFmt w:val="bullet"/>
      <w:lvlText w:val=""/>
      <w:lvlJc w:val="left"/>
      <w:pPr>
        <w:ind w:left="2160" w:hanging="360"/>
      </w:pPr>
      <w:rPr>
        <w:rFonts w:ascii="Wingdings" w:hAnsi="Wingdings" w:hint="default"/>
      </w:rPr>
    </w:lvl>
    <w:lvl w:ilvl="3" w:tplc="120A640E" w:tentative="1">
      <w:start w:val="1"/>
      <w:numFmt w:val="bullet"/>
      <w:lvlText w:val=""/>
      <w:lvlJc w:val="left"/>
      <w:pPr>
        <w:ind w:left="2880" w:hanging="360"/>
      </w:pPr>
      <w:rPr>
        <w:rFonts w:ascii="Symbol" w:hAnsi="Symbol" w:hint="default"/>
      </w:rPr>
    </w:lvl>
    <w:lvl w:ilvl="4" w:tplc="C4F20A2A" w:tentative="1">
      <w:start w:val="1"/>
      <w:numFmt w:val="bullet"/>
      <w:lvlText w:val="o"/>
      <w:lvlJc w:val="left"/>
      <w:pPr>
        <w:ind w:left="3600" w:hanging="360"/>
      </w:pPr>
      <w:rPr>
        <w:rFonts w:ascii="Courier New" w:hAnsi="Courier New" w:cs="Courier New" w:hint="default"/>
      </w:rPr>
    </w:lvl>
    <w:lvl w:ilvl="5" w:tplc="5464E7EA" w:tentative="1">
      <w:start w:val="1"/>
      <w:numFmt w:val="bullet"/>
      <w:lvlText w:val=""/>
      <w:lvlJc w:val="left"/>
      <w:pPr>
        <w:ind w:left="4320" w:hanging="360"/>
      </w:pPr>
      <w:rPr>
        <w:rFonts w:ascii="Wingdings" w:hAnsi="Wingdings" w:hint="default"/>
      </w:rPr>
    </w:lvl>
    <w:lvl w:ilvl="6" w:tplc="80F84A68" w:tentative="1">
      <w:start w:val="1"/>
      <w:numFmt w:val="bullet"/>
      <w:lvlText w:val=""/>
      <w:lvlJc w:val="left"/>
      <w:pPr>
        <w:ind w:left="5040" w:hanging="360"/>
      </w:pPr>
      <w:rPr>
        <w:rFonts w:ascii="Symbol" w:hAnsi="Symbol" w:hint="default"/>
      </w:rPr>
    </w:lvl>
    <w:lvl w:ilvl="7" w:tplc="DFEE3676" w:tentative="1">
      <w:start w:val="1"/>
      <w:numFmt w:val="bullet"/>
      <w:lvlText w:val="o"/>
      <w:lvlJc w:val="left"/>
      <w:pPr>
        <w:ind w:left="5760" w:hanging="360"/>
      </w:pPr>
      <w:rPr>
        <w:rFonts w:ascii="Courier New" w:hAnsi="Courier New" w:cs="Courier New" w:hint="default"/>
      </w:rPr>
    </w:lvl>
    <w:lvl w:ilvl="8" w:tplc="DAF4601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1124940">
      <w:start w:val="1"/>
      <w:numFmt w:val="lowerRoman"/>
      <w:lvlText w:val="(%1)"/>
      <w:lvlJc w:val="left"/>
      <w:pPr>
        <w:ind w:left="1080" w:hanging="720"/>
      </w:pPr>
      <w:rPr>
        <w:rFonts w:hint="default"/>
      </w:rPr>
    </w:lvl>
    <w:lvl w:ilvl="1" w:tplc="98DEE3B2" w:tentative="1">
      <w:start w:val="1"/>
      <w:numFmt w:val="lowerLetter"/>
      <w:lvlText w:val="%2."/>
      <w:lvlJc w:val="left"/>
      <w:pPr>
        <w:ind w:left="1440" w:hanging="360"/>
      </w:pPr>
    </w:lvl>
    <w:lvl w:ilvl="2" w:tplc="B4221994" w:tentative="1">
      <w:start w:val="1"/>
      <w:numFmt w:val="lowerRoman"/>
      <w:lvlText w:val="%3."/>
      <w:lvlJc w:val="right"/>
      <w:pPr>
        <w:ind w:left="2160" w:hanging="180"/>
      </w:pPr>
    </w:lvl>
    <w:lvl w:ilvl="3" w:tplc="C2282788" w:tentative="1">
      <w:start w:val="1"/>
      <w:numFmt w:val="decimal"/>
      <w:lvlText w:val="%4."/>
      <w:lvlJc w:val="left"/>
      <w:pPr>
        <w:ind w:left="2880" w:hanging="360"/>
      </w:pPr>
    </w:lvl>
    <w:lvl w:ilvl="4" w:tplc="F8AC6A44" w:tentative="1">
      <w:start w:val="1"/>
      <w:numFmt w:val="lowerLetter"/>
      <w:lvlText w:val="%5."/>
      <w:lvlJc w:val="left"/>
      <w:pPr>
        <w:ind w:left="3600" w:hanging="360"/>
      </w:pPr>
    </w:lvl>
    <w:lvl w:ilvl="5" w:tplc="0E009B8E" w:tentative="1">
      <w:start w:val="1"/>
      <w:numFmt w:val="lowerRoman"/>
      <w:lvlText w:val="%6."/>
      <w:lvlJc w:val="right"/>
      <w:pPr>
        <w:ind w:left="4320" w:hanging="180"/>
      </w:pPr>
    </w:lvl>
    <w:lvl w:ilvl="6" w:tplc="21FADF60" w:tentative="1">
      <w:start w:val="1"/>
      <w:numFmt w:val="decimal"/>
      <w:lvlText w:val="%7."/>
      <w:lvlJc w:val="left"/>
      <w:pPr>
        <w:ind w:left="5040" w:hanging="360"/>
      </w:pPr>
    </w:lvl>
    <w:lvl w:ilvl="7" w:tplc="F9862926" w:tentative="1">
      <w:start w:val="1"/>
      <w:numFmt w:val="lowerLetter"/>
      <w:lvlText w:val="%8."/>
      <w:lvlJc w:val="left"/>
      <w:pPr>
        <w:ind w:left="5760" w:hanging="360"/>
      </w:pPr>
    </w:lvl>
    <w:lvl w:ilvl="8" w:tplc="ED80D4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60A7698">
      <w:start w:val="1"/>
      <w:numFmt w:val="lowerRoman"/>
      <w:lvlText w:val="(%1)"/>
      <w:lvlJc w:val="left"/>
      <w:pPr>
        <w:ind w:left="1080" w:hanging="720"/>
      </w:pPr>
      <w:rPr>
        <w:rFonts w:hint="default"/>
      </w:rPr>
    </w:lvl>
    <w:lvl w:ilvl="1" w:tplc="3204499A" w:tentative="1">
      <w:start w:val="1"/>
      <w:numFmt w:val="lowerLetter"/>
      <w:lvlText w:val="%2."/>
      <w:lvlJc w:val="left"/>
      <w:pPr>
        <w:ind w:left="1440" w:hanging="360"/>
      </w:pPr>
    </w:lvl>
    <w:lvl w:ilvl="2" w:tplc="F0F48A92" w:tentative="1">
      <w:start w:val="1"/>
      <w:numFmt w:val="lowerRoman"/>
      <w:lvlText w:val="%3."/>
      <w:lvlJc w:val="right"/>
      <w:pPr>
        <w:ind w:left="2160" w:hanging="180"/>
      </w:pPr>
    </w:lvl>
    <w:lvl w:ilvl="3" w:tplc="968E29F4" w:tentative="1">
      <w:start w:val="1"/>
      <w:numFmt w:val="decimal"/>
      <w:lvlText w:val="%4."/>
      <w:lvlJc w:val="left"/>
      <w:pPr>
        <w:ind w:left="2880" w:hanging="360"/>
      </w:pPr>
    </w:lvl>
    <w:lvl w:ilvl="4" w:tplc="C64A7814" w:tentative="1">
      <w:start w:val="1"/>
      <w:numFmt w:val="lowerLetter"/>
      <w:lvlText w:val="%5."/>
      <w:lvlJc w:val="left"/>
      <w:pPr>
        <w:ind w:left="3600" w:hanging="360"/>
      </w:pPr>
    </w:lvl>
    <w:lvl w:ilvl="5" w:tplc="F80C79EA" w:tentative="1">
      <w:start w:val="1"/>
      <w:numFmt w:val="lowerRoman"/>
      <w:lvlText w:val="%6."/>
      <w:lvlJc w:val="right"/>
      <w:pPr>
        <w:ind w:left="4320" w:hanging="180"/>
      </w:pPr>
    </w:lvl>
    <w:lvl w:ilvl="6" w:tplc="A3EAB33A" w:tentative="1">
      <w:start w:val="1"/>
      <w:numFmt w:val="decimal"/>
      <w:lvlText w:val="%7."/>
      <w:lvlJc w:val="left"/>
      <w:pPr>
        <w:ind w:left="5040" w:hanging="360"/>
      </w:pPr>
    </w:lvl>
    <w:lvl w:ilvl="7" w:tplc="6A4EADBA" w:tentative="1">
      <w:start w:val="1"/>
      <w:numFmt w:val="lowerLetter"/>
      <w:lvlText w:val="%8."/>
      <w:lvlJc w:val="left"/>
      <w:pPr>
        <w:ind w:left="5760" w:hanging="360"/>
      </w:pPr>
    </w:lvl>
    <w:lvl w:ilvl="8" w:tplc="38AA525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28E52B4">
      <w:start w:val="1"/>
      <w:numFmt w:val="lowerRoman"/>
      <w:lvlText w:val="(%1)"/>
      <w:lvlJc w:val="left"/>
      <w:pPr>
        <w:ind w:left="1080" w:hanging="720"/>
      </w:pPr>
      <w:rPr>
        <w:rFonts w:hint="default"/>
      </w:rPr>
    </w:lvl>
    <w:lvl w:ilvl="1" w:tplc="46685856" w:tentative="1">
      <w:start w:val="1"/>
      <w:numFmt w:val="lowerLetter"/>
      <w:lvlText w:val="%2."/>
      <w:lvlJc w:val="left"/>
      <w:pPr>
        <w:ind w:left="1440" w:hanging="360"/>
      </w:pPr>
    </w:lvl>
    <w:lvl w:ilvl="2" w:tplc="3800AFBC" w:tentative="1">
      <w:start w:val="1"/>
      <w:numFmt w:val="lowerRoman"/>
      <w:lvlText w:val="%3."/>
      <w:lvlJc w:val="right"/>
      <w:pPr>
        <w:ind w:left="2160" w:hanging="180"/>
      </w:pPr>
    </w:lvl>
    <w:lvl w:ilvl="3" w:tplc="5F5E2ADC" w:tentative="1">
      <w:start w:val="1"/>
      <w:numFmt w:val="decimal"/>
      <w:lvlText w:val="%4."/>
      <w:lvlJc w:val="left"/>
      <w:pPr>
        <w:ind w:left="2880" w:hanging="360"/>
      </w:pPr>
    </w:lvl>
    <w:lvl w:ilvl="4" w:tplc="A2008A44" w:tentative="1">
      <w:start w:val="1"/>
      <w:numFmt w:val="lowerLetter"/>
      <w:lvlText w:val="%5."/>
      <w:lvlJc w:val="left"/>
      <w:pPr>
        <w:ind w:left="3600" w:hanging="360"/>
      </w:pPr>
    </w:lvl>
    <w:lvl w:ilvl="5" w:tplc="CF940A7A" w:tentative="1">
      <w:start w:val="1"/>
      <w:numFmt w:val="lowerRoman"/>
      <w:lvlText w:val="%6."/>
      <w:lvlJc w:val="right"/>
      <w:pPr>
        <w:ind w:left="4320" w:hanging="180"/>
      </w:pPr>
    </w:lvl>
    <w:lvl w:ilvl="6" w:tplc="31585F72" w:tentative="1">
      <w:start w:val="1"/>
      <w:numFmt w:val="decimal"/>
      <w:lvlText w:val="%7."/>
      <w:lvlJc w:val="left"/>
      <w:pPr>
        <w:ind w:left="5040" w:hanging="360"/>
      </w:pPr>
    </w:lvl>
    <w:lvl w:ilvl="7" w:tplc="106443D4" w:tentative="1">
      <w:start w:val="1"/>
      <w:numFmt w:val="lowerLetter"/>
      <w:lvlText w:val="%8."/>
      <w:lvlJc w:val="left"/>
      <w:pPr>
        <w:ind w:left="5760" w:hanging="360"/>
      </w:pPr>
    </w:lvl>
    <w:lvl w:ilvl="8" w:tplc="A29853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C28BF9C">
      <w:start w:val="1"/>
      <w:numFmt w:val="lowerRoman"/>
      <w:lvlText w:val="(%1)"/>
      <w:lvlJc w:val="left"/>
      <w:pPr>
        <w:ind w:left="1080" w:hanging="720"/>
      </w:pPr>
      <w:rPr>
        <w:rFonts w:hint="default"/>
      </w:rPr>
    </w:lvl>
    <w:lvl w:ilvl="1" w:tplc="62AE2D94" w:tentative="1">
      <w:start w:val="1"/>
      <w:numFmt w:val="lowerLetter"/>
      <w:lvlText w:val="%2."/>
      <w:lvlJc w:val="left"/>
      <w:pPr>
        <w:ind w:left="1440" w:hanging="360"/>
      </w:pPr>
    </w:lvl>
    <w:lvl w:ilvl="2" w:tplc="E54C2BE6" w:tentative="1">
      <w:start w:val="1"/>
      <w:numFmt w:val="lowerRoman"/>
      <w:lvlText w:val="%3."/>
      <w:lvlJc w:val="right"/>
      <w:pPr>
        <w:ind w:left="2160" w:hanging="180"/>
      </w:pPr>
    </w:lvl>
    <w:lvl w:ilvl="3" w:tplc="6B66B788" w:tentative="1">
      <w:start w:val="1"/>
      <w:numFmt w:val="decimal"/>
      <w:lvlText w:val="%4."/>
      <w:lvlJc w:val="left"/>
      <w:pPr>
        <w:ind w:left="2880" w:hanging="360"/>
      </w:pPr>
    </w:lvl>
    <w:lvl w:ilvl="4" w:tplc="770EDDC4" w:tentative="1">
      <w:start w:val="1"/>
      <w:numFmt w:val="lowerLetter"/>
      <w:lvlText w:val="%5."/>
      <w:lvlJc w:val="left"/>
      <w:pPr>
        <w:ind w:left="3600" w:hanging="360"/>
      </w:pPr>
    </w:lvl>
    <w:lvl w:ilvl="5" w:tplc="4B788A56" w:tentative="1">
      <w:start w:val="1"/>
      <w:numFmt w:val="lowerRoman"/>
      <w:lvlText w:val="%6."/>
      <w:lvlJc w:val="right"/>
      <w:pPr>
        <w:ind w:left="4320" w:hanging="180"/>
      </w:pPr>
    </w:lvl>
    <w:lvl w:ilvl="6" w:tplc="71543446" w:tentative="1">
      <w:start w:val="1"/>
      <w:numFmt w:val="decimal"/>
      <w:lvlText w:val="%7."/>
      <w:lvlJc w:val="left"/>
      <w:pPr>
        <w:ind w:left="5040" w:hanging="360"/>
      </w:pPr>
    </w:lvl>
    <w:lvl w:ilvl="7" w:tplc="E9AC19AC" w:tentative="1">
      <w:start w:val="1"/>
      <w:numFmt w:val="lowerLetter"/>
      <w:lvlText w:val="%8."/>
      <w:lvlJc w:val="left"/>
      <w:pPr>
        <w:ind w:left="5760" w:hanging="360"/>
      </w:pPr>
    </w:lvl>
    <w:lvl w:ilvl="8" w:tplc="451CD3C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B1C70C8">
      <w:start w:val="1"/>
      <w:numFmt w:val="lowerRoman"/>
      <w:lvlText w:val="(%1)"/>
      <w:lvlJc w:val="left"/>
      <w:pPr>
        <w:ind w:left="1080" w:hanging="720"/>
      </w:pPr>
      <w:rPr>
        <w:rFonts w:hint="default"/>
      </w:rPr>
    </w:lvl>
    <w:lvl w:ilvl="1" w:tplc="12268768" w:tentative="1">
      <w:start w:val="1"/>
      <w:numFmt w:val="lowerLetter"/>
      <w:lvlText w:val="%2."/>
      <w:lvlJc w:val="left"/>
      <w:pPr>
        <w:ind w:left="1440" w:hanging="360"/>
      </w:pPr>
    </w:lvl>
    <w:lvl w:ilvl="2" w:tplc="FFB0A2F6" w:tentative="1">
      <w:start w:val="1"/>
      <w:numFmt w:val="lowerRoman"/>
      <w:lvlText w:val="%3."/>
      <w:lvlJc w:val="right"/>
      <w:pPr>
        <w:ind w:left="2160" w:hanging="180"/>
      </w:pPr>
    </w:lvl>
    <w:lvl w:ilvl="3" w:tplc="425AFC1A" w:tentative="1">
      <w:start w:val="1"/>
      <w:numFmt w:val="decimal"/>
      <w:lvlText w:val="%4."/>
      <w:lvlJc w:val="left"/>
      <w:pPr>
        <w:ind w:left="2880" w:hanging="360"/>
      </w:pPr>
    </w:lvl>
    <w:lvl w:ilvl="4" w:tplc="1228F904" w:tentative="1">
      <w:start w:val="1"/>
      <w:numFmt w:val="lowerLetter"/>
      <w:lvlText w:val="%5."/>
      <w:lvlJc w:val="left"/>
      <w:pPr>
        <w:ind w:left="3600" w:hanging="360"/>
      </w:pPr>
    </w:lvl>
    <w:lvl w:ilvl="5" w:tplc="C0A63318" w:tentative="1">
      <w:start w:val="1"/>
      <w:numFmt w:val="lowerRoman"/>
      <w:lvlText w:val="%6."/>
      <w:lvlJc w:val="right"/>
      <w:pPr>
        <w:ind w:left="4320" w:hanging="180"/>
      </w:pPr>
    </w:lvl>
    <w:lvl w:ilvl="6" w:tplc="B15A40A6" w:tentative="1">
      <w:start w:val="1"/>
      <w:numFmt w:val="decimal"/>
      <w:lvlText w:val="%7."/>
      <w:lvlJc w:val="left"/>
      <w:pPr>
        <w:ind w:left="5040" w:hanging="360"/>
      </w:pPr>
    </w:lvl>
    <w:lvl w:ilvl="7" w:tplc="7E20396E" w:tentative="1">
      <w:start w:val="1"/>
      <w:numFmt w:val="lowerLetter"/>
      <w:lvlText w:val="%8."/>
      <w:lvlJc w:val="left"/>
      <w:pPr>
        <w:ind w:left="5760" w:hanging="360"/>
      </w:pPr>
    </w:lvl>
    <w:lvl w:ilvl="8" w:tplc="B1766F9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B52C166">
      <w:start w:val="1"/>
      <w:numFmt w:val="lowerRoman"/>
      <w:lvlText w:val="(%1)"/>
      <w:lvlJc w:val="left"/>
      <w:pPr>
        <w:ind w:left="1080" w:hanging="720"/>
      </w:pPr>
      <w:rPr>
        <w:rFonts w:hint="default"/>
      </w:rPr>
    </w:lvl>
    <w:lvl w:ilvl="1" w:tplc="0890CE5E" w:tentative="1">
      <w:start w:val="1"/>
      <w:numFmt w:val="lowerLetter"/>
      <w:lvlText w:val="%2."/>
      <w:lvlJc w:val="left"/>
      <w:pPr>
        <w:ind w:left="1440" w:hanging="360"/>
      </w:pPr>
    </w:lvl>
    <w:lvl w:ilvl="2" w:tplc="9154C68C" w:tentative="1">
      <w:start w:val="1"/>
      <w:numFmt w:val="lowerRoman"/>
      <w:lvlText w:val="%3."/>
      <w:lvlJc w:val="right"/>
      <w:pPr>
        <w:ind w:left="2160" w:hanging="180"/>
      </w:pPr>
    </w:lvl>
    <w:lvl w:ilvl="3" w:tplc="5CC8C87E" w:tentative="1">
      <w:start w:val="1"/>
      <w:numFmt w:val="decimal"/>
      <w:lvlText w:val="%4."/>
      <w:lvlJc w:val="left"/>
      <w:pPr>
        <w:ind w:left="2880" w:hanging="360"/>
      </w:pPr>
    </w:lvl>
    <w:lvl w:ilvl="4" w:tplc="3F120716" w:tentative="1">
      <w:start w:val="1"/>
      <w:numFmt w:val="lowerLetter"/>
      <w:lvlText w:val="%5."/>
      <w:lvlJc w:val="left"/>
      <w:pPr>
        <w:ind w:left="3600" w:hanging="360"/>
      </w:pPr>
    </w:lvl>
    <w:lvl w:ilvl="5" w:tplc="5792DF54" w:tentative="1">
      <w:start w:val="1"/>
      <w:numFmt w:val="lowerRoman"/>
      <w:lvlText w:val="%6."/>
      <w:lvlJc w:val="right"/>
      <w:pPr>
        <w:ind w:left="4320" w:hanging="180"/>
      </w:pPr>
    </w:lvl>
    <w:lvl w:ilvl="6" w:tplc="20C8D8BC" w:tentative="1">
      <w:start w:val="1"/>
      <w:numFmt w:val="decimal"/>
      <w:lvlText w:val="%7."/>
      <w:lvlJc w:val="left"/>
      <w:pPr>
        <w:ind w:left="5040" w:hanging="360"/>
      </w:pPr>
    </w:lvl>
    <w:lvl w:ilvl="7" w:tplc="32845110" w:tentative="1">
      <w:start w:val="1"/>
      <w:numFmt w:val="lowerLetter"/>
      <w:lvlText w:val="%8."/>
      <w:lvlJc w:val="left"/>
      <w:pPr>
        <w:ind w:left="5760" w:hanging="360"/>
      </w:pPr>
    </w:lvl>
    <w:lvl w:ilvl="8" w:tplc="476A2D0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9928874">
    <w:abstractNumId w:val="11"/>
  </w:num>
  <w:num w:numId="2" w16cid:durableId="74595142">
    <w:abstractNumId w:val="4"/>
  </w:num>
  <w:num w:numId="3" w16cid:durableId="516889289">
    <w:abstractNumId w:val="2"/>
  </w:num>
  <w:num w:numId="4" w16cid:durableId="1932003847">
    <w:abstractNumId w:val="7"/>
  </w:num>
  <w:num w:numId="5" w16cid:durableId="1602952915">
    <w:abstractNumId w:val="6"/>
  </w:num>
  <w:num w:numId="6" w16cid:durableId="1141115243">
    <w:abstractNumId w:val="1"/>
  </w:num>
  <w:num w:numId="7" w16cid:durableId="1764719816">
    <w:abstractNumId w:val="9"/>
  </w:num>
  <w:num w:numId="8" w16cid:durableId="755974458">
    <w:abstractNumId w:val="5"/>
  </w:num>
  <w:num w:numId="9" w16cid:durableId="249318780">
    <w:abstractNumId w:val="8"/>
  </w:num>
  <w:num w:numId="10" w16cid:durableId="25176816">
    <w:abstractNumId w:val="3"/>
  </w:num>
  <w:num w:numId="11" w16cid:durableId="911156625">
    <w:abstractNumId w:val="10"/>
  </w:num>
  <w:num w:numId="12" w16cid:durableId="1407337575">
    <w:abstractNumId w:val="0"/>
  </w:num>
  <w:num w:numId="13" w16cid:durableId="1699695787">
    <w:abstractNumId w:val="11"/>
  </w:num>
  <w:num w:numId="14" w16cid:durableId="7990357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D0B"/>
    <w:rsid w:val="000D5080"/>
    <w:rsid w:val="000E5C9F"/>
    <w:rsid w:val="00123749"/>
    <w:rsid w:val="0012642E"/>
    <w:rsid w:val="00150546"/>
    <w:rsid w:val="001A61D5"/>
    <w:rsid w:val="001F0EB8"/>
    <w:rsid w:val="00243012"/>
    <w:rsid w:val="00577125"/>
    <w:rsid w:val="006673AC"/>
    <w:rsid w:val="006845A2"/>
    <w:rsid w:val="006D0D6E"/>
    <w:rsid w:val="006E766A"/>
    <w:rsid w:val="00747823"/>
    <w:rsid w:val="00785F0A"/>
    <w:rsid w:val="007A661A"/>
    <w:rsid w:val="007E7A02"/>
    <w:rsid w:val="00801CC9"/>
    <w:rsid w:val="008A3945"/>
    <w:rsid w:val="008B04B2"/>
    <w:rsid w:val="009D5FE9"/>
    <w:rsid w:val="00A04A69"/>
    <w:rsid w:val="00A4382A"/>
    <w:rsid w:val="00AA3C4A"/>
    <w:rsid w:val="00AD1486"/>
    <w:rsid w:val="00B40D0B"/>
    <w:rsid w:val="00B53CFF"/>
    <w:rsid w:val="00BC3DB1"/>
    <w:rsid w:val="00C44578"/>
    <w:rsid w:val="00CD5BB6"/>
    <w:rsid w:val="00D15DD5"/>
    <w:rsid w:val="00D24CD8"/>
    <w:rsid w:val="00DA198B"/>
    <w:rsid w:val="00E04E6A"/>
    <w:rsid w:val="00E17279"/>
    <w:rsid w:val="00E669F1"/>
    <w:rsid w:val="00ED25D3"/>
    <w:rsid w:val="00ED519A"/>
    <w:rsid w:val="00EE601B"/>
    <w:rsid w:val="00FD006B"/>
    <w:rsid w:val="00FF0A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00382"/>
  <w15:docId w15:val="{7C9B6BA0-DE94-4FD7-A62A-5016FAD7A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02247" w:rsidRDefault="001F736F">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92DE6" w:rsidRDefault="001F736F"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92DE6" w:rsidRDefault="001F736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92DE6" w:rsidRDefault="001F736F"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92DE6" w:rsidRDefault="001F736F" w:rsidP="00AF0AC5">
          <w:pPr>
            <w:pStyle w:val="39029122E116421E9EE19D2FCE451710"/>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92DE6" w:rsidRDefault="001F736F" w:rsidP="00AF0AC5">
          <w:pPr>
            <w:pStyle w:val="112FA60B6F004B3AAAF3EFAFA0AFABF5"/>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92DE6" w:rsidRDefault="001F736F"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2DE6"/>
    <w:rsid w:val="001F736F"/>
    <w:rsid w:val="00602247"/>
    <w:rsid w:val="006845A2"/>
    <w:rsid w:val="00992DE6"/>
    <w:rsid w:val="009D5FE9"/>
    <w:rsid w:val="00D24CD8"/>
    <w:rsid w:val="00EE0E02"/>
    <w:rsid w:val="00F454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02247"/>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112FA60B6F004B3AAAF3EFAFA0AFABF5">
    <w:name w:val="112FA60B6F004B3AAAF3EFAFA0AFABF5"/>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965</Words>
  <Characters>5507</Characters>
  <Application>Microsoft Office Word</Application>
  <DocSecurity>12</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2024-07-03T22:45:00Z</dcterms:created>
  <dcterms:modified xsi:type="dcterms:W3CDTF">2024-07-03T22:45:00Z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