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6AEAA" w14:textId="77777777" w:rsidR="00D2559D" w:rsidRPr="002C3EBF" w:rsidRDefault="001D783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B7E1891" wp14:editId="4F81419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E27A83F" w14:textId="77777777" w:rsidR="00D2559D" w:rsidRDefault="001D783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6E2F5B" w14:textId="77777777" w:rsidR="00D2559D" w:rsidRDefault="001D783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81BB84A" w14:textId="77777777" w:rsidR="00D2559D" w:rsidRPr="002C3EBF" w:rsidRDefault="001D783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67A90" w14:paraId="37EE6C2A" w14:textId="77777777" w:rsidTr="00367A90">
        <w:tc>
          <w:tcPr>
            <w:cnfStyle w:val="001000000000" w:firstRow="0" w:lastRow="0" w:firstColumn="1" w:lastColumn="0" w:oddVBand="0" w:evenVBand="0" w:oddHBand="0" w:evenHBand="0" w:firstRowFirstColumn="0" w:firstRowLastColumn="0" w:lastRowFirstColumn="0" w:lastRowLastColumn="0"/>
            <w:tcW w:w="3227" w:type="dxa"/>
          </w:tcPr>
          <w:p w14:paraId="2A7996AC" w14:textId="77777777" w:rsidR="00D2559D" w:rsidRPr="00996FAF" w:rsidRDefault="001D783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5960945" w14:textId="77777777" w:rsidR="00D2559D" w:rsidRPr="00996FAF" w:rsidRDefault="001D78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Good Shepherd Nursing Home</w:t>
            </w:r>
          </w:p>
        </w:tc>
      </w:tr>
      <w:tr w:rsidR="00367A90" w14:paraId="1B6A0EC6" w14:textId="77777777" w:rsidTr="00367A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B867C4" w14:textId="77777777" w:rsidR="009B6303" w:rsidRPr="00996FAF" w:rsidRDefault="001D783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D71A23E" w14:textId="77777777" w:rsidR="009B6303" w:rsidRPr="00C27BE3" w:rsidRDefault="001D783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5954</w:t>
            </w:r>
          </w:p>
        </w:tc>
      </w:tr>
      <w:tr w:rsidR="00367A90" w14:paraId="02E777D4" w14:textId="77777777" w:rsidTr="00367A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C58B22" w14:textId="77777777" w:rsidR="009B6303" w:rsidRPr="00996FAF" w:rsidRDefault="001D783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B7782F4" w14:textId="77777777" w:rsidR="009B6303" w:rsidRPr="00996FAF" w:rsidRDefault="001D783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565 University</w:t>
            </w:r>
            <w:r>
              <w:rPr>
                <w:rFonts w:ascii="Arial" w:eastAsia="Times New Roman" w:hAnsi="Arial" w:cs="Arial"/>
                <w:lang w:eastAsia="en-AU"/>
              </w:rPr>
              <w:t xml:space="preserve"> Road, ANNANDALE, Queensland, 4814</w:t>
            </w:r>
          </w:p>
        </w:tc>
      </w:tr>
      <w:tr w:rsidR="00367A90" w14:paraId="04E9E827" w14:textId="77777777" w:rsidTr="00367A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ECA170" w14:textId="77777777" w:rsidR="009B6303" w:rsidRPr="00996FAF" w:rsidRDefault="001D783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F9F99E" w14:textId="77777777" w:rsidR="009B6303" w:rsidRPr="00996FAF" w:rsidRDefault="001D783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67A90" w14:paraId="39C8506F" w14:textId="77777777" w:rsidTr="00367A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7BC883" w14:textId="77777777" w:rsidR="009B6303" w:rsidRPr="00996FAF" w:rsidRDefault="001D783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3C7F9D5" w14:textId="77777777" w:rsidR="009B6303" w:rsidRPr="00996FAF" w:rsidRDefault="001D783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October 2023 to 1 November 2023</w:t>
            </w:r>
          </w:p>
        </w:tc>
      </w:tr>
      <w:tr w:rsidR="00367A90" w14:paraId="5B79CDDE" w14:textId="77777777" w:rsidTr="00367A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C291A2" w14:textId="77777777" w:rsidR="009B6303" w:rsidRPr="00996FAF" w:rsidRDefault="001D783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8137221"/>
            <w:placeholder>
              <w:docPart w:val="DefaultPlaceholder_-1854013437"/>
            </w:placeholder>
            <w:date w:fullDate="2023-12-04T00:00:00Z">
              <w:dateFormat w:val="d MMMM yyyy"/>
              <w:lid w:val="en-AU"/>
              <w:storeMappedDataAs w:val="dateTime"/>
              <w:calendar w:val="gregorian"/>
            </w:date>
          </w:sdtPr>
          <w:sdtEndPr/>
          <w:sdtContent>
            <w:tc>
              <w:tcPr>
                <w:tcW w:w="7114" w:type="dxa"/>
                <w:shd w:val="clear" w:color="auto" w:fill="FFFFFF" w:themeFill="background1"/>
              </w:tcPr>
              <w:p w14:paraId="4759CF7D" w14:textId="7E90BD91" w:rsidR="009B6303" w:rsidRPr="00996FAF" w:rsidRDefault="006F39E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December 2023</w:t>
                </w:r>
              </w:p>
            </w:tc>
          </w:sdtContent>
        </w:sdt>
      </w:tr>
      <w:tr w:rsidR="00367A90" w14:paraId="6771A39F" w14:textId="77777777" w:rsidTr="00367A9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DBA738" w14:textId="77777777" w:rsidR="009B6303" w:rsidRPr="00996FAF" w:rsidRDefault="001D783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7AB0CED" w14:textId="77777777" w:rsidR="009B6303" w:rsidRPr="009B6303" w:rsidRDefault="001D783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3417 The Good Shepherd Limited </w:t>
            </w:r>
          </w:p>
          <w:p w14:paraId="481BA40F" w14:textId="77777777" w:rsidR="009B6303" w:rsidRPr="009B6303" w:rsidRDefault="001D783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3868 The Good Shepherd Nursing Home</w:t>
            </w:r>
          </w:p>
        </w:tc>
      </w:tr>
    </w:tbl>
    <w:bookmarkEnd w:id="0"/>
    <w:p w14:paraId="0D9EF23E" w14:textId="209CA8A7" w:rsidR="00FA0A5B" w:rsidRPr="00996FAF" w:rsidRDefault="001D783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BF52A6">
        <w:rPr>
          <w:rFonts w:ascii="Arial" w:hAnsi="Arial" w:cs="Arial"/>
        </w:rPr>
        <w:t xml:space="preserve"> </w:t>
      </w:r>
      <w:r w:rsidRPr="00996FAF">
        <w:rPr>
          <w:rFonts w:ascii="Arial" w:hAnsi="Arial" w:cs="Arial"/>
        </w:rPr>
        <w:t>2018.</w:t>
      </w:r>
      <w:r w:rsidRPr="00996FAF">
        <w:rPr>
          <w:rFonts w:ascii="Arial" w:hAnsi="Arial" w:cs="Arial"/>
        </w:rPr>
        <w:br w:type="page"/>
      </w:r>
    </w:p>
    <w:p w14:paraId="25BFE215" w14:textId="77777777" w:rsidR="000078F8" w:rsidRPr="00996FAF" w:rsidRDefault="001D783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D5103E3" w14:textId="5B9BF261" w:rsidR="000078F8" w:rsidRPr="00996FAF" w:rsidRDefault="001D7838" w:rsidP="0036130C">
      <w:pPr>
        <w:pStyle w:val="NormalArial"/>
      </w:pPr>
      <w:r w:rsidRPr="00996FAF">
        <w:t xml:space="preserve">This performance report for </w:t>
      </w:r>
      <w:r w:rsidRPr="00C27BE3">
        <w:rPr>
          <w:color w:val="auto"/>
        </w:rPr>
        <w:t>The Good Shepherd Nursing Home</w:t>
      </w:r>
      <w:r w:rsidRPr="00996FAF">
        <w:rPr>
          <w:color w:val="auto"/>
        </w:rPr>
        <w:t xml:space="preserve"> (</w:t>
      </w:r>
      <w:r w:rsidRPr="00996FAF">
        <w:rPr>
          <w:b/>
          <w:color w:val="auto"/>
        </w:rPr>
        <w:t>the service</w:t>
      </w:r>
      <w:r w:rsidRPr="00996FAF">
        <w:rPr>
          <w:color w:val="auto"/>
        </w:rPr>
        <w:t xml:space="preserve">) has </w:t>
      </w:r>
      <w:r w:rsidRPr="00996FAF">
        <w:rPr>
          <w:color w:val="auto"/>
        </w:rPr>
        <w:t>been prepared by</w:t>
      </w:r>
      <w:r>
        <w:rPr>
          <w:color w:val="auto"/>
        </w:rPr>
        <w:t xml:space="preserve"> </w:t>
      </w:r>
      <w:r w:rsidR="006F39E2">
        <w:rPr>
          <w:color w:val="auto"/>
        </w:rPr>
        <w:t>B Bassett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80F0783" w14:textId="77777777" w:rsidR="000078F8" w:rsidRPr="00996FAF" w:rsidRDefault="001D7838" w:rsidP="0036130C">
      <w:pPr>
        <w:pStyle w:val="NormalArial"/>
      </w:pPr>
      <w:r w:rsidRPr="00996FAF">
        <w:t xml:space="preserve">This performance report details the Commissioner’s assessment of the provider’s performance, in relation to the service, against the Aged Care Quality </w:t>
      </w:r>
      <w:r w:rsidRPr="00996FAF">
        <w:t>Standards (Quality Standards). The Quality Standards and requirements are assessed as either compliant or non-compliant at the Standard and requirement level where applicable.</w:t>
      </w:r>
    </w:p>
    <w:p w14:paraId="33A00395" w14:textId="77777777" w:rsidR="000078F8" w:rsidRPr="00996FAF" w:rsidRDefault="001D7838" w:rsidP="0036130C">
      <w:pPr>
        <w:pStyle w:val="NormalArial"/>
      </w:pPr>
      <w:r w:rsidRPr="00996FAF">
        <w:t>The report also specifies any areas in which improvements must be made to ensure</w:t>
      </w:r>
      <w:r w:rsidRPr="00996FAF">
        <w:t xml:space="preserve"> the Quality Standards are complied with.</w:t>
      </w:r>
    </w:p>
    <w:p w14:paraId="1CB6408D" w14:textId="77777777" w:rsidR="00DF37F2" w:rsidRPr="00996FAF" w:rsidRDefault="001D7838" w:rsidP="00712752">
      <w:pPr>
        <w:pStyle w:val="Heading1"/>
        <w:spacing w:before="240" w:after="240" w:line="22" w:lineRule="atLeast"/>
        <w:rPr>
          <w:rFonts w:ascii="Arial" w:hAnsi="Arial" w:cs="Arial"/>
        </w:rPr>
      </w:pPr>
      <w:r w:rsidRPr="00996FAF">
        <w:rPr>
          <w:rFonts w:ascii="Arial" w:hAnsi="Arial" w:cs="Arial"/>
        </w:rPr>
        <w:t>Material relied on</w:t>
      </w:r>
    </w:p>
    <w:p w14:paraId="16D71766" w14:textId="77777777" w:rsidR="00DF37F2" w:rsidRPr="00996FAF" w:rsidRDefault="001D7838" w:rsidP="0036130C">
      <w:pPr>
        <w:pStyle w:val="NormalArial"/>
      </w:pPr>
      <w:r w:rsidRPr="00996FAF">
        <w:t>The following information has been considered in preparing the performance report:</w:t>
      </w:r>
    </w:p>
    <w:p w14:paraId="54A9640B" w14:textId="417954DE" w:rsidR="00DF37F2" w:rsidRPr="00996FAF" w:rsidRDefault="001D783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6F39E2">
        <w:rPr>
          <w:rFonts w:ascii="Arial" w:hAnsi="Arial" w:cs="Arial"/>
          <w:color w:val="auto"/>
        </w:rPr>
        <w:t xml:space="preserve">assessment team’s report for the Assessment contact (performance assessment) – site report was </w:t>
      </w:r>
      <w:r w:rsidRPr="006F39E2">
        <w:rPr>
          <w:rFonts w:ascii="Arial" w:hAnsi="Arial" w:cs="Arial"/>
          <w:color w:val="auto"/>
        </w:rPr>
        <w:t>informed by a site assessment, observations at the service, review of documents and interviews with staff, consumers/</w:t>
      </w:r>
      <w:proofErr w:type="gramStart"/>
      <w:r w:rsidRPr="006F39E2">
        <w:rPr>
          <w:rFonts w:ascii="Arial" w:hAnsi="Arial" w:cs="Arial"/>
          <w:color w:val="auto"/>
        </w:rPr>
        <w:t>representatives</w:t>
      </w:r>
      <w:proofErr w:type="gramEnd"/>
      <w:r w:rsidRPr="006F39E2">
        <w:rPr>
          <w:rFonts w:ascii="Arial" w:hAnsi="Arial" w:cs="Arial"/>
          <w:color w:val="auto"/>
        </w:rPr>
        <w:t xml:space="preserve"> and others</w:t>
      </w:r>
      <w:r w:rsidR="006F39E2" w:rsidRPr="006F39E2">
        <w:rPr>
          <w:rFonts w:ascii="Arial" w:hAnsi="Arial" w:cs="Arial"/>
          <w:color w:val="auto"/>
        </w:rPr>
        <w:t>.</w:t>
      </w:r>
    </w:p>
    <w:p w14:paraId="28B906D1" w14:textId="66B99CCA" w:rsidR="003B1763" w:rsidRPr="00712752" w:rsidRDefault="001D783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D474F93" w14:textId="77777777" w:rsidR="00FC045E" w:rsidRPr="00996FAF" w:rsidRDefault="001D783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66"/>
        <w:gridCol w:w="2728"/>
      </w:tblGrid>
      <w:tr w:rsidR="00367A90" w14:paraId="51C7F32B" w14:textId="77777777" w:rsidTr="00BF52A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6B2FE8C2" w14:textId="77777777" w:rsidR="002C5FA9" w:rsidRPr="00996FAF" w:rsidRDefault="001D7838"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338" w:type="pct"/>
            <w:shd w:val="clear" w:color="auto" w:fill="auto"/>
          </w:tcPr>
          <w:p w14:paraId="280137D7" w14:textId="1744B712" w:rsidR="002C5FA9" w:rsidRPr="006F39E2" w:rsidRDefault="006F39E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F39E2">
              <w:rPr>
                <w:rFonts w:ascii="Arial" w:hAnsi="Arial" w:cs="Arial"/>
              </w:rPr>
              <w:t>Not Applicable as not all Requirements Assessed</w:t>
            </w:r>
          </w:p>
        </w:tc>
      </w:tr>
      <w:tr w:rsidR="00367A90" w14:paraId="524B70D6" w14:textId="77777777" w:rsidTr="00BF52A6">
        <w:trPr>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40FDB748" w14:textId="77777777" w:rsidR="002C5FA9" w:rsidRPr="00996FAF" w:rsidRDefault="001D783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338" w:type="pct"/>
            <w:shd w:val="clear" w:color="auto" w:fill="auto"/>
          </w:tcPr>
          <w:p w14:paraId="606D0AFD" w14:textId="430BBA4A" w:rsidR="002C5FA9" w:rsidRPr="002C5FA9" w:rsidRDefault="006F39E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Assessed</w:t>
            </w:r>
          </w:p>
        </w:tc>
      </w:tr>
      <w:tr w:rsidR="00367A90" w14:paraId="7C9B0EDA" w14:textId="77777777" w:rsidTr="00BF52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12CF2310" w14:textId="77777777" w:rsidR="002C5FA9" w:rsidRPr="00996FAF" w:rsidRDefault="001D783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338" w:type="pct"/>
            <w:shd w:val="clear" w:color="auto" w:fill="auto"/>
          </w:tcPr>
          <w:p w14:paraId="2F80D5E9" w14:textId="33F66F51" w:rsidR="002C5FA9" w:rsidRPr="002C5FA9" w:rsidRDefault="006F39E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Assessed</w:t>
            </w:r>
          </w:p>
        </w:tc>
      </w:tr>
    </w:tbl>
    <w:p w14:paraId="02D4BB80" w14:textId="77777777" w:rsidR="00FC045E" w:rsidRPr="00996FAF" w:rsidRDefault="001D7838"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Pr="00996FAF">
        <w:rPr>
          <w:rFonts w:ascii="Arial" w:hAnsi="Arial" w:cs="Arial"/>
        </w:rPr>
        <w:t>Standard.</w:t>
      </w:r>
    </w:p>
    <w:p w14:paraId="3629E20F" w14:textId="77777777" w:rsidR="00FC045E" w:rsidRPr="00996FAF" w:rsidRDefault="001D7838" w:rsidP="00712752">
      <w:pPr>
        <w:pStyle w:val="Heading1"/>
        <w:spacing w:before="0" w:after="240" w:line="22" w:lineRule="atLeast"/>
        <w:rPr>
          <w:rFonts w:ascii="Arial" w:hAnsi="Arial" w:cs="Arial"/>
        </w:rPr>
      </w:pPr>
      <w:r w:rsidRPr="00996FAF">
        <w:rPr>
          <w:rFonts w:ascii="Arial" w:hAnsi="Arial" w:cs="Arial"/>
        </w:rPr>
        <w:t>Areas for improvement</w:t>
      </w:r>
    </w:p>
    <w:p w14:paraId="3F2E993D" w14:textId="77777777" w:rsidR="00FC045E" w:rsidRPr="00996FAF" w:rsidRDefault="001D783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w:t>
      </w:r>
      <w:r w:rsidRPr="00996FAF">
        <w:t xml:space="preserve">the Quality Standards. </w:t>
      </w:r>
    </w:p>
    <w:p w14:paraId="43008A71" w14:textId="3464C0E6" w:rsidR="00FC045E" w:rsidRPr="00996FAF" w:rsidRDefault="001D7838" w:rsidP="0036130C">
      <w:pPr>
        <w:pStyle w:val="NormalArial"/>
      </w:pPr>
      <w:r w:rsidRPr="00996FAF">
        <w:br w:type="page"/>
      </w:r>
    </w:p>
    <w:p w14:paraId="2B7C79C0" w14:textId="77777777" w:rsidR="00FC045E" w:rsidRPr="00996FAF" w:rsidRDefault="001D783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67A90" w14:paraId="3A2CEB7A" w14:textId="77777777" w:rsidTr="006F39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1578D05" w14:textId="77777777" w:rsidR="00FC045E" w:rsidRPr="00996FAF" w:rsidRDefault="001D783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6C9E396" w14:textId="77777777" w:rsidR="00FC045E" w:rsidRPr="00996FAF" w:rsidRDefault="001D78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7A90" w14:paraId="0320DE65" w14:textId="77777777" w:rsidTr="00367A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527611" w14:textId="77777777" w:rsidR="002C5FA9" w:rsidRPr="00996FAF" w:rsidRDefault="001D783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E8866B5" w14:textId="77777777" w:rsidR="002C5FA9" w:rsidRPr="00996FAF" w:rsidRDefault="001D7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1D90340" w14:textId="77777777" w:rsidR="002C5FA9" w:rsidRPr="00996FAF" w:rsidRDefault="001D783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D5E6B64" w14:textId="77777777" w:rsidR="002C5FA9" w:rsidRPr="00996FAF" w:rsidRDefault="001D783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tailored to their </w:t>
            </w:r>
            <w:r w:rsidRPr="00996FAF">
              <w:rPr>
                <w:rFonts w:ascii="Arial" w:hAnsi="Arial" w:cs="Arial"/>
              </w:rPr>
              <w:t>needs; and</w:t>
            </w:r>
          </w:p>
          <w:p w14:paraId="3A4ABD8F" w14:textId="77777777" w:rsidR="002C5FA9" w:rsidRPr="00996FAF" w:rsidRDefault="001D783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056F5CF" w14:textId="77777777" w:rsidR="002C5FA9" w:rsidRPr="00996FAF" w:rsidRDefault="001D7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90250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67A90" w14:paraId="502F331D" w14:textId="77777777" w:rsidTr="00367A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07427" w14:textId="77777777" w:rsidR="002C5FA9" w:rsidRPr="00996FAF" w:rsidRDefault="001D783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F74BD21" w14:textId="77777777" w:rsidR="002C5FA9" w:rsidRPr="00996FAF" w:rsidRDefault="001D78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C889E56" w14:textId="77777777" w:rsidR="002C5FA9" w:rsidRPr="00996FAF" w:rsidRDefault="001D78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254583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7D66B4BD" w14:textId="77777777" w:rsidR="00D87E7C" w:rsidRDefault="001D7838" w:rsidP="00D87E7C">
      <w:pPr>
        <w:pStyle w:val="Heading20"/>
      </w:pPr>
      <w:r w:rsidRPr="00996FAF">
        <w:t>Findings</w:t>
      </w:r>
    </w:p>
    <w:p w14:paraId="1A8DDDCB" w14:textId="77777777" w:rsidR="006F39E2" w:rsidRPr="00061F3B" w:rsidRDefault="006F39E2" w:rsidP="006F39E2">
      <w:pPr>
        <w:pStyle w:val="NormalArial"/>
        <w:rPr>
          <w:color w:val="auto"/>
        </w:rPr>
      </w:pPr>
      <w:r w:rsidRPr="00061F3B">
        <w:rPr>
          <w:color w:val="auto"/>
        </w:rPr>
        <w:t>Consumers and representatives considered consumers received personal care and clinical care that is safe, right for them and in accordance with the consumers’ individual needs and preferences.</w:t>
      </w:r>
    </w:p>
    <w:p w14:paraId="4F827662" w14:textId="77777777" w:rsidR="006F39E2" w:rsidRPr="003A5DC7" w:rsidRDefault="006F39E2" w:rsidP="006F39E2">
      <w:pPr>
        <w:pStyle w:val="NormalArial"/>
      </w:pPr>
      <w:r w:rsidRPr="00061F3B">
        <w:rPr>
          <w:color w:val="auto"/>
        </w:rPr>
        <w:t xml:space="preserve">Care planning documentation for consumers demonstrated effective assessment, </w:t>
      </w:r>
      <w:proofErr w:type="gramStart"/>
      <w:r w:rsidRPr="00061F3B">
        <w:rPr>
          <w:color w:val="auto"/>
        </w:rPr>
        <w:t>management</w:t>
      </w:r>
      <w:proofErr w:type="gramEnd"/>
      <w:r w:rsidRPr="00061F3B">
        <w:rPr>
          <w:color w:val="auto"/>
        </w:rPr>
        <w:t xml:space="preserve"> and evaluation of </w:t>
      </w:r>
      <w:r w:rsidRPr="003A5DC7">
        <w:t>restrictive practices, falls risk, weight loss, skin integrity and pain management.</w:t>
      </w:r>
    </w:p>
    <w:p w14:paraId="5B046BEF" w14:textId="77777777" w:rsidR="006F39E2" w:rsidRDefault="006F39E2" w:rsidP="006F39E2">
      <w:pPr>
        <w:pStyle w:val="NormalArial"/>
        <w:rPr>
          <w:rFonts w:eastAsia="Arial"/>
        </w:rPr>
      </w:pPr>
      <w:r>
        <w:rPr>
          <w:rFonts w:eastAsia="Arial"/>
        </w:rPr>
        <w:t xml:space="preserve">Care documentation evidenced wounds are managed in accordance with the wound management plan. Consumers with pressure injuries or chronic wounds have a wound care plan and charting which is completed following treatment and after every review. </w:t>
      </w:r>
    </w:p>
    <w:p w14:paraId="53ADA3F6" w14:textId="77777777" w:rsidR="006F39E2" w:rsidRPr="00061F3B" w:rsidRDefault="006F39E2" w:rsidP="006F39E2">
      <w:pPr>
        <w:pStyle w:val="NormalArial"/>
        <w:rPr>
          <w:color w:val="auto"/>
        </w:rPr>
      </w:pPr>
      <w:r w:rsidRPr="00061F3B">
        <w:rPr>
          <w:color w:val="auto"/>
        </w:rPr>
        <w:t>The service was able to demonstrate consumers experiencing chronic pain receive regular pain assessments identifying the site, type and severity of pain identified. Care planning documentation included assessment by validated assessment tools, and interventions of both pharmacological and non-pharmacological interventions recorded and reviewed for effectiveness.</w:t>
      </w:r>
    </w:p>
    <w:p w14:paraId="47780309" w14:textId="77777777" w:rsidR="006F39E2" w:rsidRDefault="006F39E2" w:rsidP="006F39E2">
      <w:pPr>
        <w:pStyle w:val="NormalArial"/>
        <w:rPr>
          <w:color w:val="auto"/>
        </w:rPr>
      </w:pPr>
      <w:r w:rsidRPr="009A408E">
        <w:t xml:space="preserve">Where restrictive practices are used, assessments, authorisation, </w:t>
      </w:r>
      <w:proofErr w:type="gramStart"/>
      <w:r w:rsidRPr="009A408E">
        <w:t>consent</w:t>
      </w:r>
      <w:proofErr w:type="gramEnd"/>
      <w:r w:rsidRPr="009A408E">
        <w:t xml:space="preserve"> and monitoring were </w:t>
      </w:r>
      <w:r w:rsidRPr="00176FA9">
        <w:rPr>
          <w:color w:val="auto"/>
        </w:rPr>
        <w:t xml:space="preserve">demonstrated. Behaviour support plans are in place for consumers who are subject to restrictive practices </w:t>
      </w:r>
      <w:r w:rsidRPr="00061F3B">
        <w:rPr>
          <w:color w:val="auto"/>
        </w:rPr>
        <w:t>and the service maintains a psychotropic medication register.</w:t>
      </w:r>
    </w:p>
    <w:p w14:paraId="621954F9" w14:textId="77777777" w:rsidR="006F39E2" w:rsidRPr="00061F3B" w:rsidRDefault="006F39E2" w:rsidP="006F39E2">
      <w:pPr>
        <w:pStyle w:val="NormalArial"/>
        <w:rPr>
          <w:color w:val="auto"/>
        </w:rPr>
      </w:pPr>
      <w:r>
        <w:t>Medication administration records demonstrated three consumers who receive time sensitive medications are not receiving their medications as prescribed by the Medical Officer (MO), however, consumers expressed they did not feel impacted by this. Management provided a continuous improvement action plan to rectify these deficiencies.</w:t>
      </w:r>
    </w:p>
    <w:p w14:paraId="00DDB318" w14:textId="77777777" w:rsidR="006F39E2" w:rsidRPr="00176FA9" w:rsidRDefault="006F39E2" w:rsidP="006F39E2">
      <w:pPr>
        <w:pStyle w:val="NormalArial"/>
        <w:rPr>
          <w:color w:val="auto"/>
        </w:rPr>
      </w:pPr>
      <w:r w:rsidRPr="00061F3B">
        <w:rPr>
          <w:color w:val="auto"/>
        </w:rPr>
        <w:t xml:space="preserve">The service was able to demonstrate effective processes to manage high-impact or high-prevalence risks associated with the care of each consumer. </w:t>
      </w:r>
      <w:r w:rsidRPr="00176FA9">
        <w:rPr>
          <w:color w:val="auto"/>
        </w:rPr>
        <w:t xml:space="preserve">Staff demonstrated knowledge of the process for identifying, managing, </w:t>
      </w:r>
      <w:proofErr w:type="gramStart"/>
      <w:r w:rsidRPr="00176FA9">
        <w:rPr>
          <w:color w:val="auto"/>
        </w:rPr>
        <w:t>documenting</w:t>
      </w:r>
      <w:proofErr w:type="gramEnd"/>
      <w:r w:rsidRPr="00176FA9">
        <w:rPr>
          <w:color w:val="auto"/>
        </w:rPr>
        <w:t xml:space="preserve"> and investigating incidents</w:t>
      </w:r>
      <w:r>
        <w:rPr>
          <w:color w:val="auto"/>
        </w:rPr>
        <w:t>, reporting these are</w:t>
      </w:r>
      <w:r w:rsidRPr="00176FA9">
        <w:rPr>
          <w:color w:val="auto"/>
        </w:rPr>
        <w:t xml:space="preserve"> documented in the incident management system.</w:t>
      </w:r>
    </w:p>
    <w:p w14:paraId="542C6301" w14:textId="77777777" w:rsidR="006F39E2" w:rsidRDefault="006F39E2" w:rsidP="006F39E2">
      <w:pPr>
        <w:pStyle w:val="NormalArial"/>
        <w:rPr>
          <w:color w:val="auto"/>
        </w:rPr>
      </w:pPr>
      <w:r w:rsidRPr="00061F3B">
        <w:rPr>
          <w:color w:val="auto"/>
        </w:rPr>
        <w:t xml:space="preserve">Care documentation identified consumers at risk, and staff were able to describe risks to the consumers including </w:t>
      </w:r>
      <w:r>
        <w:rPr>
          <w:color w:val="auto"/>
        </w:rPr>
        <w:t xml:space="preserve">diabetes, </w:t>
      </w:r>
      <w:r w:rsidRPr="00061F3B">
        <w:rPr>
          <w:color w:val="auto"/>
        </w:rPr>
        <w:t>falls, skin integrity, pain management and behavioural support needs and the risk mitigation strategies to support consumer care delivery.</w:t>
      </w:r>
    </w:p>
    <w:p w14:paraId="45DEFB8D" w14:textId="77777777" w:rsidR="006F39E2" w:rsidRPr="00061F3B" w:rsidRDefault="006F39E2" w:rsidP="006F39E2">
      <w:pPr>
        <w:pStyle w:val="NormalArial"/>
        <w:rPr>
          <w:color w:val="auto"/>
        </w:rPr>
      </w:pPr>
      <w:r>
        <w:rPr>
          <w:color w:val="auto"/>
        </w:rPr>
        <w:t xml:space="preserve">Following consideration of the above information, I have decided that Requirements 3(3)(a) and 3(3)(b) are Compliant. </w:t>
      </w:r>
    </w:p>
    <w:p w14:paraId="2E576E44" w14:textId="77777777" w:rsidR="002B0C90" w:rsidRPr="00262C0B" w:rsidRDefault="001D7838" w:rsidP="0036130C">
      <w:pPr>
        <w:pStyle w:val="NormalArial"/>
      </w:pPr>
      <w:r>
        <w:br w:type="page"/>
      </w:r>
    </w:p>
    <w:p w14:paraId="6E4D9D08" w14:textId="77777777" w:rsidR="00FC045E" w:rsidRPr="00996FAF" w:rsidRDefault="001D783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67A90" w14:paraId="6157114D" w14:textId="77777777" w:rsidTr="006F39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328E2E19" w14:textId="77777777" w:rsidR="00FC045E" w:rsidRPr="00996FAF" w:rsidRDefault="001D783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38B4808" w14:textId="77777777" w:rsidR="00FC045E" w:rsidRPr="00996FAF" w:rsidRDefault="001D78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7A90" w14:paraId="7816866C" w14:textId="77777777" w:rsidTr="00367A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B74EF5" w14:textId="77777777" w:rsidR="002C5FA9" w:rsidRPr="00996FAF" w:rsidRDefault="001D783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85CBFBB" w14:textId="77777777" w:rsidR="002C5FA9" w:rsidRPr="00996FAF" w:rsidRDefault="001D7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093441A7" w14:textId="77777777" w:rsidR="002C5FA9" w:rsidRPr="00996FAF" w:rsidRDefault="001D7838"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4C7598B" w14:textId="77777777" w:rsidR="002C5FA9" w:rsidRPr="00996FAF" w:rsidRDefault="001D7838"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EC2F3F9" w14:textId="77777777" w:rsidR="002C5FA9" w:rsidRPr="00996FAF" w:rsidRDefault="001D7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38413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13A45BFC" w14:textId="77777777" w:rsidR="002B0C90" w:rsidRDefault="001D7838" w:rsidP="002B0C90">
      <w:pPr>
        <w:pStyle w:val="Heading20"/>
      </w:pPr>
      <w:r>
        <w:t>Findings</w:t>
      </w:r>
    </w:p>
    <w:p w14:paraId="3D54DDB4" w14:textId="77777777" w:rsidR="006F39E2" w:rsidRDefault="006F39E2" w:rsidP="006F39E2">
      <w:pPr>
        <w:pStyle w:val="NormalArial"/>
      </w:pPr>
      <w:r w:rsidRPr="005A2835">
        <w:t xml:space="preserve">The </w:t>
      </w:r>
      <w:r>
        <w:t>se</w:t>
      </w:r>
      <w:r w:rsidRPr="005A2835">
        <w:t xml:space="preserve">rvice </w:t>
      </w:r>
      <w:r>
        <w:t xml:space="preserve">was observed </w:t>
      </w:r>
      <w:r w:rsidRPr="005A2835">
        <w:t>to be presented in a clean, comfortable, safe</w:t>
      </w:r>
      <w:r>
        <w:t>,</w:t>
      </w:r>
      <w:r w:rsidRPr="005A2835">
        <w:t xml:space="preserve"> and well-maintained manner. Consumers were observed to freely move around the service both inside and outside. Consumers</w:t>
      </w:r>
      <w:r>
        <w:t xml:space="preserve"> confirmed </w:t>
      </w:r>
      <w:r w:rsidRPr="005A2835">
        <w:t>they fe</w:t>
      </w:r>
      <w:r>
        <w:t>lt</w:t>
      </w:r>
      <w:r w:rsidRPr="005A2835">
        <w:t xml:space="preserve"> safe and comfortable in the service, the service </w:t>
      </w:r>
      <w:r>
        <w:t>was</w:t>
      </w:r>
      <w:r w:rsidRPr="005A2835">
        <w:t xml:space="preserve"> always clean, and they c</w:t>
      </w:r>
      <w:r>
        <w:t>ould</w:t>
      </w:r>
      <w:r w:rsidRPr="005A2835">
        <w:t xml:space="preserve"> move freely around the service. Cleaning and maintenance staff described the process to ensure all tasks were completed and monitored</w:t>
      </w:r>
      <w:r>
        <w:t xml:space="preserve">. </w:t>
      </w:r>
    </w:p>
    <w:p w14:paraId="7BCA1F39" w14:textId="77777777" w:rsidR="006F39E2" w:rsidRDefault="006F39E2" w:rsidP="006F39E2">
      <w:pPr>
        <w:pStyle w:val="NormalArial"/>
      </w:pPr>
      <w:r w:rsidRPr="003C31A0">
        <w:t>Management described the cleaning arrangements for the service including daily general cleaning and regular deep cleans of consumer rooms and common areas.</w:t>
      </w:r>
    </w:p>
    <w:p w14:paraId="141CCFEF" w14:textId="77777777" w:rsidR="006F39E2" w:rsidRDefault="006F39E2" w:rsidP="006F39E2">
      <w:pPr>
        <w:pStyle w:val="NormalArial"/>
      </w:pPr>
      <w:r>
        <w:rPr>
          <w:rFonts w:eastAsia="Arial"/>
          <w:color w:val="auto"/>
        </w:rPr>
        <w:t>The Assessment Team identified a lack of fire safety equipment in the designated smoking area and raised this with management. The service installed fire safety equipment near the designated smoking area during the assessment contact.</w:t>
      </w:r>
    </w:p>
    <w:p w14:paraId="3061D1FA" w14:textId="77777777" w:rsidR="006F39E2" w:rsidRPr="00061F3B" w:rsidRDefault="006F39E2" w:rsidP="006F39E2">
      <w:pPr>
        <w:pStyle w:val="NormalArial"/>
        <w:rPr>
          <w:color w:val="auto"/>
        </w:rPr>
      </w:pPr>
      <w:r>
        <w:rPr>
          <w:color w:val="auto"/>
        </w:rPr>
        <w:t xml:space="preserve">Following consideration of the above information, I have decided that Requirement 5(3)(b) is Compliant. </w:t>
      </w:r>
    </w:p>
    <w:p w14:paraId="220268F5" w14:textId="77777777" w:rsidR="002B0C90" w:rsidRPr="00262C0B" w:rsidRDefault="001D7838" w:rsidP="0036130C">
      <w:pPr>
        <w:pStyle w:val="NormalArial"/>
      </w:pPr>
      <w:r>
        <w:br w:type="page"/>
      </w:r>
    </w:p>
    <w:p w14:paraId="6B08CB07" w14:textId="77777777" w:rsidR="00FC045E" w:rsidRPr="00996FAF" w:rsidRDefault="001D783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67A90" w14:paraId="24E34071" w14:textId="77777777" w:rsidTr="006F39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B61CA79" w14:textId="77777777" w:rsidR="00FC045E" w:rsidRPr="00996FAF" w:rsidRDefault="001D783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1A15269" w14:textId="77777777" w:rsidR="00FC045E" w:rsidRPr="00996FAF" w:rsidRDefault="001D78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7A90" w14:paraId="0FC8EF5F" w14:textId="77777777" w:rsidTr="00367A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BEEAB" w14:textId="77777777" w:rsidR="002C5FA9" w:rsidRPr="00996FAF" w:rsidRDefault="001D783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96FDD44" w14:textId="77777777" w:rsidR="002C5FA9" w:rsidRPr="00996FAF" w:rsidRDefault="001D7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w:t>
            </w:r>
            <w:r w:rsidRPr="00996FAF">
              <w:rPr>
                <w:rFonts w:ascii="Arial" w:hAnsi="Arial" w:cs="Arial"/>
              </w:rPr>
              <w:t>the workforce deployed enables, the delivery and management of safe and quality care and services.</w:t>
            </w:r>
          </w:p>
        </w:tc>
        <w:tc>
          <w:tcPr>
            <w:tcW w:w="1977" w:type="dxa"/>
            <w:shd w:val="clear" w:color="auto" w:fill="auto"/>
          </w:tcPr>
          <w:p w14:paraId="33885245" w14:textId="77777777" w:rsidR="002C5FA9" w:rsidRPr="00996FAF" w:rsidRDefault="001D7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66054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3994A4D8" w14:textId="77777777" w:rsidR="002B0C90" w:rsidRDefault="001D7838" w:rsidP="002B0C90">
      <w:pPr>
        <w:pStyle w:val="Heading20"/>
      </w:pPr>
      <w:r>
        <w:t>Findings</w:t>
      </w:r>
    </w:p>
    <w:p w14:paraId="3C240A80" w14:textId="77777777" w:rsidR="006F39E2" w:rsidRPr="00722F71" w:rsidRDefault="006F39E2" w:rsidP="006F39E2">
      <w:pPr>
        <w:pStyle w:val="NormalArial"/>
        <w:rPr>
          <w:color w:val="auto"/>
        </w:rPr>
      </w:pPr>
      <w:r w:rsidRPr="00722F71">
        <w:rPr>
          <w:color w:val="auto"/>
        </w:rPr>
        <w:t xml:space="preserve">Consumers and representatives consider they received quality care and services when they need them from people who were capable, </w:t>
      </w:r>
      <w:proofErr w:type="gramStart"/>
      <w:r w:rsidRPr="00722F71">
        <w:rPr>
          <w:color w:val="auto"/>
        </w:rPr>
        <w:t>kind</w:t>
      </w:r>
      <w:proofErr w:type="gramEnd"/>
      <w:r w:rsidRPr="00722F71">
        <w:rPr>
          <w:color w:val="auto"/>
        </w:rPr>
        <w:t xml:space="preserve"> and respectful.</w:t>
      </w:r>
    </w:p>
    <w:p w14:paraId="4DB39522" w14:textId="77777777" w:rsidR="006F39E2" w:rsidRPr="00722F71" w:rsidRDefault="006F39E2" w:rsidP="006F39E2">
      <w:pPr>
        <w:pStyle w:val="NormalArial"/>
        <w:rPr>
          <w:color w:val="auto"/>
        </w:rPr>
      </w:pPr>
      <w:r w:rsidRPr="00722F71">
        <w:rPr>
          <w:color w:val="auto"/>
        </w:rPr>
        <w:t xml:space="preserve">The service demonstrated the workforce is planned to meet the needs of consumers and </w:t>
      </w:r>
      <w:r>
        <w:rPr>
          <w:color w:val="auto"/>
        </w:rPr>
        <w:t>provide safe and quality care and services. T</w:t>
      </w:r>
      <w:r w:rsidRPr="00722F71">
        <w:rPr>
          <w:color w:val="auto"/>
        </w:rPr>
        <w:t>he service has systems and processes in place to ensure there is sufficient staff rostered across all shifts</w:t>
      </w:r>
      <w:r>
        <w:rPr>
          <w:color w:val="auto"/>
        </w:rPr>
        <w:t>, even in instances of unplanned staff absences</w:t>
      </w:r>
      <w:r w:rsidRPr="00722F71">
        <w:rPr>
          <w:color w:val="auto"/>
        </w:rPr>
        <w:t>. Call bell response times were monitored, with delays in response for assistance investigated by management.</w:t>
      </w:r>
    </w:p>
    <w:p w14:paraId="7D6D21E0" w14:textId="77777777" w:rsidR="006F39E2" w:rsidRDefault="006F39E2" w:rsidP="006F39E2">
      <w:pPr>
        <w:pStyle w:val="NormalArial"/>
        <w:rPr>
          <w:bCs/>
          <w:color w:val="auto"/>
        </w:rPr>
      </w:pPr>
      <w:r w:rsidRPr="00722F71">
        <w:rPr>
          <w:color w:val="auto"/>
        </w:rPr>
        <w:t xml:space="preserve">Staff considered there were sufficient staff to deliver care and services in accordance with the consumers’ needs and preferences. </w:t>
      </w:r>
      <w:r w:rsidRPr="00722F71">
        <w:rPr>
          <w:bCs/>
          <w:color w:val="auto"/>
        </w:rPr>
        <w:t>Staff said they are provided with the support and training needed to perform their roles.</w:t>
      </w:r>
    </w:p>
    <w:p w14:paraId="5EB97720" w14:textId="77777777" w:rsidR="006F39E2" w:rsidRDefault="006F39E2" w:rsidP="006F39E2">
      <w:pPr>
        <w:pStyle w:val="NormalArial"/>
        <w:rPr>
          <w:color w:val="auto"/>
        </w:rPr>
      </w:pPr>
      <w:r w:rsidRPr="0017650E">
        <w:rPr>
          <w:color w:val="auto"/>
        </w:rPr>
        <w:t xml:space="preserve">Staff were observed providing mobility assistance and supervision throughout the service and supporting consumers during activity sessions and with their meals. Staff interacted politely with consumers, including </w:t>
      </w:r>
      <w:proofErr w:type="gramStart"/>
      <w:r w:rsidRPr="0017650E">
        <w:rPr>
          <w:color w:val="auto"/>
        </w:rPr>
        <w:t>conversing</w:t>
      </w:r>
      <w:proofErr w:type="gramEnd"/>
      <w:r w:rsidRPr="0017650E">
        <w:rPr>
          <w:color w:val="auto"/>
        </w:rPr>
        <w:t xml:space="preserve"> and seeking feedback on their daily needs and preferences with care and service delivery.</w:t>
      </w:r>
    </w:p>
    <w:p w14:paraId="7C296C33" w14:textId="692CFE46" w:rsidR="002B0C90" w:rsidRPr="00262C0B" w:rsidRDefault="006F39E2" w:rsidP="0036130C">
      <w:pPr>
        <w:pStyle w:val="NormalArial"/>
      </w:pPr>
      <w:r>
        <w:rPr>
          <w:color w:val="auto"/>
        </w:rPr>
        <w:t>Following consideration of the above information, I have decided that Requirement 7(3)(a) is Compliant.</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9C335" w14:textId="77777777" w:rsidR="0020231A" w:rsidRDefault="0020231A">
      <w:pPr>
        <w:spacing w:after="0"/>
      </w:pPr>
      <w:r>
        <w:separator/>
      </w:r>
    </w:p>
  </w:endnote>
  <w:endnote w:type="continuationSeparator" w:id="0">
    <w:p w14:paraId="7D52E0C8" w14:textId="77777777" w:rsidR="0020231A" w:rsidRDefault="002023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76DD7" w14:textId="77777777" w:rsidR="00DF37F2" w:rsidRPr="00DF37F2" w:rsidRDefault="001D783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The Good Shepherd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3EDBC8F" w14:textId="77777777" w:rsidR="00DF37F2" w:rsidRPr="00DF37F2" w:rsidRDefault="001D783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5954</w:t>
    </w:r>
    <w:bookmarkEnd w:id="1"/>
    <w:r w:rsidRPr="00DF37F2">
      <w:rPr>
        <w:rStyle w:val="FooterBold"/>
        <w:rFonts w:ascii="Arial" w:hAnsi="Arial"/>
        <w:b w:val="0"/>
      </w:rPr>
      <w:tab/>
      <w:t xml:space="preserve">OFFICIAL: Sensitive </w:t>
    </w:r>
  </w:p>
  <w:p w14:paraId="52675958" w14:textId="77777777" w:rsidR="00DF37F2" w:rsidRPr="00DF37F2" w:rsidRDefault="001D783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A08CC" w14:textId="77777777" w:rsidR="00E2364A" w:rsidRDefault="001D783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F9B2A" w14:textId="77777777" w:rsidR="0020231A" w:rsidRDefault="0020231A" w:rsidP="00D71F88">
      <w:pPr>
        <w:spacing w:after="0"/>
      </w:pPr>
      <w:r>
        <w:separator/>
      </w:r>
    </w:p>
  </w:footnote>
  <w:footnote w:type="continuationSeparator" w:id="0">
    <w:p w14:paraId="09BAA214" w14:textId="77777777" w:rsidR="0020231A" w:rsidRDefault="0020231A" w:rsidP="00D71F88">
      <w:pPr>
        <w:spacing w:after="0"/>
      </w:pPr>
      <w:r>
        <w:continuationSeparator/>
      </w:r>
    </w:p>
  </w:footnote>
  <w:footnote w:id="1">
    <w:p w14:paraId="6A8BCA13" w14:textId="7C985176" w:rsidR="000078F8" w:rsidRDefault="001D783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F39E2">
        <w:rPr>
          <w:rFonts w:ascii="Arial" w:hAnsi="Arial" w:cs="Arial"/>
          <w:color w:val="auto"/>
          <w:sz w:val="20"/>
          <w:szCs w:val="20"/>
        </w:rPr>
        <w:t>section 68A</w:t>
      </w:r>
      <w:r w:rsidRPr="006F39E2">
        <w:rPr>
          <w:rFonts w:ascii="Arial" w:hAnsi="Arial" w:cs="Arial"/>
          <w:b/>
          <w:color w:val="auto"/>
          <w:sz w:val="20"/>
          <w:szCs w:val="20"/>
        </w:rPr>
        <w:t xml:space="preserve"> </w:t>
      </w:r>
      <w:r w:rsidRPr="006F39E2">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FD42CB9" w14:textId="77777777" w:rsidR="002B0884" w:rsidRDefault="001D783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599EF" w14:textId="77777777" w:rsidR="00D71F88" w:rsidRDefault="001D7838">
    <w:pPr>
      <w:pStyle w:val="Header"/>
    </w:pPr>
    <w:r>
      <w:rPr>
        <w:noProof/>
        <w:color w:val="2B579A"/>
        <w:shd w:val="clear" w:color="auto" w:fill="E6E6E6"/>
        <w:lang w:val="en-US"/>
      </w:rPr>
      <w:drawing>
        <wp:anchor distT="0" distB="0" distL="114300" distR="114300" simplePos="0" relativeHeight="251658241" behindDoc="1" locked="0" layoutInCell="1" allowOverlap="1" wp14:anchorId="1E47C2F5" wp14:editId="420EFC2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F15C2" w14:textId="77777777" w:rsidR="00FA0A5B" w:rsidRDefault="001D7838">
    <w:pPr>
      <w:pStyle w:val="Header"/>
    </w:pPr>
    <w:r>
      <w:rPr>
        <w:noProof/>
      </w:rPr>
      <w:drawing>
        <wp:anchor distT="0" distB="0" distL="114300" distR="114300" simplePos="0" relativeHeight="251658240" behindDoc="0" locked="0" layoutInCell="1" allowOverlap="1" wp14:anchorId="53EC6B7D" wp14:editId="2FE475E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F9ED8C0">
      <w:start w:val="1"/>
      <w:numFmt w:val="lowerRoman"/>
      <w:lvlText w:val="(%1)"/>
      <w:lvlJc w:val="left"/>
      <w:pPr>
        <w:ind w:left="1080" w:hanging="720"/>
      </w:pPr>
      <w:rPr>
        <w:rFonts w:hint="default"/>
      </w:rPr>
    </w:lvl>
    <w:lvl w:ilvl="1" w:tplc="D87A561C" w:tentative="1">
      <w:start w:val="1"/>
      <w:numFmt w:val="lowerLetter"/>
      <w:lvlText w:val="%2."/>
      <w:lvlJc w:val="left"/>
      <w:pPr>
        <w:ind w:left="1440" w:hanging="360"/>
      </w:pPr>
    </w:lvl>
    <w:lvl w:ilvl="2" w:tplc="E10C2338" w:tentative="1">
      <w:start w:val="1"/>
      <w:numFmt w:val="lowerRoman"/>
      <w:lvlText w:val="%3."/>
      <w:lvlJc w:val="right"/>
      <w:pPr>
        <w:ind w:left="2160" w:hanging="180"/>
      </w:pPr>
    </w:lvl>
    <w:lvl w:ilvl="3" w:tplc="613E15C2" w:tentative="1">
      <w:start w:val="1"/>
      <w:numFmt w:val="decimal"/>
      <w:lvlText w:val="%4."/>
      <w:lvlJc w:val="left"/>
      <w:pPr>
        <w:ind w:left="2880" w:hanging="360"/>
      </w:pPr>
    </w:lvl>
    <w:lvl w:ilvl="4" w:tplc="1CCE4B16" w:tentative="1">
      <w:start w:val="1"/>
      <w:numFmt w:val="lowerLetter"/>
      <w:lvlText w:val="%5."/>
      <w:lvlJc w:val="left"/>
      <w:pPr>
        <w:ind w:left="3600" w:hanging="360"/>
      </w:pPr>
    </w:lvl>
    <w:lvl w:ilvl="5" w:tplc="FD2C2F68" w:tentative="1">
      <w:start w:val="1"/>
      <w:numFmt w:val="lowerRoman"/>
      <w:lvlText w:val="%6."/>
      <w:lvlJc w:val="right"/>
      <w:pPr>
        <w:ind w:left="4320" w:hanging="180"/>
      </w:pPr>
    </w:lvl>
    <w:lvl w:ilvl="6" w:tplc="0568DBA0" w:tentative="1">
      <w:start w:val="1"/>
      <w:numFmt w:val="decimal"/>
      <w:lvlText w:val="%7."/>
      <w:lvlJc w:val="left"/>
      <w:pPr>
        <w:ind w:left="5040" w:hanging="360"/>
      </w:pPr>
    </w:lvl>
    <w:lvl w:ilvl="7" w:tplc="2460D2E0" w:tentative="1">
      <w:start w:val="1"/>
      <w:numFmt w:val="lowerLetter"/>
      <w:lvlText w:val="%8."/>
      <w:lvlJc w:val="left"/>
      <w:pPr>
        <w:ind w:left="5760" w:hanging="360"/>
      </w:pPr>
    </w:lvl>
    <w:lvl w:ilvl="8" w:tplc="68D6509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BAC1D2E">
      <w:start w:val="1"/>
      <w:numFmt w:val="lowerRoman"/>
      <w:lvlText w:val="(%1)"/>
      <w:lvlJc w:val="left"/>
      <w:pPr>
        <w:ind w:left="1080" w:hanging="720"/>
      </w:pPr>
      <w:rPr>
        <w:rFonts w:hint="default"/>
      </w:rPr>
    </w:lvl>
    <w:lvl w:ilvl="1" w:tplc="BB346D08" w:tentative="1">
      <w:start w:val="1"/>
      <w:numFmt w:val="lowerLetter"/>
      <w:lvlText w:val="%2."/>
      <w:lvlJc w:val="left"/>
      <w:pPr>
        <w:ind w:left="1440" w:hanging="360"/>
      </w:pPr>
    </w:lvl>
    <w:lvl w:ilvl="2" w:tplc="3F003A88" w:tentative="1">
      <w:start w:val="1"/>
      <w:numFmt w:val="lowerRoman"/>
      <w:lvlText w:val="%3."/>
      <w:lvlJc w:val="right"/>
      <w:pPr>
        <w:ind w:left="2160" w:hanging="180"/>
      </w:pPr>
    </w:lvl>
    <w:lvl w:ilvl="3" w:tplc="C77428B0" w:tentative="1">
      <w:start w:val="1"/>
      <w:numFmt w:val="decimal"/>
      <w:lvlText w:val="%4."/>
      <w:lvlJc w:val="left"/>
      <w:pPr>
        <w:ind w:left="2880" w:hanging="360"/>
      </w:pPr>
    </w:lvl>
    <w:lvl w:ilvl="4" w:tplc="3F74B3EA" w:tentative="1">
      <w:start w:val="1"/>
      <w:numFmt w:val="lowerLetter"/>
      <w:lvlText w:val="%5."/>
      <w:lvlJc w:val="left"/>
      <w:pPr>
        <w:ind w:left="3600" w:hanging="360"/>
      </w:pPr>
    </w:lvl>
    <w:lvl w:ilvl="5" w:tplc="A4DE71CC" w:tentative="1">
      <w:start w:val="1"/>
      <w:numFmt w:val="lowerRoman"/>
      <w:lvlText w:val="%6."/>
      <w:lvlJc w:val="right"/>
      <w:pPr>
        <w:ind w:left="4320" w:hanging="180"/>
      </w:pPr>
    </w:lvl>
    <w:lvl w:ilvl="6" w:tplc="1504AAC4" w:tentative="1">
      <w:start w:val="1"/>
      <w:numFmt w:val="decimal"/>
      <w:lvlText w:val="%7."/>
      <w:lvlJc w:val="left"/>
      <w:pPr>
        <w:ind w:left="5040" w:hanging="360"/>
      </w:pPr>
    </w:lvl>
    <w:lvl w:ilvl="7" w:tplc="C86C67A2" w:tentative="1">
      <w:start w:val="1"/>
      <w:numFmt w:val="lowerLetter"/>
      <w:lvlText w:val="%8."/>
      <w:lvlJc w:val="left"/>
      <w:pPr>
        <w:ind w:left="5760" w:hanging="360"/>
      </w:pPr>
    </w:lvl>
    <w:lvl w:ilvl="8" w:tplc="363AD59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E4E98BC">
      <w:start w:val="1"/>
      <w:numFmt w:val="lowerRoman"/>
      <w:lvlText w:val="(%1)"/>
      <w:lvlJc w:val="left"/>
      <w:pPr>
        <w:ind w:left="1080" w:hanging="720"/>
      </w:pPr>
      <w:rPr>
        <w:rFonts w:hint="default"/>
      </w:rPr>
    </w:lvl>
    <w:lvl w:ilvl="1" w:tplc="D988C29A" w:tentative="1">
      <w:start w:val="1"/>
      <w:numFmt w:val="lowerLetter"/>
      <w:lvlText w:val="%2."/>
      <w:lvlJc w:val="left"/>
      <w:pPr>
        <w:ind w:left="1440" w:hanging="360"/>
      </w:pPr>
    </w:lvl>
    <w:lvl w:ilvl="2" w:tplc="39A6DE86" w:tentative="1">
      <w:start w:val="1"/>
      <w:numFmt w:val="lowerRoman"/>
      <w:lvlText w:val="%3."/>
      <w:lvlJc w:val="right"/>
      <w:pPr>
        <w:ind w:left="2160" w:hanging="180"/>
      </w:pPr>
    </w:lvl>
    <w:lvl w:ilvl="3" w:tplc="3F6EF1BA" w:tentative="1">
      <w:start w:val="1"/>
      <w:numFmt w:val="decimal"/>
      <w:lvlText w:val="%4."/>
      <w:lvlJc w:val="left"/>
      <w:pPr>
        <w:ind w:left="2880" w:hanging="360"/>
      </w:pPr>
    </w:lvl>
    <w:lvl w:ilvl="4" w:tplc="370403BC" w:tentative="1">
      <w:start w:val="1"/>
      <w:numFmt w:val="lowerLetter"/>
      <w:lvlText w:val="%5."/>
      <w:lvlJc w:val="left"/>
      <w:pPr>
        <w:ind w:left="3600" w:hanging="360"/>
      </w:pPr>
    </w:lvl>
    <w:lvl w:ilvl="5" w:tplc="8CD06CF2" w:tentative="1">
      <w:start w:val="1"/>
      <w:numFmt w:val="lowerRoman"/>
      <w:lvlText w:val="%6."/>
      <w:lvlJc w:val="right"/>
      <w:pPr>
        <w:ind w:left="4320" w:hanging="180"/>
      </w:pPr>
    </w:lvl>
    <w:lvl w:ilvl="6" w:tplc="088C5BE4" w:tentative="1">
      <w:start w:val="1"/>
      <w:numFmt w:val="decimal"/>
      <w:lvlText w:val="%7."/>
      <w:lvlJc w:val="left"/>
      <w:pPr>
        <w:ind w:left="5040" w:hanging="360"/>
      </w:pPr>
    </w:lvl>
    <w:lvl w:ilvl="7" w:tplc="A510FB6E" w:tentative="1">
      <w:start w:val="1"/>
      <w:numFmt w:val="lowerLetter"/>
      <w:lvlText w:val="%8."/>
      <w:lvlJc w:val="left"/>
      <w:pPr>
        <w:ind w:left="5760" w:hanging="360"/>
      </w:pPr>
    </w:lvl>
    <w:lvl w:ilvl="8" w:tplc="4B20744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B340322">
      <w:start w:val="1"/>
      <w:numFmt w:val="bullet"/>
      <w:lvlText w:val=""/>
      <w:lvlJc w:val="left"/>
      <w:pPr>
        <w:ind w:left="720" w:hanging="360"/>
      </w:pPr>
      <w:rPr>
        <w:rFonts w:ascii="Symbol" w:hAnsi="Symbol" w:hint="default"/>
        <w:color w:val="auto"/>
        <w:sz w:val="24"/>
        <w:szCs w:val="24"/>
      </w:rPr>
    </w:lvl>
    <w:lvl w:ilvl="1" w:tplc="79F2A36C" w:tentative="1">
      <w:start w:val="1"/>
      <w:numFmt w:val="bullet"/>
      <w:lvlText w:val="o"/>
      <w:lvlJc w:val="left"/>
      <w:pPr>
        <w:ind w:left="1440" w:hanging="360"/>
      </w:pPr>
      <w:rPr>
        <w:rFonts w:ascii="Courier New" w:hAnsi="Courier New" w:cs="Courier New" w:hint="default"/>
      </w:rPr>
    </w:lvl>
    <w:lvl w:ilvl="2" w:tplc="E13C6470" w:tentative="1">
      <w:start w:val="1"/>
      <w:numFmt w:val="bullet"/>
      <w:lvlText w:val=""/>
      <w:lvlJc w:val="left"/>
      <w:pPr>
        <w:ind w:left="2160" w:hanging="360"/>
      </w:pPr>
      <w:rPr>
        <w:rFonts w:ascii="Wingdings" w:hAnsi="Wingdings" w:hint="default"/>
      </w:rPr>
    </w:lvl>
    <w:lvl w:ilvl="3" w:tplc="92ECE4D8" w:tentative="1">
      <w:start w:val="1"/>
      <w:numFmt w:val="bullet"/>
      <w:lvlText w:val=""/>
      <w:lvlJc w:val="left"/>
      <w:pPr>
        <w:ind w:left="2880" w:hanging="360"/>
      </w:pPr>
      <w:rPr>
        <w:rFonts w:ascii="Symbol" w:hAnsi="Symbol" w:hint="default"/>
      </w:rPr>
    </w:lvl>
    <w:lvl w:ilvl="4" w:tplc="CDD291EC" w:tentative="1">
      <w:start w:val="1"/>
      <w:numFmt w:val="bullet"/>
      <w:lvlText w:val="o"/>
      <w:lvlJc w:val="left"/>
      <w:pPr>
        <w:ind w:left="3600" w:hanging="360"/>
      </w:pPr>
      <w:rPr>
        <w:rFonts w:ascii="Courier New" w:hAnsi="Courier New" w:cs="Courier New" w:hint="default"/>
      </w:rPr>
    </w:lvl>
    <w:lvl w:ilvl="5" w:tplc="92B6EDB0" w:tentative="1">
      <w:start w:val="1"/>
      <w:numFmt w:val="bullet"/>
      <w:lvlText w:val=""/>
      <w:lvlJc w:val="left"/>
      <w:pPr>
        <w:ind w:left="4320" w:hanging="360"/>
      </w:pPr>
      <w:rPr>
        <w:rFonts w:ascii="Wingdings" w:hAnsi="Wingdings" w:hint="default"/>
      </w:rPr>
    </w:lvl>
    <w:lvl w:ilvl="6" w:tplc="33B4E06A" w:tentative="1">
      <w:start w:val="1"/>
      <w:numFmt w:val="bullet"/>
      <w:lvlText w:val=""/>
      <w:lvlJc w:val="left"/>
      <w:pPr>
        <w:ind w:left="5040" w:hanging="360"/>
      </w:pPr>
      <w:rPr>
        <w:rFonts w:ascii="Symbol" w:hAnsi="Symbol" w:hint="default"/>
      </w:rPr>
    </w:lvl>
    <w:lvl w:ilvl="7" w:tplc="D246694E" w:tentative="1">
      <w:start w:val="1"/>
      <w:numFmt w:val="bullet"/>
      <w:lvlText w:val="o"/>
      <w:lvlJc w:val="left"/>
      <w:pPr>
        <w:ind w:left="5760" w:hanging="360"/>
      </w:pPr>
      <w:rPr>
        <w:rFonts w:ascii="Courier New" w:hAnsi="Courier New" w:cs="Courier New" w:hint="default"/>
      </w:rPr>
    </w:lvl>
    <w:lvl w:ilvl="8" w:tplc="5D32B08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7E65CA6">
      <w:start w:val="1"/>
      <w:numFmt w:val="lowerRoman"/>
      <w:lvlText w:val="(%1)"/>
      <w:lvlJc w:val="left"/>
      <w:pPr>
        <w:ind w:left="1080" w:hanging="720"/>
      </w:pPr>
      <w:rPr>
        <w:rFonts w:hint="default"/>
      </w:rPr>
    </w:lvl>
    <w:lvl w:ilvl="1" w:tplc="B7CC999E" w:tentative="1">
      <w:start w:val="1"/>
      <w:numFmt w:val="lowerLetter"/>
      <w:lvlText w:val="%2."/>
      <w:lvlJc w:val="left"/>
      <w:pPr>
        <w:ind w:left="1440" w:hanging="360"/>
      </w:pPr>
    </w:lvl>
    <w:lvl w:ilvl="2" w:tplc="AF829070" w:tentative="1">
      <w:start w:val="1"/>
      <w:numFmt w:val="lowerRoman"/>
      <w:lvlText w:val="%3."/>
      <w:lvlJc w:val="right"/>
      <w:pPr>
        <w:ind w:left="2160" w:hanging="180"/>
      </w:pPr>
    </w:lvl>
    <w:lvl w:ilvl="3" w:tplc="BB8A3E42" w:tentative="1">
      <w:start w:val="1"/>
      <w:numFmt w:val="decimal"/>
      <w:lvlText w:val="%4."/>
      <w:lvlJc w:val="left"/>
      <w:pPr>
        <w:ind w:left="2880" w:hanging="360"/>
      </w:pPr>
    </w:lvl>
    <w:lvl w:ilvl="4" w:tplc="BAF60350" w:tentative="1">
      <w:start w:val="1"/>
      <w:numFmt w:val="lowerLetter"/>
      <w:lvlText w:val="%5."/>
      <w:lvlJc w:val="left"/>
      <w:pPr>
        <w:ind w:left="3600" w:hanging="360"/>
      </w:pPr>
    </w:lvl>
    <w:lvl w:ilvl="5" w:tplc="51FA72A0" w:tentative="1">
      <w:start w:val="1"/>
      <w:numFmt w:val="lowerRoman"/>
      <w:lvlText w:val="%6."/>
      <w:lvlJc w:val="right"/>
      <w:pPr>
        <w:ind w:left="4320" w:hanging="180"/>
      </w:pPr>
    </w:lvl>
    <w:lvl w:ilvl="6" w:tplc="F04C5B24" w:tentative="1">
      <w:start w:val="1"/>
      <w:numFmt w:val="decimal"/>
      <w:lvlText w:val="%7."/>
      <w:lvlJc w:val="left"/>
      <w:pPr>
        <w:ind w:left="5040" w:hanging="360"/>
      </w:pPr>
    </w:lvl>
    <w:lvl w:ilvl="7" w:tplc="D93ECAB6" w:tentative="1">
      <w:start w:val="1"/>
      <w:numFmt w:val="lowerLetter"/>
      <w:lvlText w:val="%8."/>
      <w:lvlJc w:val="left"/>
      <w:pPr>
        <w:ind w:left="5760" w:hanging="360"/>
      </w:pPr>
    </w:lvl>
    <w:lvl w:ilvl="8" w:tplc="31501D1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3A87FFE">
      <w:start w:val="1"/>
      <w:numFmt w:val="lowerRoman"/>
      <w:lvlText w:val="(%1)"/>
      <w:lvlJc w:val="left"/>
      <w:pPr>
        <w:ind w:left="1080" w:hanging="720"/>
      </w:pPr>
      <w:rPr>
        <w:rFonts w:hint="default"/>
      </w:rPr>
    </w:lvl>
    <w:lvl w:ilvl="1" w:tplc="D5B2991C" w:tentative="1">
      <w:start w:val="1"/>
      <w:numFmt w:val="lowerLetter"/>
      <w:lvlText w:val="%2."/>
      <w:lvlJc w:val="left"/>
      <w:pPr>
        <w:ind w:left="1440" w:hanging="360"/>
      </w:pPr>
    </w:lvl>
    <w:lvl w:ilvl="2" w:tplc="71B803A2" w:tentative="1">
      <w:start w:val="1"/>
      <w:numFmt w:val="lowerRoman"/>
      <w:lvlText w:val="%3."/>
      <w:lvlJc w:val="right"/>
      <w:pPr>
        <w:ind w:left="2160" w:hanging="180"/>
      </w:pPr>
    </w:lvl>
    <w:lvl w:ilvl="3" w:tplc="9D88E5AE" w:tentative="1">
      <w:start w:val="1"/>
      <w:numFmt w:val="decimal"/>
      <w:lvlText w:val="%4."/>
      <w:lvlJc w:val="left"/>
      <w:pPr>
        <w:ind w:left="2880" w:hanging="360"/>
      </w:pPr>
    </w:lvl>
    <w:lvl w:ilvl="4" w:tplc="D92AC800" w:tentative="1">
      <w:start w:val="1"/>
      <w:numFmt w:val="lowerLetter"/>
      <w:lvlText w:val="%5."/>
      <w:lvlJc w:val="left"/>
      <w:pPr>
        <w:ind w:left="3600" w:hanging="360"/>
      </w:pPr>
    </w:lvl>
    <w:lvl w:ilvl="5" w:tplc="476C5040" w:tentative="1">
      <w:start w:val="1"/>
      <w:numFmt w:val="lowerRoman"/>
      <w:lvlText w:val="%6."/>
      <w:lvlJc w:val="right"/>
      <w:pPr>
        <w:ind w:left="4320" w:hanging="180"/>
      </w:pPr>
    </w:lvl>
    <w:lvl w:ilvl="6" w:tplc="170C7092" w:tentative="1">
      <w:start w:val="1"/>
      <w:numFmt w:val="decimal"/>
      <w:lvlText w:val="%7."/>
      <w:lvlJc w:val="left"/>
      <w:pPr>
        <w:ind w:left="5040" w:hanging="360"/>
      </w:pPr>
    </w:lvl>
    <w:lvl w:ilvl="7" w:tplc="EA3CA25A" w:tentative="1">
      <w:start w:val="1"/>
      <w:numFmt w:val="lowerLetter"/>
      <w:lvlText w:val="%8."/>
      <w:lvlJc w:val="left"/>
      <w:pPr>
        <w:ind w:left="5760" w:hanging="360"/>
      </w:pPr>
    </w:lvl>
    <w:lvl w:ilvl="8" w:tplc="0008AC7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CB89B3E">
      <w:start w:val="1"/>
      <w:numFmt w:val="lowerRoman"/>
      <w:lvlText w:val="(%1)"/>
      <w:lvlJc w:val="left"/>
      <w:pPr>
        <w:ind w:left="1080" w:hanging="720"/>
      </w:pPr>
      <w:rPr>
        <w:rFonts w:hint="default"/>
      </w:rPr>
    </w:lvl>
    <w:lvl w:ilvl="1" w:tplc="420059B6" w:tentative="1">
      <w:start w:val="1"/>
      <w:numFmt w:val="lowerLetter"/>
      <w:lvlText w:val="%2."/>
      <w:lvlJc w:val="left"/>
      <w:pPr>
        <w:ind w:left="1440" w:hanging="360"/>
      </w:pPr>
    </w:lvl>
    <w:lvl w:ilvl="2" w:tplc="0478B3CC" w:tentative="1">
      <w:start w:val="1"/>
      <w:numFmt w:val="lowerRoman"/>
      <w:lvlText w:val="%3."/>
      <w:lvlJc w:val="right"/>
      <w:pPr>
        <w:ind w:left="2160" w:hanging="180"/>
      </w:pPr>
    </w:lvl>
    <w:lvl w:ilvl="3" w:tplc="305A7990" w:tentative="1">
      <w:start w:val="1"/>
      <w:numFmt w:val="decimal"/>
      <w:lvlText w:val="%4."/>
      <w:lvlJc w:val="left"/>
      <w:pPr>
        <w:ind w:left="2880" w:hanging="360"/>
      </w:pPr>
    </w:lvl>
    <w:lvl w:ilvl="4" w:tplc="0A3864CE" w:tentative="1">
      <w:start w:val="1"/>
      <w:numFmt w:val="lowerLetter"/>
      <w:lvlText w:val="%5."/>
      <w:lvlJc w:val="left"/>
      <w:pPr>
        <w:ind w:left="3600" w:hanging="360"/>
      </w:pPr>
    </w:lvl>
    <w:lvl w:ilvl="5" w:tplc="898640BA" w:tentative="1">
      <w:start w:val="1"/>
      <w:numFmt w:val="lowerRoman"/>
      <w:lvlText w:val="%6."/>
      <w:lvlJc w:val="right"/>
      <w:pPr>
        <w:ind w:left="4320" w:hanging="180"/>
      </w:pPr>
    </w:lvl>
    <w:lvl w:ilvl="6" w:tplc="69A42C48" w:tentative="1">
      <w:start w:val="1"/>
      <w:numFmt w:val="decimal"/>
      <w:lvlText w:val="%7."/>
      <w:lvlJc w:val="left"/>
      <w:pPr>
        <w:ind w:left="5040" w:hanging="360"/>
      </w:pPr>
    </w:lvl>
    <w:lvl w:ilvl="7" w:tplc="0C381F28" w:tentative="1">
      <w:start w:val="1"/>
      <w:numFmt w:val="lowerLetter"/>
      <w:lvlText w:val="%8."/>
      <w:lvlJc w:val="left"/>
      <w:pPr>
        <w:ind w:left="5760" w:hanging="360"/>
      </w:pPr>
    </w:lvl>
    <w:lvl w:ilvl="8" w:tplc="B9E06C9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4082658">
      <w:start w:val="1"/>
      <w:numFmt w:val="lowerRoman"/>
      <w:lvlText w:val="(%1)"/>
      <w:lvlJc w:val="left"/>
      <w:pPr>
        <w:ind w:left="1080" w:hanging="720"/>
      </w:pPr>
      <w:rPr>
        <w:rFonts w:hint="default"/>
      </w:rPr>
    </w:lvl>
    <w:lvl w:ilvl="1" w:tplc="6BE247A8" w:tentative="1">
      <w:start w:val="1"/>
      <w:numFmt w:val="lowerLetter"/>
      <w:lvlText w:val="%2."/>
      <w:lvlJc w:val="left"/>
      <w:pPr>
        <w:ind w:left="1440" w:hanging="360"/>
      </w:pPr>
    </w:lvl>
    <w:lvl w:ilvl="2" w:tplc="4742FB30" w:tentative="1">
      <w:start w:val="1"/>
      <w:numFmt w:val="lowerRoman"/>
      <w:lvlText w:val="%3."/>
      <w:lvlJc w:val="right"/>
      <w:pPr>
        <w:ind w:left="2160" w:hanging="180"/>
      </w:pPr>
    </w:lvl>
    <w:lvl w:ilvl="3" w:tplc="F1CA54B0" w:tentative="1">
      <w:start w:val="1"/>
      <w:numFmt w:val="decimal"/>
      <w:lvlText w:val="%4."/>
      <w:lvlJc w:val="left"/>
      <w:pPr>
        <w:ind w:left="2880" w:hanging="360"/>
      </w:pPr>
    </w:lvl>
    <w:lvl w:ilvl="4" w:tplc="5EFEC8B6" w:tentative="1">
      <w:start w:val="1"/>
      <w:numFmt w:val="lowerLetter"/>
      <w:lvlText w:val="%5."/>
      <w:lvlJc w:val="left"/>
      <w:pPr>
        <w:ind w:left="3600" w:hanging="360"/>
      </w:pPr>
    </w:lvl>
    <w:lvl w:ilvl="5" w:tplc="69569620" w:tentative="1">
      <w:start w:val="1"/>
      <w:numFmt w:val="lowerRoman"/>
      <w:lvlText w:val="%6."/>
      <w:lvlJc w:val="right"/>
      <w:pPr>
        <w:ind w:left="4320" w:hanging="180"/>
      </w:pPr>
    </w:lvl>
    <w:lvl w:ilvl="6" w:tplc="F3603496" w:tentative="1">
      <w:start w:val="1"/>
      <w:numFmt w:val="decimal"/>
      <w:lvlText w:val="%7."/>
      <w:lvlJc w:val="left"/>
      <w:pPr>
        <w:ind w:left="5040" w:hanging="360"/>
      </w:pPr>
    </w:lvl>
    <w:lvl w:ilvl="7" w:tplc="ABAC5084" w:tentative="1">
      <w:start w:val="1"/>
      <w:numFmt w:val="lowerLetter"/>
      <w:lvlText w:val="%8."/>
      <w:lvlJc w:val="left"/>
      <w:pPr>
        <w:ind w:left="5760" w:hanging="360"/>
      </w:pPr>
    </w:lvl>
    <w:lvl w:ilvl="8" w:tplc="4DE01B4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692733C">
      <w:start w:val="1"/>
      <w:numFmt w:val="lowerRoman"/>
      <w:lvlText w:val="(%1)"/>
      <w:lvlJc w:val="left"/>
      <w:pPr>
        <w:ind w:left="1080" w:hanging="720"/>
      </w:pPr>
      <w:rPr>
        <w:rFonts w:hint="default"/>
      </w:rPr>
    </w:lvl>
    <w:lvl w:ilvl="1" w:tplc="55AADC70" w:tentative="1">
      <w:start w:val="1"/>
      <w:numFmt w:val="lowerLetter"/>
      <w:lvlText w:val="%2."/>
      <w:lvlJc w:val="left"/>
      <w:pPr>
        <w:ind w:left="1440" w:hanging="360"/>
      </w:pPr>
    </w:lvl>
    <w:lvl w:ilvl="2" w:tplc="3B441AC0" w:tentative="1">
      <w:start w:val="1"/>
      <w:numFmt w:val="lowerRoman"/>
      <w:lvlText w:val="%3."/>
      <w:lvlJc w:val="right"/>
      <w:pPr>
        <w:ind w:left="2160" w:hanging="180"/>
      </w:pPr>
    </w:lvl>
    <w:lvl w:ilvl="3" w:tplc="C10A12A0" w:tentative="1">
      <w:start w:val="1"/>
      <w:numFmt w:val="decimal"/>
      <w:lvlText w:val="%4."/>
      <w:lvlJc w:val="left"/>
      <w:pPr>
        <w:ind w:left="2880" w:hanging="360"/>
      </w:pPr>
    </w:lvl>
    <w:lvl w:ilvl="4" w:tplc="D9181542" w:tentative="1">
      <w:start w:val="1"/>
      <w:numFmt w:val="lowerLetter"/>
      <w:lvlText w:val="%5."/>
      <w:lvlJc w:val="left"/>
      <w:pPr>
        <w:ind w:left="3600" w:hanging="360"/>
      </w:pPr>
    </w:lvl>
    <w:lvl w:ilvl="5" w:tplc="09FA35EA" w:tentative="1">
      <w:start w:val="1"/>
      <w:numFmt w:val="lowerRoman"/>
      <w:lvlText w:val="%6."/>
      <w:lvlJc w:val="right"/>
      <w:pPr>
        <w:ind w:left="4320" w:hanging="180"/>
      </w:pPr>
    </w:lvl>
    <w:lvl w:ilvl="6" w:tplc="9BCA3A52" w:tentative="1">
      <w:start w:val="1"/>
      <w:numFmt w:val="decimal"/>
      <w:lvlText w:val="%7."/>
      <w:lvlJc w:val="left"/>
      <w:pPr>
        <w:ind w:left="5040" w:hanging="360"/>
      </w:pPr>
    </w:lvl>
    <w:lvl w:ilvl="7" w:tplc="E3920352" w:tentative="1">
      <w:start w:val="1"/>
      <w:numFmt w:val="lowerLetter"/>
      <w:lvlText w:val="%8."/>
      <w:lvlJc w:val="left"/>
      <w:pPr>
        <w:ind w:left="5760" w:hanging="360"/>
      </w:pPr>
    </w:lvl>
    <w:lvl w:ilvl="8" w:tplc="A5E8473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5089F90">
      <w:start w:val="1"/>
      <w:numFmt w:val="lowerRoman"/>
      <w:lvlText w:val="(%1)"/>
      <w:lvlJc w:val="left"/>
      <w:pPr>
        <w:ind w:left="1080" w:hanging="720"/>
      </w:pPr>
      <w:rPr>
        <w:rFonts w:hint="default"/>
      </w:rPr>
    </w:lvl>
    <w:lvl w:ilvl="1" w:tplc="CEEE0B28" w:tentative="1">
      <w:start w:val="1"/>
      <w:numFmt w:val="lowerLetter"/>
      <w:lvlText w:val="%2."/>
      <w:lvlJc w:val="left"/>
      <w:pPr>
        <w:ind w:left="1440" w:hanging="360"/>
      </w:pPr>
    </w:lvl>
    <w:lvl w:ilvl="2" w:tplc="64963916" w:tentative="1">
      <w:start w:val="1"/>
      <w:numFmt w:val="lowerRoman"/>
      <w:lvlText w:val="%3."/>
      <w:lvlJc w:val="right"/>
      <w:pPr>
        <w:ind w:left="2160" w:hanging="180"/>
      </w:pPr>
    </w:lvl>
    <w:lvl w:ilvl="3" w:tplc="94B469FA" w:tentative="1">
      <w:start w:val="1"/>
      <w:numFmt w:val="decimal"/>
      <w:lvlText w:val="%4."/>
      <w:lvlJc w:val="left"/>
      <w:pPr>
        <w:ind w:left="2880" w:hanging="360"/>
      </w:pPr>
    </w:lvl>
    <w:lvl w:ilvl="4" w:tplc="075CC16E" w:tentative="1">
      <w:start w:val="1"/>
      <w:numFmt w:val="lowerLetter"/>
      <w:lvlText w:val="%5."/>
      <w:lvlJc w:val="left"/>
      <w:pPr>
        <w:ind w:left="3600" w:hanging="360"/>
      </w:pPr>
    </w:lvl>
    <w:lvl w:ilvl="5" w:tplc="178A4D9C" w:tentative="1">
      <w:start w:val="1"/>
      <w:numFmt w:val="lowerRoman"/>
      <w:lvlText w:val="%6."/>
      <w:lvlJc w:val="right"/>
      <w:pPr>
        <w:ind w:left="4320" w:hanging="180"/>
      </w:pPr>
    </w:lvl>
    <w:lvl w:ilvl="6" w:tplc="AB12745E" w:tentative="1">
      <w:start w:val="1"/>
      <w:numFmt w:val="decimal"/>
      <w:lvlText w:val="%7."/>
      <w:lvlJc w:val="left"/>
      <w:pPr>
        <w:ind w:left="5040" w:hanging="360"/>
      </w:pPr>
    </w:lvl>
    <w:lvl w:ilvl="7" w:tplc="DCBE0DD8" w:tentative="1">
      <w:start w:val="1"/>
      <w:numFmt w:val="lowerLetter"/>
      <w:lvlText w:val="%8."/>
      <w:lvlJc w:val="left"/>
      <w:pPr>
        <w:ind w:left="5760" w:hanging="360"/>
      </w:pPr>
    </w:lvl>
    <w:lvl w:ilvl="8" w:tplc="87E4950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48200625">
    <w:abstractNumId w:val="11"/>
  </w:num>
  <w:num w:numId="2" w16cid:durableId="1231770324">
    <w:abstractNumId w:val="4"/>
  </w:num>
  <w:num w:numId="3" w16cid:durableId="1573349861">
    <w:abstractNumId w:val="2"/>
  </w:num>
  <w:num w:numId="4" w16cid:durableId="1403868397">
    <w:abstractNumId w:val="7"/>
  </w:num>
  <w:num w:numId="5" w16cid:durableId="729622300">
    <w:abstractNumId w:val="6"/>
  </w:num>
  <w:num w:numId="6" w16cid:durableId="1217934671">
    <w:abstractNumId w:val="1"/>
  </w:num>
  <w:num w:numId="7" w16cid:durableId="1695232639">
    <w:abstractNumId w:val="9"/>
  </w:num>
  <w:num w:numId="8" w16cid:durableId="2066565297">
    <w:abstractNumId w:val="5"/>
  </w:num>
  <w:num w:numId="9" w16cid:durableId="927082950">
    <w:abstractNumId w:val="8"/>
  </w:num>
  <w:num w:numId="10" w16cid:durableId="2059744672">
    <w:abstractNumId w:val="3"/>
  </w:num>
  <w:num w:numId="11" w16cid:durableId="550263876">
    <w:abstractNumId w:val="10"/>
  </w:num>
  <w:num w:numId="12" w16cid:durableId="1766263325">
    <w:abstractNumId w:val="0"/>
  </w:num>
  <w:num w:numId="13" w16cid:durableId="837844497">
    <w:abstractNumId w:val="11"/>
  </w:num>
  <w:num w:numId="14" w16cid:durableId="13694499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A90"/>
    <w:rsid w:val="001D7838"/>
    <w:rsid w:val="0020231A"/>
    <w:rsid w:val="00367A90"/>
    <w:rsid w:val="00601351"/>
    <w:rsid w:val="006F39E2"/>
    <w:rsid w:val="00BF52A6"/>
    <w:rsid w:val="00EF47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45432"/>
  <w15:docId w15:val="{5B57A047-8B18-4B73-9687-5AB9BBAA4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2D4F6D">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8695B" w:rsidRDefault="002D4F6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8695B" w:rsidRDefault="002D4F6D" w:rsidP="00AF0AC5">
          <w:pPr>
            <w:pStyle w:val="B49FA1BBEF644AB6B201ADBCD49F2011"/>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8695B" w:rsidRDefault="002D4F6D"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8695B" w:rsidRDefault="002D4F6D"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8695B"/>
    <w:rsid w:val="0028695B"/>
    <w:rsid w:val="002D4F6D"/>
    <w:rsid w:val="00EE35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1132</Words>
  <Characters>6457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2023-12-05T01:55:00Z</dcterms:created>
  <dcterms:modified xsi:type="dcterms:W3CDTF">2023-12-05T01:55:00Z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