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74D41" w14:textId="77777777" w:rsidR="00BA0DB5" w:rsidRPr="002C3EBF" w:rsidRDefault="00BA0D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30CC3D" wp14:editId="2A181A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9B84FC" w14:textId="77777777" w:rsidR="00BA0DB5" w:rsidRDefault="00BA0D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49B799" w14:textId="77777777" w:rsidR="00BA0DB5" w:rsidRDefault="00BA0D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1552C1" w14:textId="77777777" w:rsidR="00BA0DB5" w:rsidRPr="002C3EBF" w:rsidRDefault="00BA0D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3FE9" w14:paraId="117C33EA" w14:textId="77777777" w:rsidTr="00F33FE9">
        <w:tc>
          <w:tcPr>
            <w:cnfStyle w:val="001000000000" w:firstRow="0" w:lastRow="0" w:firstColumn="1" w:lastColumn="0" w:oddVBand="0" w:evenVBand="0" w:oddHBand="0" w:evenHBand="0" w:firstRowFirstColumn="0" w:firstRowLastColumn="0" w:lastRowFirstColumn="0" w:lastRowLastColumn="0"/>
            <w:tcW w:w="3227" w:type="dxa"/>
          </w:tcPr>
          <w:p w14:paraId="46149EB7" w14:textId="77777777" w:rsidR="00BA0DB5" w:rsidRPr="00996FAF" w:rsidRDefault="00BA0D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199BD6" w14:textId="77777777" w:rsidR="00BA0DB5" w:rsidRPr="00996FAF" w:rsidRDefault="00BA0D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House of Saint Hilarion</w:t>
            </w:r>
          </w:p>
        </w:tc>
      </w:tr>
      <w:tr w:rsidR="00F33FE9" w14:paraId="5AA5E676"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0634F" w14:textId="77777777" w:rsidR="00BA0DB5" w:rsidRPr="00996FAF" w:rsidRDefault="00BA0DB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4EBC99" w14:textId="77777777" w:rsidR="00BA0DB5" w:rsidRPr="00C27BE3" w:rsidRDefault="00BA0D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6504</w:t>
            </w:r>
          </w:p>
        </w:tc>
      </w:tr>
      <w:tr w:rsidR="00F33FE9" w14:paraId="31C0030D" w14:textId="77777777" w:rsidTr="00F33F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873581" w14:textId="77777777" w:rsidR="00BA0DB5" w:rsidRPr="00996FAF" w:rsidRDefault="00BA0DB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1C5A46" w14:textId="77777777" w:rsidR="00BA0DB5" w:rsidRPr="00996FAF" w:rsidRDefault="00BA0D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Kelly</w:t>
            </w:r>
            <w:r>
              <w:rPr>
                <w:rFonts w:ascii="Arial" w:eastAsia="Times New Roman" w:hAnsi="Arial" w:cs="Arial"/>
                <w:lang w:eastAsia="en-AU"/>
              </w:rPr>
              <w:t xml:space="preserve"> Avenue, SEATON, South Australia, 5023</w:t>
            </w:r>
          </w:p>
        </w:tc>
      </w:tr>
      <w:tr w:rsidR="00F33FE9" w14:paraId="244C511F"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1D879" w14:textId="77777777" w:rsidR="00BA0DB5" w:rsidRPr="00996FAF" w:rsidRDefault="00BA0DB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A7020" w14:textId="77777777" w:rsidR="00BA0DB5" w:rsidRPr="00996FAF" w:rsidRDefault="00BA0D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33FE9" w14:paraId="743AB329" w14:textId="77777777" w:rsidTr="00F33F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D0CF68" w14:textId="77777777" w:rsidR="00BA0DB5" w:rsidRPr="00996FAF" w:rsidRDefault="00BA0DB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B184A6" w14:textId="77777777" w:rsidR="00BA0DB5" w:rsidRPr="00996FAF" w:rsidRDefault="00BA0D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January 2024 to 25 January 2024</w:t>
            </w:r>
          </w:p>
        </w:tc>
      </w:tr>
      <w:tr w:rsidR="00F33FE9" w14:paraId="14DA67C8"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F82A74" w14:textId="77777777" w:rsidR="00BA0DB5" w:rsidRPr="00996FAF" w:rsidRDefault="00BA0DB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9623385"/>
            <w:placeholder>
              <w:docPart w:val="DefaultPlaceholder_-1854013437"/>
            </w:placeholder>
            <w:date w:fullDate="2024-02-18T00:00:00Z">
              <w:dateFormat w:val="d MMMM yyyy"/>
              <w:lid w:val="en-AU"/>
              <w:storeMappedDataAs w:val="dateTime"/>
              <w:calendar w:val="gregorian"/>
            </w:date>
          </w:sdtPr>
          <w:sdtEndPr/>
          <w:sdtContent>
            <w:tc>
              <w:tcPr>
                <w:tcW w:w="7114" w:type="dxa"/>
                <w:shd w:val="clear" w:color="auto" w:fill="FFFFFF" w:themeFill="background1"/>
              </w:tcPr>
              <w:p w14:paraId="6D814FAC" w14:textId="4EE832D4" w:rsidR="00BA0DB5" w:rsidRPr="00996FAF" w:rsidRDefault="00915B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February 2024</w:t>
                </w:r>
              </w:p>
            </w:tc>
          </w:sdtContent>
        </w:sdt>
      </w:tr>
      <w:tr w:rsidR="00F33FE9" w14:paraId="6B7E6631" w14:textId="77777777" w:rsidTr="00F33F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CC2585" w14:textId="77777777" w:rsidR="00BA0DB5" w:rsidRPr="00996FAF" w:rsidRDefault="00BA0DB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C82C31" w14:textId="77777777" w:rsidR="00BA0DB5" w:rsidRPr="009B6303" w:rsidRDefault="00BA0D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1421 The Society of St Hilarion Inc </w:t>
            </w:r>
          </w:p>
          <w:p w14:paraId="65543B93" w14:textId="77777777" w:rsidR="00BA0DB5" w:rsidRPr="009B6303" w:rsidRDefault="00BA0D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4219 The House of Saint Hilarion</w:t>
            </w:r>
          </w:p>
        </w:tc>
      </w:tr>
    </w:tbl>
    <w:bookmarkEnd w:id="0"/>
    <w:p w14:paraId="6B23664D" w14:textId="77777777" w:rsidR="00BA0DB5" w:rsidRPr="00996FAF" w:rsidRDefault="00BA0DB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188598" w14:textId="77777777" w:rsidR="00BA0DB5" w:rsidRPr="00996FAF" w:rsidRDefault="00BA0DB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C9E82A" w14:textId="77777777" w:rsidR="00BA0DB5" w:rsidRPr="00996FAF" w:rsidRDefault="00BA0DB5" w:rsidP="0036130C">
      <w:pPr>
        <w:pStyle w:val="NormalArial"/>
      </w:pPr>
      <w:r w:rsidRPr="00996FAF">
        <w:t xml:space="preserve">This performance report for </w:t>
      </w:r>
      <w:r w:rsidRPr="00C27BE3">
        <w:rPr>
          <w:color w:val="auto"/>
        </w:rPr>
        <w:t>The House of Saint Hilarion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DC8C32" w14:textId="77777777" w:rsidR="00BA0DB5" w:rsidRPr="00996FAF" w:rsidRDefault="00BA0DB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FB143C" w14:textId="77777777" w:rsidR="00BA0DB5" w:rsidRPr="00996FAF" w:rsidRDefault="00BA0DB5" w:rsidP="0036130C">
      <w:pPr>
        <w:pStyle w:val="NormalArial"/>
      </w:pPr>
      <w:r w:rsidRPr="00996FAF">
        <w:t>The report also specifies any areas in which improvements must be made to ensure the Quality Standards are complied with.</w:t>
      </w:r>
    </w:p>
    <w:p w14:paraId="4D4412DE" w14:textId="77777777" w:rsidR="00BA0DB5" w:rsidRPr="00996FAF" w:rsidRDefault="00BA0DB5" w:rsidP="00712752">
      <w:pPr>
        <w:pStyle w:val="Heading1"/>
        <w:spacing w:before="240" w:after="240" w:line="22" w:lineRule="atLeast"/>
        <w:rPr>
          <w:rFonts w:ascii="Arial" w:hAnsi="Arial" w:cs="Arial"/>
        </w:rPr>
      </w:pPr>
      <w:r w:rsidRPr="00996FAF">
        <w:rPr>
          <w:rFonts w:ascii="Arial" w:hAnsi="Arial" w:cs="Arial"/>
        </w:rPr>
        <w:t>Material relied on</w:t>
      </w:r>
    </w:p>
    <w:p w14:paraId="4794BD05" w14:textId="77777777" w:rsidR="00BA0DB5" w:rsidRPr="00996FAF" w:rsidRDefault="00BA0DB5" w:rsidP="0036130C">
      <w:pPr>
        <w:pStyle w:val="NormalArial"/>
      </w:pPr>
      <w:r w:rsidRPr="00996FAF">
        <w:t>The following information has been considered in preparing the performance report:</w:t>
      </w:r>
    </w:p>
    <w:p w14:paraId="302431A6" w14:textId="31C81B0E" w:rsidR="00BA0DB5" w:rsidRPr="00E1087F" w:rsidRDefault="00BA0DB5" w:rsidP="00712752">
      <w:pPr>
        <w:pStyle w:val="ListParagraph"/>
        <w:numPr>
          <w:ilvl w:val="0"/>
          <w:numId w:val="2"/>
        </w:numPr>
        <w:spacing w:line="240" w:lineRule="atLeast"/>
        <w:ind w:left="714" w:hanging="357"/>
        <w:contextualSpacing w:val="0"/>
        <w:rPr>
          <w:rFonts w:ascii="Arial" w:hAnsi="Arial" w:cs="Arial"/>
          <w:color w:val="auto"/>
        </w:rPr>
      </w:pPr>
      <w:r w:rsidRPr="00E1087F">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7791760F" w14:textId="2E192EEA" w:rsidR="00BA0DB5" w:rsidRPr="00996FAF" w:rsidRDefault="00BA0DB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25305">
        <w:rPr>
          <w:rFonts w:ascii="Arial" w:hAnsi="Arial" w:cs="Arial"/>
        </w:rPr>
        <w:t xml:space="preserve"> 16 February 2024 which included a plan for continuous improvement, consumer’s care documentation, proposed training modules, amended position descriptions and revised assessment and care planning checklists. </w:t>
      </w:r>
      <w:r w:rsidRPr="00996FAF">
        <w:rPr>
          <w:rFonts w:ascii="Arial" w:hAnsi="Arial" w:cs="Arial"/>
        </w:rPr>
        <w:t xml:space="preserve"> </w:t>
      </w:r>
    </w:p>
    <w:p w14:paraId="0D2718D6" w14:textId="17299AC8" w:rsidR="00BA0DB5" w:rsidRPr="00712752" w:rsidRDefault="00BA0DB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F08AB5" w14:textId="77777777" w:rsidR="00BA0DB5" w:rsidRPr="00996FAF" w:rsidRDefault="00BA0DB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33FE9" w14:paraId="4E83D231" w14:textId="77777777" w:rsidTr="00F33F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0607BD" w14:textId="77777777" w:rsidR="00BA0DB5" w:rsidRPr="00996FAF" w:rsidRDefault="00BA0DB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63AA2A" w14:textId="77777777" w:rsidR="00BA0DB5" w:rsidRPr="00996FAF" w:rsidRDefault="00B935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26161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A0DB5">
                  <w:rPr>
                    <w:rFonts w:ascii="Arial" w:hAnsi="Arial" w:cs="Arial"/>
                  </w:rPr>
                  <w:t>Compliant</w:t>
                </w:r>
              </w:sdtContent>
            </w:sdt>
          </w:p>
        </w:tc>
      </w:tr>
      <w:tr w:rsidR="00F33FE9" w14:paraId="78BBDE83" w14:textId="77777777" w:rsidTr="00F33F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37FD6" w14:textId="77777777" w:rsidR="00BA0DB5" w:rsidRPr="00996FAF" w:rsidRDefault="00BA0DB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EC0D03" w14:textId="7DF1BB53" w:rsidR="00BA0DB5" w:rsidRPr="002C5FA9" w:rsidRDefault="00B935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08443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450FD">
                  <w:rPr>
                    <w:rFonts w:ascii="Arial" w:hAnsi="Arial" w:cs="Arial"/>
                    <w:b/>
                    <w:bCs/>
                  </w:rPr>
                  <w:t>Not Compliant</w:t>
                </w:r>
              </w:sdtContent>
            </w:sdt>
          </w:p>
        </w:tc>
      </w:tr>
      <w:tr w:rsidR="00F33FE9" w14:paraId="5AD87E98" w14:textId="77777777" w:rsidTr="00F33F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545128" w14:textId="77777777" w:rsidR="00BA0DB5" w:rsidRPr="00996FAF" w:rsidRDefault="00BA0DB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FBA5840" w14:textId="18C1B896" w:rsidR="00BA0DB5" w:rsidRPr="002C5FA9" w:rsidRDefault="00B935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3198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450FD">
                  <w:rPr>
                    <w:rFonts w:ascii="Arial" w:hAnsi="Arial" w:cs="Arial"/>
                    <w:b/>
                    <w:bCs/>
                  </w:rPr>
                  <w:t>Not Compliant</w:t>
                </w:r>
              </w:sdtContent>
            </w:sdt>
          </w:p>
        </w:tc>
      </w:tr>
      <w:tr w:rsidR="00F33FE9" w14:paraId="6F90FF06" w14:textId="77777777" w:rsidTr="00F33F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7D6410" w14:textId="77777777" w:rsidR="00BA0DB5" w:rsidRPr="00996FAF" w:rsidRDefault="00BA0DB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74814B" w14:textId="77777777" w:rsidR="00BA0DB5" w:rsidRPr="002C5FA9" w:rsidRDefault="00B935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379285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A0DB5" w:rsidRPr="002C5FA9">
                  <w:rPr>
                    <w:rFonts w:ascii="Arial" w:hAnsi="Arial" w:cs="Arial"/>
                    <w:b/>
                    <w:bCs/>
                  </w:rPr>
                  <w:t>Compliant</w:t>
                </w:r>
              </w:sdtContent>
            </w:sdt>
          </w:p>
        </w:tc>
      </w:tr>
      <w:tr w:rsidR="00F33FE9" w14:paraId="48A43765" w14:textId="77777777" w:rsidTr="00F33F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946EDC" w14:textId="77777777" w:rsidR="00BA0DB5" w:rsidRPr="00996FAF" w:rsidRDefault="00BA0DB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16DB421" w14:textId="77777777" w:rsidR="00BA0DB5" w:rsidRPr="002C5FA9" w:rsidRDefault="00B935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527754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A0DB5" w:rsidRPr="002C5FA9">
                  <w:rPr>
                    <w:rFonts w:ascii="Arial" w:hAnsi="Arial" w:cs="Arial"/>
                    <w:b/>
                    <w:bCs/>
                  </w:rPr>
                  <w:t>Compliant</w:t>
                </w:r>
              </w:sdtContent>
            </w:sdt>
          </w:p>
        </w:tc>
      </w:tr>
      <w:tr w:rsidR="00F33FE9" w14:paraId="2F976F39" w14:textId="77777777" w:rsidTr="00F33F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EDFCA0" w14:textId="77777777" w:rsidR="00BA0DB5" w:rsidRPr="00996FAF" w:rsidRDefault="00BA0DB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B016548" w14:textId="77777777" w:rsidR="00BA0DB5" w:rsidRPr="002C5FA9" w:rsidRDefault="00B935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20071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A0DB5" w:rsidRPr="002C5FA9">
                  <w:rPr>
                    <w:rFonts w:ascii="Arial" w:hAnsi="Arial" w:cs="Arial"/>
                    <w:b/>
                    <w:bCs/>
                  </w:rPr>
                  <w:t>Compliant</w:t>
                </w:r>
              </w:sdtContent>
            </w:sdt>
          </w:p>
        </w:tc>
      </w:tr>
      <w:tr w:rsidR="00F33FE9" w14:paraId="71522D70" w14:textId="77777777" w:rsidTr="00F33F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929F1E" w14:textId="77777777" w:rsidR="00BA0DB5" w:rsidRPr="00996FAF" w:rsidRDefault="00BA0DB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6EF31B2" w14:textId="6B87B90D" w:rsidR="00BA0DB5" w:rsidRPr="002C5FA9" w:rsidRDefault="00B935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88389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450FD">
                  <w:rPr>
                    <w:rFonts w:ascii="Arial" w:hAnsi="Arial" w:cs="Arial"/>
                    <w:b/>
                    <w:bCs/>
                  </w:rPr>
                  <w:t>Not Compliant</w:t>
                </w:r>
              </w:sdtContent>
            </w:sdt>
          </w:p>
        </w:tc>
      </w:tr>
      <w:tr w:rsidR="00F33FE9" w14:paraId="31EF3DEF" w14:textId="77777777" w:rsidTr="00F33F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60F3B" w14:textId="77777777" w:rsidR="00BA0DB5" w:rsidRPr="00996FAF" w:rsidRDefault="00BA0DB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5A339DB" w14:textId="4B0C5655" w:rsidR="00BA0DB5" w:rsidRPr="002C5FA9" w:rsidRDefault="00B935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60330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450FD">
                  <w:rPr>
                    <w:rFonts w:ascii="Arial" w:hAnsi="Arial" w:cs="Arial"/>
                    <w:b/>
                    <w:bCs/>
                  </w:rPr>
                  <w:t>Not Compliant</w:t>
                </w:r>
              </w:sdtContent>
            </w:sdt>
          </w:p>
        </w:tc>
      </w:tr>
    </w:tbl>
    <w:p w14:paraId="4227B637" w14:textId="77777777" w:rsidR="00BA0DB5" w:rsidRPr="00996FAF" w:rsidRDefault="00BA0DB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864542" w14:textId="77777777" w:rsidR="00BA0DB5" w:rsidRPr="00996FAF" w:rsidRDefault="00BA0DB5" w:rsidP="00712752">
      <w:pPr>
        <w:pStyle w:val="Heading1"/>
        <w:spacing w:before="0" w:after="240" w:line="22" w:lineRule="atLeast"/>
        <w:rPr>
          <w:rFonts w:ascii="Arial" w:hAnsi="Arial" w:cs="Arial"/>
        </w:rPr>
      </w:pPr>
      <w:r w:rsidRPr="00996FAF">
        <w:rPr>
          <w:rFonts w:ascii="Arial" w:hAnsi="Arial" w:cs="Arial"/>
        </w:rPr>
        <w:t>Areas for improvement</w:t>
      </w:r>
    </w:p>
    <w:p w14:paraId="3E3B0B28" w14:textId="77777777" w:rsidR="00BA0DB5" w:rsidRPr="00996FAF" w:rsidRDefault="00BA0DB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32A9B0" w14:textId="77777777" w:rsidR="00C25305" w:rsidRPr="00C25305" w:rsidRDefault="00AD22DA" w:rsidP="00AD22DA">
      <w:pPr>
        <w:pStyle w:val="ListBullet"/>
        <w:spacing w:before="0" w:after="120" w:line="22" w:lineRule="atLeast"/>
        <w:ind w:left="425" w:hanging="425"/>
        <w:rPr>
          <w:rFonts w:ascii="Arial" w:hAnsi="Arial" w:cs="Arial"/>
          <w:b/>
          <w:bCs/>
        </w:rPr>
      </w:pPr>
      <w:r w:rsidRPr="00C25305">
        <w:rPr>
          <w:rFonts w:ascii="Arial" w:hAnsi="Arial" w:cs="Arial"/>
          <w:b/>
          <w:bCs/>
        </w:rPr>
        <w:t>Requirement 2(3)(a)</w:t>
      </w:r>
    </w:p>
    <w:p w14:paraId="0CF0EB28" w14:textId="7564B9A3" w:rsidR="00AD22DA" w:rsidRDefault="00C25305" w:rsidP="00C25305">
      <w:pPr>
        <w:pStyle w:val="ListBullet2"/>
        <w:numPr>
          <w:ilvl w:val="1"/>
          <w:numId w:val="15"/>
        </w:numPr>
        <w:rPr>
          <w:rFonts w:ascii="Arial" w:hAnsi="Arial" w:cs="Arial"/>
        </w:rPr>
      </w:pPr>
      <w:r w:rsidRPr="00C25305">
        <w:rPr>
          <w:rFonts w:ascii="Arial" w:hAnsi="Arial" w:cs="Arial"/>
        </w:rPr>
        <w:t xml:space="preserve">The service ensures all consumers who may be considered at risk of inappropriate environmental restraint are assessed, and if restrained, consent is provided and behaviour support plans are in place. </w:t>
      </w:r>
    </w:p>
    <w:p w14:paraId="37E20015" w14:textId="498BC1EB" w:rsidR="00C25305" w:rsidRPr="00C25305" w:rsidRDefault="00C25305" w:rsidP="00C25305">
      <w:pPr>
        <w:pStyle w:val="ListBullet2"/>
        <w:numPr>
          <w:ilvl w:val="1"/>
          <w:numId w:val="15"/>
        </w:numPr>
        <w:rPr>
          <w:rFonts w:ascii="Arial" w:hAnsi="Arial" w:cs="Arial"/>
        </w:rPr>
      </w:pPr>
      <w:r w:rsidRPr="00C25305">
        <w:rPr>
          <w:rFonts w:ascii="Arial" w:hAnsi="Arial" w:cs="Arial"/>
        </w:rPr>
        <w:t xml:space="preserve">The service ensures when consumers require oral intake assessment, staff </w:t>
      </w:r>
      <w:r>
        <w:rPr>
          <w:rFonts w:ascii="Arial" w:hAnsi="Arial" w:cs="Arial"/>
        </w:rPr>
        <w:t xml:space="preserve">monitor and </w:t>
      </w:r>
      <w:r w:rsidRPr="00C25305">
        <w:rPr>
          <w:rFonts w:ascii="Arial" w:hAnsi="Arial" w:cs="Arial"/>
        </w:rPr>
        <w:t xml:space="preserve">collect sufficient </w:t>
      </w:r>
      <w:r>
        <w:rPr>
          <w:rFonts w:ascii="Arial" w:hAnsi="Arial" w:cs="Arial"/>
        </w:rPr>
        <w:t xml:space="preserve">information to inform those assessments. </w:t>
      </w:r>
      <w:r w:rsidRPr="00C25305">
        <w:rPr>
          <w:rFonts w:ascii="Arial" w:hAnsi="Arial" w:cs="Arial"/>
        </w:rPr>
        <w:t xml:space="preserve"> </w:t>
      </w:r>
    </w:p>
    <w:p w14:paraId="167ADD1A" w14:textId="1484851B" w:rsidR="006450FD" w:rsidRDefault="00C25305" w:rsidP="00326B9B">
      <w:pPr>
        <w:pStyle w:val="ListBullet2"/>
        <w:spacing w:line="22" w:lineRule="atLeast"/>
        <w:ind w:left="425" w:hanging="425"/>
        <w:rPr>
          <w:rFonts w:ascii="Arial" w:hAnsi="Arial" w:cs="Arial"/>
        </w:rPr>
      </w:pPr>
      <w:r w:rsidRPr="00C25305">
        <w:rPr>
          <w:rFonts w:ascii="Arial" w:hAnsi="Arial" w:cs="Arial"/>
          <w:b/>
          <w:bCs/>
        </w:rPr>
        <w:t>Requirement 3</w:t>
      </w:r>
      <w:r w:rsidR="00AD22DA" w:rsidRPr="00C25305">
        <w:rPr>
          <w:rFonts w:ascii="Arial" w:hAnsi="Arial" w:cs="Arial"/>
          <w:b/>
          <w:bCs/>
        </w:rPr>
        <w:t>(3)(g)</w:t>
      </w:r>
    </w:p>
    <w:p w14:paraId="4F704774" w14:textId="77777777" w:rsidR="006450FD" w:rsidRDefault="00C25305" w:rsidP="006450FD">
      <w:pPr>
        <w:pStyle w:val="ListBullet2"/>
        <w:numPr>
          <w:ilvl w:val="1"/>
          <w:numId w:val="15"/>
        </w:numPr>
        <w:rPr>
          <w:rFonts w:ascii="Arial" w:hAnsi="Arial" w:cs="Arial"/>
        </w:rPr>
      </w:pPr>
      <w:r w:rsidRPr="006450FD">
        <w:rPr>
          <w:rFonts w:ascii="Arial" w:hAnsi="Arial" w:cs="Arial"/>
        </w:rPr>
        <w:t xml:space="preserve">The service ensures </w:t>
      </w:r>
      <w:r w:rsidR="006450FD" w:rsidRPr="006450FD">
        <w:rPr>
          <w:rFonts w:ascii="Arial" w:hAnsi="Arial" w:cs="Arial"/>
        </w:rPr>
        <w:t xml:space="preserve">processes are in place to monitor and review </w:t>
      </w:r>
      <w:r w:rsidRPr="006450FD">
        <w:rPr>
          <w:rFonts w:ascii="Arial" w:hAnsi="Arial" w:cs="Arial"/>
        </w:rPr>
        <w:t>all consumers prescribed long term or preventative antimicrobials</w:t>
      </w:r>
      <w:r w:rsidR="006450FD">
        <w:rPr>
          <w:rFonts w:ascii="Arial" w:hAnsi="Arial" w:cs="Arial"/>
        </w:rPr>
        <w:t>.</w:t>
      </w:r>
      <w:r w:rsidR="006450FD" w:rsidRPr="006450FD">
        <w:rPr>
          <w:rFonts w:ascii="Arial" w:hAnsi="Arial" w:cs="Arial"/>
        </w:rPr>
        <w:t xml:space="preserve"> </w:t>
      </w:r>
    </w:p>
    <w:p w14:paraId="47471BD0" w14:textId="2D324BFD" w:rsidR="00AD22DA" w:rsidRPr="006450FD" w:rsidRDefault="006450FD" w:rsidP="006450FD">
      <w:pPr>
        <w:pStyle w:val="ListBullet2"/>
        <w:numPr>
          <w:ilvl w:val="1"/>
          <w:numId w:val="15"/>
        </w:numPr>
        <w:rPr>
          <w:rFonts w:ascii="Arial" w:hAnsi="Arial" w:cs="Arial"/>
        </w:rPr>
      </w:pPr>
      <w:r>
        <w:rPr>
          <w:rFonts w:ascii="Arial" w:hAnsi="Arial" w:cs="Arial"/>
        </w:rPr>
        <w:t>A</w:t>
      </w:r>
      <w:r w:rsidRPr="006450FD">
        <w:rPr>
          <w:rFonts w:ascii="Arial" w:hAnsi="Arial" w:cs="Arial"/>
        </w:rPr>
        <w:t xml:space="preserve">ntimicrobial stewardship is promoted to medical officers, consumers and their representatives. </w:t>
      </w:r>
    </w:p>
    <w:p w14:paraId="211EE8D4" w14:textId="77777777" w:rsidR="00DB59F2" w:rsidRPr="006450FD" w:rsidRDefault="00AD22DA" w:rsidP="00DB59F2">
      <w:pPr>
        <w:pStyle w:val="ListBullet"/>
        <w:spacing w:before="0" w:after="120" w:line="22" w:lineRule="atLeast"/>
        <w:ind w:left="425" w:hanging="425"/>
        <w:rPr>
          <w:rFonts w:ascii="Arial" w:hAnsi="Arial" w:cs="Arial"/>
          <w:b/>
          <w:bCs/>
        </w:rPr>
      </w:pPr>
      <w:r w:rsidRPr="006450FD">
        <w:rPr>
          <w:rFonts w:ascii="Arial" w:hAnsi="Arial" w:cs="Arial"/>
          <w:b/>
          <w:bCs/>
        </w:rPr>
        <w:t>Requirement 7(3)(d)</w:t>
      </w:r>
      <w:r>
        <w:rPr>
          <w:rFonts w:ascii="Arial" w:hAnsi="Arial" w:cs="Arial"/>
        </w:rPr>
        <w:t xml:space="preserve"> </w:t>
      </w:r>
      <w:r w:rsidR="00DB59F2">
        <w:rPr>
          <w:rFonts w:ascii="Arial" w:hAnsi="Arial" w:cs="Arial"/>
        </w:rPr>
        <w:t xml:space="preserve">and </w:t>
      </w:r>
      <w:r w:rsidR="00DB59F2" w:rsidRPr="006450FD">
        <w:rPr>
          <w:rFonts w:ascii="Arial" w:hAnsi="Arial" w:cs="Arial"/>
          <w:b/>
          <w:bCs/>
        </w:rPr>
        <w:t>Requirement 7(3)(e)</w:t>
      </w:r>
    </w:p>
    <w:p w14:paraId="0A638B7D" w14:textId="5B50AFF1" w:rsidR="00AD22DA" w:rsidRDefault="006450FD" w:rsidP="006450FD">
      <w:pPr>
        <w:pStyle w:val="ListBullet2"/>
        <w:numPr>
          <w:ilvl w:val="1"/>
          <w:numId w:val="15"/>
        </w:numPr>
        <w:rPr>
          <w:rFonts w:ascii="Arial" w:hAnsi="Arial" w:cs="Arial"/>
        </w:rPr>
      </w:pPr>
      <w:r>
        <w:rPr>
          <w:rFonts w:ascii="Arial" w:hAnsi="Arial" w:cs="Arial"/>
        </w:rPr>
        <w:t xml:space="preserve">The service ensures all staff are provided with a training program which supports them to deliver the outcomes required by these standards and </w:t>
      </w:r>
      <w:r w:rsidR="00DB59F2">
        <w:rPr>
          <w:rFonts w:ascii="Arial" w:hAnsi="Arial" w:cs="Arial"/>
        </w:rPr>
        <w:t>staff</w:t>
      </w:r>
      <w:r>
        <w:rPr>
          <w:rFonts w:ascii="Arial" w:hAnsi="Arial" w:cs="Arial"/>
        </w:rPr>
        <w:t xml:space="preserve"> completion of training when scheduled is monitored.</w:t>
      </w:r>
    </w:p>
    <w:p w14:paraId="21B163EC" w14:textId="3C81DBB0" w:rsidR="009F78F5" w:rsidRPr="009F78F5" w:rsidRDefault="006450FD" w:rsidP="006450FD">
      <w:pPr>
        <w:pStyle w:val="ListBullet2"/>
        <w:numPr>
          <w:ilvl w:val="1"/>
          <w:numId w:val="15"/>
        </w:numPr>
        <w:rPr>
          <w:rFonts w:ascii="Arial" w:hAnsi="Arial" w:cs="Arial"/>
        </w:rPr>
      </w:pPr>
      <w:r>
        <w:rPr>
          <w:rFonts w:ascii="Arial" w:hAnsi="Arial" w:cs="Arial"/>
        </w:rPr>
        <w:t xml:space="preserve">The service ensures systems and processes are in place to </w:t>
      </w:r>
      <w:r w:rsidR="00FD28EE">
        <w:rPr>
          <w:rFonts w:ascii="Arial" w:hAnsi="Arial" w:cs="Arial"/>
        </w:rPr>
        <w:t xml:space="preserve">routinely </w:t>
      </w:r>
      <w:r>
        <w:rPr>
          <w:rFonts w:ascii="Arial" w:hAnsi="Arial" w:cs="Arial"/>
        </w:rPr>
        <w:t>review each workforce members performanc</w:t>
      </w:r>
      <w:r w:rsidR="00FD28EE">
        <w:rPr>
          <w:rFonts w:ascii="Arial" w:hAnsi="Arial" w:cs="Arial"/>
        </w:rPr>
        <w:t>e.</w:t>
      </w:r>
    </w:p>
    <w:p w14:paraId="57E3F3F5" w14:textId="5AD47C99" w:rsidR="00AD22DA" w:rsidRDefault="00AD22DA" w:rsidP="00AD22DA">
      <w:pPr>
        <w:pStyle w:val="ListBullet"/>
        <w:spacing w:before="0" w:after="120" w:line="22" w:lineRule="atLeast"/>
        <w:ind w:left="425" w:hanging="425"/>
        <w:rPr>
          <w:rFonts w:ascii="Arial" w:hAnsi="Arial" w:cs="Arial"/>
        </w:rPr>
      </w:pPr>
      <w:r w:rsidRPr="00FD28EE">
        <w:rPr>
          <w:rFonts w:ascii="Arial" w:hAnsi="Arial" w:cs="Arial"/>
          <w:b/>
          <w:bCs/>
        </w:rPr>
        <w:t>Requirement 8(3)(b)</w:t>
      </w:r>
      <w:r w:rsidR="00DB59F2">
        <w:rPr>
          <w:rFonts w:ascii="Arial" w:hAnsi="Arial" w:cs="Arial"/>
          <w:b/>
          <w:bCs/>
        </w:rPr>
        <w:t xml:space="preserve"> </w:t>
      </w:r>
      <w:r w:rsidR="00DB59F2" w:rsidRPr="00DB59F2">
        <w:rPr>
          <w:rFonts w:ascii="Arial" w:hAnsi="Arial" w:cs="Arial"/>
        </w:rPr>
        <w:t>and</w:t>
      </w:r>
      <w:r w:rsidR="00DB59F2">
        <w:rPr>
          <w:rFonts w:ascii="Arial" w:hAnsi="Arial" w:cs="Arial"/>
          <w:b/>
          <w:bCs/>
        </w:rPr>
        <w:t xml:space="preserve"> Requirement 8(3)(c)</w:t>
      </w:r>
    </w:p>
    <w:p w14:paraId="75437B82" w14:textId="1A59576A" w:rsidR="00FD28EE" w:rsidRPr="00AD22DA" w:rsidRDefault="00FD28EE" w:rsidP="00DB59F2">
      <w:pPr>
        <w:pStyle w:val="ListBullet2"/>
        <w:numPr>
          <w:ilvl w:val="1"/>
          <w:numId w:val="15"/>
        </w:numPr>
        <w:rPr>
          <w:rFonts w:ascii="Arial" w:hAnsi="Arial" w:cs="Arial"/>
        </w:rPr>
      </w:pPr>
      <w:r>
        <w:rPr>
          <w:rFonts w:ascii="Arial" w:hAnsi="Arial" w:cs="Arial"/>
        </w:rPr>
        <w:t xml:space="preserve">The </w:t>
      </w:r>
      <w:r w:rsidR="00DB59F2">
        <w:rPr>
          <w:rFonts w:ascii="Arial" w:hAnsi="Arial" w:cs="Arial"/>
        </w:rPr>
        <w:t xml:space="preserve">governing body ensures it is provided with the relevant information to ensure oversight and accountability for delivery of safe, quality and inclusive care and services. </w:t>
      </w:r>
      <w:r>
        <w:rPr>
          <w:rFonts w:ascii="Arial" w:hAnsi="Arial" w:cs="Arial"/>
        </w:rPr>
        <w:t xml:space="preserve"> </w:t>
      </w:r>
    </w:p>
    <w:p w14:paraId="692B8BDD" w14:textId="2D7DC0E8" w:rsidR="00BA0DB5" w:rsidRPr="00996FAF" w:rsidRDefault="00DB59F2" w:rsidP="00501769">
      <w:pPr>
        <w:pStyle w:val="ListBullet2"/>
        <w:numPr>
          <w:ilvl w:val="1"/>
          <w:numId w:val="15"/>
        </w:numPr>
      </w:pPr>
      <w:r>
        <w:rPr>
          <w:rFonts w:ascii="Arial" w:hAnsi="Arial" w:cs="Arial"/>
        </w:rPr>
        <w:t>The organisation ensures its agreed systems and processes to manage information, govern the workforce and ensure compliance with regulations are monitored and effective.</w:t>
      </w:r>
      <w:r w:rsidR="00BA0DB5" w:rsidRPr="00996FAF">
        <w:br w:type="page"/>
      </w:r>
    </w:p>
    <w:p w14:paraId="46A197B8"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33FE9" w14:paraId="2671D76E"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46400A" w14:textId="77777777" w:rsidR="00BA0DB5" w:rsidRPr="00550022" w:rsidRDefault="00BA0DB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13A36F"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34978887"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26555" w14:textId="77777777" w:rsidR="00BA0DB5" w:rsidRPr="00996FAF" w:rsidRDefault="00BA0DB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1D66DEE" w14:textId="77777777" w:rsidR="00BA0DB5" w:rsidRPr="00996FAF" w:rsidRDefault="00BA0D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442DA2" w14:textId="77777777" w:rsidR="00BA0DB5" w:rsidRPr="00996FAF" w:rsidRDefault="00B935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94460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A0DB5">
                  <w:rPr>
                    <w:rFonts w:ascii="Arial" w:hAnsi="Arial" w:cs="Arial"/>
                  </w:rPr>
                  <w:t>Compliant</w:t>
                </w:r>
              </w:sdtContent>
            </w:sdt>
          </w:p>
        </w:tc>
      </w:tr>
      <w:tr w:rsidR="00F33FE9" w14:paraId="48FB7244"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D735E" w14:textId="77777777" w:rsidR="00BA0DB5" w:rsidRPr="00996FAF" w:rsidRDefault="00BA0DB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01FAC34"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A1DEC34"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6762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A0DB5" w:rsidRPr="00294E94">
                  <w:rPr>
                    <w:rFonts w:ascii="Arial" w:hAnsi="Arial" w:cs="Arial"/>
                  </w:rPr>
                  <w:t>Compliant</w:t>
                </w:r>
              </w:sdtContent>
            </w:sdt>
          </w:p>
        </w:tc>
      </w:tr>
      <w:tr w:rsidR="00F33FE9" w14:paraId="0CD562DE"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B67BA" w14:textId="77777777" w:rsidR="00BA0DB5" w:rsidRPr="00996FAF" w:rsidRDefault="00BA0DB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A74048"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59F1C8" w14:textId="77777777" w:rsidR="00BA0DB5" w:rsidRPr="00996FAF" w:rsidRDefault="00BA0DB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9D6783" w14:textId="77777777" w:rsidR="00BA0DB5" w:rsidRPr="00996FAF" w:rsidRDefault="00BA0DB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98EEF8" w14:textId="77777777" w:rsidR="00BA0DB5" w:rsidRPr="00996FAF" w:rsidRDefault="00BA0DB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148CE4" w14:textId="77777777" w:rsidR="00BA0DB5" w:rsidRPr="00996FAF" w:rsidRDefault="00BA0DB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C6DD6C7"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74256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A0DB5" w:rsidRPr="00294E94">
                  <w:rPr>
                    <w:rFonts w:ascii="Arial" w:hAnsi="Arial" w:cs="Arial"/>
                  </w:rPr>
                  <w:t>Compliant</w:t>
                </w:r>
              </w:sdtContent>
            </w:sdt>
          </w:p>
        </w:tc>
      </w:tr>
      <w:tr w:rsidR="00F33FE9" w14:paraId="7A9207A9"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E9891" w14:textId="77777777" w:rsidR="00BA0DB5" w:rsidRPr="00996FAF" w:rsidRDefault="00BA0DB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96FDC2E"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5E7A99" w14:textId="77777777" w:rsidR="00BA0DB5" w:rsidRPr="00996FAF" w:rsidRDefault="00B935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47428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A0DB5" w:rsidRPr="00294E94">
                  <w:rPr>
                    <w:rFonts w:ascii="Arial" w:hAnsi="Arial" w:cs="Arial"/>
                  </w:rPr>
                  <w:t>Compliant</w:t>
                </w:r>
              </w:sdtContent>
            </w:sdt>
          </w:p>
        </w:tc>
      </w:tr>
      <w:tr w:rsidR="00F33FE9" w14:paraId="48B48B4F"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CD48E" w14:textId="77777777" w:rsidR="00BA0DB5" w:rsidRPr="00996FAF" w:rsidRDefault="00BA0DB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BB336A8" w14:textId="77777777" w:rsidR="00BA0DB5" w:rsidRPr="00996FAF" w:rsidRDefault="00BA0DB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544BA86"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83460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A0DB5" w:rsidRPr="00294E94">
                  <w:rPr>
                    <w:rFonts w:ascii="Arial" w:hAnsi="Arial" w:cs="Arial"/>
                  </w:rPr>
                  <w:t>Compliant</w:t>
                </w:r>
              </w:sdtContent>
            </w:sdt>
          </w:p>
        </w:tc>
      </w:tr>
      <w:tr w:rsidR="00F33FE9" w14:paraId="20FFE36B"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12D5D" w14:textId="77777777" w:rsidR="00BA0DB5" w:rsidRPr="00996FAF" w:rsidRDefault="00BA0DB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46368E"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AA7C365"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27569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A0DB5" w:rsidRPr="00294E94">
                  <w:rPr>
                    <w:rFonts w:ascii="Arial" w:hAnsi="Arial" w:cs="Arial"/>
                  </w:rPr>
                  <w:t>Compliant</w:t>
                </w:r>
              </w:sdtContent>
            </w:sdt>
          </w:p>
        </w:tc>
      </w:tr>
    </w:tbl>
    <w:p w14:paraId="13C43EAA" w14:textId="77777777" w:rsidR="00BA0DB5" w:rsidRDefault="00BA0DB5" w:rsidP="001A5684">
      <w:pPr>
        <w:pStyle w:val="Heading20"/>
      </w:pPr>
      <w:r w:rsidRPr="00996FAF">
        <w:t>Findings</w:t>
      </w:r>
    </w:p>
    <w:p w14:paraId="2332CCD1" w14:textId="349D25AC" w:rsidR="00BB3A31" w:rsidRDefault="00BB3A31" w:rsidP="0036130C">
      <w:pPr>
        <w:pStyle w:val="NormalArial"/>
      </w:pPr>
      <w:r>
        <w:t>This Quality Standard is assessed as Compliant as 6 of the 6 Requirements have been assessed as Compliant.</w:t>
      </w:r>
    </w:p>
    <w:p w14:paraId="4E44FD6C" w14:textId="5BD796B9" w:rsidR="00BB3A31" w:rsidRDefault="00BB3A31" w:rsidP="0036130C">
      <w:pPr>
        <w:pStyle w:val="NormalArial"/>
      </w:pPr>
      <w:r>
        <w:t xml:space="preserve">Consumers </w:t>
      </w:r>
      <w:r w:rsidR="00741964">
        <w:t>gave practical examples of how</w:t>
      </w:r>
      <w:r>
        <w:t xml:space="preserve"> staff treat them with dignity and respect</w:t>
      </w:r>
      <w:r w:rsidR="00DB59F2">
        <w:t>.</w:t>
      </w:r>
      <w:r w:rsidR="00741964">
        <w:t xml:space="preserve"> </w:t>
      </w:r>
      <w:r>
        <w:t xml:space="preserve">Staff were observed to interact with consumers in a respectful and engaging manner. Staff demonstrated </w:t>
      </w:r>
      <w:r w:rsidR="00741964">
        <w:t>knowledge</w:t>
      </w:r>
      <w:r>
        <w:t xml:space="preserve"> of consumers’ preferences, </w:t>
      </w:r>
      <w:r w:rsidR="00741964">
        <w:t xml:space="preserve">life history </w:t>
      </w:r>
      <w:r>
        <w:t xml:space="preserve">and spoke respectfully about consumers. </w:t>
      </w:r>
    </w:p>
    <w:p w14:paraId="692ABCFA" w14:textId="7DE3FEEF" w:rsidR="00BB3A31" w:rsidRDefault="00BB3A31" w:rsidP="0036130C">
      <w:pPr>
        <w:pStyle w:val="NormalArial"/>
      </w:pPr>
      <w:r>
        <w:t xml:space="preserve">Consumers said </w:t>
      </w:r>
      <w:r w:rsidR="00741964">
        <w:t xml:space="preserve">a quiet/prayer room had been implemented in recognition of the way different consumers engaged with their faith. </w:t>
      </w:r>
      <w:r>
        <w:t>Staff underst</w:t>
      </w:r>
      <w:r w:rsidR="00741964">
        <w:t>ood</w:t>
      </w:r>
      <w:r>
        <w:t xml:space="preserve"> consumer’s religious and </w:t>
      </w:r>
      <w:r w:rsidR="00741964">
        <w:t xml:space="preserve">cultural backgrounds and explained how this </w:t>
      </w:r>
      <w:r w:rsidR="00FD7D7E">
        <w:t>influenced</w:t>
      </w:r>
      <w:r w:rsidR="00741964">
        <w:t xml:space="preserve"> the delivery of </w:t>
      </w:r>
      <w:r w:rsidR="00FD7D7E">
        <w:t xml:space="preserve">their </w:t>
      </w:r>
      <w:r w:rsidR="00741964">
        <w:t>care</w:t>
      </w:r>
      <w:r w:rsidR="006938C5">
        <w:t xml:space="preserve"> to ensure it was safe for them</w:t>
      </w:r>
      <w:r w:rsidR="00741964">
        <w:t xml:space="preserve">. </w:t>
      </w:r>
      <w:r>
        <w:t>Consumer’s spiritual</w:t>
      </w:r>
      <w:r w:rsidR="00741964">
        <w:t xml:space="preserve">, </w:t>
      </w:r>
      <w:r>
        <w:t xml:space="preserve">cultural preferences and </w:t>
      </w:r>
      <w:r w:rsidR="00FD7D7E">
        <w:t xml:space="preserve">language </w:t>
      </w:r>
      <w:r>
        <w:t xml:space="preserve">needs were </w:t>
      </w:r>
      <w:r w:rsidR="00741964">
        <w:t>reflected</w:t>
      </w:r>
      <w:r>
        <w:t xml:space="preserve"> in </w:t>
      </w:r>
      <w:r w:rsidR="00741964">
        <w:t xml:space="preserve">care documentation. </w:t>
      </w:r>
    </w:p>
    <w:p w14:paraId="014E78B8" w14:textId="74E76445" w:rsidR="00BB3A31" w:rsidRDefault="00BB3A31" w:rsidP="0036130C">
      <w:pPr>
        <w:pStyle w:val="NormalArial"/>
      </w:pPr>
      <w:r>
        <w:t>Consumers</w:t>
      </w:r>
      <w:r w:rsidR="00166D3F">
        <w:t xml:space="preserve"> said they had control over their care decisions, life choices and were supported to maintain important relationships. </w:t>
      </w:r>
      <w:r>
        <w:t xml:space="preserve">Staff </w:t>
      </w:r>
      <w:r w:rsidR="00166D3F">
        <w:t xml:space="preserve">demonstrated knowledge of consumers care decisions and how to support them to connect with others. Care documentation evidenced consumers had choice over </w:t>
      </w:r>
      <w:r w:rsidR="00E46EBA">
        <w:t>care delivery</w:t>
      </w:r>
      <w:r w:rsidR="006938C5">
        <w:t xml:space="preserve">, including </w:t>
      </w:r>
      <w:r w:rsidR="00E46EBA">
        <w:t>which medical and allied health professionals, were involved in their care</w:t>
      </w:r>
      <w:r w:rsidR="00166D3F">
        <w:t xml:space="preserve">. </w:t>
      </w:r>
    </w:p>
    <w:p w14:paraId="68A0FF82" w14:textId="297B220C" w:rsidR="00BB3A31" w:rsidRDefault="00BB3A31" w:rsidP="0036130C">
      <w:pPr>
        <w:pStyle w:val="NormalArial"/>
      </w:pPr>
      <w:r>
        <w:t xml:space="preserve">Staff demonstrated knowledge of </w:t>
      </w:r>
      <w:r w:rsidR="00D10D20">
        <w:t xml:space="preserve">processes to identify which </w:t>
      </w:r>
      <w:r>
        <w:t xml:space="preserve">consumers </w:t>
      </w:r>
      <w:r w:rsidR="00D10D20">
        <w:t xml:space="preserve">wished to engage in activities, which may place them at risk. Care documentation outlined strategies planned to </w:t>
      </w:r>
      <w:r w:rsidR="00D10D20">
        <w:lastRenderedPageBreak/>
        <w:t xml:space="preserve">promote consumer safety and supports required to assist them to live life as they chose. Consumers were observed accessing the community independently to reduce risk of social isolation. </w:t>
      </w:r>
    </w:p>
    <w:p w14:paraId="0F6FF036" w14:textId="7A3FCF57" w:rsidR="00BB3A31" w:rsidRDefault="00BB3A31" w:rsidP="0036130C">
      <w:pPr>
        <w:pStyle w:val="NormalArial"/>
      </w:pPr>
      <w:r>
        <w:t xml:space="preserve">Consumers </w:t>
      </w:r>
      <w:r w:rsidR="00D10D20">
        <w:t>and representatives confirmed they were kept up to date as information was provided to them in a variety of ways. S</w:t>
      </w:r>
      <w:r>
        <w:t xml:space="preserve">taff </w:t>
      </w:r>
      <w:r w:rsidR="00D10D20">
        <w:t xml:space="preserve">described how verbal and written information </w:t>
      </w:r>
      <w:r w:rsidR="006938C5">
        <w:t>wa</w:t>
      </w:r>
      <w:r w:rsidR="00D10D20">
        <w:t>s adapted to meet the sensory and language needs of individual consumers. A</w:t>
      </w:r>
      <w:r>
        <w:t>ctivity calendars</w:t>
      </w:r>
      <w:r w:rsidR="00D10D20">
        <w:t xml:space="preserve"> and </w:t>
      </w:r>
      <w:r>
        <w:t>menus</w:t>
      </w:r>
      <w:r w:rsidR="00D10D20">
        <w:t xml:space="preserve"> were displayed to foster consumer choice </w:t>
      </w:r>
      <w:r>
        <w:t>and newsletters</w:t>
      </w:r>
      <w:r w:rsidR="00D10D20">
        <w:t xml:space="preserve"> </w:t>
      </w:r>
      <w:r w:rsidR="00870B75">
        <w:t>informed consumers of upcoming events.</w:t>
      </w:r>
    </w:p>
    <w:p w14:paraId="293305D3" w14:textId="2DB05FCA" w:rsidR="00D10D20" w:rsidRDefault="00757195" w:rsidP="0036130C">
      <w:pPr>
        <w:pStyle w:val="NormalArial"/>
      </w:pPr>
      <w:r>
        <w:t xml:space="preserve">Consumers were informed of their privacy rights upon entry, with policies and procedures guiding staff practice. </w:t>
      </w:r>
      <w:r w:rsidR="00D10D20" w:rsidRPr="009B0434">
        <w:t xml:space="preserve">Consumers </w:t>
      </w:r>
      <w:r w:rsidR="00870B75">
        <w:t xml:space="preserve">gave practical examples of how staff respect their privacy. Staff were observed undertaking meetings in private spaces and locking computers when not in use to protect consumers personal information, however, some consumer information was visible as it was written on whiteboards hanging in communal areas. </w:t>
      </w:r>
      <w:r w:rsidR="00AD0D8B">
        <w:t>This is further considered under Requirement 8(3)(c).</w:t>
      </w:r>
    </w:p>
    <w:p w14:paraId="4CB9083E" w14:textId="1B9C17AD" w:rsidR="00BA0DB5" w:rsidRPr="00712752" w:rsidRDefault="00BA0DB5" w:rsidP="0036130C">
      <w:pPr>
        <w:pStyle w:val="NormalArial"/>
      </w:pPr>
      <w:r w:rsidRPr="00996FAF">
        <w:br w:type="page"/>
      </w:r>
    </w:p>
    <w:p w14:paraId="717E12F4"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33FE9" w14:paraId="36347301"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CAA1214" w14:textId="77777777" w:rsidR="00BA0DB5" w:rsidRPr="0075021E" w:rsidRDefault="00BA0DB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384516B"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07607B91" w14:textId="77777777" w:rsidTr="00F33FE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2CAE08" w14:textId="77777777" w:rsidR="00BA0DB5" w:rsidRPr="00996FAF" w:rsidRDefault="00BA0DB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1D1303"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C6F5D70" w14:textId="4C535566"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80190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B3A31">
                  <w:rPr>
                    <w:rFonts w:ascii="Arial" w:hAnsi="Arial" w:cs="Arial"/>
                    <w:color w:val="auto"/>
                  </w:rPr>
                  <w:t>Not Compliant</w:t>
                </w:r>
              </w:sdtContent>
            </w:sdt>
          </w:p>
        </w:tc>
      </w:tr>
      <w:tr w:rsidR="00F33FE9" w14:paraId="5B6FC214"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71101E" w14:textId="77777777" w:rsidR="00BA0DB5" w:rsidRPr="00996FAF" w:rsidRDefault="00BA0DB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B840957"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3674284"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89819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A0DB5" w:rsidRPr="00B952AA">
                  <w:rPr>
                    <w:rFonts w:ascii="Arial" w:hAnsi="Arial" w:cs="Arial"/>
                  </w:rPr>
                  <w:t>Compliant</w:t>
                </w:r>
              </w:sdtContent>
            </w:sdt>
          </w:p>
        </w:tc>
      </w:tr>
      <w:tr w:rsidR="00F33FE9" w14:paraId="3BFD43D0" w14:textId="77777777" w:rsidTr="00F33FE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756A7B" w14:textId="77777777" w:rsidR="00BA0DB5" w:rsidRPr="00996FAF" w:rsidRDefault="00BA0DB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882DC21"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43C9F6" w14:textId="77777777" w:rsidR="00BA0DB5" w:rsidRPr="00996FAF" w:rsidRDefault="00BA0DB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A7B264" w14:textId="77777777" w:rsidR="00BA0DB5" w:rsidRPr="00996FAF" w:rsidRDefault="00BA0DB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A737FDD"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86400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A0DB5" w:rsidRPr="00B952AA">
                  <w:rPr>
                    <w:rFonts w:ascii="Arial" w:hAnsi="Arial" w:cs="Arial"/>
                  </w:rPr>
                  <w:t>Compliant</w:t>
                </w:r>
              </w:sdtContent>
            </w:sdt>
          </w:p>
        </w:tc>
      </w:tr>
      <w:tr w:rsidR="00F33FE9" w14:paraId="79A88555"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1F4638" w14:textId="77777777" w:rsidR="00BA0DB5" w:rsidRPr="00996FAF" w:rsidRDefault="00BA0DB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0D5D360"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61AB541" w14:textId="77777777" w:rsidR="00BA0DB5" w:rsidRPr="00996FAF" w:rsidRDefault="00B935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03213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A0DB5" w:rsidRPr="00B952AA">
                  <w:rPr>
                    <w:rFonts w:ascii="Arial" w:hAnsi="Arial" w:cs="Arial"/>
                  </w:rPr>
                  <w:t>Compliant</w:t>
                </w:r>
              </w:sdtContent>
            </w:sdt>
          </w:p>
        </w:tc>
      </w:tr>
      <w:tr w:rsidR="00F33FE9" w14:paraId="4E1229E0" w14:textId="77777777" w:rsidTr="00F33FE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0FFE7F" w14:textId="77777777" w:rsidR="00BA0DB5" w:rsidRPr="00996FAF" w:rsidRDefault="00BA0DB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DA32846"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74CF2FA"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04339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A0DB5" w:rsidRPr="00B952AA">
                  <w:rPr>
                    <w:rFonts w:ascii="Arial" w:hAnsi="Arial" w:cs="Arial"/>
                  </w:rPr>
                  <w:t>Compliant</w:t>
                </w:r>
              </w:sdtContent>
            </w:sdt>
          </w:p>
        </w:tc>
      </w:tr>
    </w:tbl>
    <w:p w14:paraId="29DD5409" w14:textId="77777777" w:rsidR="00BA0DB5" w:rsidRDefault="00BA0DB5" w:rsidP="00D87E7C">
      <w:pPr>
        <w:pStyle w:val="Heading20"/>
      </w:pPr>
      <w:r w:rsidRPr="00996FAF">
        <w:t>Findings</w:t>
      </w:r>
    </w:p>
    <w:p w14:paraId="4094D40F" w14:textId="6ACFAA65" w:rsidR="00C21CB8" w:rsidRPr="00274C7A" w:rsidRDefault="00C21CB8" w:rsidP="00C21CB8">
      <w:pPr>
        <w:pStyle w:val="NormalArial"/>
        <w:rPr>
          <w:color w:val="auto"/>
        </w:rPr>
      </w:pPr>
      <w:r>
        <w:rPr>
          <w:color w:val="auto"/>
        </w:rPr>
        <w:t>The Quality Standard is assessed as non-</w:t>
      </w:r>
      <w:r w:rsidRPr="00AD22DA">
        <w:rPr>
          <w:color w:val="auto"/>
        </w:rPr>
        <w:t xml:space="preserve">compliant as </w:t>
      </w:r>
      <w:r w:rsidR="00AD22DA" w:rsidRPr="00AD22DA">
        <w:rPr>
          <w:color w:val="auto"/>
        </w:rPr>
        <w:t>one</w:t>
      </w:r>
      <w:r w:rsidRPr="00AD22DA">
        <w:rPr>
          <w:color w:val="auto"/>
        </w:rPr>
        <w:t xml:space="preserve"> of the </w:t>
      </w:r>
      <w:r>
        <w:rPr>
          <w:color w:val="auto"/>
        </w:rPr>
        <w:t xml:space="preserve">5 specific Requirements have been assessed as non-compliant. In coming to my finding, I have considered the information contained within the Site Audit report and the provider’s response submitted </w:t>
      </w:r>
      <w:r w:rsidRPr="00274C7A">
        <w:rPr>
          <w:color w:val="auto"/>
        </w:rPr>
        <w:t xml:space="preserve">on </w:t>
      </w:r>
      <w:r w:rsidR="00274C7A" w:rsidRPr="00274C7A">
        <w:rPr>
          <w:color w:val="auto"/>
        </w:rPr>
        <w:t>16 February</w:t>
      </w:r>
      <w:r w:rsidRPr="00274C7A">
        <w:rPr>
          <w:color w:val="auto"/>
        </w:rPr>
        <w:t xml:space="preserve"> 2024.</w:t>
      </w:r>
    </w:p>
    <w:p w14:paraId="78F81AEF" w14:textId="79B6BE4F" w:rsidR="00683F69" w:rsidRPr="00554CFC" w:rsidRDefault="005A17A0" w:rsidP="00C21CB8">
      <w:pPr>
        <w:pStyle w:val="NormalArial"/>
        <w:rPr>
          <w:color w:val="auto"/>
        </w:rPr>
      </w:pPr>
      <w:r w:rsidRPr="00554CFC">
        <w:rPr>
          <w:color w:val="auto"/>
        </w:rPr>
        <w:t>In relation to Requirement 2(3)(a), t</w:t>
      </w:r>
      <w:r w:rsidR="00D60CEE" w:rsidRPr="00554CFC">
        <w:rPr>
          <w:color w:val="auto"/>
        </w:rPr>
        <w:t xml:space="preserve">he Site Audit report evidenced </w:t>
      </w:r>
      <w:r w:rsidR="00165E4A" w:rsidRPr="00554CFC">
        <w:rPr>
          <w:color w:val="auto"/>
        </w:rPr>
        <w:t xml:space="preserve">assessment and planning </w:t>
      </w:r>
      <w:r w:rsidR="00256BAA" w:rsidRPr="00554CFC">
        <w:rPr>
          <w:color w:val="auto"/>
        </w:rPr>
        <w:t>processes</w:t>
      </w:r>
      <w:r w:rsidRPr="00554CFC">
        <w:rPr>
          <w:color w:val="auto"/>
        </w:rPr>
        <w:t xml:space="preserve"> </w:t>
      </w:r>
      <w:r w:rsidR="00256BAA" w:rsidRPr="00554CFC">
        <w:rPr>
          <w:color w:val="auto"/>
        </w:rPr>
        <w:t xml:space="preserve">had not identified the risk of inappropriate environmental restrictive practice </w:t>
      </w:r>
      <w:r w:rsidR="00683F69" w:rsidRPr="00554CFC">
        <w:rPr>
          <w:color w:val="auto"/>
        </w:rPr>
        <w:t>and risks associated with reduced oral intake were not able to be accurately assessed</w:t>
      </w:r>
      <w:r w:rsidR="00FC4B0A" w:rsidRPr="00554CFC">
        <w:rPr>
          <w:color w:val="auto"/>
        </w:rPr>
        <w:t>.</w:t>
      </w:r>
    </w:p>
    <w:p w14:paraId="6D75EABE" w14:textId="7D023D54" w:rsidR="00ED711A" w:rsidRPr="00554CFC" w:rsidRDefault="00683F69" w:rsidP="00C21CB8">
      <w:pPr>
        <w:pStyle w:val="NormalArial"/>
        <w:rPr>
          <w:color w:val="auto"/>
        </w:rPr>
      </w:pPr>
      <w:r w:rsidRPr="00554CFC">
        <w:rPr>
          <w:color w:val="auto"/>
        </w:rPr>
        <w:t>For environmental restrictive practices, the entry and exit point to the building</w:t>
      </w:r>
      <w:r w:rsidR="00ED711A" w:rsidRPr="00554CFC">
        <w:rPr>
          <w:color w:val="auto"/>
        </w:rPr>
        <w:t xml:space="preserve">, </w:t>
      </w:r>
      <w:r w:rsidRPr="00554CFC">
        <w:rPr>
          <w:color w:val="auto"/>
        </w:rPr>
        <w:t xml:space="preserve">the grounds </w:t>
      </w:r>
      <w:r w:rsidR="00ED711A" w:rsidRPr="00554CFC">
        <w:rPr>
          <w:color w:val="auto"/>
        </w:rPr>
        <w:t>and the memory support unit</w:t>
      </w:r>
      <w:r w:rsidR="00FC4B0A" w:rsidRPr="00554CFC">
        <w:rPr>
          <w:color w:val="auto"/>
        </w:rPr>
        <w:t xml:space="preserve"> (MSU)</w:t>
      </w:r>
      <w:r w:rsidR="00ED711A" w:rsidRPr="00554CFC">
        <w:rPr>
          <w:color w:val="auto"/>
        </w:rPr>
        <w:t xml:space="preserve">, </w:t>
      </w:r>
      <w:r w:rsidRPr="00554CFC">
        <w:rPr>
          <w:color w:val="auto"/>
        </w:rPr>
        <w:t xml:space="preserve">was secured by locking mechanisms which required a swipe card or code, to release the lock. For </w:t>
      </w:r>
      <w:r w:rsidR="00FC4B0A" w:rsidRPr="00554CFC">
        <w:rPr>
          <w:color w:val="auto"/>
        </w:rPr>
        <w:t xml:space="preserve">104 </w:t>
      </w:r>
      <w:r w:rsidRPr="00554CFC">
        <w:rPr>
          <w:color w:val="auto"/>
        </w:rPr>
        <w:t>consumers who were mobile and independent, they had not been provided with swipe cards and were reliant on staff to facilitate their entry and exit. Despite this</w:t>
      </w:r>
      <w:r w:rsidR="00274C7A">
        <w:rPr>
          <w:color w:val="auto"/>
        </w:rPr>
        <w:t>,</w:t>
      </w:r>
      <w:r w:rsidRPr="00554CFC">
        <w:rPr>
          <w:color w:val="auto"/>
        </w:rPr>
        <w:t xml:space="preserve"> consumers had not been assessed for environmental restrain</w:t>
      </w:r>
      <w:r w:rsidR="00ED711A" w:rsidRPr="00554CFC">
        <w:rPr>
          <w:color w:val="auto"/>
        </w:rPr>
        <w:t>t</w:t>
      </w:r>
      <w:r w:rsidR="00FC4B0A" w:rsidRPr="00554CFC">
        <w:rPr>
          <w:color w:val="auto"/>
        </w:rPr>
        <w:t>.</w:t>
      </w:r>
    </w:p>
    <w:p w14:paraId="69A734A3" w14:textId="5241FD99" w:rsidR="00FC4B0A" w:rsidRPr="00554CFC" w:rsidRDefault="00FC4B0A" w:rsidP="00C21CB8">
      <w:pPr>
        <w:pStyle w:val="NormalArial"/>
        <w:rPr>
          <w:color w:val="auto"/>
        </w:rPr>
      </w:pPr>
      <w:r w:rsidRPr="00554CFC">
        <w:rPr>
          <w:color w:val="auto"/>
        </w:rPr>
        <w:t>Staff said</w:t>
      </w:r>
      <w:r w:rsidR="00554CFC" w:rsidRPr="00554CFC">
        <w:rPr>
          <w:color w:val="auto"/>
        </w:rPr>
        <w:t>,</w:t>
      </w:r>
      <w:r w:rsidRPr="00554CFC">
        <w:rPr>
          <w:color w:val="auto"/>
        </w:rPr>
        <w:t xml:space="preserve"> and care documentation evidenced, environmental restraint assessments</w:t>
      </w:r>
      <w:r w:rsidR="00554CFC" w:rsidRPr="00554CFC">
        <w:rPr>
          <w:color w:val="auto"/>
        </w:rPr>
        <w:t>, and the subsequent obtaining of consent and behaviour support plan</w:t>
      </w:r>
      <w:r w:rsidR="006938C5">
        <w:rPr>
          <w:color w:val="auto"/>
        </w:rPr>
        <w:t>ning</w:t>
      </w:r>
      <w:r w:rsidR="00554CFC" w:rsidRPr="00554CFC">
        <w:rPr>
          <w:color w:val="auto"/>
        </w:rPr>
        <w:t>,</w:t>
      </w:r>
      <w:r w:rsidRPr="00554CFC">
        <w:rPr>
          <w:color w:val="auto"/>
        </w:rPr>
        <w:t xml:space="preserve"> </w:t>
      </w:r>
      <w:r w:rsidR="006938C5">
        <w:rPr>
          <w:color w:val="auto"/>
        </w:rPr>
        <w:t>was</w:t>
      </w:r>
      <w:r w:rsidRPr="00554CFC">
        <w:rPr>
          <w:color w:val="auto"/>
        </w:rPr>
        <w:t xml:space="preserve"> only completed f</w:t>
      </w:r>
      <w:r w:rsidR="00ED711A" w:rsidRPr="00554CFC">
        <w:rPr>
          <w:color w:val="auto"/>
        </w:rPr>
        <w:t xml:space="preserve">or consumers, who exhibited exit seeking behaviours and were identified to be at risk if they left the </w:t>
      </w:r>
      <w:r w:rsidRPr="00554CFC">
        <w:rPr>
          <w:color w:val="auto"/>
        </w:rPr>
        <w:t xml:space="preserve">MSU or </w:t>
      </w:r>
      <w:r w:rsidR="00ED711A" w:rsidRPr="00554CFC">
        <w:rPr>
          <w:color w:val="auto"/>
        </w:rPr>
        <w:t>service independently</w:t>
      </w:r>
      <w:r w:rsidRPr="00554CFC">
        <w:rPr>
          <w:color w:val="auto"/>
        </w:rPr>
        <w:t>.</w:t>
      </w:r>
      <w:r w:rsidR="00554CFC" w:rsidRPr="00554CFC">
        <w:rPr>
          <w:color w:val="auto"/>
        </w:rPr>
        <w:t xml:space="preserve"> </w:t>
      </w:r>
    </w:p>
    <w:p w14:paraId="42E72273" w14:textId="34993060" w:rsidR="0031560B" w:rsidRPr="004D24F0" w:rsidRDefault="00554CFC" w:rsidP="0064261E">
      <w:pPr>
        <w:pStyle w:val="NormalArial"/>
        <w:rPr>
          <w:color w:val="auto"/>
        </w:rPr>
      </w:pPr>
      <w:r w:rsidRPr="004D24F0">
        <w:rPr>
          <w:color w:val="auto"/>
        </w:rPr>
        <w:t xml:space="preserve">For reduced oral intake, </w:t>
      </w:r>
      <w:r w:rsidR="006E3187" w:rsidRPr="004D24F0">
        <w:rPr>
          <w:color w:val="auto"/>
        </w:rPr>
        <w:t>clinical staff said</w:t>
      </w:r>
      <w:r w:rsidR="004D24F0" w:rsidRPr="004D24F0">
        <w:rPr>
          <w:color w:val="auto"/>
        </w:rPr>
        <w:t>,</w:t>
      </w:r>
      <w:r w:rsidR="0031560B" w:rsidRPr="004D24F0">
        <w:rPr>
          <w:color w:val="auto"/>
        </w:rPr>
        <w:t xml:space="preserve"> and care documentation evidenced,</w:t>
      </w:r>
      <w:r w:rsidR="006E3187" w:rsidRPr="004D24F0">
        <w:rPr>
          <w:color w:val="auto"/>
        </w:rPr>
        <w:t xml:space="preserve"> their ability to assess consumer’s nutrition and hydration needs were impacted as directives to record </w:t>
      </w:r>
      <w:r w:rsidR="006E3187" w:rsidRPr="004D24F0">
        <w:rPr>
          <w:color w:val="auto"/>
        </w:rPr>
        <w:lastRenderedPageBreak/>
        <w:t>consumers food and fluid consumption were not always followed by care staff or they were not provided with sufficient information to inform whether changes were required to the consumer’s care strategies.</w:t>
      </w:r>
    </w:p>
    <w:p w14:paraId="433DC903" w14:textId="0F8B0AAD" w:rsidR="00C21CB8" w:rsidRPr="00D65A12" w:rsidRDefault="00554CFC" w:rsidP="00C21CB8">
      <w:pPr>
        <w:pStyle w:val="NormalArial"/>
        <w:rPr>
          <w:color w:val="auto"/>
        </w:rPr>
      </w:pPr>
      <w:r w:rsidRPr="00D65A12">
        <w:rPr>
          <w:color w:val="auto"/>
        </w:rPr>
        <w:t xml:space="preserve">The providers response </w:t>
      </w:r>
      <w:r w:rsidR="00593BDC" w:rsidRPr="00D65A12">
        <w:rPr>
          <w:color w:val="auto"/>
        </w:rPr>
        <w:t>acknowledged these f</w:t>
      </w:r>
      <w:r w:rsidRPr="00D65A12">
        <w:rPr>
          <w:color w:val="auto"/>
        </w:rPr>
        <w:t xml:space="preserve">indings and submitted </w:t>
      </w:r>
      <w:r w:rsidR="00593BDC" w:rsidRPr="00D65A12">
        <w:rPr>
          <w:color w:val="auto"/>
        </w:rPr>
        <w:t>a plan for continuous improvement (PCI) outlining their actions taken, commenced</w:t>
      </w:r>
      <w:r w:rsidR="00D65A12" w:rsidRPr="00D65A12">
        <w:rPr>
          <w:color w:val="auto"/>
        </w:rPr>
        <w:t>,</w:t>
      </w:r>
      <w:r w:rsidR="00593BDC" w:rsidRPr="00D65A12">
        <w:rPr>
          <w:color w:val="auto"/>
        </w:rPr>
        <w:t xml:space="preserve"> </w:t>
      </w:r>
      <w:r w:rsidR="00D65A12" w:rsidRPr="00D65A12">
        <w:rPr>
          <w:color w:val="auto"/>
        </w:rPr>
        <w:t xml:space="preserve">and forecast, </w:t>
      </w:r>
      <w:r w:rsidR="00593BDC" w:rsidRPr="00D65A12">
        <w:rPr>
          <w:color w:val="auto"/>
        </w:rPr>
        <w:t>to ensure risks of environmental restrictive practice were incorporated within their assessment and care planning processes</w:t>
      </w:r>
      <w:r w:rsidR="0031560B">
        <w:rPr>
          <w:color w:val="auto"/>
        </w:rPr>
        <w:t xml:space="preserve"> and consumers oral intake was consistently monitored to inform assessment and to ensure effective care and services were able to be planned. </w:t>
      </w:r>
    </w:p>
    <w:p w14:paraId="4D75FCE4" w14:textId="27844349" w:rsidR="00274C7A" w:rsidRPr="00D65A12" w:rsidRDefault="0031560B" w:rsidP="00C21CB8">
      <w:pPr>
        <w:pStyle w:val="NormalArial"/>
        <w:rPr>
          <w:color w:val="auto"/>
        </w:rPr>
      </w:pPr>
      <w:r>
        <w:rPr>
          <w:color w:val="auto"/>
        </w:rPr>
        <w:t xml:space="preserve">In response to environmental restraint, actions </w:t>
      </w:r>
      <w:r w:rsidR="00593BDC" w:rsidRPr="00D65A12">
        <w:rPr>
          <w:color w:val="auto"/>
        </w:rPr>
        <w:t xml:space="preserve">included </w:t>
      </w:r>
      <w:r w:rsidR="00592A6C" w:rsidRPr="00D65A12">
        <w:rPr>
          <w:color w:val="auto"/>
        </w:rPr>
        <w:t xml:space="preserve">assessing all </w:t>
      </w:r>
      <w:r w:rsidR="00274C7A" w:rsidRPr="00D65A12">
        <w:rPr>
          <w:color w:val="auto"/>
        </w:rPr>
        <w:t xml:space="preserve">existing </w:t>
      </w:r>
      <w:r w:rsidR="00592A6C" w:rsidRPr="00D65A12">
        <w:rPr>
          <w:color w:val="auto"/>
        </w:rPr>
        <w:t xml:space="preserve">consumers for restrictive practice, </w:t>
      </w:r>
      <w:r w:rsidR="007D1AB5" w:rsidRPr="00D65A12">
        <w:rPr>
          <w:color w:val="auto"/>
        </w:rPr>
        <w:t xml:space="preserve">resulting in an additional 35 </w:t>
      </w:r>
      <w:r w:rsidR="00592A6C" w:rsidRPr="00D65A12">
        <w:rPr>
          <w:color w:val="auto"/>
        </w:rPr>
        <w:t xml:space="preserve">consumers </w:t>
      </w:r>
      <w:r w:rsidR="007D1AB5" w:rsidRPr="00D65A12">
        <w:rPr>
          <w:color w:val="auto"/>
        </w:rPr>
        <w:t xml:space="preserve">being </w:t>
      </w:r>
      <w:r w:rsidR="00592A6C" w:rsidRPr="00D65A12">
        <w:rPr>
          <w:color w:val="auto"/>
        </w:rPr>
        <w:t>identified as having an environmental restraint</w:t>
      </w:r>
      <w:r w:rsidR="00274C7A" w:rsidRPr="00D65A12">
        <w:rPr>
          <w:color w:val="auto"/>
        </w:rPr>
        <w:t>. The restraint register, evidence</w:t>
      </w:r>
      <w:r w:rsidR="00433114" w:rsidRPr="00D65A12">
        <w:rPr>
          <w:color w:val="auto"/>
        </w:rPr>
        <w:t xml:space="preserve">d </w:t>
      </w:r>
      <w:r w:rsidR="00D65A12" w:rsidRPr="00D65A12">
        <w:rPr>
          <w:color w:val="auto"/>
        </w:rPr>
        <w:t>while the assessment</w:t>
      </w:r>
      <w:r>
        <w:rPr>
          <w:color w:val="auto"/>
        </w:rPr>
        <w:t>s</w:t>
      </w:r>
      <w:r w:rsidR="00D65A12" w:rsidRPr="00D65A12">
        <w:rPr>
          <w:color w:val="auto"/>
        </w:rPr>
        <w:t xml:space="preserve"> were complete</w:t>
      </w:r>
      <w:r w:rsidR="006938C5">
        <w:rPr>
          <w:color w:val="auto"/>
        </w:rPr>
        <w:t>d</w:t>
      </w:r>
      <w:r w:rsidR="00D65A12" w:rsidRPr="00D65A12">
        <w:rPr>
          <w:color w:val="auto"/>
        </w:rPr>
        <w:t xml:space="preserve">, </w:t>
      </w:r>
      <w:r w:rsidR="00274C7A" w:rsidRPr="00D65A12">
        <w:rPr>
          <w:color w:val="auto"/>
        </w:rPr>
        <w:t xml:space="preserve">consent for the restraint </w:t>
      </w:r>
      <w:r w:rsidR="00D65A12" w:rsidRPr="00D65A12">
        <w:rPr>
          <w:color w:val="auto"/>
        </w:rPr>
        <w:t>wa</w:t>
      </w:r>
      <w:r w:rsidR="00274C7A" w:rsidRPr="00D65A12">
        <w:rPr>
          <w:color w:val="auto"/>
        </w:rPr>
        <w:t xml:space="preserve">s still to be obtained </w:t>
      </w:r>
      <w:r w:rsidR="00433114" w:rsidRPr="00D65A12">
        <w:rPr>
          <w:color w:val="auto"/>
        </w:rPr>
        <w:t xml:space="preserve">for 5 consumers </w:t>
      </w:r>
      <w:r w:rsidR="00274C7A" w:rsidRPr="00D65A12">
        <w:rPr>
          <w:color w:val="auto"/>
        </w:rPr>
        <w:t xml:space="preserve">and </w:t>
      </w:r>
      <w:r w:rsidR="00433114" w:rsidRPr="00D65A12">
        <w:rPr>
          <w:color w:val="auto"/>
        </w:rPr>
        <w:t xml:space="preserve">the </w:t>
      </w:r>
      <w:r w:rsidR="00D65A12" w:rsidRPr="00D65A12">
        <w:rPr>
          <w:color w:val="auto"/>
        </w:rPr>
        <w:t>development</w:t>
      </w:r>
      <w:r w:rsidR="00433114" w:rsidRPr="00D65A12">
        <w:rPr>
          <w:color w:val="auto"/>
        </w:rPr>
        <w:t xml:space="preserve"> of behaviour support plan</w:t>
      </w:r>
      <w:r w:rsidR="00D65A12" w:rsidRPr="00D65A12">
        <w:rPr>
          <w:color w:val="auto"/>
        </w:rPr>
        <w:t>s</w:t>
      </w:r>
      <w:r w:rsidR="00433114" w:rsidRPr="00D65A12">
        <w:rPr>
          <w:color w:val="auto"/>
        </w:rPr>
        <w:t xml:space="preserve">, for all who are environmentally restrained, </w:t>
      </w:r>
      <w:r w:rsidR="00D65A12" w:rsidRPr="00D65A12">
        <w:rPr>
          <w:color w:val="auto"/>
        </w:rPr>
        <w:t>wa</w:t>
      </w:r>
      <w:r w:rsidR="00433114" w:rsidRPr="00D65A12">
        <w:rPr>
          <w:color w:val="auto"/>
        </w:rPr>
        <w:t xml:space="preserve">s identified as </w:t>
      </w:r>
      <w:r w:rsidR="006938C5">
        <w:rPr>
          <w:color w:val="auto"/>
        </w:rPr>
        <w:t xml:space="preserve">an </w:t>
      </w:r>
      <w:r w:rsidR="00433114" w:rsidRPr="00D65A12">
        <w:rPr>
          <w:color w:val="auto"/>
        </w:rPr>
        <w:t>ongoing</w:t>
      </w:r>
      <w:r w:rsidR="006938C5">
        <w:rPr>
          <w:color w:val="auto"/>
        </w:rPr>
        <w:t xml:space="preserve"> activity.</w:t>
      </w:r>
      <w:r w:rsidR="00433114" w:rsidRPr="00D65A12">
        <w:rPr>
          <w:color w:val="auto"/>
        </w:rPr>
        <w:t xml:space="preserve">  </w:t>
      </w:r>
    </w:p>
    <w:p w14:paraId="3434B338" w14:textId="0B0AB4EE" w:rsidR="00592A6C" w:rsidRDefault="00274C7A" w:rsidP="00C21CB8">
      <w:pPr>
        <w:pStyle w:val="NormalArial"/>
        <w:rPr>
          <w:color w:val="auto"/>
        </w:rPr>
      </w:pPr>
      <w:r w:rsidRPr="00D65A12">
        <w:rPr>
          <w:color w:val="auto"/>
        </w:rPr>
        <w:t>Additionally, the</w:t>
      </w:r>
      <w:r w:rsidR="007D1AB5" w:rsidRPr="00D65A12">
        <w:rPr>
          <w:color w:val="auto"/>
        </w:rPr>
        <w:t xml:space="preserve"> </w:t>
      </w:r>
      <w:r w:rsidR="00592A6C" w:rsidRPr="00D65A12">
        <w:rPr>
          <w:color w:val="auto"/>
        </w:rPr>
        <w:t xml:space="preserve">assessment </w:t>
      </w:r>
      <w:r w:rsidRPr="00D65A12">
        <w:rPr>
          <w:color w:val="auto"/>
        </w:rPr>
        <w:t xml:space="preserve">schedule, for new consumers </w:t>
      </w:r>
      <w:r w:rsidR="00D65A12" w:rsidRPr="00D65A12">
        <w:rPr>
          <w:color w:val="auto"/>
        </w:rPr>
        <w:t>has been amended to</w:t>
      </w:r>
      <w:r w:rsidRPr="00D65A12">
        <w:rPr>
          <w:color w:val="auto"/>
        </w:rPr>
        <w:t xml:space="preserve"> include assessment of environmental restrictive practices </w:t>
      </w:r>
      <w:r w:rsidR="00433114" w:rsidRPr="00D65A12">
        <w:rPr>
          <w:color w:val="auto"/>
        </w:rPr>
        <w:t xml:space="preserve">upon entry </w:t>
      </w:r>
      <w:r w:rsidR="00592A6C" w:rsidRPr="00D65A12">
        <w:rPr>
          <w:color w:val="auto"/>
        </w:rPr>
        <w:t xml:space="preserve">and clinical monitoring processes </w:t>
      </w:r>
      <w:r w:rsidR="00433114" w:rsidRPr="00D65A12">
        <w:rPr>
          <w:color w:val="auto"/>
        </w:rPr>
        <w:t>used to</w:t>
      </w:r>
      <w:r w:rsidR="00592A6C" w:rsidRPr="00D65A12">
        <w:rPr>
          <w:color w:val="auto"/>
        </w:rPr>
        <w:t xml:space="preserve"> </w:t>
      </w:r>
      <w:r w:rsidRPr="00D65A12">
        <w:rPr>
          <w:color w:val="auto"/>
        </w:rPr>
        <w:t xml:space="preserve">identify changes in consumer </w:t>
      </w:r>
      <w:r w:rsidR="00433114" w:rsidRPr="00D65A12">
        <w:rPr>
          <w:color w:val="auto"/>
        </w:rPr>
        <w:t xml:space="preserve">condition will also now consider if the change, requires </w:t>
      </w:r>
      <w:r w:rsidR="00592A6C" w:rsidRPr="00D65A12">
        <w:rPr>
          <w:color w:val="auto"/>
        </w:rPr>
        <w:t>environmental restrictive practices</w:t>
      </w:r>
      <w:r w:rsidR="00433114" w:rsidRPr="00D65A12">
        <w:rPr>
          <w:color w:val="auto"/>
        </w:rPr>
        <w:t xml:space="preserve"> to be reassessed</w:t>
      </w:r>
      <w:r w:rsidR="00592A6C" w:rsidRPr="00D65A12">
        <w:rPr>
          <w:color w:val="auto"/>
        </w:rPr>
        <w:t>.</w:t>
      </w:r>
      <w:r w:rsidR="00D65A12" w:rsidRPr="00D65A12">
        <w:rPr>
          <w:color w:val="auto"/>
        </w:rPr>
        <w:t xml:space="preserve"> </w:t>
      </w:r>
    </w:p>
    <w:p w14:paraId="28F54F87" w14:textId="1F6F077D" w:rsidR="0031560B" w:rsidRPr="00D65A12" w:rsidRDefault="0031560B" w:rsidP="00C21CB8">
      <w:pPr>
        <w:pStyle w:val="NormalArial"/>
        <w:rPr>
          <w:color w:val="auto"/>
        </w:rPr>
      </w:pPr>
      <w:r>
        <w:rPr>
          <w:color w:val="auto"/>
        </w:rPr>
        <w:t xml:space="preserve">In response to oral intake assessments, staff were to be provided with additional training on the importance of monitoring of food and fluid consumption, </w:t>
      </w:r>
      <w:r w:rsidR="006938C5">
        <w:rPr>
          <w:color w:val="auto"/>
        </w:rPr>
        <w:t xml:space="preserve">daily </w:t>
      </w:r>
      <w:r>
        <w:rPr>
          <w:color w:val="auto"/>
        </w:rPr>
        <w:t>clinical oversight to ensure completion</w:t>
      </w:r>
      <w:r w:rsidR="006938C5">
        <w:rPr>
          <w:color w:val="auto"/>
        </w:rPr>
        <w:t xml:space="preserve"> of care documentation</w:t>
      </w:r>
      <w:r>
        <w:rPr>
          <w:color w:val="auto"/>
        </w:rPr>
        <w:t>, when directed and an audit would be completed to ensure consistent and sufficient information was being documented to inform whether care and services were being effective.</w:t>
      </w:r>
    </w:p>
    <w:p w14:paraId="24267113" w14:textId="2AC4D79B" w:rsidR="00A60017" w:rsidRDefault="00A60017" w:rsidP="00A60017">
      <w:pPr>
        <w:pStyle w:val="NormalArial"/>
      </w:pPr>
      <w:r w:rsidRPr="00AA5332">
        <w:rPr>
          <w:color w:val="auto"/>
        </w:rPr>
        <w:t>While, I am satisfied the risk of inappropriate environmental restraint has been assessed for existing consumers</w:t>
      </w:r>
      <w:r w:rsidR="00D65A12">
        <w:rPr>
          <w:color w:val="auto"/>
        </w:rPr>
        <w:t xml:space="preserve">, I am not persuaded </w:t>
      </w:r>
      <w:r w:rsidR="00E73424">
        <w:rPr>
          <w:color w:val="auto"/>
        </w:rPr>
        <w:t>behaviour support</w:t>
      </w:r>
      <w:r w:rsidR="00D65A12">
        <w:rPr>
          <w:color w:val="auto"/>
        </w:rPr>
        <w:t xml:space="preserve"> planning </w:t>
      </w:r>
      <w:r w:rsidR="0031560B">
        <w:rPr>
          <w:color w:val="auto"/>
        </w:rPr>
        <w:t xml:space="preserve">processes have been completed and </w:t>
      </w:r>
      <w:r w:rsidR="008B1B48">
        <w:rPr>
          <w:color w:val="auto"/>
        </w:rPr>
        <w:t xml:space="preserve">deficits in </w:t>
      </w:r>
      <w:r w:rsidR="0031560B">
        <w:rPr>
          <w:color w:val="auto"/>
        </w:rPr>
        <w:t xml:space="preserve">oral intake assessment </w:t>
      </w:r>
      <w:r w:rsidR="00D65A12">
        <w:rPr>
          <w:color w:val="auto"/>
        </w:rPr>
        <w:t xml:space="preserve">processes have been </w:t>
      </w:r>
      <w:r w:rsidR="0031560B">
        <w:rPr>
          <w:color w:val="auto"/>
        </w:rPr>
        <w:t xml:space="preserve">remediated. </w:t>
      </w:r>
      <w:r w:rsidRPr="00AA5332">
        <w:rPr>
          <w:color w:val="auto"/>
        </w:rPr>
        <w:t xml:space="preserve">The PCI </w:t>
      </w:r>
      <w:r w:rsidR="00AA5332" w:rsidRPr="00AA5332">
        <w:rPr>
          <w:color w:val="auto"/>
        </w:rPr>
        <w:t>and supporting documentation</w:t>
      </w:r>
      <w:r w:rsidR="00AA5332">
        <w:rPr>
          <w:color w:val="auto"/>
        </w:rPr>
        <w:t>,</w:t>
      </w:r>
      <w:r w:rsidR="00AA5332" w:rsidRPr="00AA5332">
        <w:rPr>
          <w:color w:val="auto"/>
        </w:rPr>
        <w:t xml:space="preserve"> evidence</w:t>
      </w:r>
      <w:r w:rsidR="00AA5332">
        <w:rPr>
          <w:color w:val="auto"/>
        </w:rPr>
        <w:t>d</w:t>
      </w:r>
      <w:r w:rsidRPr="00AA5332">
        <w:rPr>
          <w:color w:val="auto"/>
        </w:rPr>
        <w:t xml:space="preserve"> </w:t>
      </w:r>
      <w:r w:rsidR="00AA5332" w:rsidRPr="00AA5332">
        <w:rPr>
          <w:color w:val="auto"/>
        </w:rPr>
        <w:t xml:space="preserve">improvement actions </w:t>
      </w:r>
      <w:r w:rsidR="004D24F0">
        <w:rPr>
          <w:color w:val="auto"/>
        </w:rPr>
        <w:t>we</w:t>
      </w:r>
      <w:r w:rsidR="00AA5332" w:rsidRPr="00AA5332">
        <w:rPr>
          <w:color w:val="auto"/>
        </w:rPr>
        <w:t xml:space="preserve">re </w:t>
      </w:r>
      <w:r w:rsidRPr="00AA5332">
        <w:rPr>
          <w:color w:val="auto"/>
        </w:rPr>
        <w:t>still be</w:t>
      </w:r>
      <w:r w:rsidR="00AA5332" w:rsidRPr="00AA5332">
        <w:rPr>
          <w:color w:val="auto"/>
        </w:rPr>
        <w:t>ing</w:t>
      </w:r>
      <w:r w:rsidR="00AA5332" w:rsidRPr="00AA5332">
        <w:t xml:space="preserve"> </w:t>
      </w:r>
      <w:r>
        <w:t>undertak</w:t>
      </w:r>
      <w:r w:rsidR="00AA5332">
        <w:t xml:space="preserve">en </w:t>
      </w:r>
      <w:r w:rsidR="00E73424">
        <w:t xml:space="preserve">and </w:t>
      </w:r>
      <w:r w:rsidR="004D24F0">
        <w:t>were yet to be</w:t>
      </w:r>
      <w:r w:rsidR="00AA5332">
        <w:t xml:space="preserve"> evaluated to demonstrate their effectiveness. I encourage the provider to embed these changes into their usual practice to ensure risk of environmental restrictive practice is considered</w:t>
      </w:r>
      <w:r w:rsidR="0031560B">
        <w:t xml:space="preserve"> and risks associated with reduced oral intake is effectively assessed</w:t>
      </w:r>
      <w:r w:rsidR="00AA5332">
        <w:t xml:space="preserve">.  </w:t>
      </w:r>
    </w:p>
    <w:p w14:paraId="3C4069EB" w14:textId="13EF0521" w:rsidR="00C21CB8" w:rsidRDefault="00C21CB8" w:rsidP="00C21CB8">
      <w:pPr>
        <w:pStyle w:val="NormalArial"/>
        <w:rPr>
          <w:color w:val="auto"/>
        </w:rPr>
      </w:pPr>
      <w:r>
        <w:rPr>
          <w:color w:val="auto"/>
        </w:rPr>
        <w:t xml:space="preserve">Based on the detailed evidence above, I find Requirement 2(3)(a) </w:t>
      </w:r>
      <w:r w:rsidRPr="00554CFC">
        <w:rPr>
          <w:color w:val="auto"/>
        </w:rPr>
        <w:t xml:space="preserve">is non-compliant. </w:t>
      </w:r>
    </w:p>
    <w:p w14:paraId="0E2C2E0C" w14:textId="6F859713" w:rsidR="00C21CB8" w:rsidRDefault="00C21CB8" w:rsidP="00C21CB8">
      <w:pPr>
        <w:pStyle w:val="NormalArial"/>
        <w:rPr>
          <w:color w:val="auto"/>
        </w:rPr>
      </w:pPr>
      <w:bookmarkStart w:id="1" w:name="_Hlk158384198"/>
      <w:r>
        <w:rPr>
          <w:color w:val="auto"/>
        </w:rPr>
        <w:t xml:space="preserve">In relation to the remaining </w:t>
      </w:r>
      <w:r w:rsidR="006E3187">
        <w:rPr>
          <w:color w:val="auto"/>
        </w:rPr>
        <w:t>4</w:t>
      </w:r>
      <w:r>
        <w:rPr>
          <w:color w:val="auto"/>
        </w:rPr>
        <w:t xml:space="preserve"> requirements of this Quality Standard, I find them compliant as:</w:t>
      </w:r>
      <w:bookmarkEnd w:id="1"/>
    </w:p>
    <w:p w14:paraId="70FBF965" w14:textId="4FFC05C0" w:rsidR="00CF38C3" w:rsidRDefault="00C21CB8" w:rsidP="00C21CB8">
      <w:pPr>
        <w:pStyle w:val="NormalArial"/>
      </w:pPr>
      <w:r>
        <w:t xml:space="preserve">Consumers and representatives confirmed they have been provided an opportunity to express </w:t>
      </w:r>
      <w:r w:rsidR="00CF38C3">
        <w:t xml:space="preserve">consumer’s care goals, preferences and </w:t>
      </w:r>
      <w:r>
        <w:t>end of life wishes</w:t>
      </w:r>
      <w:r w:rsidR="00256C7C">
        <w:t xml:space="preserve"> upon entry</w:t>
      </w:r>
      <w:r w:rsidR="00F060F7">
        <w:t>.</w:t>
      </w:r>
      <w:r>
        <w:t xml:space="preserve"> </w:t>
      </w:r>
      <w:r w:rsidR="00F060F7">
        <w:t>S</w:t>
      </w:r>
      <w:r>
        <w:t xml:space="preserve">taff </w:t>
      </w:r>
      <w:r w:rsidR="00256C7C">
        <w:t>demonstrated knowledge of consumer</w:t>
      </w:r>
      <w:r w:rsidR="006938C5">
        <w:t>’</w:t>
      </w:r>
      <w:r w:rsidR="00256C7C">
        <w:t xml:space="preserve">s mobility goals, personal hygiene preferences and care needs. </w:t>
      </w:r>
      <w:r>
        <w:t xml:space="preserve">Care documentation </w:t>
      </w:r>
      <w:r w:rsidR="00256C7C">
        <w:t>contained advance care directives</w:t>
      </w:r>
      <w:r w:rsidR="006938C5">
        <w:t xml:space="preserve">, </w:t>
      </w:r>
      <w:r w:rsidR="00256C7C">
        <w:t>end of life plans</w:t>
      </w:r>
      <w:r w:rsidR="006938C5">
        <w:t xml:space="preserve"> and reflected the care needs, goals and preferences of consumers.</w:t>
      </w:r>
      <w:r w:rsidR="00256C7C">
        <w:t xml:space="preserve"> </w:t>
      </w:r>
      <w:r w:rsidR="00CF38C3">
        <w:t xml:space="preserve"> </w:t>
      </w:r>
      <w:r>
        <w:t xml:space="preserve"> </w:t>
      </w:r>
    </w:p>
    <w:p w14:paraId="3955A151" w14:textId="412A82F9" w:rsidR="00C21CB8" w:rsidRDefault="00C21CB8" w:rsidP="00C21CB8">
      <w:pPr>
        <w:pStyle w:val="NormalArial"/>
      </w:pPr>
      <w:r>
        <w:t xml:space="preserve">Consumers and representatives </w:t>
      </w:r>
      <w:r w:rsidR="00D44687">
        <w:t>said they and those chosen by them, were included in care consultations</w:t>
      </w:r>
      <w:r>
        <w:t xml:space="preserve">. </w:t>
      </w:r>
      <w:r w:rsidR="00D44687">
        <w:t>S</w:t>
      </w:r>
      <w:r>
        <w:t xml:space="preserve">taff confirmed consumers and their representatives </w:t>
      </w:r>
      <w:r w:rsidR="003130DF">
        <w:t>we</w:t>
      </w:r>
      <w:r>
        <w:t xml:space="preserve">re contacted during care evaluations and when changes </w:t>
      </w:r>
      <w:r w:rsidR="003130DF">
        <w:t xml:space="preserve">to care were needed. </w:t>
      </w:r>
      <w:r>
        <w:t xml:space="preserve">Care documentation </w:t>
      </w:r>
      <w:r w:rsidR="003130DF">
        <w:t>evidenced</w:t>
      </w:r>
      <w:r>
        <w:t xml:space="preserve"> input </w:t>
      </w:r>
      <w:r w:rsidR="003130DF">
        <w:t>from</w:t>
      </w:r>
      <w:r w:rsidR="006938C5">
        <w:t>,</w:t>
      </w:r>
      <w:r w:rsidR="003130DF">
        <w:t xml:space="preserve"> </w:t>
      </w:r>
      <w:r>
        <w:t>and consultation with</w:t>
      </w:r>
      <w:r w:rsidR="006938C5">
        <w:t>,</w:t>
      </w:r>
      <w:r>
        <w:t xml:space="preserve"> consumers, representatives</w:t>
      </w:r>
      <w:r w:rsidR="003130DF">
        <w:t>, medical officers</w:t>
      </w:r>
      <w:r>
        <w:t xml:space="preserve"> and </w:t>
      </w:r>
      <w:r w:rsidR="003130DF">
        <w:t>allied</w:t>
      </w:r>
      <w:r>
        <w:t xml:space="preserve"> health professionals.</w:t>
      </w:r>
    </w:p>
    <w:p w14:paraId="31BAF559" w14:textId="7F5C89F4" w:rsidR="00C21CB8" w:rsidRDefault="00C21CB8" w:rsidP="00C21CB8">
      <w:pPr>
        <w:pStyle w:val="NormalArial"/>
      </w:pPr>
      <w:r>
        <w:t xml:space="preserve">Consumers and representatives </w:t>
      </w:r>
      <w:r w:rsidR="00D44687">
        <w:t>said</w:t>
      </w:r>
      <w:r>
        <w:t xml:space="preserve"> they </w:t>
      </w:r>
      <w:r w:rsidR="003130DF">
        <w:t xml:space="preserve">were advised of assessment outcomes during care consultations and were offered a copy of the care plan. </w:t>
      </w:r>
      <w:r w:rsidR="004410E6">
        <w:t>S</w:t>
      </w:r>
      <w:r w:rsidR="004410E6" w:rsidRPr="004410E6">
        <w:t xml:space="preserve">taff confirmed care </w:t>
      </w:r>
      <w:r w:rsidR="004410E6">
        <w:t>plans were</w:t>
      </w:r>
      <w:r w:rsidR="004410E6" w:rsidRPr="004410E6">
        <w:t xml:space="preserve"> offered to consumers and their representatives</w:t>
      </w:r>
      <w:r w:rsidR="004410E6">
        <w:t xml:space="preserve">. Care plans were observed to be readily accessible, at the point of care, as they were stored in consumer’s rooms. </w:t>
      </w:r>
      <w:r w:rsidR="004410E6" w:rsidRPr="004410E6">
        <w:t xml:space="preserve"> </w:t>
      </w:r>
    </w:p>
    <w:p w14:paraId="469CBB7F" w14:textId="3A5171D9" w:rsidR="00C21CB8" w:rsidRDefault="00161A1F" w:rsidP="00C21CB8">
      <w:pPr>
        <w:pStyle w:val="NormalArial"/>
        <w:rPr>
          <w:color w:val="FF0000"/>
        </w:rPr>
      </w:pPr>
      <w:r>
        <w:lastRenderedPageBreak/>
        <w:t>S</w:t>
      </w:r>
      <w:r w:rsidR="00C21CB8">
        <w:t xml:space="preserve">taff </w:t>
      </w:r>
      <w:r>
        <w:t>advised</w:t>
      </w:r>
      <w:r w:rsidR="00C21CB8">
        <w:t xml:space="preserve"> </w:t>
      </w:r>
      <w:r>
        <w:t xml:space="preserve">consumers care strategies were reviewed </w:t>
      </w:r>
      <w:r w:rsidR="003B072C">
        <w:t xml:space="preserve">at </w:t>
      </w:r>
      <w:r>
        <w:t xml:space="preserve">6 months following entry and then annually to ensure their effectiveness. </w:t>
      </w:r>
      <w:r w:rsidR="00C21CB8">
        <w:t xml:space="preserve">Care documentation </w:t>
      </w:r>
      <w:r>
        <w:t>evidenced</w:t>
      </w:r>
      <w:r w:rsidR="00C21CB8">
        <w:t xml:space="preserve"> evaluations </w:t>
      </w:r>
      <w:r>
        <w:t>occurred as scheduled and in response to incidents or changes in consumer’s condition, however, as monitoring records were not consistently completed, staff advised their ability to evaluate the effectiveness of care was impacted. This is further considered under Requirement 2(3)(a)</w:t>
      </w:r>
      <w:r w:rsidR="006E3187">
        <w:t>.</w:t>
      </w:r>
    </w:p>
    <w:p w14:paraId="7CE13B7A" w14:textId="3E711408" w:rsidR="00BA0DB5" w:rsidRPr="00334B7D" w:rsidRDefault="00BA0DB5" w:rsidP="0036130C">
      <w:pPr>
        <w:pStyle w:val="NormalArial"/>
      </w:pPr>
      <w:r w:rsidRPr="00996FAF">
        <w:br w:type="page"/>
      </w:r>
    </w:p>
    <w:p w14:paraId="67B3BF03"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33FE9" w14:paraId="07983F8A"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B3D47E" w14:textId="77777777" w:rsidR="00BA0DB5" w:rsidRPr="00996FAF" w:rsidRDefault="00BA0DB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EBD006"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4EC8851A"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A3DF0" w14:textId="77777777" w:rsidR="00BA0DB5" w:rsidRPr="00996FAF" w:rsidRDefault="00BA0DB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7B711DB"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34C72A" w14:textId="77777777" w:rsidR="00BA0DB5" w:rsidRPr="00996FAF" w:rsidRDefault="00BA0DB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C97078" w14:textId="77777777" w:rsidR="00BA0DB5" w:rsidRPr="00996FAF" w:rsidRDefault="00BA0DB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ECA01C" w14:textId="77777777" w:rsidR="00BA0DB5" w:rsidRPr="00996FAF" w:rsidRDefault="00BA0DB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C716F4"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7646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A0DB5" w:rsidRPr="002C2F15">
                  <w:rPr>
                    <w:rFonts w:ascii="Arial" w:hAnsi="Arial" w:cs="Arial"/>
                  </w:rPr>
                  <w:t>Compliant</w:t>
                </w:r>
              </w:sdtContent>
            </w:sdt>
          </w:p>
        </w:tc>
      </w:tr>
      <w:tr w:rsidR="00F33FE9" w14:paraId="5028C746"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71706" w14:textId="77777777" w:rsidR="00BA0DB5" w:rsidRPr="00996FAF" w:rsidRDefault="00BA0DB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2B468E"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3E755A"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96223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A0DB5" w:rsidRPr="002C2F15">
                  <w:rPr>
                    <w:rFonts w:ascii="Arial" w:hAnsi="Arial" w:cs="Arial"/>
                  </w:rPr>
                  <w:t>Compliant</w:t>
                </w:r>
              </w:sdtContent>
            </w:sdt>
          </w:p>
        </w:tc>
      </w:tr>
      <w:tr w:rsidR="00F33FE9" w14:paraId="6FADD58C"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1B081" w14:textId="77777777" w:rsidR="00BA0DB5" w:rsidRPr="00996FAF" w:rsidRDefault="00BA0DB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F8D2A2A" w14:textId="77777777" w:rsidR="00BA0DB5" w:rsidRPr="00996FAF" w:rsidRDefault="00BA0DB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5977D47"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79613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A0DB5" w:rsidRPr="002C2F15">
                  <w:rPr>
                    <w:rFonts w:ascii="Arial" w:hAnsi="Arial" w:cs="Arial"/>
                  </w:rPr>
                  <w:t>Compliant</w:t>
                </w:r>
              </w:sdtContent>
            </w:sdt>
          </w:p>
        </w:tc>
      </w:tr>
      <w:tr w:rsidR="00F33FE9" w14:paraId="0FA8AA8E"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64402" w14:textId="77777777" w:rsidR="00BA0DB5" w:rsidRPr="00996FAF" w:rsidRDefault="00BA0DB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ECBED25"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559E5A" w14:textId="77777777" w:rsidR="00BA0DB5" w:rsidRPr="00996FAF" w:rsidRDefault="00B935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22835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A0DB5" w:rsidRPr="002C2F15">
                  <w:rPr>
                    <w:rFonts w:ascii="Arial" w:hAnsi="Arial" w:cs="Arial"/>
                  </w:rPr>
                  <w:t>Compliant</w:t>
                </w:r>
              </w:sdtContent>
            </w:sdt>
          </w:p>
        </w:tc>
      </w:tr>
      <w:tr w:rsidR="00F33FE9" w14:paraId="43C770FD"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3C47B" w14:textId="77777777" w:rsidR="00BA0DB5" w:rsidRPr="00996FAF" w:rsidRDefault="00BA0DB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B573AF"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123C19D"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5139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A0DB5" w:rsidRPr="002C2F15">
                  <w:rPr>
                    <w:rFonts w:ascii="Arial" w:hAnsi="Arial" w:cs="Arial"/>
                  </w:rPr>
                  <w:t>Compliant</w:t>
                </w:r>
              </w:sdtContent>
            </w:sdt>
          </w:p>
        </w:tc>
      </w:tr>
      <w:tr w:rsidR="00F33FE9" w14:paraId="71C67F1A"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6624A" w14:textId="77777777" w:rsidR="00BA0DB5" w:rsidRPr="00996FAF" w:rsidRDefault="00BA0DB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359C8F"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C3CE1A"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981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A0DB5" w:rsidRPr="002C2F15">
                  <w:rPr>
                    <w:rFonts w:ascii="Arial" w:hAnsi="Arial" w:cs="Arial"/>
                  </w:rPr>
                  <w:t>Compliant</w:t>
                </w:r>
              </w:sdtContent>
            </w:sdt>
          </w:p>
        </w:tc>
      </w:tr>
      <w:tr w:rsidR="00F33FE9" w14:paraId="19B36D65"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70978" w14:textId="77777777" w:rsidR="00BA0DB5" w:rsidRPr="00996FAF" w:rsidRDefault="00BA0DB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40338B5"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A331BF" w14:textId="77777777" w:rsidR="00BA0DB5" w:rsidRPr="00996FAF" w:rsidRDefault="00BA0DB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B85CDB" w14:textId="77777777" w:rsidR="00BA0DB5" w:rsidRPr="00996FAF" w:rsidRDefault="00BA0DB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8CF09AF" w14:textId="232D6BF2"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2525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D22DA">
                  <w:rPr>
                    <w:rFonts w:ascii="Arial" w:hAnsi="Arial" w:cs="Arial"/>
                    <w:color w:val="auto"/>
                  </w:rPr>
                  <w:t>Not Compliant</w:t>
                </w:r>
              </w:sdtContent>
            </w:sdt>
          </w:p>
        </w:tc>
      </w:tr>
    </w:tbl>
    <w:p w14:paraId="137887F9" w14:textId="77777777" w:rsidR="00BA0DB5" w:rsidRDefault="00BA0DB5" w:rsidP="00D87E7C">
      <w:pPr>
        <w:pStyle w:val="Heading20"/>
      </w:pPr>
      <w:r w:rsidRPr="00996FAF">
        <w:t>Findings</w:t>
      </w:r>
    </w:p>
    <w:p w14:paraId="6EF3F85C" w14:textId="62C454BF" w:rsidR="00C21CB8" w:rsidRPr="008F2FC8" w:rsidRDefault="00C21CB8" w:rsidP="00C21CB8">
      <w:pPr>
        <w:pStyle w:val="NormalArial"/>
        <w:rPr>
          <w:color w:val="auto"/>
        </w:rPr>
      </w:pPr>
      <w:r>
        <w:rPr>
          <w:color w:val="auto"/>
        </w:rPr>
        <w:t xml:space="preserve">The Quality Standard is assessed as non-compliant </w:t>
      </w:r>
      <w:r w:rsidRPr="00AD22DA">
        <w:rPr>
          <w:color w:val="auto"/>
        </w:rPr>
        <w:t xml:space="preserve">as </w:t>
      </w:r>
      <w:r w:rsidR="00AD22DA" w:rsidRPr="00AD22DA">
        <w:rPr>
          <w:color w:val="auto"/>
        </w:rPr>
        <w:t>one</w:t>
      </w:r>
      <w:r w:rsidRPr="00AD22DA">
        <w:rPr>
          <w:color w:val="auto"/>
        </w:rPr>
        <w:t xml:space="preserve"> of the </w:t>
      </w:r>
      <w:r>
        <w:rPr>
          <w:color w:val="auto"/>
        </w:rPr>
        <w:t xml:space="preserve">7 specific Requirements have been assessed as non-compliant. In coming to my finding, I have considered the information contained within the Site Audit report and the provider’s response submitted on </w:t>
      </w:r>
      <w:r w:rsidR="004D24F0" w:rsidRPr="008F2FC8">
        <w:rPr>
          <w:color w:val="auto"/>
        </w:rPr>
        <w:t>16 February 2024.</w:t>
      </w:r>
    </w:p>
    <w:p w14:paraId="7E602BC7" w14:textId="0F37B4C3" w:rsidR="00C21CB8" w:rsidRPr="009B03A5" w:rsidRDefault="004D24F0" w:rsidP="00C21CB8">
      <w:pPr>
        <w:pStyle w:val="NormalArial"/>
        <w:rPr>
          <w:color w:val="auto"/>
        </w:rPr>
      </w:pPr>
      <w:r w:rsidRPr="009B03A5">
        <w:rPr>
          <w:color w:val="auto"/>
        </w:rPr>
        <w:t xml:space="preserve">In relation to Requirement 3(3)(g), the Site Audit report evidenced precautions to prevent and control the transmission of infection were successfully implemented and pathological testing was performed to inform antibiotic prescribing. However, when </w:t>
      </w:r>
      <w:r w:rsidR="0083556F" w:rsidRPr="009B03A5">
        <w:rPr>
          <w:color w:val="auto"/>
        </w:rPr>
        <w:t>antimicrobials</w:t>
      </w:r>
      <w:r w:rsidRPr="009B03A5">
        <w:rPr>
          <w:color w:val="auto"/>
        </w:rPr>
        <w:t xml:space="preserve"> were prescribed long term </w:t>
      </w:r>
      <w:r w:rsidR="003B072C">
        <w:rPr>
          <w:color w:val="auto"/>
        </w:rPr>
        <w:t xml:space="preserve">or as </w:t>
      </w:r>
      <w:r w:rsidRPr="009B03A5">
        <w:rPr>
          <w:color w:val="auto"/>
        </w:rPr>
        <w:t>a preventive measure, these were not reviewed</w:t>
      </w:r>
      <w:r w:rsidR="0083556F" w:rsidRPr="009B03A5">
        <w:rPr>
          <w:color w:val="auto"/>
        </w:rPr>
        <w:t xml:space="preserve"> to determine if their ongoing use was </w:t>
      </w:r>
      <w:r w:rsidR="008F2FC8">
        <w:rPr>
          <w:color w:val="auto"/>
        </w:rPr>
        <w:t>necessary</w:t>
      </w:r>
      <w:r w:rsidR="0083556F" w:rsidRPr="009B03A5">
        <w:rPr>
          <w:color w:val="auto"/>
        </w:rPr>
        <w:t>, or they could be ceased.</w:t>
      </w:r>
    </w:p>
    <w:p w14:paraId="4C4C4B35" w14:textId="4F47E92D" w:rsidR="009B03A5" w:rsidRPr="009B03A5" w:rsidRDefault="0083556F" w:rsidP="00C21CB8">
      <w:pPr>
        <w:pStyle w:val="NormalArial"/>
        <w:rPr>
          <w:color w:val="auto"/>
        </w:rPr>
      </w:pPr>
      <w:r w:rsidRPr="009B03A5">
        <w:rPr>
          <w:color w:val="auto"/>
        </w:rPr>
        <w:t xml:space="preserve">Care documentation for 2 named consumers evidenced they </w:t>
      </w:r>
      <w:r w:rsidR="009B03A5" w:rsidRPr="009B03A5">
        <w:rPr>
          <w:color w:val="auto"/>
        </w:rPr>
        <w:t xml:space="preserve">had been prescribed antibiotics to prevent or minimise the likelihood of urinary tract infections for periods of </w:t>
      </w:r>
      <w:r w:rsidR="003B072C">
        <w:rPr>
          <w:color w:val="auto"/>
        </w:rPr>
        <w:t xml:space="preserve">more than </w:t>
      </w:r>
      <w:r w:rsidR="009B03A5" w:rsidRPr="009B03A5">
        <w:rPr>
          <w:color w:val="auto"/>
        </w:rPr>
        <w:t xml:space="preserve">6 months. Staff confirmed they were aware of consumers who received antimicrobials for preventative measures and said processes to review its use were informal. </w:t>
      </w:r>
    </w:p>
    <w:p w14:paraId="4DDD6F20" w14:textId="2F2ADBA2" w:rsidR="009B03A5" w:rsidRPr="009B03A5" w:rsidRDefault="009B03A5" w:rsidP="00C21CB8">
      <w:pPr>
        <w:pStyle w:val="NormalArial"/>
        <w:rPr>
          <w:color w:val="auto"/>
        </w:rPr>
      </w:pPr>
      <w:r w:rsidRPr="009B03A5">
        <w:rPr>
          <w:color w:val="auto"/>
        </w:rPr>
        <w:lastRenderedPageBreak/>
        <w:t xml:space="preserve">While processes were in place to monitor infection rates and care for consumers with </w:t>
      </w:r>
      <w:r w:rsidR="003B072C">
        <w:rPr>
          <w:color w:val="auto"/>
        </w:rPr>
        <w:t xml:space="preserve">active </w:t>
      </w:r>
      <w:r w:rsidRPr="009B03A5">
        <w:rPr>
          <w:color w:val="auto"/>
        </w:rPr>
        <w:t xml:space="preserve">infections was discussed, these processes did not include review of </w:t>
      </w:r>
      <w:r>
        <w:rPr>
          <w:color w:val="auto"/>
        </w:rPr>
        <w:t xml:space="preserve">the 14 </w:t>
      </w:r>
      <w:r w:rsidRPr="009B03A5">
        <w:rPr>
          <w:color w:val="auto"/>
        </w:rPr>
        <w:t xml:space="preserve">consumers who were prescribed preventative antimicrobials as they were not identified on the report, used to inform </w:t>
      </w:r>
      <w:r w:rsidR="003B072C">
        <w:rPr>
          <w:color w:val="auto"/>
        </w:rPr>
        <w:t xml:space="preserve">those </w:t>
      </w:r>
      <w:r w:rsidRPr="009B03A5">
        <w:rPr>
          <w:color w:val="auto"/>
        </w:rPr>
        <w:t>discussions</w:t>
      </w:r>
      <w:r>
        <w:rPr>
          <w:color w:val="auto"/>
        </w:rPr>
        <w:t>.</w:t>
      </w:r>
    </w:p>
    <w:p w14:paraId="3A383ABD" w14:textId="0B907C1B" w:rsidR="00C21CB8" w:rsidRPr="009B03A5" w:rsidRDefault="009B03A5" w:rsidP="00C21CB8">
      <w:pPr>
        <w:pStyle w:val="NormalArial"/>
        <w:rPr>
          <w:color w:val="auto"/>
        </w:rPr>
      </w:pPr>
      <w:r w:rsidRPr="009B03A5">
        <w:rPr>
          <w:color w:val="auto"/>
        </w:rPr>
        <w:t xml:space="preserve">Additionally, pharmacist reviews for long term preventative prescriptions were only undertaken if the medical officer requested it, otherwise decisions on re-prescribing were completed by the medical officer in consultation with family or nominated representatives. </w:t>
      </w:r>
    </w:p>
    <w:p w14:paraId="61E548AE" w14:textId="11AB128A" w:rsidR="008F2FC8" w:rsidRDefault="004D24F0" w:rsidP="004D24F0">
      <w:pPr>
        <w:pStyle w:val="NormalArial"/>
        <w:rPr>
          <w:color w:val="auto"/>
        </w:rPr>
      </w:pPr>
      <w:r w:rsidRPr="00D65A12">
        <w:rPr>
          <w:color w:val="auto"/>
        </w:rPr>
        <w:t>The providers response acknowledged these findings and submitted a PCI</w:t>
      </w:r>
      <w:r w:rsidR="008B1B48">
        <w:rPr>
          <w:color w:val="auto"/>
        </w:rPr>
        <w:t xml:space="preserve"> </w:t>
      </w:r>
      <w:r w:rsidRPr="00D65A12">
        <w:rPr>
          <w:color w:val="auto"/>
        </w:rPr>
        <w:t xml:space="preserve">outlining their actions taken, commenced, and forecast, to ensure risks of </w:t>
      </w:r>
      <w:r w:rsidR="008F2FC8">
        <w:rPr>
          <w:color w:val="auto"/>
        </w:rPr>
        <w:t xml:space="preserve">increasing antibiotic resistance was decreased by reducing the prevalence of long-term antibiotic use. </w:t>
      </w:r>
    </w:p>
    <w:p w14:paraId="4B2E36AE" w14:textId="3385BC4F" w:rsidR="004D24F0" w:rsidRDefault="008F2FC8" w:rsidP="004D24F0">
      <w:pPr>
        <w:pStyle w:val="NormalArial"/>
        <w:rPr>
          <w:color w:val="auto"/>
        </w:rPr>
      </w:pPr>
      <w:r>
        <w:rPr>
          <w:color w:val="auto"/>
        </w:rPr>
        <w:t xml:space="preserve">The actions included requiring staff to complete antimicrobial stewardship training annually, amending policies and procedures to </w:t>
      </w:r>
      <w:r w:rsidR="00D104A6">
        <w:rPr>
          <w:color w:val="auto"/>
        </w:rPr>
        <w:t xml:space="preserve">provide clearer guidance to staff by </w:t>
      </w:r>
      <w:r>
        <w:rPr>
          <w:color w:val="auto"/>
        </w:rPr>
        <w:t>defin</w:t>
      </w:r>
      <w:r w:rsidR="00D104A6">
        <w:rPr>
          <w:color w:val="auto"/>
        </w:rPr>
        <w:t>ing</w:t>
      </w:r>
      <w:r>
        <w:rPr>
          <w:color w:val="auto"/>
        </w:rPr>
        <w:t xml:space="preserve"> long term use</w:t>
      </w:r>
      <w:r w:rsidR="00D104A6">
        <w:rPr>
          <w:color w:val="auto"/>
        </w:rPr>
        <w:t xml:space="preserve"> and </w:t>
      </w:r>
      <w:r>
        <w:rPr>
          <w:color w:val="auto"/>
        </w:rPr>
        <w:t xml:space="preserve">enhancing clinical oversight </w:t>
      </w:r>
      <w:r w:rsidR="00D104A6">
        <w:rPr>
          <w:color w:val="auto"/>
        </w:rPr>
        <w:t xml:space="preserve">and the responsibilities of the </w:t>
      </w:r>
      <w:r w:rsidR="00163AB3">
        <w:rPr>
          <w:color w:val="auto"/>
        </w:rPr>
        <w:t xml:space="preserve">Infection control and prevention lead. </w:t>
      </w:r>
    </w:p>
    <w:p w14:paraId="017D6A6C" w14:textId="70F717C3" w:rsidR="004D24F0" w:rsidRPr="00D104A6" w:rsidRDefault="00163AB3" w:rsidP="00C21CB8">
      <w:pPr>
        <w:pStyle w:val="NormalArial"/>
        <w:rPr>
          <w:color w:val="auto"/>
        </w:rPr>
      </w:pPr>
      <w:r>
        <w:rPr>
          <w:color w:val="auto"/>
        </w:rPr>
        <w:t xml:space="preserve">Additionally, medical officers were provided with </w:t>
      </w:r>
      <w:r w:rsidR="002406AB">
        <w:rPr>
          <w:color w:val="auto"/>
        </w:rPr>
        <w:t xml:space="preserve">correspondence highlighting the </w:t>
      </w:r>
      <w:r>
        <w:rPr>
          <w:color w:val="auto"/>
        </w:rPr>
        <w:t>appropriateness of antibiotic use in a residential aged care setting</w:t>
      </w:r>
      <w:r w:rsidR="002406AB">
        <w:rPr>
          <w:color w:val="auto"/>
        </w:rPr>
        <w:t xml:space="preserve">, by the consultant pharmacist, </w:t>
      </w:r>
      <w:r>
        <w:rPr>
          <w:color w:val="auto"/>
        </w:rPr>
        <w:t>and were asked to review all consumers prescribed long term and preventative antimicrobials to encourage reduction.</w:t>
      </w:r>
      <w:r w:rsidR="00D104A6">
        <w:rPr>
          <w:color w:val="auto"/>
        </w:rPr>
        <w:t xml:space="preserve"> I acknowledge medical officers have reviewed 4 consumers on long term antibiotic use</w:t>
      </w:r>
      <w:r w:rsidR="002406AB">
        <w:rPr>
          <w:color w:val="auto"/>
        </w:rPr>
        <w:t>, however, h</w:t>
      </w:r>
      <w:r w:rsidR="00D104A6">
        <w:rPr>
          <w:color w:val="auto"/>
        </w:rPr>
        <w:t>ave continued the course of treatment, in consultation with representatives</w:t>
      </w:r>
      <w:r w:rsidR="002406AB">
        <w:rPr>
          <w:color w:val="auto"/>
        </w:rPr>
        <w:t>.</w:t>
      </w:r>
    </w:p>
    <w:p w14:paraId="4B265246" w14:textId="112A7CF8" w:rsidR="002406AB" w:rsidRDefault="00D104A6" w:rsidP="00D104A6">
      <w:pPr>
        <w:pStyle w:val="NormalArial"/>
        <w:rPr>
          <w:color w:val="auto"/>
        </w:rPr>
      </w:pPr>
      <w:r w:rsidRPr="00AA5332">
        <w:rPr>
          <w:color w:val="auto"/>
        </w:rPr>
        <w:t>While</w:t>
      </w:r>
      <w:r w:rsidR="002406AB">
        <w:rPr>
          <w:color w:val="auto"/>
        </w:rPr>
        <w:t xml:space="preserve"> </w:t>
      </w:r>
      <w:r w:rsidRPr="00AA5332">
        <w:rPr>
          <w:color w:val="auto"/>
        </w:rPr>
        <w:t xml:space="preserve">I am satisfied </w:t>
      </w:r>
      <w:r w:rsidR="002406AB">
        <w:rPr>
          <w:color w:val="auto"/>
        </w:rPr>
        <w:t xml:space="preserve">some consumers on long term and/or preventative antibiotics have been reviewed, </w:t>
      </w:r>
      <w:r>
        <w:rPr>
          <w:color w:val="auto"/>
        </w:rPr>
        <w:t xml:space="preserve">I </w:t>
      </w:r>
      <w:r w:rsidR="002406AB">
        <w:rPr>
          <w:color w:val="auto"/>
        </w:rPr>
        <w:t xml:space="preserve">consider the improvement actions </w:t>
      </w:r>
      <w:r w:rsidR="008B1B48">
        <w:rPr>
          <w:color w:val="auto"/>
        </w:rPr>
        <w:t xml:space="preserve">described within the PCI and the providers response, </w:t>
      </w:r>
      <w:r w:rsidR="002406AB">
        <w:rPr>
          <w:color w:val="auto"/>
        </w:rPr>
        <w:t xml:space="preserve">are yet to demonstrate effective change in promoting antimicrobial stewardship. </w:t>
      </w:r>
    </w:p>
    <w:p w14:paraId="6B1AA028" w14:textId="2C538948" w:rsidR="00D104A6" w:rsidRDefault="002406AB" w:rsidP="00D104A6">
      <w:pPr>
        <w:pStyle w:val="NormalArial"/>
      </w:pPr>
      <w:r>
        <w:rPr>
          <w:color w:val="auto"/>
        </w:rPr>
        <w:t>I encourage the</w:t>
      </w:r>
      <w:r w:rsidR="002E7082">
        <w:rPr>
          <w:color w:val="auto"/>
        </w:rPr>
        <w:t xml:space="preserve"> provider to continue to implement the planned improvement actions and embed </w:t>
      </w:r>
      <w:r w:rsidR="00D104A6">
        <w:t xml:space="preserve">these changes into their usual practice to ensure risk of </w:t>
      </w:r>
      <w:r w:rsidR="002E7082">
        <w:t>increasing antimicrobial resistance is reduced</w:t>
      </w:r>
      <w:r w:rsidR="00D104A6">
        <w:t xml:space="preserve">.  </w:t>
      </w:r>
    </w:p>
    <w:p w14:paraId="129126E0" w14:textId="59A8A0F2" w:rsidR="00C21CB8" w:rsidRPr="002E7082" w:rsidRDefault="00C21CB8" w:rsidP="00C21CB8">
      <w:pPr>
        <w:pStyle w:val="NormalArial"/>
        <w:rPr>
          <w:color w:val="auto"/>
        </w:rPr>
      </w:pPr>
      <w:r>
        <w:rPr>
          <w:color w:val="auto"/>
        </w:rPr>
        <w:t xml:space="preserve">Based on the detailed evidence above, I find Requirement 3(3)(g) is </w:t>
      </w:r>
      <w:r w:rsidRPr="002E7082">
        <w:rPr>
          <w:color w:val="auto"/>
        </w:rPr>
        <w:t xml:space="preserve">non-compliant. </w:t>
      </w:r>
    </w:p>
    <w:p w14:paraId="658D2595" w14:textId="3B19D066" w:rsidR="00C21CB8" w:rsidRDefault="00C21CB8" w:rsidP="00C21CB8">
      <w:pPr>
        <w:pStyle w:val="NormalArial"/>
        <w:rPr>
          <w:color w:val="auto"/>
        </w:rPr>
      </w:pPr>
      <w:r>
        <w:rPr>
          <w:color w:val="auto"/>
        </w:rPr>
        <w:t>In relation to the remaining 6 requirements of this Quality Standard, I find them compliant as:</w:t>
      </w:r>
    </w:p>
    <w:p w14:paraId="43FD92C1" w14:textId="4E1B68CC" w:rsidR="00C21CB8" w:rsidRDefault="00C21CB8" w:rsidP="00C21CB8">
      <w:pPr>
        <w:pStyle w:val="NormalArial"/>
      </w:pPr>
      <w:r>
        <w:t xml:space="preserve">Consumers and representatives </w:t>
      </w:r>
      <w:r w:rsidR="00D86D90">
        <w:t>said</w:t>
      </w:r>
      <w:r>
        <w:t xml:space="preserve"> consumers receive</w:t>
      </w:r>
      <w:r w:rsidR="00D86D90">
        <w:t>d</w:t>
      </w:r>
      <w:r>
        <w:t xml:space="preserve"> care </w:t>
      </w:r>
      <w:r w:rsidR="00D86D90">
        <w:t>which</w:t>
      </w:r>
      <w:r>
        <w:t xml:space="preserve"> </w:t>
      </w:r>
      <w:r w:rsidR="00D86D90">
        <w:t xml:space="preserve">was aligned to </w:t>
      </w:r>
      <w:r>
        <w:t>their needs</w:t>
      </w:r>
      <w:r w:rsidR="00D86D90">
        <w:t xml:space="preserve"> and supported their</w:t>
      </w:r>
      <w:r>
        <w:t xml:space="preserve"> health and well-being. </w:t>
      </w:r>
      <w:r w:rsidR="00D86D90">
        <w:t>S</w:t>
      </w:r>
      <w:r>
        <w:t xml:space="preserve">taff </w:t>
      </w:r>
      <w:r w:rsidR="00D86D90">
        <w:t>d</w:t>
      </w:r>
      <w:r>
        <w:t xml:space="preserve">emonstrated knowledge of consumer’s personal and clinical care needs, and described strategies used to ensure these needs </w:t>
      </w:r>
      <w:r w:rsidR="006A1887">
        <w:t>we</w:t>
      </w:r>
      <w:r>
        <w:t xml:space="preserve">re met. </w:t>
      </w:r>
      <w:r w:rsidR="00D86D90">
        <w:t xml:space="preserve">Policies and procedures guided staff in provision of safe, effective and best practice care, however, staff had </w:t>
      </w:r>
      <w:r w:rsidR="009B3759">
        <w:t xml:space="preserve">not accurately identified consumers whose free movement </w:t>
      </w:r>
      <w:r w:rsidR="003B072C">
        <w:t xml:space="preserve">was </w:t>
      </w:r>
      <w:r w:rsidR="009B3759">
        <w:t>restricted</w:t>
      </w:r>
      <w:r w:rsidR="003B072C">
        <w:t>, and they were environmentally restrained.</w:t>
      </w:r>
      <w:r w:rsidR="009B3759">
        <w:t xml:space="preserve"> This is further considered under Requirement 2(3)(a) as it relates to failure to identify risks to consumers</w:t>
      </w:r>
      <w:r w:rsidR="006A1887">
        <w:t xml:space="preserve"> and Requirement 8(3)(c) </w:t>
      </w:r>
      <w:r w:rsidR="00486D49">
        <w:t>where it relates to governance systems being ineffective in ensuring regulatory compliance</w:t>
      </w:r>
      <w:r w:rsidR="009B3759">
        <w:t xml:space="preserve">.  </w:t>
      </w:r>
    </w:p>
    <w:p w14:paraId="332A5766" w14:textId="4E08CCC7" w:rsidR="00C21CB8" w:rsidRDefault="00C21CB8" w:rsidP="00C21CB8">
      <w:pPr>
        <w:pStyle w:val="NormalArial"/>
      </w:pPr>
      <w:r>
        <w:t xml:space="preserve">Consumers and representatives </w:t>
      </w:r>
      <w:r w:rsidR="00005D03">
        <w:t>said</w:t>
      </w:r>
      <w:r>
        <w:t xml:space="preserve"> </w:t>
      </w:r>
      <w:r w:rsidR="00005D03">
        <w:t>high impact risks, such as falls were effectively managed for individual consumers. S</w:t>
      </w:r>
      <w:r>
        <w:t xml:space="preserve">taff </w:t>
      </w:r>
      <w:r w:rsidR="00005D03">
        <w:t xml:space="preserve">demonstrated knowledge of high impact/high prevalence risks across the consumer cohort and </w:t>
      </w:r>
      <w:r w:rsidR="00D86D90">
        <w:t xml:space="preserve">monitored care documentation daily to </w:t>
      </w:r>
      <w:r w:rsidR="00005D03">
        <w:t xml:space="preserve">ensure these risks were </w:t>
      </w:r>
      <w:r w:rsidR="006B6A81">
        <w:t xml:space="preserve">managed, however, strategies to ensure safe medication management had not been adopted.  </w:t>
      </w:r>
      <w:r w:rsidR="00005D03">
        <w:t xml:space="preserve"> Consumers, at high risk of falls, were observed to have the required falls prevention equipment in place</w:t>
      </w:r>
      <w:r w:rsidR="00D86D90">
        <w:t>, however, consumers who had experienced unplanned weight loss were not being consistently monitored to enable effective assessment</w:t>
      </w:r>
      <w:r w:rsidR="00486D49">
        <w:t xml:space="preserve"> and </w:t>
      </w:r>
      <w:r w:rsidR="003B072C">
        <w:t xml:space="preserve">to </w:t>
      </w:r>
      <w:r w:rsidR="00486D49">
        <w:t>inform management strategies</w:t>
      </w:r>
      <w:r w:rsidR="00005D03">
        <w:t>.</w:t>
      </w:r>
      <w:r w:rsidR="00D86D90">
        <w:t xml:space="preserve"> This is further considered under Requirement 2(3)(a).</w:t>
      </w:r>
    </w:p>
    <w:p w14:paraId="4F4BD91B" w14:textId="0CBC3FBB" w:rsidR="00C21CB8" w:rsidRDefault="00BF2DC2" w:rsidP="00C21CB8">
      <w:pPr>
        <w:pStyle w:val="NormalArial"/>
      </w:pPr>
      <w:r>
        <w:t>S</w:t>
      </w:r>
      <w:r w:rsidR="00C21CB8">
        <w:t xml:space="preserve">taff </w:t>
      </w:r>
      <w:r>
        <w:t>described</w:t>
      </w:r>
      <w:r w:rsidR="00C21CB8">
        <w:t xml:space="preserve"> processes used </w:t>
      </w:r>
      <w:r w:rsidR="00161A1F">
        <w:t>during</w:t>
      </w:r>
      <w:r w:rsidR="00C21CB8">
        <w:t xml:space="preserve"> end of life care, includ</w:t>
      </w:r>
      <w:r w:rsidR="00005D03">
        <w:t xml:space="preserve">ed </w:t>
      </w:r>
      <w:r w:rsidR="00C21CB8">
        <w:t>the involvement of family, health professionals and external organisations</w:t>
      </w:r>
      <w:r w:rsidR="00005D03">
        <w:t xml:space="preserve"> to ensure the comfort of consumers</w:t>
      </w:r>
      <w:r w:rsidR="00C21CB8">
        <w:t xml:space="preserve">. </w:t>
      </w:r>
      <w:r w:rsidR="00AA32DD">
        <w:t xml:space="preserve">Care </w:t>
      </w:r>
      <w:r w:rsidR="00AA32DD">
        <w:lastRenderedPageBreak/>
        <w:t xml:space="preserve">documentation evidenced </w:t>
      </w:r>
      <w:r w:rsidR="00005D03">
        <w:t>staff delivery of comfort measures was monitored</w:t>
      </w:r>
      <w:r w:rsidR="00AA32DD">
        <w:t xml:space="preserve">, and </w:t>
      </w:r>
      <w:r w:rsidR="00005D03">
        <w:t>consumers</w:t>
      </w:r>
      <w:r w:rsidR="00AA32DD">
        <w:t xml:space="preserve"> wishes were met, during end of life. Policies and procedures guided staff practice in providing end of life care. </w:t>
      </w:r>
    </w:p>
    <w:p w14:paraId="34F943FD" w14:textId="4F20F609" w:rsidR="00C21CB8" w:rsidRDefault="00C21CB8" w:rsidP="00C21CB8">
      <w:pPr>
        <w:pStyle w:val="NormalArial"/>
      </w:pPr>
      <w:r>
        <w:t xml:space="preserve">Consumers and representatives </w:t>
      </w:r>
      <w:r w:rsidR="00334525">
        <w:t>said when consumers exhibited signs indicative of decline, staff implemented responsive actions. Staff</w:t>
      </w:r>
      <w:r w:rsidR="00BF6E7E">
        <w:t xml:space="preserve"> demonstrated knowledge of signs and symptoms associated with decline and escalated these concerns, for action</w:t>
      </w:r>
      <w:r w:rsidR="00334525">
        <w:t xml:space="preserve">. </w:t>
      </w:r>
      <w:r>
        <w:t xml:space="preserve">Policies and procedures </w:t>
      </w:r>
      <w:r w:rsidR="00BF6E7E">
        <w:t xml:space="preserve">guided staff practice in detecting and responding to acute and gradual deterioration. </w:t>
      </w:r>
      <w:r>
        <w:t xml:space="preserve"> </w:t>
      </w:r>
    </w:p>
    <w:p w14:paraId="23A79705" w14:textId="6D0BFC73" w:rsidR="00C21CB8" w:rsidRDefault="00C21CB8" w:rsidP="00C21CB8">
      <w:pPr>
        <w:pStyle w:val="NormalArial"/>
      </w:pPr>
      <w:r>
        <w:t xml:space="preserve">Consumers and representatives </w:t>
      </w:r>
      <w:r w:rsidR="00A526F3">
        <w:t xml:space="preserve">said information </w:t>
      </w:r>
      <w:r w:rsidR="00334525">
        <w:t>wa</w:t>
      </w:r>
      <w:r w:rsidR="00A526F3">
        <w:t xml:space="preserve">s communicated between staff </w:t>
      </w:r>
      <w:r w:rsidR="00334525">
        <w:t xml:space="preserve">and health professionals </w:t>
      </w:r>
      <w:r w:rsidR="00A526F3">
        <w:t>effectively</w:t>
      </w:r>
      <w:r w:rsidR="00334525">
        <w:t xml:space="preserve">. Staff confirmed visiting medical officers and allied health professionals communicated changes to consumer’s condition and needs through written and verbal means. Staff were observed exchanging information between shifts to ensure consumer needs were met.   </w:t>
      </w:r>
    </w:p>
    <w:p w14:paraId="66967E71" w14:textId="3856F813" w:rsidR="00BA0DB5" w:rsidRPr="00262C0B" w:rsidRDefault="00C21CB8" w:rsidP="0036130C">
      <w:pPr>
        <w:pStyle w:val="NormalArial"/>
      </w:pPr>
      <w:r>
        <w:t xml:space="preserve">Consumers and representatives </w:t>
      </w:r>
      <w:r w:rsidR="00A526F3">
        <w:t xml:space="preserve">said they </w:t>
      </w:r>
      <w:r w:rsidR="003B072C">
        <w:t>we</w:t>
      </w:r>
      <w:r w:rsidR="00A526F3">
        <w:t xml:space="preserve">re referred to medical officers and allied health professionals, when required. Staff demonstrated knowledge of referral processes and knew when to refer consumers. Care documentation reflected referrals were undertaken in a timely manner. </w:t>
      </w:r>
      <w:r w:rsidR="00BA0DB5">
        <w:br w:type="page"/>
      </w:r>
    </w:p>
    <w:p w14:paraId="367DB28E"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33FE9" w14:paraId="16144693"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37D4F2" w14:textId="77777777" w:rsidR="00BA0DB5" w:rsidRPr="00996FAF" w:rsidRDefault="00BA0DB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F0F5D8"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187AC982"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4267C" w14:textId="77777777" w:rsidR="00BA0DB5" w:rsidRPr="00996FAF" w:rsidRDefault="00BA0DB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5A5158D"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9388608"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4415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r w:rsidR="00F33FE9" w14:paraId="36CF5953"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14995" w14:textId="77777777" w:rsidR="00BA0DB5" w:rsidRPr="00996FAF" w:rsidRDefault="00BA0DB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C0AC4D"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B9ED147"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98576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r w:rsidR="00F33FE9" w14:paraId="62B6E175"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29866" w14:textId="77777777" w:rsidR="00BA0DB5" w:rsidRPr="00996FAF" w:rsidRDefault="00BA0DB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7BD5354"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3281EC" w14:textId="77777777" w:rsidR="00BA0DB5" w:rsidRPr="00996FAF" w:rsidRDefault="00BA0DB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AF34B8" w14:textId="77777777" w:rsidR="00BA0DB5" w:rsidRPr="00996FAF" w:rsidRDefault="00BA0DB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864598" w14:textId="77777777" w:rsidR="00BA0DB5" w:rsidRPr="00996FAF" w:rsidRDefault="00BA0DB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B28AE62"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72366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r w:rsidR="00F33FE9" w14:paraId="41B752AE"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42916" w14:textId="77777777" w:rsidR="00BA0DB5" w:rsidRPr="00996FAF" w:rsidRDefault="00BA0DB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DD8F3D4"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0EE6C0" w14:textId="77777777" w:rsidR="00BA0DB5" w:rsidRPr="00996FAF" w:rsidRDefault="00B935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5852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r w:rsidR="00F33FE9" w14:paraId="7198B7A0"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BAB83" w14:textId="77777777" w:rsidR="00BA0DB5" w:rsidRPr="00996FAF" w:rsidRDefault="00BA0DB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C1F934F"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2632BEB" w14:textId="77777777" w:rsidR="00BA0DB5" w:rsidRPr="00996FAF" w:rsidRDefault="00B935F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79832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r w:rsidR="00F33FE9" w14:paraId="7D1B9834"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96C7D" w14:textId="77777777" w:rsidR="00BA0DB5" w:rsidRPr="00996FAF" w:rsidRDefault="00BA0DB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53B885"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DAC099"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3080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r w:rsidR="00F33FE9" w14:paraId="4413984E"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AEEF0" w14:textId="77777777" w:rsidR="00BA0DB5" w:rsidRPr="00996FAF" w:rsidRDefault="00BA0DB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69D4455"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A532DDF"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12137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A0DB5" w:rsidRPr="00ED7F2E">
                  <w:rPr>
                    <w:rFonts w:ascii="Arial" w:hAnsi="Arial" w:cs="Arial"/>
                  </w:rPr>
                  <w:t>Compliant</w:t>
                </w:r>
              </w:sdtContent>
            </w:sdt>
          </w:p>
        </w:tc>
      </w:tr>
    </w:tbl>
    <w:p w14:paraId="3EC6CF70" w14:textId="77777777" w:rsidR="00BA0DB5" w:rsidRDefault="00BA0DB5" w:rsidP="00D87E7C">
      <w:pPr>
        <w:pStyle w:val="Heading20"/>
      </w:pPr>
      <w:r w:rsidRPr="00996FAF">
        <w:t>Findings</w:t>
      </w:r>
    </w:p>
    <w:p w14:paraId="4E3B1C82" w14:textId="650A3BB5" w:rsidR="00C21CB8" w:rsidRDefault="00C21CB8" w:rsidP="0036130C">
      <w:pPr>
        <w:pStyle w:val="NormalArial"/>
      </w:pPr>
      <w:r>
        <w:rPr>
          <w:color w:val="auto"/>
        </w:rPr>
        <w:t>The Quality Standard is assessed as compliant as 7 of the 7 specific Requirements has been assessed as compliant.</w:t>
      </w:r>
    </w:p>
    <w:p w14:paraId="6C10D320" w14:textId="13B70F01" w:rsidR="00BA0DB5" w:rsidRDefault="00C21CB8" w:rsidP="0036130C">
      <w:pPr>
        <w:pStyle w:val="NormalArial"/>
      </w:pPr>
      <w:r>
        <w:t xml:space="preserve">Consumers </w:t>
      </w:r>
      <w:r w:rsidR="008C1F21">
        <w:t>said they were encouraged to undertake daily living tasks, such as doing the dishes and tidying up which promoted their well</w:t>
      </w:r>
      <w:r w:rsidR="003B2C31">
        <w:t>-</w:t>
      </w:r>
      <w:r w:rsidR="008C1F21">
        <w:t>be</w:t>
      </w:r>
      <w:r>
        <w:t>in</w:t>
      </w:r>
      <w:r w:rsidR="003B2C31">
        <w:t xml:space="preserve">g and independence. Staff demonstrated knowledge of the activity’s consumers wished to do independently such as organising taxis to attend community events. Care documentation evidenced consumers needs and preferences for activities of daily living were assessed and recorded. </w:t>
      </w:r>
    </w:p>
    <w:p w14:paraId="1C796E30" w14:textId="68A7F6CF" w:rsidR="00C21CB8" w:rsidRDefault="0002460F" w:rsidP="0036130C">
      <w:pPr>
        <w:pStyle w:val="NormalArial"/>
      </w:pPr>
      <w:r>
        <w:t xml:space="preserve">Consumers </w:t>
      </w:r>
      <w:r w:rsidR="00847539">
        <w:t>said they were provided with reassurance and supported to undertake meaningful activities which promoted their</w:t>
      </w:r>
      <w:r w:rsidR="008C1F21">
        <w:t xml:space="preserve"> emotional</w:t>
      </w:r>
      <w:r w:rsidR="00847539">
        <w:t xml:space="preserve"> wellbeing. Staff </w:t>
      </w:r>
      <w:r w:rsidR="008C1F21">
        <w:t xml:space="preserve">confirmed providing consumers with one on one time when </w:t>
      </w:r>
      <w:r w:rsidR="000B1F8B">
        <w:t>consumers said they felt low</w:t>
      </w:r>
      <w:r w:rsidR="008C1F21">
        <w:t>. Care documentation evidenced consumers faith</w:t>
      </w:r>
      <w:r w:rsidR="003B2C31">
        <w:t>-</w:t>
      </w:r>
      <w:r w:rsidR="008C1F21">
        <w:t xml:space="preserve">based practices were known and church services were facilitated. </w:t>
      </w:r>
    </w:p>
    <w:p w14:paraId="2D9CA0B0" w14:textId="68B70729" w:rsidR="0002460F" w:rsidRDefault="0002460F" w:rsidP="0036130C">
      <w:pPr>
        <w:pStyle w:val="NormalArial"/>
      </w:pPr>
      <w:r>
        <w:t xml:space="preserve">Consumers </w:t>
      </w:r>
      <w:r w:rsidR="00847539">
        <w:t xml:space="preserve">gave practical examples of how they were supported to participate in activities held within the internal and external community, and confirmed staff assist them to stay in touch with their family and friends. Staff demonstrated knowledge of consumers activities of interest and relationships of importance to them. </w:t>
      </w:r>
      <w:r>
        <w:t>C</w:t>
      </w:r>
      <w:r w:rsidR="00847539">
        <w:t xml:space="preserve">onsumers were observed receiving visitors and participating in a range of activities, including bus trips into the community. </w:t>
      </w:r>
    </w:p>
    <w:p w14:paraId="4230BE8D" w14:textId="77777777" w:rsidR="00200C6E" w:rsidRDefault="00200C6E" w:rsidP="0036130C">
      <w:pPr>
        <w:pStyle w:val="NormalArial"/>
      </w:pPr>
      <w:r>
        <w:lastRenderedPageBreak/>
        <w:t>S</w:t>
      </w:r>
      <w:r w:rsidR="0002460F">
        <w:t>taff</w:t>
      </w:r>
      <w:r>
        <w:t xml:space="preserve"> said they were kept informed of changes to consumers conditions and needs via handover and by accessing care documentation on the electronic care management system. Staff confirmed processes were in place to communicate changing needs and preferences between care and catering staff. Staff were observed handing over consumer information between shifts.</w:t>
      </w:r>
    </w:p>
    <w:p w14:paraId="102E2953" w14:textId="561967EB" w:rsidR="0002460F" w:rsidRDefault="00200C6E" w:rsidP="0036130C">
      <w:pPr>
        <w:pStyle w:val="NormalArial"/>
      </w:pPr>
      <w:r>
        <w:t>C</w:t>
      </w:r>
      <w:r w:rsidR="0002460F">
        <w:t xml:space="preserve">onsumers and representatives </w:t>
      </w:r>
      <w:r w:rsidR="001C1CC9">
        <w:t>said consumers had been connected to volunteer agencies</w:t>
      </w:r>
      <w:r w:rsidR="003832A0">
        <w:t xml:space="preserve"> and had been referred to pet therapists</w:t>
      </w:r>
      <w:r w:rsidR="0002460F">
        <w:t>. Staff provided examples of consumers being referred to other</w:t>
      </w:r>
      <w:r w:rsidR="003832A0">
        <w:t>s to support their social interaction needs</w:t>
      </w:r>
      <w:r w:rsidR="0002460F">
        <w:t xml:space="preserve">. </w:t>
      </w:r>
      <w:r w:rsidR="003832A0">
        <w:t>Policies and procedures guided staff on referral pathways and organisations available to support consumer</w:t>
      </w:r>
      <w:r w:rsidR="00EB0D78">
        <w:t>s</w:t>
      </w:r>
      <w:r w:rsidR="003832A0">
        <w:t xml:space="preserve"> daily living needs.</w:t>
      </w:r>
    </w:p>
    <w:p w14:paraId="74E9E1EE" w14:textId="2E358636" w:rsidR="0002460F" w:rsidRDefault="0002460F" w:rsidP="0036130C">
      <w:pPr>
        <w:pStyle w:val="NormalArial"/>
      </w:pPr>
      <w:r>
        <w:t xml:space="preserve">Consumers and representatives </w:t>
      </w:r>
      <w:r w:rsidR="00C85658">
        <w:t xml:space="preserve">said the menu contained variety and there were options if consumers didn’t like </w:t>
      </w:r>
      <w:r w:rsidR="00EB0D78">
        <w:t xml:space="preserve">the </w:t>
      </w:r>
      <w:r w:rsidR="00C85658">
        <w:t>meal offered. Staff demonstrated knowledge of consumers food preferences and dietary needs. Catering</w:t>
      </w:r>
      <w:r>
        <w:t xml:space="preserve"> documentation </w:t>
      </w:r>
      <w:r w:rsidR="00C85658">
        <w:t xml:space="preserve">evidenced </w:t>
      </w:r>
      <w:r w:rsidR="008E3B8E">
        <w:t xml:space="preserve">staff implemented safe </w:t>
      </w:r>
      <w:r>
        <w:t>food storage</w:t>
      </w:r>
      <w:r w:rsidR="008E3B8E">
        <w:t xml:space="preserve">, </w:t>
      </w:r>
      <w:r>
        <w:t>preparation</w:t>
      </w:r>
      <w:r w:rsidR="008E3B8E">
        <w:t xml:space="preserve"> and</w:t>
      </w:r>
      <w:r>
        <w:t xml:space="preserve"> </w:t>
      </w:r>
      <w:r w:rsidR="008E3B8E">
        <w:t>service practices</w:t>
      </w:r>
      <w:r w:rsidR="00EB0D78">
        <w:t>;</w:t>
      </w:r>
      <w:r w:rsidR="008E3B8E">
        <w:t xml:space="preserve"> and consumers had input into the development of the menu.</w:t>
      </w:r>
      <w:r>
        <w:t xml:space="preserve"> </w:t>
      </w:r>
    </w:p>
    <w:p w14:paraId="1DCE8818" w14:textId="325B1A66" w:rsidR="0002460F" w:rsidRDefault="0002460F" w:rsidP="0036130C">
      <w:pPr>
        <w:pStyle w:val="NormalArial"/>
      </w:pPr>
      <w:r>
        <w:t xml:space="preserve">Consumers and representatives </w:t>
      </w:r>
      <w:r w:rsidR="00C85658">
        <w:t xml:space="preserve">said they had access to </w:t>
      </w:r>
      <w:r w:rsidR="00EB0D78">
        <w:t xml:space="preserve">clean </w:t>
      </w:r>
      <w:r w:rsidR="00C85658">
        <w:t>mobility aids</w:t>
      </w:r>
      <w:r w:rsidR="00EB0D78">
        <w:t>,</w:t>
      </w:r>
      <w:r w:rsidR="00C85658">
        <w:t xml:space="preserve"> and </w:t>
      </w:r>
      <w:r w:rsidR="00EB0D78">
        <w:t xml:space="preserve">they were </w:t>
      </w:r>
      <w:r w:rsidR="00C85658">
        <w:t xml:space="preserve">suitable for their needs. Maintenance documentation evidenced equipment was inspected routinely and repairs were undertaken promptly, when required. Equipment used for activities of daily living was observed to be clean and in good condition. </w:t>
      </w:r>
    </w:p>
    <w:p w14:paraId="5C8071DA" w14:textId="77777777" w:rsidR="00BA0DB5" w:rsidRPr="00262C0B" w:rsidRDefault="00BA0DB5" w:rsidP="0036130C">
      <w:pPr>
        <w:pStyle w:val="NormalArial"/>
      </w:pPr>
      <w:r>
        <w:br w:type="page"/>
      </w:r>
    </w:p>
    <w:p w14:paraId="469CA285"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33FE9" w14:paraId="28530A63"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13987E" w14:textId="77777777" w:rsidR="00BA0DB5" w:rsidRPr="00996FAF" w:rsidRDefault="00BA0DB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CDDAE3"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6155B879"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2533B" w14:textId="77777777" w:rsidR="00BA0DB5" w:rsidRPr="00996FAF" w:rsidRDefault="00BA0DB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DFFBB0C"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6B7B98A"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91890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A0DB5" w:rsidRPr="00320639">
                  <w:rPr>
                    <w:rFonts w:ascii="Arial" w:hAnsi="Arial" w:cs="Arial"/>
                  </w:rPr>
                  <w:t>Compliant</w:t>
                </w:r>
              </w:sdtContent>
            </w:sdt>
          </w:p>
        </w:tc>
      </w:tr>
      <w:tr w:rsidR="00F33FE9" w14:paraId="173CC372"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2F5E4" w14:textId="77777777" w:rsidR="00BA0DB5" w:rsidRPr="00996FAF" w:rsidRDefault="00BA0DB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0EFEFF1"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D4A84C" w14:textId="77777777" w:rsidR="00BA0DB5" w:rsidRPr="00996FAF" w:rsidRDefault="00BA0DB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494AD7" w14:textId="77777777" w:rsidR="00BA0DB5" w:rsidRPr="00996FAF" w:rsidRDefault="00BA0DB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2C91524"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18002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A0DB5" w:rsidRPr="00320639">
                  <w:rPr>
                    <w:rFonts w:ascii="Arial" w:hAnsi="Arial" w:cs="Arial"/>
                  </w:rPr>
                  <w:t>Compliant</w:t>
                </w:r>
              </w:sdtContent>
            </w:sdt>
          </w:p>
        </w:tc>
      </w:tr>
      <w:tr w:rsidR="00F33FE9" w14:paraId="3B3EFA56"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2BD31" w14:textId="77777777" w:rsidR="00BA0DB5" w:rsidRPr="00996FAF" w:rsidRDefault="00BA0DB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CC0ACEE"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6B72624" w14:textId="77777777" w:rsidR="00BA0DB5" w:rsidRPr="00996FAF" w:rsidRDefault="00B935F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887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A0DB5" w:rsidRPr="00320639">
                  <w:rPr>
                    <w:rFonts w:ascii="Arial" w:hAnsi="Arial" w:cs="Arial"/>
                  </w:rPr>
                  <w:t>Compliant</w:t>
                </w:r>
              </w:sdtContent>
            </w:sdt>
          </w:p>
        </w:tc>
      </w:tr>
    </w:tbl>
    <w:p w14:paraId="7A16851D" w14:textId="77777777" w:rsidR="00BA0DB5" w:rsidRDefault="00BA0DB5" w:rsidP="002B0C90">
      <w:pPr>
        <w:pStyle w:val="Heading20"/>
      </w:pPr>
      <w:r>
        <w:t>Findings</w:t>
      </w:r>
    </w:p>
    <w:p w14:paraId="5C041AC4" w14:textId="77777777" w:rsidR="0002460F" w:rsidRDefault="0002460F" w:rsidP="0002460F">
      <w:pPr>
        <w:pStyle w:val="NormalArial"/>
      </w:pPr>
      <w:r>
        <w:rPr>
          <w:color w:val="auto"/>
        </w:rPr>
        <w:t>The Quality Standard is assessed as compliant as 3 of the 3 specific Requirements has been assessed as compliant.</w:t>
      </w:r>
    </w:p>
    <w:p w14:paraId="110F8677" w14:textId="7D54EB06" w:rsidR="0002460F" w:rsidRDefault="0002460F" w:rsidP="0036130C">
      <w:pPr>
        <w:pStyle w:val="NormalArial"/>
      </w:pPr>
      <w:r>
        <w:t xml:space="preserve">Consumers </w:t>
      </w:r>
      <w:r w:rsidR="00AA32DA">
        <w:t xml:space="preserve">advised they felt at home and representatives said they </w:t>
      </w:r>
      <w:r w:rsidR="00EB0D78">
        <w:t>we</w:t>
      </w:r>
      <w:r w:rsidR="00AA32DA">
        <w:t>re always made to feel welcome when they visit. Staff said consumers were encouraged to personalise their rooms and understood it to be the consumer’s home. Consumer</w:t>
      </w:r>
      <w:r w:rsidR="00EB0D78">
        <w:t>’</w:t>
      </w:r>
      <w:r w:rsidR="00AA32DA">
        <w:t xml:space="preserve">s rooms were observed to be decorated with their own belongings and navigational aids were easy to follow. </w:t>
      </w:r>
      <w:r>
        <w:t xml:space="preserve"> </w:t>
      </w:r>
    </w:p>
    <w:p w14:paraId="7DC78AFB" w14:textId="3CD7F5EC" w:rsidR="0002460F" w:rsidRPr="00486D49" w:rsidRDefault="00AA32DA" w:rsidP="0002460F">
      <w:pPr>
        <w:rPr>
          <w:rFonts w:ascii="Arial" w:hAnsi="Arial" w:cs="Arial"/>
          <w:color w:val="auto"/>
        </w:rPr>
      </w:pPr>
      <w:r>
        <w:rPr>
          <w:rFonts w:ascii="Arial" w:hAnsi="Arial" w:cs="Arial"/>
        </w:rPr>
        <w:t>C</w:t>
      </w:r>
      <w:r w:rsidR="0002460F" w:rsidRPr="0002460F">
        <w:rPr>
          <w:rFonts w:ascii="Arial" w:hAnsi="Arial" w:cs="Arial"/>
        </w:rPr>
        <w:t>onsumers and representatives said the service was clean</w:t>
      </w:r>
      <w:r>
        <w:rPr>
          <w:rFonts w:ascii="Arial" w:hAnsi="Arial" w:cs="Arial"/>
        </w:rPr>
        <w:t xml:space="preserve"> </w:t>
      </w:r>
      <w:r w:rsidR="0002460F" w:rsidRPr="0002460F">
        <w:rPr>
          <w:rFonts w:ascii="Arial" w:hAnsi="Arial" w:cs="Arial"/>
        </w:rPr>
        <w:t xml:space="preserve">and they </w:t>
      </w:r>
      <w:r>
        <w:rPr>
          <w:rFonts w:ascii="Arial" w:hAnsi="Arial" w:cs="Arial"/>
        </w:rPr>
        <w:t xml:space="preserve">could </w:t>
      </w:r>
      <w:r w:rsidR="0002460F" w:rsidRPr="0002460F">
        <w:rPr>
          <w:rFonts w:ascii="Arial" w:hAnsi="Arial" w:cs="Arial"/>
        </w:rPr>
        <w:t xml:space="preserve">freely access </w:t>
      </w:r>
      <w:r>
        <w:rPr>
          <w:rFonts w:ascii="Arial" w:hAnsi="Arial" w:cs="Arial"/>
        </w:rPr>
        <w:t>internal communal areas and external courtyards</w:t>
      </w:r>
      <w:r w:rsidR="00CB5BAA">
        <w:rPr>
          <w:rFonts w:ascii="Arial" w:hAnsi="Arial" w:cs="Arial"/>
        </w:rPr>
        <w:t xml:space="preserve">. Environmental monitoring documentation evidenced cleaning and preventative maintenance occurred as scheduled and any hazards </w:t>
      </w:r>
      <w:r w:rsidR="00EB0D78">
        <w:rPr>
          <w:rFonts w:ascii="Arial" w:hAnsi="Arial" w:cs="Arial"/>
        </w:rPr>
        <w:t>we</w:t>
      </w:r>
      <w:r w:rsidR="00CB5BAA">
        <w:rPr>
          <w:rFonts w:ascii="Arial" w:hAnsi="Arial" w:cs="Arial"/>
        </w:rPr>
        <w:t xml:space="preserve">re attended to in a timely manner. Consumers rooms and communal areas were observed to be clean, and consumers moved around as they wished, </w:t>
      </w:r>
      <w:r>
        <w:rPr>
          <w:rFonts w:ascii="Arial" w:hAnsi="Arial" w:cs="Arial"/>
        </w:rPr>
        <w:t>however</w:t>
      </w:r>
      <w:r w:rsidR="00CB5BAA">
        <w:rPr>
          <w:rFonts w:ascii="Arial" w:hAnsi="Arial" w:cs="Arial"/>
        </w:rPr>
        <w:t>,</w:t>
      </w:r>
      <w:r>
        <w:rPr>
          <w:rFonts w:ascii="Arial" w:hAnsi="Arial" w:cs="Arial"/>
        </w:rPr>
        <w:t xml:space="preserve"> due to </w:t>
      </w:r>
      <w:r w:rsidR="00EB0D78">
        <w:rPr>
          <w:rFonts w:ascii="Arial" w:hAnsi="Arial" w:cs="Arial"/>
        </w:rPr>
        <w:t>the security systems</w:t>
      </w:r>
      <w:r w:rsidR="00CB5BAA">
        <w:rPr>
          <w:rFonts w:ascii="Arial" w:hAnsi="Arial" w:cs="Arial"/>
        </w:rPr>
        <w:t xml:space="preserve"> placed</w:t>
      </w:r>
      <w:r>
        <w:rPr>
          <w:rFonts w:ascii="Arial" w:hAnsi="Arial" w:cs="Arial"/>
        </w:rPr>
        <w:t xml:space="preserve"> on entry/exit doors they were unable to access the community</w:t>
      </w:r>
      <w:r w:rsidR="00EB0D78">
        <w:rPr>
          <w:rFonts w:ascii="Arial" w:hAnsi="Arial" w:cs="Arial"/>
        </w:rPr>
        <w:t xml:space="preserve"> independently</w:t>
      </w:r>
      <w:r>
        <w:rPr>
          <w:rFonts w:ascii="Arial" w:hAnsi="Arial" w:cs="Arial"/>
        </w:rPr>
        <w:t xml:space="preserve"> </w:t>
      </w:r>
      <w:r w:rsidR="00CB5BAA" w:rsidRPr="00486D49">
        <w:rPr>
          <w:rFonts w:ascii="Arial" w:hAnsi="Arial" w:cs="Arial"/>
          <w:color w:val="auto"/>
        </w:rPr>
        <w:t xml:space="preserve">This is further considered under Requirement </w:t>
      </w:r>
      <w:r w:rsidR="00486D49" w:rsidRPr="00486D49">
        <w:rPr>
          <w:rFonts w:ascii="Arial" w:hAnsi="Arial" w:cs="Arial"/>
          <w:color w:val="auto"/>
        </w:rPr>
        <w:t>8(3)(c)</w:t>
      </w:r>
      <w:r w:rsidR="00CB5BAA" w:rsidRPr="00486D49">
        <w:rPr>
          <w:rFonts w:ascii="Arial" w:hAnsi="Arial" w:cs="Arial"/>
          <w:color w:val="auto"/>
        </w:rPr>
        <w:t xml:space="preserve"> as it relates to a failure in governance systems to recognise this as </w:t>
      </w:r>
      <w:r w:rsidR="00EB0D78">
        <w:rPr>
          <w:rFonts w:ascii="Arial" w:hAnsi="Arial" w:cs="Arial"/>
          <w:color w:val="auto"/>
        </w:rPr>
        <w:t xml:space="preserve">an </w:t>
      </w:r>
      <w:r w:rsidR="00CB5BAA" w:rsidRPr="00486D49">
        <w:rPr>
          <w:rFonts w:ascii="Arial" w:hAnsi="Arial" w:cs="Arial"/>
          <w:color w:val="auto"/>
        </w:rPr>
        <w:t>environmental restrictive practice</w:t>
      </w:r>
      <w:r w:rsidR="00EB0D78">
        <w:rPr>
          <w:rFonts w:ascii="Arial" w:hAnsi="Arial" w:cs="Arial"/>
          <w:color w:val="auto"/>
        </w:rPr>
        <w:t>.</w:t>
      </w:r>
    </w:p>
    <w:p w14:paraId="384361FB" w14:textId="0DCA0A1B" w:rsidR="00BA0DB5" w:rsidRPr="0002460F" w:rsidRDefault="0002460F" w:rsidP="0002460F">
      <w:pPr>
        <w:rPr>
          <w:rFonts w:ascii="Arial" w:hAnsi="Arial" w:cs="Arial"/>
        </w:rPr>
      </w:pPr>
      <w:r w:rsidRPr="0002460F">
        <w:rPr>
          <w:rFonts w:ascii="Arial" w:hAnsi="Arial" w:cs="Arial"/>
        </w:rPr>
        <w:t xml:space="preserve">Consumers </w:t>
      </w:r>
      <w:r w:rsidR="00EF5027">
        <w:rPr>
          <w:rFonts w:ascii="Arial" w:hAnsi="Arial" w:cs="Arial"/>
        </w:rPr>
        <w:t>advised the furniture within their rooms was comfortable, repairs were attended quickly, and fittings were in working order. Staff advised they clean</w:t>
      </w:r>
      <w:r w:rsidRPr="0002460F">
        <w:rPr>
          <w:rFonts w:ascii="Arial" w:hAnsi="Arial" w:cs="Arial"/>
        </w:rPr>
        <w:t xml:space="preserve"> equipment and furniture</w:t>
      </w:r>
      <w:r w:rsidR="00EF5027">
        <w:rPr>
          <w:rFonts w:ascii="Arial" w:hAnsi="Arial" w:cs="Arial"/>
        </w:rPr>
        <w:t xml:space="preserve">, shared by consumers, between uses and processes were in place to report if any maintenance was needed. Maintenance documentation evidenced equipment and fittings were regularly inspected to ensure they remained safe for consumer use. </w:t>
      </w:r>
      <w:r w:rsidR="00BA0DB5" w:rsidRPr="0002460F">
        <w:rPr>
          <w:rFonts w:ascii="Arial" w:hAnsi="Arial" w:cs="Arial"/>
        </w:rPr>
        <w:br w:type="page"/>
      </w:r>
    </w:p>
    <w:p w14:paraId="0C12A3EB"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33FE9" w14:paraId="130A1420"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2717A8" w14:textId="77777777" w:rsidR="00BA0DB5" w:rsidRPr="00996FAF" w:rsidRDefault="00BA0DB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0C36517"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0F28E1A3"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2D157" w14:textId="77777777" w:rsidR="00BA0DB5" w:rsidRPr="00996FAF" w:rsidRDefault="00BA0DB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15B58B"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AE28583"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121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A0DB5" w:rsidRPr="0058411F">
                  <w:rPr>
                    <w:rFonts w:ascii="Arial" w:hAnsi="Arial" w:cs="Arial"/>
                  </w:rPr>
                  <w:t>Compliant</w:t>
                </w:r>
              </w:sdtContent>
            </w:sdt>
          </w:p>
        </w:tc>
      </w:tr>
      <w:tr w:rsidR="00F33FE9" w14:paraId="5A0A2C68"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4E52F" w14:textId="77777777" w:rsidR="00BA0DB5" w:rsidRPr="00996FAF" w:rsidRDefault="00BA0DB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FB9140A"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A42A6EA"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39270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A0DB5" w:rsidRPr="0058411F">
                  <w:rPr>
                    <w:rFonts w:ascii="Arial" w:hAnsi="Arial" w:cs="Arial"/>
                  </w:rPr>
                  <w:t>Compliant</w:t>
                </w:r>
              </w:sdtContent>
            </w:sdt>
          </w:p>
        </w:tc>
      </w:tr>
      <w:tr w:rsidR="00F33FE9" w14:paraId="52E05F9B"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683F9" w14:textId="77777777" w:rsidR="00BA0DB5" w:rsidRPr="00996FAF" w:rsidRDefault="00BA0DB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911BA67"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828DE2D"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7052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A0DB5" w:rsidRPr="0058411F">
                  <w:rPr>
                    <w:rFonts w:ascii="Arial" w:hAnsi="Arial" w:cs="Arial"/>
                  </w:rPr>
                  <w:t>Compliant</w:t>
                </w:r>
              </w:sdtContent>
            </w:sdt>
          </w:p>
        </w:tc>
      </w:tr>
      <w:tr w:rsidR="00F33FE9" w14:paraId="6FEFEAA8" w14:textId="77777777" w:rsidTr="00F33F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08F82" w14:textId="77777777" w:rsidR="00BA0DB5" w:rsidRPr="00996FAF" w:rsidRDefault="00BA0DB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4E2BAA"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3EE16DC" w14:textId="77777777" w:rsidR="00BA0DB5" w:rsidRPr="00996FAF" w:rsidRDefault="00B935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5658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A0DB5" w:rsidRPr="0058411F">
                  <w:rPr>
                    <w:rFonts w:ascii="Arial" w:hAnsi="Arial" w:cs="Arial"/>
                  </w:rPr>
                  <w:t>Compliant</w:t>
                </w:r>
              </w:sdtContent>
            </w:sdt>
          </w:p>
        </w:tc>
      </w:tr>
    </w:tbl>
    <w:p w14:paraId="620A2F15" w14:textId="77777777" w:rsidR="00BA0DB5" w:rsidRDefault="00BA0DB5" w:rsidP="00D87E7C">
      <w:pPr>
        <w:pStyle w:val="Heading20"/>
      </w:pPr>
      <w:r w:rsidRPr="00996FAF">
        <w:t>Findings</w:t>
      </w:r>
    </w:p>
    <w:p w14:paraId="60D8F282" w14:textId="3EBCBDB8" w:rsidR="0002460F" w:rsidRDefault="0002460F" w:rsidP="0002460F">
      <w:pPr>
        <w:pStyle w:val="NormalArial"/>
        <w:rPr>
          <w:color w:val="auto"/>
        </w:rPr>
      </w:pPr>
      <w:r>
        <w:rPr>
          <w:color w:val="auto"/>
        </w:rPr>
        <w:t>The Quality Standard is assessed as compliant as 4 of the 4 specific Requirements has been assessed as compliant.</w:t>
      </w:r>
    </w:p>
    <w:p w14:paraId="176F170A" w14:textId="70E5E691" w:rsidR="0002460F" w:rsidRDefault="0002460F" w:rsidP="0002460F">
      <w:pPr>
        <w:pStyle w:val="NormalArial"/>
      </w:pPr>
      <w:r>
        <w:t xml:space="preserve">Consumers </w:t>
      </w:r>
      <w:r w:rsidR="00671E24">
        <w:t>said they</w:t>
      </w:r>
      <w:r>
        <w:t xml:space="preserve"> felt comfortable making complaints and </w:t>
      </w:r>
      <w:r w:rsidR="00671E24">
        <w:t>described various avenues available to them to give feedback, including verbally and in writing. Meeting minutes evidenced consumers were encouraged to give feedback across a range of topics. F</w:t>
      </w:r>
      <w:r>
        <w:t>eedback forms and electronic feedback kiosks</w:t>
      </w:r>
      <w:r w:rsidR="00671E24">
        <w:t xml:space="preserve"> were readily accessible</w:t>
      </w:r>
      <w:r w:rsidR="00CE46D7">
        <w:t xml:space="preserve"> to support consumers to </w:t>
      </w:r>
      <w:r w:rsidR="00EB0D78">
        <w:t>raise any concerns</w:t>
      </w:r>
      <w:r w:rsidR="00CE46D7">
        <w:t>.</w:t>
      </w:r>
    </w:p>
    <w:p w14:paraId="776AB64A" w14:textId="30931D4C" w:rsidR="0002460F" w:rsidRDefault="0002460F" w:rsidP="0002460F">
      <w:pPr>
        <w:pStyle w:val="NormalArial"/>
      </w:pPr>
      <w:r>
        <w:t xml:space="preserve">Consumers </w:t>
      </w:r>
      <w:r w:rsidR="00671E24">
        <w:t xml:space="preserve">said </w:t>
      </w:r>
      <w:r>
        <w:t>they were aware of advocacy services</w:t>
      </w:r>
      <w:r w:rsidR="00671E24">
        <w:t xml:space="preserve"> and written material had been translated into their preferred language. Staff advised many of them are bi-lingual</w:t>
      </w:r>
      <w:r w:rsidR="00EB0D78">
        <w:t xml:space="preserve"> which assists them to provide </w:t>
      </w:r>
      <w:r w:rsidR="00671E24">
        <w:t>translation services</w:t>
      </w:r>
      <w:r w:rsidR="00EB0D78">
        <w:t xml:space="preserve"> and</w:t>
      </w:r>
      <w:r w:rsidR="00671E24">
        <w:t xml:space="preserve"> they have referred consumers to advocacy services. Posters, brochures</w:t>
      </w:r>
      <w:r w:rsidR="00CE46D7">
        <w:t>,</w:t>
      </w:r>
      <w:r w:rsidR="00671E24">
        <w:t xml:space="preserve"> and pamphlets promoted consumer access to external complaints and advocacy services. </w:t>
      </w:r>
    </w:p>
    <w:p w14:paraId="13B2C79D" w14:textId="78207F87" w:rsidR="0002460F" w:rsidRDefault="0002460F" w:rsidP="0002460F">
      <w:pPr>
        <w:pStyle w:val="NormalArial"/>
      </w:pPr>
      <w:r>
        <w:t>Consumers</w:t>
      </w:r>
      <w:r w:rsidR="00671E24">
        <w:t xml:space="preserve">, </w:t>
      </w:r>
      <w:r>
        <w:t>who had made complaints</w:t>
      </w:r>
      <w:r w:rsidR="00671E24">
        <w:t xml:space="preserve">, confirmed action </w:t>
      </w:r>
      <w:r w:rsidR="00CE46D7">
        <w:t xml:space="preserve">was taken quickly and their concerns resolved. </w:t>
      </w:r>
      <w:r>
        <w:t xml:space="preserve">Management </w:t>
      </w:r>
      <w:r w:rsidR="00CE46D7">
        <w:t xml:space="preserve">demonstrated knowledge of complaint resolution timeframes and confirmed open disclosure principles were embedded into complaints management processes. Complaints documentation evidenced response to complaints was prompt, apologies were given, and consumers were involved in complaint resolution. </w:t>
      </w:r>
    </w:p>
    <w:p w14:paraId="3E21F158" w14:textId="0D123119" w:rsidR="0002460F" w:rsidRDefault="0002460F" w:rsidP="0002460F">
      <w:pPr>
        <w:pStyle w:val="NormalArial"/>
      </w:pPr>
      <w:r>
        <w:t xml:space="preserve">Consumers and representatives </w:t>
      </w:r>
      <w:r w:rsidR="00CE46D7">
        <w:t xml:space="preserve">said their feedback was used to improve the air quality within the </w:t>
      </w:r>
      <w:r w:rsidR="00EB0D78">
        <w:t>MSU</w:t>
      </w:r>
      <w:r w:rsidR="00CE46D7">
        <w:t xml:space="preserve">. Management advised consumer feedback and complaints </w:t>
      </w:r>
      <w:r w:rsidR="00EB0D78">
        <w:t>we</w:t>
      </w:r>
      <w:r w:rsidR="00CE46D7">
        <w:t xml:space="preserve">re registered, trended and used to inform continuous improvement. Complaints documentation and improvement plans evidenced feedback was recorded, actions detailed with their completion monitored and evaluated. </w:t>
      </w:r>
    </w:p>
    <w:p w14:paraId="61ECFB12" w14:textId="77777777" w:rsidR="00BA0DB5" w:rsidRPr="00712752" w:rsidRDefault="00BA0DB5" w:rsidP="0036130C">
      <w:pPr>
        <w:pStyle w:val="NormalArial"/>
      </w:pPr>
      <w:r w:rsidRPr="00712752">
        <w:br w:type="page"/>
      </w:r>
    </w:p>
    <w:p w14:paraId="5B68D141"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33FE9" w14:paraId="319B27B4"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30A425" w14:textId="77777777" w:rsidR="00BA0DB5" w:rsidRPr="00996FAF" w:rsidRDefault="00BA0DB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16111B"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02BBB8FD"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EF7A3" w14:textId="77777777" w:rsidR="00BA0DB5" w:rsidRPr="00996FAF" w:rsidRDefault="00BA0DB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7EFA7C"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5C51D2"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645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A0DB5" w:rsidRPr="002F768C">
                  <w:rPr>
                    <w:rFonts w:ascii="Arial" w:hAnsi="Arial" w:cs="Arial"/>
                  </w:rPr>
                  <w:t>Compliant</w:t>
                </w:r>
              </w:sdtContent>
            </w:sdt>
          </w:p>
        </w:tc>
      </w:tr>
      <w:tr w:rsidR="00F33FE9" w14:paraId="560F1BAD"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47143" w14:textId="77777777" w:rsidR="00BA0DB5" w:rsidRPr="00996FAF" w:rsidRDefault="00BA0DB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36A0FC2"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EB25A0" w14:textId="77777777"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586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A0DB5" w:rsidRPr="002F768C">
                  <w:rPr>
                    <w:rFonts w:ascii="Arial" w:hAnsi="Arial" w:cs="Arial"/>
                  </w:rPr>
                  <w:t>Compliant</w:t>
                </w:r>
              </w:sdtContent>
            </w:sdt>
          </w:p>
        </w:tc>
      </w:tr>
      <w:tr w:rsidR="00F33FE9" w14:paraId="05BB710A"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5B0AA" w14:textId="77777777" w:rsidR="00BA0DB5" w:rsidRPr="00996FAF" w:rsidRDefault="00BA0DB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B77240E"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AEECB3"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55765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A0DB5" w:rsidRPr="002F768C">
                  <w:rPr>
                    <w:rFonts w:ascii="Arial" w:hAnsi="Arial" w:cs="Arial"/>
                  </w:rPr>
                  <w:t>Compliant</w:t>
                </w:r>
              </w:sdtContent>
            </w:sdt>
          </w:p>
        </w:tc>
      </w:tr>
      <w:tr w:rsidR="00F33FE9" w14:paraId="62C20829"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C303A" w14:textId="77777777" w:rsidR="00BA0DB5" w:rsidRPr="00996FAF" w:rsidRDefault="00BA0DB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A02DF43"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B3BDE0B" w14:textId="31F741FF" w:rsidR="00BA0DB5" w:rsidRPr="00996FAF" w:rsidRDefault="00B935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09981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4261E">
                  <w:rPr>
                    <w:rFonts w:ascii="Arial" w:hAnsi="Arial" w:cs="Arial"/>
                    <w:color w:val="auto"/>
                  </w:rPr>
                  <w:t>Not Compliant</w:t>
                </w:r>
              </w:sdtContent>
            </w:sdt>
          </w:p>
        </w:tc>
      </w:tr>
      <w:tr w:rsidR="00F33FE9" w14:paraId="53012649" w14:textId="77777777" w:rsidTr="00F33F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007A0" w14:textId="77777777" w:rsidR="00BA0DB5" w:rsidRPr="00996FAF" w:rsidRDefault="00BA0DB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9F17333"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EDD187D" w14:textId="4E2E9849" w:rsidR="00BA0DB5" w:rsidRPr="00996FAF" w:rsidRDefault="00B935F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45023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F78F5">
                  <w:rPr>
                    <w:rFonts w:ascii="Arial" w:hAnsi="Arial" w:cs="Arial"/>
                    <w:color w:val="auto"/>
                  </w:rPr>
                  <w:t>Not Compliant</w:t>
                </w:r>
              </w:sdtContent>
            </w:sdt>
          </w:p>
        </w:tc>
      </w:tr>
    </w:tbl>
    <w:p w14:paraId="6E26A52B" w14:textId="77777777" w:rsidR="00BA0DB5" w:rsidRDefault="00BA0DB5" w:rsidP="002B0C90">
      <w:pPr>
        <w:pStyle w:val="Heading20"/>
      </w:pPr>
      <w:r>
        <w:t>Findings</w:t>
      </w:r>
    </w:p>
    <w:p w14:paraId="3C45EA40" w14:textId="1FCA99CE" w:rsidR="0002460F" w:rsidRPr="0078709B" w:rsidRDefault="0002460F" w:rsidP="0002460F">
      <w:pPr>
        <w:pStyle w:val="NormalArial"/>
        <w:rPr>
          <w:color w:val="auto"/>
        </w:rPr>
      </w:pPr>
      <w:r>
        <w:rPr>
          <w:color w:val="auto"/>
        </w:rPr>
        <w:t xml:space="preserve">The Quality Standard is assessed as non-compliant as </w:t>
      </w:r>
      <w:r w:rsidR="00EB0D78">
        <w:rPr>
          <w:color w:val="auto"/>
        </w:rPr>
        <w:t xml:space="preserve">3 </w:t>
      </w:r>
      <w:r w:rsidRPr="00AD22DA">
        <w:rPr>
          <w:color w:val="auto"/>
        </w:rPr>
        <w:t>o</w:t>
      </w:r>
      <w:r>
        <w:rPr>
          <w:color w:val="auto"/>
        </w:rPr>
        <w:t xml:space="preserve">f the 5 specific Requirements have been assessed as non-compliant. In coming to my finding, I have considered the information contained within the Site Audit report and the provider’s response submitted </w:t>
      </w:r>
      <w:r w:rsidRPr="0078709B">
        <w:rPr>
          <w:color w:val="auto"/>
        </w:rPr>
        <w:t xml:space="preserve">on </w:t>
      </w:r>
      <w:r w:rsidR="0078709B" w:rsidRPr="0078709B">
        <w:rPr>
          <w:color w:val="auto"/>
        </w:rPr>
        <w:t xml:space="preserve">16 February </w:t>
      </w:r>
      <w:r w:rsidRPr="0078709B">
        <w:rPr>
          <w:color w:val="auto"/>
        </w:rPr>
        <w:t>2024.</w:t>
      </w:r>
    </w:p>
    <w:p w14:paraId="02376F30" w14:textId="2E15A8A8" w:rsidR="0002460F" w:rsidRPr="00AB0203" w:rsidRDefault="0002460F" w:rsidP="0002460F">
      <w:pPr>
        <w:pStyle w:val="NormalArial"/>
        <w:rPr>
          <w:color w:val="auto"/>
        </w:rPr>
      </w:pPr>
      <w:r w:rsidRPr="00AB0203">
        <w:rPr>
          <w:color w:val="auto"/>
        </w:rPr>
        <w:t xml:space="preserve">In relation to Requirement 7(3)(d), </w:t>
      </w:r>
      <w:r w:rsidR="00BC3793" w:rsidRPr="00AB0203">
        <w:rPr>
          <w:color w:val="auto"/>
        </w:rPr>
        <w:t xml:space="preserve">the Site Audit reported evidenced systems and processes had been ineffective in allocating </w:t>
      </w:r>
      <w:r w:rsidR="003E3F5B" w:rsidRPr="00AB0203">
        <w:rPr>
          <w:color w:val="auto"/>
        </w:rPr>
        <w:t xml:space="preserve">and monitoring staff compliance with completion of specified training modules </w:t>
      </w:r>
      <w:r w:rsidR="00BC3793" w:rsidRPr="00AB0203">
        <w:rPr>
          <w:color w:val="auto"/>
        </w:rPr>
        <w:t xml:space="preserve">to ensure the outcomes required by the Quality Standards </w:t>
      </w:r>
      <w:r w:rsidR="003E3F5B" w:rsidRPr="00AB0203">
        <w:rPr>
          <w:color w:val="auto"/>
        </w:rPr>
        <w:t>have</w:t>
      </w:r>
      <w:r w:rsidR="00BC3793" w:rsidRPr="00AB0203">
        <w:rPr>
          <w:color w:val="auto"/>
        </w:rPr>
        <w:t xml:space="preserve"> been met.</w:t>
      </w:r>
      <w:r w:rsidR="00AB0203" w:rsidRPr="00AB0203">
        <w:rPr>
          <w:color w:val="auto"/>
        </w:rPr>
        <w:t xml:space="preserve"> Additionally, when staff were known not to be completing oral intake monitoring correctly as considered under Requirement 2(3)(a), responsive training was not initiated. </w:t>
      </w:r>
      <w:r w:rsidR="00BC3793" w:rsidRPr="00AB0203">
        <w:rPr>
          <w:color w:val="auto"/>
        </w:rPr>
        <w:t xml:space="preserve"> </w:t>
      </w:r>
    </w:p>
    <w:p w14:paraId="60ECED4B" w14:textId="3A7B3639" w:rsidR="003E3F5B" w:rsidRPr="00AB0203" w:rsidRDefault="00626C48" w:rsidP="0002460F">
      <w:pPr>
        <w:pStyle w:val="NormalArial"/>
        <w:rPr>
          <w:color w:val="auto"/>
        </w:rPr>
      </w:pPr>
      <w:r>
        <w:rPr>
          <w:color w:val="auto"/>
        </w:rPr>
        <w:t xml:space="preserve">Education monitoring </w:t>
      </w:r>
      <w:r w:rsidR="003E3F5B" w:rsidRPr="00AB0203">
        <w:rPr>
          <w:color w:val="auto"/>
        </w:rPr>
        <w:t>records confirmed while staff had been allocated an annual training program, most staff had failed to complete the mandatory and role specific modules</w:t>
      </w:r>
      <w:r w:rsidR="00AB0203" w:rsidRPr="00AB0203">
        <w:rPr>
          <w:color w:val="auto"/>
        </w:rPr>
        <w:t>,</w:t>
      </w:r>
      <w:r w:rsidR="0032683C" w:rsidRPr="00AB0203">
        <w:rPr>
          <w:color w:val="auto"/>
        </w:rPr>
        <w:t xml:space="preserve"> potentially contributing to restrictive practices not be</w:t>
      </w:r>
      <w:r w:rsidR="00AB0203" w:rsidRPr="00AB0203">
        <w:rPr>
          <w:color w:val="auto"/>
        </w:rPr>
        <w:t>ing</w:t>
      </w:r>
      <w:r w:rsidR="0032683C" w:rsidRPr="00AB0203">
        <w:rPr>
          <w:color w:val="auto"/>
        </w:rPr>
        <w:t xml:space="preserve"> accurately identified and </w:t>
      </w:r>
      <w:r w:rsidR="00AB0203" w:rsidRPr="00AB0203">
        <w:rPr>
          <w:color w:val="auto"/>
        </w:rPr>
        <w:t xml:space="preserve">appropriate use of antibiotics not being promoted. </w:t>
      </w:r>
    </w:p>
    <w:p w14:paraId="052F3F1B" w14:textId="24B80171" w:rsidR="0032683C" w:rsidRPr="00AB0203" w:rsidRDefault="00EB0D78" w:rsidP="0002460F">
      <w:pPr>
        <w:pStyle w:val="NormalArial"/>
        <w:rPr>
          <w:color w:val="auto"/>
        </w:rPr>
      </w:pPr>
      <w:r>
        <w:rPr>
          <w:color w:val="auto"/>
        </w:rPr>
        <w:t>S</w:t>
      </w:r>
      <w:r w:rsidR="0032683C" w:rsidRPr="00AB0203">
        <w:rPr>
          <w:color w:val="auto"/>
        </w:rPr>
        <w:t xml:space="preserve">taff responsible for </w:t>
      </w:r>
      <w:r w:rsidR="00AB0203" w:rsidRPr="00AB0203">
        <w:rPr>
          <w:color w:val="auto"/>
        </w:rPr>
        <w:t xml:space="preserve">monitoring training completion, disseminating </w:t>
      </w:r>
      <w:r w:rsidR="0032683C" w:rsidRPr="00AB0203">
        <w:rPr>
          <w:color w:val="auto"/>
        </w:rPr>
        <w:t>overdue training</w:t>
      </w:r>
      <w:r w:rsidR="00AB0203" w:rsidRPr="00AB0203">
        <w:rPr>
          <w:color w:val="auto"/>
        </w:rPr>
        <w:t xml:space="preserve"> alerts</w:t>
      </w:r>
      <w:r w:rsidR="0032683C" w:rsidRPr="00AB0203">
        <w:rPr>
          <w:color w:val="auto"/>
        </w:rPr>
        <w:t xml:space="preserve">, enforcing </w:t>
      </w:r>
      <w:r w:rsidR="00AB0203" w:rsidRPr="00AB0203">
        <w:rPr>
          <w:color w:val="auto"/>
        </w:rPr>
        <w:t xml:space="preserve">non-compliance with </w:t>
      </w:r>
      <w:r w:rsidR="0032683C" w:rsidRPr="00AB0203">
        <w:rPr>
          <w:color w:val="auto"/>
        </w:rPr>
        <w:t xml:space="preserve">training </w:t>
      </w:r>
      <w:r w:rsidR="00AB0203" w:rsidRPr="00AB0203">
        <w:rPr>
          <w:color w:val="auto"/>
        </w:rPr>
        <w:t>requirements</w:t>
      </w:r>
      <w:r w:rsidR="0032683C" w:rsidRPr="00AB0203">
        <w:rPr>
          <w:color w:val="auto"/>
        </w:rPr>
        <w:t>, confirmed this was a low priority and these tasks were only completed on an ad hoc basis, however, they confirmed on occasion failure to complete training had led to staff being removed from the roster.</w:t>
      </w:r>
    </w:p>
    <w:p w14:paraId="418E436D" w14:textId="13407A3D" w:rsidR="00AB0203" w:rsidRDefault="00AB0203" w:rsidP="00AB0203">
      <w:pPr>
        <w:pStyle w:val="NormalArial"/>
        <w:rPr>
          <w:color w:val="auto"/>
        </w:rPr>
      </w:pPr>
      <w:r w:rsidRPr="00D65A12">
        <w:rPr>
          <w:color w:val="auto"/>
        </w:rPr>
        <w:t xml:space="preserve">The providers response acknowledged these findings and submitted a </w:t>
      </w:r>
      <w:r w:rsidR="00EB0D78">
        <w:rPr>
          <w:color w:val="auto"/>
        </w:rPr>
        <w:t xml:space="preserve">PCI </w:t>
      </w:r>
      <w:r w:rsidRPr="00D65A12">
        <w:rPr>
          <w:color w:val="auto"/>
        </w:rPr>
        <w:t xml:space="preserve">outlining their actions taken, commenced, and forecast, to ensure </w:t>
      </w:r>
      <w:r>
        <w:rPr>
          <w:color w:val="auto"/>
        </w:rPr>
        <w:t>staff were trained across various topics</w:t>
      </w:r>
      <w:r w:rsidR="00EB0D78">
        <w:rPr>
          <w:color w:val="auto"/>
        </w:rPr>
        <w:t>, relevant to their roles and</w:t>
      </w:r>
      <w:r>
        <w:rPr>
          <w:color w:val="auto"/>
        </w:rPr>
        <w:t xml:space="preserve"> aligned to the Quality Standards.</w:t>
      </w:r>
    </w:p>
    <w:p w14:paraId="09BD71C3" w14:textId="2B9E1F99" w:rsidR="00AB0203" w:rsidRPr="002E7082" w:rsidRDefault="00AB0203" w:rsidP="00AB0203">
      <w:pPr>
        <w:pStyle w:val="NormalArial"/>
        <w:rPr>
          <w:color w:val="auto"/>
        </w:rPr>
      </w:pPr>
      <w:r>
        <w:rPr>
          <w:color w:val="auto"/>
        </w:rPr>
        <w:t>The actions included increasing the number of</w:t>
      </w:r>
      <w:r w:rsidR="00AF2386">
        <w:rPr>
          <w:color w:val="auto"/>
        </w:rPr>
        <w:t xml:space="preserve"> </w:t>
      </w:r>
      <w:r>
        <w:rPr>
          <w:color w:val="auto"/>
        </w:rPr>
        <w:t>staff</w:t>
      </w:r>
      <w:r w:rsidR="00AF2386">
        <w:rPr>
          <w:color w:val="auto"/>
        </w:rPr>
        <w:t xml:space="preserve"> within the people and culture team </w:t>
      </w:r>
      <w:r>
        <w:rPr>
          <w:color w:val="auto"/>
        </w:rPr>
        <w:t xml:space="preserve">to ensure training completion is routinely monitored, </w:t>
      </w:r>
      <w:r w:rsidR="00534506">
        <w:rPr>
          <w:color w:val="auto"/>
        </w:rPr>
        <w:t xml:space="preserve">revising the training program and designating annual, one-time and customised training to all members of the workforce, integrating training </w:t>
      </w:r>
      <w:r w:rsidR="00534506">
        <w:rPr>
          <w:color w:val="auto"/>
        </w:rPr>
        <w:lastRenderedPageBreak/>
        <w:t xml:space="preserve">compliance into performance review processes and initiating performance management discussions when training compliance has not been achieved. </w:t>
      </w:r>
    </w:p>
    <w:p w14:paraId="330763C8" w14:textId="6C95B136" w:rsidR="00534506" w:rsidRDefault="00534506" w:rsidP="00534506">
      <w:pPr>
        <w:pStyle w:val="NormalArial"/>
        <w:rPr>
          <w:iCs/>
        </w:rPr>
      </w:pPr>
      <w:r>
        <w:rPr>
          <w:iCs/>
        </w:rPr>
        <w:t xml:space="preserve">I consider the evidence brought forward in the Site Audit report was sufficient to determine while staff were offered training, this was not undertaken by staff and when staff were known to not be completing their duties correctly, this did not prompt additional training to be provided. </w:t>
      </w:r>
    </w:p>
    <w:p w14:paraId="5E0DCA33" w14:textId="76CBB39A" w:rsidR="00534506" w:rsidRDefault="00534506" w:rsidP="00534506">
      <w:pPr>
        <w:pStyle w:val="NormalArial"/>
        <w:rPr>
          <w:iCs/>
        </w:rPr>
      </w:pPr>
      <w:r>
        <w:rPr>
          <w:iCs/>
        </w:rPr>
        <w:t xml:space="preserve">I acknowledge topics including restrictive practice, antimicrobial stewardship, nutrition and hydration have been </w:t>
      </w:r>
      <w:r w:rsidR="00626C48">
        <w:rPr>
          <w:iCs/>
        </w:rPr>
        <w:t xml:space="preserve">allocated immediately for staff to complete </w:t>
      </w:r>
      <w:r>
        <w:rPr>
          <w:iCs/>
        </w:rPr>
        <w:t xml:space="preserve">and </w:t>
      </w:r>
      <w:r w:rsidR="00EB0D78">
        <w:rPr>
          <w:iCs/>
        </w:rPr>
        <w:t xml:space="preserve">have been </w:t>
      </w:r>
      <w:r>
        <w:rPr>
          <w:iCs/>
        </w:rPr>
        <w:t xml:space="preserve">included in the revised education schedule, however, these improvement actions </w:t>
      </w:r>
      <w:r w:rsidR="00626C48">
        <w:rPr>
          <w:iCs/>
        </w:rPr>
        <w:t xml:space="preserve">will take time to implement, embed into usual practice and demonstrate their effectiveness. </w:t>
      </w:r>
    </w:p>
    <w:p w14:paraId="1111E1EE" w14:textId="52CDB9F9" w:rsidR="0002460F" w:rsidRDefault="0002460F" w:rsidP="0002460F">
      <w:pPr>
        <w:pStyle w:val="NormalArial"/>
        <w:rPr>
          <w:color w:val="auto"/>
        </w:rPr>
      </w:pPr>
      <w:r>
        <w:rPr>
          <w:color w:val="auto"/>
        </w:rPr>
        <w:t xml:space="preserve">Based on the detailed evidence above, I find Requirement 7(3)(d) is </w:t>
      </w:r>
      <w:r w:rsidRPr="00AF2386">
        <w:rPr>
          <w:color w:val="auto"/>
        </w:rPr>
        <w:t xml:space="preserve">non-compliant. </w:t>
      </w:r>
    </w:p>
    <w:p w14:paraId="53FAC7E3" w14:textId="1FF0EF32" w:rsidR="00C3404A" w:rsidRDefault="0002460F" w:rsidP="0002460F">
      <w:pPr>
        <w:pStyle w:val="NormalArial"/>
        <w:rPr>
          <w:color w:val="auto"/>
        </w:rPr>
      </w:pPr>
      <w:r w:rsidRPr="002E7082">
        <w:rPr>
          <w:color w:val="auto"/>
        </w:rPr>
        <w:t xml:space="preserve">In relation to Requirement 7(3)(e), </w:t>
      </w:r>
      <w:r w:rsidR="002E7082" w:rsidRPr="002E7082">
        <w:rPr>
          <w:color w:val="auto"/>
        </w:rPr>
        <w:t xml:space="preserve">the </w:t>
      </w:r>
      <w:r w:rsidR="002E7082">
        <w:rPr>
          <w:color w:val="auto"/>
        </w:rPr>
        <w:t xml:space="preserve">Site Audit report evidenced </w:t>
      </w:r>
      <w:r w:rsidR="00C3404A">
        <w:rPr>
          <w:color w:val="auto"/>
        </w:rPr>
        <w:t>staff performance had not been</w:t>
      </w:r>
      <w:r w:rsidR="0078709B">
        <w:rPr>
          <w:color w:val="auto"/>
        </w:rPr>
        <w:t xml:space="preserve"> regularly</w:t>
      </w:r>
      <w:r w:rsidR="00C3404A">
        <w:rPr>
          <w:color w:val="auto"/>
        </w:rPr>
        <w:t xml:space="preserve"> reviewed as annual performance appraisals had not been completed as scheduled. </w:t>
      </w:r>
    </w:p>
    <w:p w14:paraId="04BE3134" w14:textId="5CEDCC2B" w:rsidR="0002460F" w:rsidRDefault="00C3404A" w:rsidP="0002460F">
      <w:pPr>
        <w:pStyle w:val="NormalArial"/>
        <w:rPr>
          <w:color w:val="auto"/>
        </w:rPr>
      </w:pPr>
      <w:r>
        <w:rPr>
          <w:color w:val="auto"/>
        </w:rPr>
        <w:t xml:space="preserve">Management outlined staff performance was assessed and monitored through informal processes including obtaining feedback from consumers, representatives or staff and reviewing incidents. Management gave practical examples of where this information had led to performance management processes being initiated and changes were made to </w:t>
      </w:r>
      <w:r w:rsidR="0078709B">
        <w:rPr>
          <w:color w:val="auto"/>
        </w:rPr>
        <w:t>the role of the staff member</w:t>
      </w:r>
      <w:r>
        <w:rPr>
          <w:color w:val="auto"/>
        </w:rPr>
        <w:t xml:space="preserve"> as a result. </w:t>
      </w:r>
    </w:p>
    <w:p w14:paraId="02FD7E0D" w14:textId="3E0ECC9F" w:rsidR="00C3404A" w:rsidRDefault="00C3404A" w:rsidP="0002460F">
      <w:pPr>
        <w:pStyle w:val="NormalArial"/>
        <w:rPr>
          <w:color w:val="auto"/>
        </w:rPr>
      </w:pPr>
      <w:r>
        <w:rPr>
          <w:color w:val="auto"/>
        </w:rPr>
        <w:t xml:space="preserve">Personnel monitoring records evidenced </w:t>
      </w:r>
      <w:r w:rsidR="00CE265B">
        <w:rPr>
          <w:color w:val="auto"/>
        </w:rPr>
        <w:t xml:space="preserve">65% of staff had not completed their annual performance appraisal, however, due to a recent policy </w:t>
      </w:r>
      <w:r>
        <w:rPr>
          <w:color w:val="auto"/>
        </w:rPr>
        <w:t xml:space="preserve">change in </w:t>
      </w:r>
      <w:r w:rsidR="00CE265B">
        <w:rPr>
          <w:color w:val="auto"/>
        </w:rPr>
        <w:t>January 2024</w:t>
      </w:r>
      <w:r w:rsidR="0078709B">
        <w:rPr>
          <w:color w:val="auto"/>
        </w:rPr>
        <w:t>,</w:t>
      </w:r>
      <w:r>
        <w:rPr>
          <w:color w:val="auto"/>
        </w:rPr>
        <w:t xml:space="preserve"> from annual to biennial appraisals, </w:t>
      </w:r>
      <w:r w:rsidR="00CE265B">
        <w:rPr>
          <w:color w:val="auto"/>
        </w:rPr>
        <w:t xml:space="preserve">this percentage reduced to 16%, equivalent to </w:t>
      </w:r>
      <w:r>
        <w:rPr>
          <w:color w:val="auto"/>
        </w:rPr>
        <w:t xml:space="preserve">11 staff </w:t>
      </w:r>
      <w:r w:rsidR="00CE265B">
        <w:rPr>
          <w:color w:val="auto"/>
        </w:rPr>
        <w:t xml:space="preserve">who </w:t>
      </w:r>
      <w:r>
        <w:rPr>
          <w:color w:val="auto"/>
        </w:rPr>
        <w:t>had not had their performance reviewed.</w:t>
      </w:r>
    </w:p>
    <w:p w14:paraId="5F61CC43" w14:textId="184A589B" w:rsidR="0078709B" w:rsidRDefault="0078709B" w:rsidP="0078709B">
      <w:pPr>
        <w:pStyle w:val="NormalArial"/>
        <w:rPr>
          <w:color w:val="auto"/>
        </w:rPr>
      </w:pPr>
      <w:r w:rsidRPr="00D65A12">
        <w:rPr>
          <w:color w:val="auto"/>
        </w:rPr>
        <w:t xml:space="preserve">The providers response acknowledged these findings and submitted a plan for continuous improvement (PCI) outlining their actions taken, commenced, and forecast, to ensure </w:t>
      </w:r>
      <w:r>
        <w:rPr>
          <w:color w:val="auto"/>
        </w:rPr>
        <w:t xml:space="preserve">performance appraisals occurred as scheduled. </w:t>
      </w:r>
    </w:p>
    <w:p w14:paraId="0206F140" w14:textId="2F08AAD6" w:rsidR="0078709B" w:rsidRPr="002E7082" w:rsidRDefault="00543BF6" w:rsidP="0002460F">
      <w:pPr>
        <w:pStyle w:val="NormalArial"/>
        <w:rPr>
          <w:color w:val="auto"/>
        </w:rPr>
      </w:pPr>
      <w:r>
        <w:rPr>
          <w:color w:val="auto"/>
        </w:rPr>
        <w:t xml:space="preserve">The actions included scheduling appointments for the 11 staff to complete their </w:t>
      </w:r>
      <w:r w:rsidR="00915B0E">
        <w:rPr>
          <w:color w:val="auto"/>
        </w:rPr>
        <w:t xml:space="preserve">outstanding </w:t>
      </w:r>
      <w:r>
        <w:rPr>
          <w:color w:val="auto"/>
        </w:rPr>
        <w:t xml:space="preserve">review with their manager, further refining the new policies and procedures to guide staff and managers on when performance assessment and reviews were to occur and increasing monitoring processes to ensure compliance with review processes and timeframes.  </w:t>
      </w:r>
    </w:p>
    <w:p w14:paraId="3AA609CB" w14:textId="649439DD" w:rsidR="00F16888" w:rsidRDefault="00543BF6" w:rsidP="00543BF6">
      <w:pPr>
        <w:pStyle w:val="NormalArial"/>
        <w:rPr>
          <w:color w:val="auto"/>
        </w:rPr>
      </w:pPr>
      <w:r>
        <w:rPr>
          <w:color w:val="auto"/>
        </w:rPr>
        <w:t>While</w:t>
      </w:r>
      <w:r w:rsidR="00F16888">
        <w:rPr>
          <w:color w:val="auto"/>
        </w:rPr>
        <w:t xml:space="preserve"> I am persuaded </w:t>
      </w:r>
      <w:r w:rsidR="00CE265B">
        <w:rPr>
          <w:color w:val="auto"/>
        </w:rPr>
        <w:t xml:space="preserve">that the </w:t>
      </w:r>
      <w:r w:rsidR="00F16888">
        <w:rPr>
          <w:color w:val="auto"/>
        </w:rPr>
        <w:t>actions taken by the provider</w:t>
      </w:r>
      <w:r w:rsidR="00CE265B">
        <w:rPr>
          <w:color w:val="auto"/>
        </w:rPr>
        <w:t xml:space="preserve">, will </w:t>
      </w:r>
      <w:r w:rsidR="009F78F5">
        <w:rPr>
          <w:color w:val="auto"/>
        </w:rPr>
        <w:t xml:space="preserve">address the </w:t>
      </w:r>
      <w:r w:rsidR="00CE265B">
        <w:rPr>
          <w:color w:val="auto"/>
        </w:rPr>
        <w:t xml:space="preserve">outstanding staff appraisals, I consider the other proposed actions will take time to </w:t>
      </w:r>
      <w:r w:rsidR="009F78F5">
        <w:rPr>
          <w:color w:val="auto"/>
        </w:rPr>
        <w:t xml:space="preserve">implement and to </w:t>
      </w:r>
      <w:r w:rsidR="00CE265B">
        <w:rPr>
          <w:color w:val="auto"/>
        </w:rPr>
        <w:t>demonstrate their effective</w:t>
      </w:r>
      <w:r w:rsidR="009F78F5">
        <w:rPr>
          <w:color w:val="auto"/>
        </w:rPr>
        <w:t>ness.</w:t>
      </w:r>
    </w:p>
    <w:p w14:paraId="78420338" w14:textId="48F002BE" w:rsidR="00543BF6" w:rsidRDefault="00F16888" w:rsidP="00543BF6">
      <w:pPr>
        <w:pStyle w:val="NormalArial"/>
      </w:pPr>
      <w:r>
        <w:rPr>
          <w:color w:val="auto"/>
        </w:rPr>
        <w:t>I encourage t</w:t>
      </w:r>
      <w:r w:rsidR="00543BF6">
        <w:rPr>
          <w:color w:val="auto"/>
        </w:rPr>
        <w:t xml:space="preserve">he provider to continue to implement the planned improvement actions and embed </w:t>
      </w:r>
      <w:r w:rsidR="00543BF6">
        <w:t xml:space="preserve">these changes into their usual practice to ensure the risk of workforce performance not being reviewed regularly is </w:t>
      </w:r>
      <w:r>
        <w:t>mitigated</w:t>
      </w:r>
      <w:r w:rsidR="00543BF6">
        <w:t xml:space="preserve">. </w:t>
      </w:r>
    </w:p>
    <w:p w14:paraId="4EBA6377" w14:textId="4720FE7B" w:rsidR="0002460F" w:rsidRPr="00F16888" w:rsidRDefault="0002460F" w:rsidP="0002460F">
      <w:pPr>
        <w:pStyle w:val="NormalArial"/>
        <w:rPr>
          <w:color w:val="auto"/>
        </w:rPr>
      </w:pPr>
      <w:r>
        <w:rPr>
          <w:color w:val="auto"/>
        </w:rPr>
        <w:t xml:space="preserve">Based on the detailed evidence above, I find Requirement 7(3)(e) is </w:t>
      </w:r>
      <w:r w:rsidR="009F78F5">
        <w:rPr>
          <w:color w:val="auto"/>
        </w:rPr>
        <w:t>non-</w:t>
      </w:r>
      <w:r w:rsidRPr="00F16888">
        <w:rPr>
          <w:color w:val="auto"/>
        </w:rPr>
        <w:t xml:space="preserve">compliant. </w:t>
      </w:r>
    </w:p>
    <w:p w14:paraId="5F86AA30" w14:textId="7EF9F2B8" w:rsidR="0002460F" w:rsidRPr="00C85658" w:rsidRDefault="0002460F" w:rsidP="0002460F">
      <w:pPr>
        <w:pStyle w:val="NormalArial"/>
        <w:rPr>
          <w:color w:val="auto"/>
        </w:rPr>
      </w:pPr>
      <w:r w:rsidRPr="00C85658">
        <w:rPr>
          <w:color w:val="auto"/>
        </w:rPr>
        <w:t>In relation to the remaining 3 requirements of this Quality Standard, I find them compliant as:</w:t>
      </w:r>
    </w:p>
    <w:p w14:paraId="4F71C61C" w14:textId="040611A9" w:rsidR="0002460F" w:rsidRPr="00C85658" w:rsidRDefault="0002460F" w:rsidP="0002460F">
      <w:pPr>
        <w:pStyle w:val="NormalArial"/>
        <w:rPr>
          <w:color w:val="auto"/>
        </w:rPr>
      </w:pPr>
      <w:r w:rsidRPr="00C85658">
        <w:rPr>
          <w:color w:val="auto"/>
        </w:rPr>
        <w:t xml:space="preserve">Consumers and representatives </w:t>
      </w:r>
      <w:r w:rsidR="001B15A0" w:rsidRPr="00C85658">
        <w:rPr>
          <w:color w:val="auto"/>
        </w:rPr>
        <w:t xml:space="preserve">said staff attend to them quickly when they need their assistance. </w:t>
      </w:r>
      <w:r w:rsidRPr="00C85658">
        <w:rPr>
          <w:color w:val="auto"/>
        </w:rPr>
        <w:t>Management describe</w:t>
      </w:r>
      <w:r w:rsidR="001B15A0" w:rsidRPr="00C85658">
        <w:rPr>
          <w:color w:val="auto"/>
        </w:rPr>
        <w:t>d</w:t>
      </w:r>
      <w:r w:rsidRPr="00C85658">
        <w:rPr>
          <w:color w:val="auto"/>
        </w:rPr>
        <w:t xml:space="preserve"> </w:t>
      </w:r>
      <w:r w:rsidR="001B15A0" w:rsidRPr="00C85658">
        <w:rPr>
          <w:color w:val="auto"/>
        </w:rPr>
        <w:t xml:space="preserve">staffing allocations are based on assessed consumer need and occupancy levels. Rostering documentation evidenced strategies were in place to cover planned and unplanned leave, with a pool of casual and agency staff available. </w:t>
      </w:r>
    </w:p>
    <w:p w14:paraId="65FEA66C" w14:textId="7055F068" w:rsidR="001B15A0" w:rsidRPr="00C85658" w:rsidRDefault="001B15A0" w:rsidP="0002460F">
      <w:pPr>
        <w:pStyle w:val="NormalArial"/>
        <w:rPr>
          <w:color w:val="auto"/>
        </w:rPr>
      </w:pPr>
      <w:r w:rsidRPr="00C85658">
        <w:rPr>
          <w:color w:val="auto"/>
        </w:rPr>
        <w:t>C</w:t>
      </w:r>
      <w:r w:rsidR="0002460F" w:rsidRPr="00C85658">
        <w:rPr>
          <w:color w:val="auto"/>
        </w:rPr>
        <w:t xml:space="preserve">onsumers and representatives </w:t>
      </w:r>
      <w:r w:rsidRPr="00C85658">
        <w:rPr>
          <w:color w:val="auto"/>
        </w:rPr>
        <w:t>said the workforce knows them well and interacts with them as individuals. S</w:t>
      </w:r>
      <w:r w:rsidR="0002460F" w:rsidRPr="00C85658">
        <w:rPr>
          <w:color w:val="auto"/>
        </w:rPr>
        <w:t>taff were observed addressing consumers by their preferred name</w:t>
      </w:r>
      <w:r w:rsidRPr="00C85658">
        <w:rPr>
          <w:color w:val="auto"/>
        </w:rPr>
        <w:t xml:space="preserve"> and being </w:t>
      </w:r>
      <w:r w:rsidRPr="00C85658">
        <w:rPr>
          <w:color w:val="auto"/>
        </w:rPr>
        <w:lastRenderedPageBreak/>
        <w:t>respectful during their interactions with consumers. Policies and procedures guide</w:t>
      </w:r>
      <w:r w:rsidR="0008047A" w:rsidRPr="00C85658">
        <w:rPr>
          <w:color w:val="auto"/>
        </w:rPr>
        <w:t>d</w:t>
      </w:r>
      <w:r w:rsidRPr="00C85658">
        <w:rPr>
          <w:color w:val="auto"/>
        </w:rPr>
        <w:t xml:space="preserve"> staff on expected behaviours when engaging with consumers.</w:t>
      </w:r>
    </w:p>
    <w:p w14:paraId="744FEAFE" w14:textId="101C44B0" w:rsidR="0002460F" w:rsidRPr="00C85658" w:rsidRDefault="0002460F" w:rsidP="0002460F">
      <w:pPr>
        <w:pStyle w:val="NormalArial"/>
        <w:rPr>
          <w:color w:val="auto"/>
        </w:rPr>
      </w:pPr>
      <w:r w:rsidRPr="00C85658">
        <w:rPr>
          <w:color w:val="auto"/>
        </w:rPr>
        <w:t xml:space="preserve">Consumers and representatives </w:t>
      </w:r>
      <w:r w:rsidR="0008047A" w:rsidRPr="00C85658">
        <w:rPr>
          <w:color w:val="auto"/>
        </w:rPr>
        <w:t>felt staff were</w:t>
      </w:r>
      <w:r w:rsidRPr="00C85658">
        <w:rPr>
          <w:color w:val="auto"/>
        </w:rPr>
        <w:t xml:space="preserve"> competent in their roles</w:t>
      </w:r>
      <w:r w:rsidR="0008047A" w:rsidRPr="00C85658">
        <w:rPr>
          <w:color w:val="auto"/>
        </w:rPr>
        <w:t>. Management</w:t>
      </w:r>
      <w:r w:rsidR="008F2F19" w:rsidRPr="00C85658">
        <w:rPr>
          <w:color w:val="auto"/>
        </w:rPr>
        <w:t xml:space="preserve"> described onboarding processes ensured staff have the appropriate knowledge and qualifications, with currency of registration and security checks monitored. Education records evidenced staff completed competency assessments for manual handling, administration of medication and handwashing. </w:t>
      </w:r>
    </w:p>
    <w:p w14:paraId="724AD47C" w14:textId="3CABA187" w:rsidR="00BA0DB5" w:rsidRPr="00262C0B" w:rsidRDefault="00BA0DB5" w:rsidP="0002460F">
      <w:pPr>
        <w:pStyle w:val="NormalArial"/>
      </w:pPr>
      <w:r>
        <w:br w:type="page"/>
      </w:r>
    </w:p>
    <w:p w14:paraId="3BC687F1" w14:textId="77777777" w:rsidR="00BA0DB5" w:rsidRPr="00996FAF" w:rsidRDefault="00BA0DB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33FE9" w14:paraId="7EABDB02" w14:textId="77777777" w:rsidTr="00F3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59FBCC" w14:textId="77777777" w:rsidR="00BA0DB5" w:rsidRPr="00996FAF" w:rsidRDefault="00BA0DB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1D9361" w14:textId="77777777" w:rsidR="00BA0DB5" w:rsidRPr="00996FAF" w:rsidRDefault="00BA0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3FE9" w14:paraId="20F33084" w14:textId="77777777" w:rsidTr="00F33F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FDD5C9" w14:textId="77777777" w:rsidR="00BA0DB5" w:rsidRPr="00996FAF" w:rsidRDefault="00BA0DB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FF55D1"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B8BE593" w14:textId="77777777"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1854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A0DB5" w:rsidRPr="00384E73">
                  <w:rPr>
                    <w:rFonts w:ascii="Arial" w:hAnsi="Arial" w:cs="Arial"/>
                  </w:rPr>
                  <w:t>Compliant</w:t>
                </w:r>
              </w:sdtContent>
            </w:sdt>
          </w:p>
        </w:tc>
      </w:tr>
      <w:tr w:rsidR="00F33FE9" w14:paraId="7FB10663"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98F1F3" w14:textId="77777777" w:rsidR="00BA0DB5" w:rsidRPr="00996FAF" w:rsidRDefault="00BA0DB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86C163"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6B598BC" w14:textId="0D535850" w:rsidR="00BA0DB5" w:rsidRPr="00996FAF" w:rsidRDefault="00B935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4058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4261E">
                  <w:rPr>
                    <w:rFonts w:ascii="Arial" w:hAnsi="Arial" w:cs="Arial"/>
                    <w:color w:val="auto"/>
                  </w:rPr>
                  <w:t>Not Compliant</w:t>
                </w:r>
              </w:sdtContent>
            </w:sdt>
          </w:p>
        </w:tc>
      </w:tr>
      <w:tr w:rsidR="00F33FE9" w14:paraId="3F74CE60" w14:textId="77777777" w:rsidTr="00F33F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4F0D99" w14:textId="77777777" w:rsidR="00BA0DB5" w:rsidRPr="00996FAF" w:rsidRDefault="00BA0DB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4C98B11"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E8AE8B" w14:textId="77777777" w:rsidR="00BA0DB5" w:rsidRPr="00996FAF" w:rsidRDefault="00BA0D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37CDA24" w14:textId="77777777" w:rsidR="00BA0DB5" w:rsidRPr="00996FAF" w:rsidRDefault="00BA0D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C99A81" w14:textId="77777777" w:rsidR="00BA0DB5" w:rsidRPr="00996FAF" w:rsidRDefault="00BA0D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39116B" w14:textId="77777777" w:rsidR="00BA0DB5" w:rsidRPr="00996FAF" w:rsidRDefault="00BA0D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5E0572" w14:textId="77777777" w:rsidR="00BA0DB5" w:rsidRPr="00996FAF" w:rsidRDefault="00BA0D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03BC82" w14:textId="77777777" w:rsidR="00BA0DB5" w:rsidRPr="00996FAF" w:rsidRDefault="00BA0D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86395C1" w14:textId="45FD2CA5" w:rsidR="00BA0DB5" w:rsidRPr="00996FAF" w:rsidRDefault="00B935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8324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4261E">
                  <w:rPr>
                    <w:rFonts w:ascii="Arial" w:hAnsi="Arial" w:cs="Arial"/>
                    <w:color w:val="auto"/>
                  </w:rPr>
                  <w:t>Not Compliant</w:t>
                </w:r>
              </w:sdtContent>
            </w:sdt>
          </w:p>
        </w:tc>
      </w:tr>
      <w:tr w:rsidR="00F33FE9" w14:paraId="61A1B918" w14:textId="77777777" w:rsidTr="00F33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1E1ABA" w14:textId="77777777" w:rsidR="00BA0DB5" w:rsidRPr="00996FAF" w:rsidRDefault="00BA0DB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0F45A51" w14:textId="77777777" w:rsidR="00BA0DB5" w:rsidRPr="00996FAF" w:rsidRDefault="00BA0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399BEE" w14:textId="77777777" w:rsidR="00BA0DB5" w:rsidRPr="00996FAF" w:rsidRDefault="00BA0D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1FF6BE" w14:textId="77777777" w:rsidR="00BA0DB5" w:rsidRPr="00996FAF" w:rsidRDefault="00BA0D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49A57A" w14:textId="77777777" w:rsidR="00BA0DB5" w:rsidRPr="00996FAF" w:rsidRDefault="00BA0D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5DF39E" w14:textId="77777777" w:rsidR="00BA0DB5" w:rsidRPr="00996FAF" w:rsidRDefault="00BA0D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A57B404" w14:textId="77777777" w:rsidR="00BA0DB5" w:rsidRPr="00996FAF" w:rsidRDefault="00B935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1405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A0DB5" w:rsidRPr="00384E73">
                  <w:rPr>
                    <w:rFonts w:ascii="Arial" w:hAnsi="Arial" w:cs="Arial"/>
                  </w:rPr>
                  <w:t>Compliant</w:t>
                </w:r>
              </w:sdtContent>
            </w:sdt>
          </w:p>
        </w:tc>
      </w:tr>
      <w:tr w:rsidR="00F33FE9" w14:paraId="3E0C7DA5" w14:textId="77777777" w:rsidTr="00F33F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46BE0A" w14:textId="77777777" w:rsidR="00BA0DB5" w:rsidRPr="00996FAF" w:rsidRDefault="00BA0DB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8F543D2" w14:textId="77777777" w:rsidR="00BA0DB5" w:rsidRPr="00996FAF" w:rsidRDefault="00BA0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37C659" w14:textId="77777777" w:rsidR="00BA0DB5" w:rsidRPr="00996FAF" w:rsidRDefault="00BA0DB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C1364D" w14:textId="77777777" w:rsidR="00BA0DB5" w:rsidRPr="00996FAF" w:rsidRDefault="00BA0DB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4CE618" w14:textId="77777777" w:rsidR="00BA0DB5" w:rsidRPr="00996FAF" w:rsidRDefault="00BA0DB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E23CA15" w14:textId="77777777" w:rsidR="00BA0DB5" w:rsidRPr="00996FAF" w:rsidRDefault="00B935F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03176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A0DB5" w:rsidRPr="00384E73">
                  <w:rPr>
                    <w:rFonts w:ascii="Arial" w:hAnsi="Arial" w:cs="Arial"/>
                  </w:rPr>
                  <w:t>Compliant</w:t>
                </w:r>
              </w:sdtContent>
            </w:sdt>
          </w:p>
        </w:tc>
      </w:tr>
    </w:tbl>
    <w:p w14:paraId="003CE542" w14:textId="77777777" w:rsidR="00BA0DB5" w:rsidRDefault="00BA0DB5" w:rsidP="00D87E7C">
      <w:pPr>
        <w:pStyle w:val="Heading20"/>
      </w:pPr>
      <w:r w:rsidRPr="00996FAF">
        <w:t>Findings</w:t>
      </w:r>
    </w:p>
    <w:p w14:paraId="4AA6F1B3" w14:textId="2B7C14D8" w:rsidR="0002460F" w:rsidRPr="00F16888" w:rsidRDefault="0002460F" w:rsidP="0002460F">
      <w:pPr>
        <w:pStyle w:val="NormalArial"/>
        <w:rPr>
          <w:color w:val="auto"/>
        </w:rPr>
      </w:pPr>
      <w:r>
        <w:rPr>
          <w:color w:val="auto"/>
        </w:rPr>
        <w:t xml:space="preserve">The Quality Standard is assessed as non-compliant </w:t>
      </w:r>
      <w:r w:rsidRPr="00C10FF0">
        <w:rPr>
          <w:color w:val="auto"/>
        </w:rPr>
        <w:t xml:space="preserve">as </w:t>
      </w:r>
      <w:r w:rsidR="00C10FF0" w:rsidRPr="00C10FF0">
        <w:rPr>
          <w:color w:val="auto"/>
        </w:rPr>
        <w:t>2</w:t>
      </w:r>
      <w:r w:rsidRPr="00C10FF0">
        <w:rPr>
          <w:color w:val="auto"/>
        </w:rPr>
        <w:t xml:space="preserve"> of the </w:t>
      </w:r>
      <w:r>
        <w:rPr>
          <w:color w:val="auto"/>
        </w:rPr>
        <w:t xml:space="preserve">5 specific Requirements have been assessed as non-compliant. In coming to my finding, I have considered the information contained within the Site Audit report and the provider’s response submitted on </w:t>
      </w:r>
      <w:r w:rsidR="00F16888" w:rsidRPr="00F16888">
        <w:rPr>
          <w:color w:val="auto"/>
        </w:rPr>
        <w:t>16 February 2024.</w:t>
      </w:r>
    </w:p>
    <w:p w14:paraId="71CC8DE2" w14:textId="69346103" w:rsidR="0002460F" w:rsidRPr="00C10FF0" w:rsidRDefault="0002460F" w:rsidP="0002460F">
      <w:pPr>
        <w:pStyle w:val="NormalArial"/>
        <w:rPr>
          <w:color w:val="auto"/>
        </w:rPr>
      </w:pPr>
      <w:r w:rsidRPr="00C10FF0">
        <w:rPr>
          <w:color w:val="auto"/>
        </w:rPr>
        <w:t xml:space="preserve">In relation to Requirement 8(3)(b), </w:t>
      </w:r>
      <w:r w:rsidR="00FD285C" w:rsidRPr="00C10FF0">
        <w:rPr>
          <w:color w:val="auto"/>
        </w:rPr>
        <w:t>the Site Audit report evidenced reporting to the governing body (the Board) did not provide them with pertinent and accurate information, relating to deficits in compliance with workforce governance, long-term antibiotic use and the prevalence of environmental restrictive practices</w:t>
      </w:r>
      <w:r w:rsidR="008B4980" w:rsidRPr="00C10FF0">
        <w:rPr>
          <w:color w:val="auto"/>
        </w:rPr>
        <w:t xml:space="preserve">, potentially leading to ineffective monitoring and oversight to ensure care was safe, effective and inclusive and prohibiting them from making decisions on or taking action to address the deficits. </w:t>
      </w:r>
    </w:p>
    <w:p w14:paraId="449CCA88" w14:textId="0C67ED0F" w:rsidR="008B4980" w:rsidRPr="00C10FF0" w:rsidRDefault="008B4980" w:rsidP="0002460F">
      <w:pPr>
        <w:pStyle w:val="NormalArial"/>
        <w:rPr>
          <w:color w:val="auto"/>
        </w:rPr>
      </w:pPr>
      <w:r w:rsidRPr="00C10FF0">
        <w:rPr>
          <w:color w:val="auto"/>
        </w:rPr>
        <w:lastRenderedPageBreak/>
        <w:t xml:space="preserve">The Site Audit reports evidenced deficits in restrictive practice assessment, management and responsive care planning, oral intake monitoring and lack of review for consumers on antibiotics without an active infection, which have led to findings of non-compliance in Requirements 2(3)(a) and Requirement 3(3)(g). </w:t>
      </w:r>
    </w:p>
    <w:p w14:paraId="5F15C8B8" w14:textId="14FF0B9A" w:rsidR="008B4980" w:rsidRPr="00C10FF0" w:rsidRDefault="008B4980" w:rsidP="0002460F">
      <w:pPr>
        <w:pStyle w:val="NormalArial"/>
        <w:rPr>
          <w:color w:val="auto"/>
        </w:rPr>
      </w:pPr>
      <w:r w:rsidRPr="00C10FF0">
        <w:rPr>
          <w:color w:val="auto"/>
        </w:rPr>
        <w:t xml:space="preserve">Additionally, non-compliance has been found </w:t>
      </w:r>
      <w:r w:rsidR="00C10FF0" w:rsidRPr="00C10FF0">
        <w:rPr>
          <w:color w:val="auto"/>
        </w:rPr>
        <w:t xml:space="preserve">in Requirement 7(3)(d) and Requirement 7(3)(e) as </w:t>
      </w:r>
      <w:r w:rsidRPr="00C10FF0">
        <w:rPr>
          <w:color w:val="auto"/>
        </w:rPr>
        <w:t xml:space="preserve">compliance with workforce performance reviews </w:t>
      </w:r>
      <w:r w:rsidR="00C10FF0" w:rsidRPr="00C10FF0">
        <w:rPr>
          <w:color w:val="auto"/>
        </w:rPr>
        <w:t xml:space="preserve">was not demonstrated </w:t>
      </w:r>
      <w:r w:rsidRPr="00C10FF0">
        <w:rPr>
          <w:color w:val="auto"/>
        </w:rPr>
        <w:t xml:space="preserve">and </w:t>
      </w:r>
      <w:r w:rsidR="00C10FF0" w:rsidRPr="00C10FF0">
        <w:rPr>
          <w:color w:val="auto"/>
        </w:rPr>
        <w:t xml:space="preserve">the </w:t>
      </w:r>
      <w:r w:rsidRPr="00C10FF0">
        <w:rPr>
          <w:color w:val="auto"/>
        </w:rPr>
        <w:t>completion of staff training</w:t>
      </w:r>
      <w:r w:rsidR="00C10FF0" w:rsidRPr="00C10FF0">
        <w:rPr>
          <w:color w:val="auto"/>
        </w:rPr>
        <w:t xml:space="preserve"> to ensure the delivery of safe, quality and inclusive care and services, has had minimal oversight</w:t>
      </w:r>
      <w:r w:rsidRPr="00C10FF0">
        <w:rPr>
          <w:color w:val="auto"/>
        </w:rPr>
        <w:t xml:space="preserve">, including where only new staff were required to complete training on culturally safe care. </w:t>
      </w:r>
    </w:p>
    <w:p w14:paraId="28037368" w14:textId="35353243" w:rsidR="00C10FF0" w:rsidRDefault="009F78F5" w:rsidP="009F78F5">
      <w:pPr>
        <w:pStyle w:val="NormalArial"/>
        <w:rPr>
          <w:color w:val="auto"/>
        </w:rPr>
      </w:pPr>
      <w:r w:rsidRPr="00D65A12">
        <w:rPr>
          <w:color w:val="auto"/>
        </w:rPr>
        <w:t xml:space="preserve">The providers response </w:t>
      </w:r>
      <w:r w:rsidR="003E765A">
        <w:rPr>
          <w:color w:val="auto"/>
        </w:rPr>
        <w:t>lacked commentary on</w:t>
      </w:r>
      <w:r w:rsidRPr="00D65A12">
        <w:rPr>
          <w:color w:val="auto"/>
        </w:rPr>
        <w:t xml:space="preserve"> these findings</w:t>
      </w:r>
      <w:r w:rsidR="003E765A">
        <w:rPr>
          <w:color w:val="auto"/>
        </w:rPr>
        <w:t xml:space="preserve">, however, the </w:t>
      </w:r>
      <w:r w:rsidRPr="00D65A12">
        <w:rPr>
          <w:color w:val="auto"/>
        </w:rPr>
        <w:t>PCI</w:t>
      </w:r>
      <w:r w:rsidR="003E765A">
        <w:rPr>
          <w:color w:val="auto"/>
        </w:rPr>
        <w:t xml:space="preserve"> submitted </w:t>
      </w:r>
      <w:r w:rsidRPr="00D65A12">
        <w:rPr>
          <w:color w:val="auto"/>
        </w:rPr>
        <w:t>outlin</w:t>
      </w:r>
      <w:r w:rsidR="003E765A">
        <w:rPr>
          <w:color w:val="auto"/>
        </w:rPr>
        <w:t>ed</w:t>
      </w:r>
      <w:r w:rsidRPr="00D65A12">
        <w:rPr>
          <w:color w:val="auto"/>
        </w:rPr>
        <w:t xml:space="preserve"> their actions taken</w:t>
      </w:r>
      <w:r>
        <w:rPr>
          <w:color w:val="auto"/>
        </w:rPr>
        <w:t xml:space="preserve"> to improvement communication provided to the Board and enclosed a copy of a revised quarterly report which includes information regarding</w:t>
      </w:r>
      <w:r w:rsidR="008B4980">
        <w:rPr>
          <w:color w:val="auto"/>
        </w:rPr>
        <w:t xml:space="preserve"> environmental restrictive practice, antimicrobial stewardship. However, workforce reporting addressed only the number of staff employed</w:t>
      </w:r>
      <w:r w:rsidR="00C10FF0">
        <w:rPr>
          <w:color w:val="auto"/>
        </w:rPr>
        <w:t xml:space="preserve"> and industrial relations matters.</w:t>
      </w:r>
      <w:r>
        <w:rPr>
          <w:color w:val="auto"/>
        </w:rPr>
        <w:t xml:space="preserve"> </w:t>
      </w:r>
    </w:p>
    <w:p w14:paraId="381B60EA" w14:textId="42954416" w:rsidR="00C10FF0" w:rsidRDefault="009F78F5" w:rsidP="00C10FF0">
      <w:pPr>
        <w:pStyle w:val="NormalArial"/>
        <w:rPr>
          <w:iCs/>
        </w:rPr>
      </w:pPr>
      <w:r>
        <w:rPr>
          <w:iCs/>
        </w:rPr>
        <w:t>I consider the evidence brought forward in the Site Audit report was sufficient to determine</w:t>
      </w:r>
      <w:r w:rsidR="00C439E0">
        <w:rPr>
          <w:iCs/>
        </w:rPr>
        <w:t xml:space="preserve"> non-compliance with this requirement </w:t>
      </w:r>
      <w:r w:rsidR="00C439E0">
        <w:t>as the organisation’s governing body was unaware of circumstances at the service and that organisational systems were not being effectively utilised or monitored.</w:t>
      </w:r>
      <w:r w:rsidR="00C439E0">
        <w:rPr>
          <w:iCs/>
        </w:rPr>
        <w:t xml:space="preserve"> While, </w:t>
      </w:r>
      <w:r w:rsidR="00C10FF0">
        <w:rPr>
          <w:iCs/>
        </w:rPr>
        <w:t xml:space="preserve">I have been provided with some evidence to support increased information will be provided to the Board, </w:t>
      </w:r>
      <w:r w:rsidR="00C10FF0">
        <w:t>I was not provided with sufficient information to evidence how the board will improve the performance of the organisation against the Quality Standards</w:t>
      </w:r>
      <w:r w:rsidR="00C10FF0">
        <w:rPr>
          <w:iCs/>
        </w:rPr>
        <w:t xml:space="preserve">. </w:t>
      </w:r>
    </w:p>
    <w:p w14:paraId="730BA152" w14:textId="4DB18BCE" w:rsidR="0002460F" w:rsidRPr="0064261E" w:rsidRDefault="0002460F" w:rsidP="0002460F">
      <w:pPr>
        <w:pStyle w:val="NormalArial"/>
        <w:rPr>
          <w:color w:val="FF0000"/>
        </w:rPr>
      </w:pPr>
      <w:r>
        <w:rPr>
          <w:color w:val="auto"/>
        </w:rPr>
        <w:t xml:space="preserve">Based on the detailed evidence above, I find Requirement 8(3)(b) is </w:t>
      </w:r>
      <w:r w:rsidRPr="00C10FF0">
        <w:rPr>
          <w:color w:val="auto"/>
        </w:rPr>
        <w:t>non-compliant</w:t>
      </w:r>
      <w:r w:rsidRPr="0064261E">
        <w:rPr>
          <w:color w:val="FF0000"/>
        </w:rPr>
        <w:t xml:space="preserve">. </w:t>
      </w:r>
    </w:p>
    <w:p w14:paraId="225FAAC9" w14:textId="4C30B5EE" w:rsidR="0002460F" w:rsidRPr="00BE166E" w:rsidRDefault="0002460F" w:rsidP="0002460F">
      <w:pPr>
        <w:pStyle w:val="NormalArial"/>
        <w:rPr>
          <w:color w:val="auto"/>
        </w:rPr>
      </w:pPr>
      <w:r w:rsidRPr="00BE166E">
        <w:rPr>
          <w:color w:val="auto"/>
        </w:rPr>
        <w:t xml:space="preserve">In relation to Requirement 8(3)(c), </w:t>
      </w:r>
      <w:r w:rsidR="00D416AD" w:rsidRPr="00BE166E">
        <w:rPr>
          <w:color w:val="auto"/>
        </w:rPr>
        <w:t>the Site Audit report evidenced effective governance systems were in place for continuous improvement, financ</w:t>
      </w:r>
      <w:r w:rsidR="00AD0D8B" w:rsidRPr="00BE166E">
        <w:rPr>
          <w:color w:val="auto"/>
        </w:rPr>
        <w:t>ial management</w:t>
      </w:r>
      <w:r w:rsidR="00D416AD" w:rsidRPr="00BE166E">
        <w:rPr>
          <w:color w:val="auto"/>
        </w:rPr>
        <w:t xml:space="preserve"> and feedback and complaints</w:t>
      </w:r>
      <w:r w:rsidR="00AD0D8B" w:rsidRPr="00BE166E">
        <w:rPr>
          <w:color w:val="auto"/>
        </w:rPr>
        <w:t xml:space="preserve"> mechanisms</w:t>
      </w:r>
      <w:r w:rsidR="00D416AD" w:rsidRPr="00BE166E">
        <w:rPr>
          <w:color w:val="auto"/>
        </w:rPr>
        <w:t xml:space="preserve"> but systems in place to ensure compliance </w:t>
      </w:r>
      <w:r w:rsidR="00AD0D8B" w:rsidRPr="00BE166E">
        <w:rPr>
          <w:color w:val="auto"/>
        </w:rPr>
        <w:t xml:space="preserve">with regulations, workforce responsibilities and management of information were not effective. </w:t>
      </w:r>
    </w:p>
    <w:p w14:paraId="01F5EF3C" w14:textId="676D616C" w:rsidR="00AD0D8B" w:rsidRPr="00BE166E" w:rsidRDefault="00AD0D8B" w:rsidP="0002460F">
      <w:pPr>
        <w:pStyle w:val="NormalArial"/>
        <w:rPr>
          <w:color w:val="auto"/>
        </w:rPr>
      </w:pPr>
      <w:r w:rsidRPr="00BE166E">
        <w:rPr>
          <w:color w:val="auto"/>
        </w:rPr>
        <w:t xml:space="preserve">Regulatory compliance was not able to be demonstrated due to a lack of shared understanding with environmental restrictive practices and therefore, the requirements of the Quality of Care Principles </w:t>
      </w:r>
      <w:r w:rsidR="00BE166E" w:rsidRPr="00BE166E">
        <w:rPr>
          <w:color w:val="auto"/>
        </w:rPr>
        <w:t xml:space="preserve">2014, </w:t>
      </w:r>
      <w:r w:rsidRPr="00BE166E">
        <w:rPr>
          <w:color w:val="auto"/>
        </w:rPr>
        <w:t>had not been met</w:t>
      </w:r>
      <w:r w:rsidR="00BE166E" w:rsidRPr="00BE166E">
        <w:rPr>
          <w:color w:val="auto"/>
        </w:rPr>
        <w:t>, when restrictive practices had been applied to consumers, as the security system implemented, controlled entry and exit to the premises and prevented their free movement.</w:t>
      </w:r>
    </w:p>
    <w:p w14:paraId="62CE3D1D" w14:textId="58C47FD2" w:rsidR="00AD0D8B" w:rsidRDefault="00AD0D8B" w:rsidP="0002460F">
      <w:pPr>
        <w:pStyle w:val="NormalArial"/>
        <w:rPr>
          <w:color w:val="auto"/>
        </w:rPr>
      </w:pPr>
      <w:r w:rsidRPr="00BE166E">
        <w:rPr>
          <w:color w:val="auto"/>
        </w:rPr>
        <w:t>While information management policies committed to the protection, privacy and confidentiality of consumer personal information, this had not translated to practice with consumers information displayed on noticeboards visible to other consumers and their representatives.</w:t>
      </w:r>
      <w:r w:rsidR="00BE166E" w:rsidRPr="00BE166E">
        <w:rPr>
          <w:color w:val="auto"/>
        </w:rPr>
        <w:t xml:space="preserve"> Additionally, staff reported they did not have access to the information needed to review and evaluate consumer</w:t>
      </w:r>
      <w:r w:rsidR="00BE166E">
        <w:rPr>
          <w:color w:val="auto"/>
        </w:rPr>
        <w:t xml:space="preserve"> when unplanned weight loss occurred. </w:t>
      </w:r>
      <w:r w:rsidR="00BE166E" w:rsidRPr="00BE166E">
        <w:rPr>
          <w:color w:val="auto"/>
        </w:rPr>
        <w:t xml:space="preserve"> </w:t>
      </w:r>
      <w:r w:rsidRPr="00BE166E">
        <w:rPr>
          <w:color w:val="auto"/>
        </w:rPr>
        <w:t xml:space="preserve"> </w:t>
      </w:r>
    </w:p>
    <w:p w14:paraId="1567AD62" w14:textId="1C568E07" w:rsidR="00BE166E" w:rsidRPr="00BE166E" w:rsidRDefault="00BE166E" w:rsidP="0002460F">
      <w:pPr>
        <w:pStyle w:val="NormalArial"/>
        <w:rPr>
          <w:color w:val="auto"/>
        </w:rPr>
      </w:pPr>
      <w:r>
        <w:rPr>
          <w:color w:val="auto"/>
        </w:rPr>
        <w:t>In relation to workforce governance, policies and procedures were in place to direct how staff training and workforce performance was to be monitored and reviewed, however these had not been follow</w:t>
      </w:r>
      <w:r w:rsidR="00253821">
        <w:rPr>
          <w:color w:val="auto"/>
        </w:rPr>
        <w:t>ed</w:t>
      </w:r>
      <w:r>
        <w:rPr>
          <w:color w:val="auto"/>
        </w:rPr>
        <w:t xml:space="preserve"> and when staff had been non-compliant with their workforce responsibilities, enforcement actions were not generally implemented</w:t>
      </w:r>
      <w:r w:rsidR="00253821">
        <w:rPr>
          <w:color w:val="auto"/>
        </w:rPr>
        <w:t xml:space="preserve">. </w:t>
      </w:r>
    </w:p>
    <w:p w14:paraId="7E3ABEE5" w14:textId="1F47CBA6" w:rsidR="003E765A" w:rsidRDefault="003E765A" w:rsidP="00BE166E">
      <w:pPr>
        <w:pStyle w:val="NormalArial"/>
        <w:rPr>
          <w:color w:val="auto"/>
          <w:szCs w:val="22"/>
        </w:rPr>
      </w:pPr>
      <w:r w:rsidRPr="00BE166E">
        <w:rPr>
          <w:color w:val="auto"/>
          <w:szCs w:val="22"/>
        </w:rPr>
        <w:t xml:space="preserve">The provider response lacked commentary on </w:t>
      </w:r>
      <w:r w:rsidR="00253821">
        <w:rPr>
          <w:color w:val="auto"/>
          <w:szCs w:val="22"/>
        </w:rPr>
        <w:t xml:space="preserve">their overall governance systems, however, their PCI outlines the actions taken, planned and forecast to review, revise and implement new practices, provide staff with education and ratify new policies which supports the current systems were ineffective. </w:t>
      </w:r>
    </w:p>
    <w:p w14:paraId="157B1F4F" w14:textId="0B6CF320" w:rsidR="00253821" w:rsidRPr="00BE166E" w:rsidRDefault="00253821" w:rsidP="00BE166E">
      <w:pPr>
        <w:pStyle w:val="NormalArial"/>
        <w:rPr>
          <w:color w:val="auto"/>
          <w:szCs w:val="22"/>
        </w:rPr>
      </w:pPr>
      <w:r>
        <w:t xml:space="preserve">I acknowledge the provider is undertaking improvement actions for the deficits identified </w:t>
      </w:r>
      <w:r w:rsidR="00C25305">
        <w:t>and these are yet to be</w:t>
      </w:r>
      <w:r>
        <w:t xml:space="preserve"> fully implemented</w:t>
      </w:r>
      <w:r w:rsidR="00C25305">
        <w:t xml:space="preserve">. </w:t>
      </w:r>
      <w:r>
        <w:t xml:space="preserve">I consider these actions will take time to embed within the </w:t>
      </w:r>
      <w:r>
        <w:lastRenderedPageBreak/>
        <w:t xml:space="preserve">organisation’s usual processes and </w:t>
      </w:r>
      <w:r w:rsidR="00C25305">
        <w:t xml:space="preserve">would require </w:t>
      </w:r>
      <w:r>
        <w:t>evaluat</w:t>
      </w:r>
      <w:r w:rsidR="00C25305">
        <w:t>ion</w:t>
      </w:r>
      <w:r>
        <w:t xml:space="preserve"> to ensure their effectiveness and sustainability.</w:t>
      </w:r>
    </w:p>
    <w:p w14:paraId="5C1F11EA" w14:textId="56F04D76" w:rsidR="0002460F" w:rsidRPr="00C25305" w:rsidRDefault="0002460F" w:rsidP="0002460F">
      <w:pPr>
        <w:pStyle w:val="NormalArial"/>
        <w:rPr>
          <w:color w:val="auto"/>
        </w:rPr>
      </w:pPr>
      <w:r>
        <w:rPr>
          <w:color w:val="auto"/>
        </w:rPr>
        <w:t xml:space="preserve">Based on the detailed evidence above, I find Requirement 8(3)(c) is </w:t>
      </w:r>
      <w:r w:rsidRPr="00C25305">
        <w:rPr>
          <w:color w:val="auto"/>
        </w:rPr>
        <w:t xml:space="preserve">non-compliant. </w:t>
      </w:r>
    </w:p>
    <w:p w14:paraId="2EFF2795" w14:textId="1F3948CB" w:rsidR="0002460F" w:rsidRPr="003E765A" w:rsidRDefault="0002460F" w:rsidP="0002460F">
      <w:pPr>
        <w:pStyle w:val="NormalArial"/>
        <w:rPr>
          <w:color w:val="auto"/>
        </w:rPr>
      </w:pPr>
      <w:r w:rsidRPr="003E765A">
        <w:rPr>
          <w:color w:val="auto"/>
        </w:rPr>
        <w:t>In relation to the remaining 3 requirements of this Quality Standard, I find them compliant as:</w:t>
      </w:r>
    </w:p>
    <w:p w14:paraId="6DED22D2" w14:textId="5231E00E" w:rsidR="0002460F" w:rsidRPr="003E765A" w:rsidRDefault="0002460F" w:rsidP="0002460F">
      <w:pPr>
        <w:pStyle w:val="NormalArial"/>
        <w:rPr>
          <w:color w:val="auto"/>
          <w:szCs w:val="22"/>
        </w:rPr>
      </w:pPr>
      <w:r w:rsidRPr="003E765A">
        <w:rPr>
          <w:color w:val="auto"/>
          <w:szCs w:val="22"/>
        </w:rPr>
        <w:t xml:space="preserve">Consumers and representatives </w:t>
      </w:r>
      <w:r w:rsidR="00675FFD" w:rsidRPr="003E765A">
        <w:rPr>
          <w:color w:val="auto"/>
          <w:szCs w:val="22"/>
        </w:rPr>
        <w:t xml:space="preserve">gave practical examples of their engagement contributing to the design and delivery of care and services; and confirmed the establishment of a consumer advisory committee, with meeting minutes, evidencing consumer input into service operations was </w:t>
      </w:r>
      <w:r w:rsidR="003E765A" w:rsidRPr="003E765A">
        <w:rPr>
          <w:color w:val="auto"/>
          <w:szCs w:val="22"/>
        </w:rPr>
        <w:t>supported</w:t>
      </w:r>
      <w:r w:rsidR="00675FFD" w:rsidRPr="003E765A">
        <w:rPr>
          <w:color w:val="auto"/>
          <w:szCs w:val="22"/>
        </w:rPr>
        <w:t xml:space="preserve">. </w:t>
      </w:r>
      <w:r w:rsidRPr="003E765A">
        <w:rPr>
          <w:color w:val="auto"/>
          <w:szCs w:val="22"/>
        </w:rPr>
        <w:t>Management</w:t>
      </w:r>
      <w:r w:rsidR="00675FFD" w:rsidRPr="003E765A">
        <w:rPr>
          <w:color w:val="auto"/>
          <w:szCs w:val="22"/>
        </w:rPr>
        <w:t xml:space="preserve"> advised </w:t>
      </w:r>
      <w:r w:rsidRPr="003E765A">
        <w:rPr>
          <w:color w:val="auto"/>
          <w:szCs w:val="22"/>
        </w:rPr>
        <w:t>meetings, surveys and feedback forms</w:t>
      </w:r>
      <w:r w:rsidR="00675FFD" w:rsidRPr="003E765A">
        <w:rPr>
          <w:color w:val="auto"/>
          <w:szCs w:val="22"/>
        </w:rPr>
        <w:t xml:space="preserve"> ensured consumer suggestions were used to inform and evaluate service delivery. </w:t>
      </w:r>
    </w:p>
    <w:p w14:paraId="69EE466C" w14:textId="5DE68A45" w:rsidR="0064261E" w:rsidRPr="00B32914" w:rsidRDefault="003E765A" w:rsidP="0002460F">
      <w:pPr>
        <w:pStyle w:val="NormalArial"/>
        <w:rPr>
          <w:color w:val="auto"/>
          <w:szCs w:val="22"/>
        </w:rPr>
      </w:pPr>
      <w:r w:rsidRPr="00B32914">
        <w:rPr>
          <w:color w:val="auto"/>
          <w:szCs w:val="22"/>
        </w:rPr>
        <w:t>A</w:t>
      </w:r>
      <w:r w:rsidR="0064261E" w:rsidRPr="00B32914">
        <w:rPr>
          <w:color w:val="auto"/>
          <w:szCs w:val="22"/>
        </w:rPr>
        <w:t xml:space="preserve"> risk management framework, policies, and systems were in place to identify current and emerging risks</w:t>
      </w:r>
      <w:r w:rsidRPr="00B32914">
        <w:rPr>
          <w:color w:val="auto"/>
          <w:szCs w:val="22"/>
        </w:rPr>
        <w:t xml:space="preserve">, </w:t>
      </w:r>
      <w:r w:rsidR="0064261E" w:rsidRPr="00B32914">
        <w:rPr>
          <w:color w:val="auto"/>
          <w:szCs w:val="22"/>
        </w:rPr>
        <w:t xml:space="preserve">their potential consequences, </w:t>
      </w:r>
      <w:r w:rsidRPr="00B32914">
        <w:rPr>
          <w:color w:val="auto"/>
          <w:szCs w:val="22"/>
        </w:rPr>
        <w:t>to determine</w:t>
      </w:r>
      <w:r w:rsidR="0064261E" w:rsidRPr="00B32914">
        <w:rPr>
          <w:color w:val="auto"/>
          <w:szCs w:val="22"/>
        </w:rPr>
        <w:t xml:space="preserve"> risk mitigation strategies</w:t>
      </w:r>
      <w:r w:rsidR="00E20DB2" w:rsidRPr="00B32914">
        <w:rPr>
          <w:color w:val="auto"/>
          <w:szCs w:val="22"/>
        </w:rPr>
        <w:t xml:space="preserve"> and prevent abuse or harm to consumers</w:t>
      </w:r>
      <w:r w:rsidR="0064261E" w:rsidRPr="00B32914">
        <w:rPr>
          <w:color w:val="auto"/>
          <w:szCs w:val="22"/>
        </w:rPr>
        <w:t xml:space="preserve">. </w:t>
      </w:r>
      <w:r w:rsidR="00E20DB2" w:rsidRPr="00B32914">
        <w:rPr>
          <w:color w:val="auto"/>
          <w:szCs w:val="22"/>
        </w:rPr>
        <w:t xml:space="preserve">Board reports evidenced information on quality indicators, clinical risks and incidents, were escalated to oversight and manage emerging risks. </w:t>
      </w:r>
      <w:r w:rsidR="0064261E" w:rsidRPr="00B32914">
        <w:rPr>
          <w:color w:val="auto"/>
          <w:szCs w:val="22"/>
        </w:rPr>
        <w:t xml:space="preserve">Management and clinical staff </w:t>
      </w:r>
      <w:r w:rsidR="00E20DB2" w:rsidRPr="00B32914">
        <w:rPr>
          <w:color w:val="auto"/>
          <w:szCs w:val="22"/>
        </w:rPr>
        <w:t xml:space="preserve">described policies and procedures were in place to </w:t>
      </w:r>
      <w:r w:rsidR="00B32914" w:rsidRPr="00B32914">
        <w:rPr>
          <w:color w:val="auto"/>
          <w:szCs w:val="22"/>
        </w:rPr>
        <w:t xml:space="preserve">support consumers to engage with risk-based activities of their choosing; and to </w:t>
      </w:r>
      <w:r w:rsidR="00E20DB2" w:rsidRPr="00B32914">
        <w:rPr>
          <w:color w:val="auto"/>
          <w:szCs w:val="22"/>
        </w:rPr>
        <w:t xml:space="preserve">manage </w:t>
      </w:r>
      <w:r w:rsidR="0064261E" w:rsidRPr="00B32914">
        <w:rPr>
          <w:color w:val="auto"/>
          <w:szCs w:val="22"/>
        </w:rPr>
        <w:t>high impact and high prevalence risks</w:t>
      </w:r>
      <w:r w:rsidR="00E20DB2" w:rsidRPr="00B32914">
        <w:rPr>
          <w:color w:val="auto"/>
          <w:szCs w:val="22"/>
        </w:rPr>
        <w:t xml:space="preserve">, including falls, infection and unplanned weightloss, however, risk management systems had not identified the need to provide education to staff in response to a known deficit in oral intake monitoring practices. This is further considered under Requirement 7(3)(d). </w:t>
      </w:r>
    </w:p>
    <w:p w14:paraId="1E3994F9" w14:textId="1DD8C94F" w:rsidR="0064261E" w:rsidRPr="00D416AD" w:rsidRDefault="004F4926" w:rsidP="0002460F">
      <w:pPr>
        <w:pStyle w:val="NormalArial"/>
        <w:rPr>
          <w:color w:val="auto"/>
          <w:szCs w:val="22"/>
        </w:rPr>
      </w:pPr>
      <w:r w:rsidRPr="00D416AD">
        <w:rPr>
          <w:color w:val="auto"/>
          <w:szCs w:val="22"/>
        </w:rPr>
        <w:t>A</w:t>
      </w:r>
      <w:r w:rsidR="0064261E" w:rsidRPr="00D416AD">
        <w:rPr>
          <w:color w:val="auto"/>
          <w:szCs w:val="22"/>
        </w:rPr>
        <w:t xml:space="preserve"> clinical governance framework </w:t>
      </w:r>
      <w:r w:rsidRPr="00D416AD">
        <w:rPr>
          <w:color w:val="auto"/>
          <w:szCs w:val="22"/>
        </w:rPr>
        <w:t xml:space="preserve">was in place and included </w:t>
      </w:r>
      <w:r w:rsidR="0064261E" w:rsidRPr="00D416AD">
        <w:rPr>
          <w:color w:val="auto"/>
          <w:szCs w:val="22"/>
        </w:rPr>
        <w:t>policies, procedures, service delivery practices, and staff training requirements across areas such as antimicrobial stewardship, restrictive practices, and open disclosure.</w:t>
      </w:r>
      <w:r w:rsidRPr="00D416AD">
        <w:rPr>
          <w:color w:val="auto"/>
          <w:szCs w:val="22"/>
        </w:rPr>
        <w:t xml:space="preserve"> </w:t>
      </w:r>
      <w:r w:rsidR="00D416AD" w:rsidRPr="00D416AD">
        <w:rPr>
          <w:color w:val="auto"/>
          <w:szCs w:val="22"/>
        </w:rPr>
        <w:t xml:space="preserve">While staff routinely implemented </w:t>
      </w:r>
      <w:r w:rsidRPr="00D416AD">
        <w:rPr>
          <w:color w:val="auto"/>
          <w:szCs w:val="22"/>
        </w:rPr>
        <w:t xml:space="preserve">open disclosure in response to complaints </w:t>
      </w:r>
      <w:r w:rsidR="00D416AD" w:rsidRPr="00D416AD">
        <w:rPr>
          <w:color w:val="auto"/>
          <w:szCs w:val="22"/>
        </w:rPr>
        <w:t>or</w:t>
      </w:r>
      <w:r w:rsidRPr="00D416AD">
        <w:rPr>
          <w:color w:val="auto"/>
          <w:szCs w:val="22"/>
        </w:rPr>
        <w:t xml:space="preserve"> adverse events</w:t>
      </w:r>
      <w:r w:rsidR="00D416AD" w:rsidRPr="00D416AD">
        <w:rPr>
          <w:color w:val="auto"/>
          <w:szCs w:val="22"/>
        </w:rPr>
        <w:t xml:space="preserve"> and they </w:t>
      </w:r>
      <w:r w:rsidRPr="00D416AD">
        <w:rPr>
          <w:color w:val="auto"/>
          <w:szCs w:val="22"/>
        </w:rPr>
        <w:t xml:space="preserve">demonstrated knowledge of restrictive practices and antimicrobial stewardship, deficits were found in </w:t>
      </w:r>
      <w:r w:rsidR="00D416AD" w:rsidRPr="00D416AD">
        <w:rPr>
          <w:color w:val="auto"/>
          <w:szCs w:val="22"/>
        </w:rPr>
        <w:t>managements</w:t>
      </w:r>
      <w:r w:rsidRPr="00D416AD">
        <w:rPr>
          <w:color w:val="auto"/>
          <w:szCs w:val="22"/>
        </w:rPr>
        <w:t xml:space="preserve"> understanding of environmental restrictive practices leading to consumers not being assessed and regulatory compliance achieved</w:t>
      </w:r>
      <w:r w:rsidR="00D416AD" w:rsidRPr="00D416AD">
        <w:rPr>
          <w:color w:val="auto"/>
          <w:szCs w:val="22"/>
        </w:rPr>
        <w:t xml:space="preserve"> as considered under Requirement 2(3)(a) and Requirement 8(3)(c)</w:t>
      </w:r>
      <w:r w:rsidRPr="00D416AD">
        <w:rPr>
          <w:color w:val="auto"/>
          <w:szCs w:val="22"/>
        </w:rPr>
        <w:t xml:space="preserve">. Additionally, antimicrobial stewardship was </w:t>
      </w:r>
      <w:r w:rsidR="00D416AD" w:rsidRPr="00D416AD">
        <w:rPr>
          <w:color w:val="auto"/>
          <w:szCs w:val="22"/>
        </w:rPr>
        <w:t xml:space="preserve">generally </w:t>
      </w:r>
      <w:r w:rsidRPr="00D416AD">
        <w:rPr>
          <w:color w:val="auto"/>
          <w:szCs w:val="22"/>
        </w:rPr>
        <w:t xml:space="preserve">promoted, </w:t>
      </w:r>
      <w:r w:rsidR="00D416AD" w:rsidRPr="00D416AD">
        <w:rPr>
          <w:color w:val="auto"/>
          <w:szCs w:val="22"/>
        </w:rPr>
        <w:t xml:space="preserve">however, </w:t>
      </w:r>
      <w:r w:rsidRPr="00D416AD">
        <w:rPr>
          <w:color w:val="auto"/>
          <w:szCs w:val="22"/>
        </w:rPr>
        <w:t xml:space="preserve">roles and responsibilities for reviewing consumers prescribed long-term or preventative antibiotics were not formalised or monitored. </w:t>
      </w:r>
      <w:r w:rsidR="00D416AD" w:rsidRPr="00D416AD">
        <w:rPr>
          <w:color w:val="auto"/>
          <w:szCs w:val="22"/>
        </w:rPr>
        <w:t xml:space="preserve">This is further considered under Requirement 3(3)(g). </w:t>
      </w:r>
    </w:p>
    <w:p w14:paraId="4CA34FAA" w14:textId="77777777" w:rsidR="0002460F" w:rsidRPr="0002460F" w:rsidRDefault="0002460F" w:rsidP="0002460F">
      <w:pPr>
        <w:pStyle w:val="NormalArial"/>
        <w:rPr>
          <w:b/>
          <w:bCs/>
        </w:rPr>
      </w:pPr>
    </w:p>
    <w:sectPr w:rsidR="0002460F" w:rsidRPr="0002460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DE5E3" w14:textId="77777777" w:rsidR="00F37573" w:rsidRDefault="00F37573">
      <w:pPr>
        <w:spacing w:after="0"/>
      </w:pPr>
      <w:r>
        <w:separator/>
      </w:r>
    </w:p>
  </w:endnote>
  <w:endnote w:type="continuationSeparator" w:id="0">
    <w:p w14:paraId="1A15544F" w14:textId="77777777" w:rsidR="00F37573" w:rsidRDefault="00F37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C99C" w14:textId="77777777" w:rsidR="00BA0DB5" w:rsidRPr="00DF37F2" w:rsidRDefault="00BA0DB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House of Saint Hilarion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715371" w14:textId="77777777" w:rsidR="00BA0DB5" w:rsidRPr="00DF37F2" w:rsidRDefault="00BA0DB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6504</w:t>
    </w:r>
    <w:bookmarkEnd w:id="2"/>
    <w:r w:rsidRPr="00DF37F2">
      <w:rPr>
        <w:rStyle w:val="FooterBold"/>
        <w:rFonts w:ascii="Arial" w:hAnsi="Arial"/>
        <w:b w:val="0"/>
      </w:rPr>
      <w:tab/>
      <w:t xml:space="preserve">OFFICIAL: Sensitive </w:t>
    </w:r>
  </w:p>
  <w:p w14:paraId="479AF3F0" w14:textId="77777777" w:rsidR="00BA0DB5" w:rsidRPr="00DF37F2" w:rsidRDefault="00BA0D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51C4" w14:textId="77777777" w:rsidR="00BA0DB5" w:rsidRDefault="00BA0D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F41A6" w14:textId="77777777" w:rsidR="00F37573" w:rsidRDefault="00F37573" w:rsidP="00D71F88">
      <w:pPr>
        <w:spacing w:after="0"/>
      </w:pPr>
      <w:r>
        <w:separator/>
      </w:r>
    </w:p>
  </w:footnote>
  <w:footnote w:type="continuationSeparator" w:id="0">
    <w:p w14:paraId="1162C33D" w14:textId="77777777" w:rsidR="00F37573" w:rsidRDefault="00F37573" w:rsidP="00D71F88">
      <w:pPr>
        <w:spacing w:after="0"/>
      </w:pPr>
      <w:r>
        <w:continuationSeparator/>
      </w:r>
    </w:p>
  </w:footnote>
  <w:footnote w:id="1">
    <w:p w14:paraId="64F3D26F" w14:textId="73D0C5C9" w:rsidR="00BA0DB5" w:rsidRDefault="00BA0D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1087F">
        <w:rPr>
          <w:rFonts w:ascii="Arial" w:hAnsi="Arial" w:cs="Arial"/>
          <w:color w:val="auto"/>
          <w:sz w:val="20"/>
          <w:szCs w:val="20"/>
        </w:rPr>
        <w:t>section 40A</w:t>
      </w:r>
      <w:r w:rsidRPr="00E1087F">
        <w:rPr>
          <w:rFonts w:ascii="Arial" w:hAnsi="Arial" w:cs="Arial"/>
          <w:b/>
          <w:color w:val="auto"/>
          <w:sz w:val="20"/>
          <w:szCs w:val="20"/>
        </w:rPr>
        <w:t xml:space="preserve"> </w:t>
      </w:r>
      <w:r w:rsidRPr="00E1087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8DCE0D6" w14:textId="77777777" w:rsidR="00BA0DB5" w:rsidRDefault="00BA0D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1AD8" w14:textId="77777777" w:rsidR="00BA0DB5" w:rsidRDefault="00BA0DB5">
    <w:pPr>
      <w:pStyle w:val="Header"/>
    </w:pPr>
    <w:r>
      <w:rPr>
        <w:noProof/>
        <w:color w:val="2B579A"/>
        <w:shd w:val="clear" w:color="auto" w:fill="E6E6E6"/>
        <w:lang w:val="en-US"/>
      </w:rPr>
      <w:drawing>
        <wp:anchor distT="0" distB="0" distL="114300" distR="114300" simplePos="0" relativeHeight="251658241" behindDoc="1" locked="0" layoutInCell="1" allowOverlap="1" wp14:anchorId="54FBB0F5" wp14:editId="56C07B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90FD" w14:textId="77777777" w:rsidR="00BA0DB5" w:rsidRDefault="00BA0DB5">
    <w:pPr>
      <w:pStyle w:val="Header"/>
    </w:pPr>
    <w:r>
      <w:rPr>
        <w:noProof/>
      </w:rPr>
      <w:drawing>
        <wp:anchor distT="0" distB="0" distL="114300" distR="114300" simplePos="0" relativeHeight="251658240" behindDoc="0" locked="0" layoutInCell="1" allowOverlap="1" wp14:anchorId="315DF8AD" wp14:editId="7D19E1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26FD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6CA4DE">
      <w:start w:val="1"/>
      <w:numFmt w:val="lowerRoman"/>
      <w:lvlText w:val="(%1)"/>
      <w:lvlJc w:val="left"/>
      <w:pPr>
        <w:ind w:left="1080" w:hanging="720"/>
      </w:pPr>
      <w:rPr>
        <w:rFonts w:hint="default"/>
      </w:rPr>
    </w:lvl>
    <w:lvl w:ilvl="1" w:tplc="7A64F492" w:tentative="1">
      <w:start w:val="1"/>
      <w:numFmt w:val="lowerLetter"/>
      <w:lvlText w:val="%2."/>
      <w:lvlJc w:val="left"/>
      <w:pPr>
        <w:ind w:left="1440" w:hanging="360"/>
      </w:pPr>
    </w:lvl>
    <w:lvl w:ilvl="2" w:tplc="2A82139C" w:tentative="1">
      <w:start w:val="1"/>
      <w:numFmt w:val="lowerRoman"/>
      <w:lvlText w:val="%3."/>
      <w:lvlJc w:val="right"/>
      <w:pPr>
        <w:ind w:left="2160" w:hanging="180"/>
      </w:pPr>
    </w:lvl>
    <w:lvl w:ilvl="3" w:tplc="B358E76E" w:tentative="1">
      <w:start w:val="1"/>
      <w:numFmt w:val="decimal"/>
      <w:lvlText w:val="%4."/>
      <w:lvlJc w:val="left"/>
      <w:pPr>
        <w:ind w:left="2880" w:hanging="360"/>
      </w:pPr>
    </w:lvl>
    <w:lvl w:ilvl="4" w:tplc="0382F030" w:tentative="1">
      <w:start w:val="1"/>
      <w:numFmt w:val="lowerLetter"/>
      <w:lvlText w:val="%5."/>
      <w:lvlJc w:val="left"/>
      <w:pPr>
        <w:ind w:left="3600" w:hanging="360"/>
      </w:pPr>
    </w:lvl>
    <w:lvl w:ilvl="5" w:tplc="ED0A27D4" w:tentative="1">
      <w:start w:val="1"/>
      <w:numFmt w:val="lowerRoman"/>
      <w:lvlText w:val="%6."/>
      <w:lvlJc w:val="right"/>
      <w:pPr>
        <w:ind w:left="4320" w:hanging="180"/>
      </w:pPr>
    </w:lvl>
    <w:lvl w:ilvl="6" w:tplc="4EDA930E" w:tentative="1">
      <w:start w:val="1"/>
      <w:numFmt w:val="decimal"/>
      <w:lvlText w:val="%7."/>
      <w:lvlJc w:val="left"/>
      <w:pPr>
        <w:ind w:left="5040" w:hanging="360"/>
      </w:pPr>
    </w:lvl>
    <w:lvl w:ilvl="7" w:tplc="2620DB98" w:tentative="1">
      <w:start w:val="1"/>
      <w:numFmt w:val="lowerLetter"/>
      <w:lvlText w:val="%8."/>
      <w:lvlJc w:val="left"/>
      <w:pPr>
        <w:ind w:left="5760" w:hanging="360"/>
      </w:pPr>
    </w:lvl>
    <w:lvl w:ilvl="8" w:tplc="EEE435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CA6336">
      <w:start w:val="1"/>
      <w:numFmt w:val="lowerRoman"/>
      <w:lvlText w:val="(%1)"/>
      <w:lvlJc w:val="left"/>
      <w:pPr>
        <w:ind w:left="1080" w:hanging="720"/>
      </w:pPr>
      <w:rPr>
        <w:rFonts w:hint="default"/>
      </w:rPr>
    </w:lvl>
    <w:lvl w:ilvl="1" w:tplc="6C0EEB90" w:tentative="1">
      <w:start w:val="1"/>
      <w:numFmt w:val="lowerLetter"/>
      <w:lvlText w:val="%2."/>
      <w:lvlJc w:val="left"/>
      <w:pPr>
        <w:ind w:left="1440" w:hanging="360"/>
      </w:pPr>
    </w:lvl>
    <w:lvl w:ilvl="2" w:tplc="7A9C11AC" w:tentative="1">
      <w:start w:val="1"/>
      <w:numFmt w:val="lowerRoman"/>
      <w:lvlText w:val="%3."/>
      <w:lvlJc w:val="right"/>
      <w:pPr>
        <w:ind w:left="2160" w:hanging="180"/>
      </w:pPr>
    </w:lvl>
    <w:lvl w:ilvl="3" w:tplc="36EA301A" w:tentative="1">
      <w:start w:val="1"/>
      <w:numFmt w:val="decimal"/>
      <w:lvlText w:val="%4."/>
      <w:lvlJc w:val="left"/>
      <w:pPr>
        <w:ind w:left="2880" w:hanging="360"/>
      </w:pPr>
    </w:lvl>
    <w:lvl w:ilvl="4" w:tplc="9EF0FAAA" w:tentative="1">
      <w:start w:val="1"/>
      <w:numFmt w:val="lowerLetter"/>
      <w:lvlText w:val="%5."/>
      <w:lvlJc w:val="left"/>
      <w:pPr>
        <w:ind w:left="3600" w:hanging="360"/>
      </w:pPr>
    </w:lvl>
    <w:lvl w:ilvl="5" w:tplc="CDF4A202" w:tentative="1">
      <w:start w:val="1"/>
      <w:numFmt w:val="lowerRoman"/>
      <w:lvlText w:val="%6."/>
      <w:lvlJc w:val="right"/>
      <w:pPr>
        <w:ind w:left="4320" w:hanging="180"/>
      </w:pPr>
    </w:lvl>
    <w:lvl w:ilvl="6" w:tplc="D6401662" w:tentative="1">
      <w:start w:val="1"/>
      <w:numFmt w:val="decimal"/>
      <w:lvlText w:val="%7."/>
      <w:lvlJc w:val="left"/>
      <w:pPr>
        <w:ind w:left="5040" w:hanging="360"/>
      </w:pPr>
    </w:lvl>
    <w:lvl w:ilvl="7" w:tplc="F25A20D2" w:tentative="1">
      <w:start w:val="1"/>
      <w:numFmt w:val="lowerLetter"/>
      <w:lvlText w:val="%8."/>
      <w:lvlJc w:val="left"/>
      <w:pPr>
        <w:ind w:left="5760" w:hanging="360"/>
      </w:pPr>
    </w:lvl>
    <w:lvl w:ilvl="8" w:tplc="5A0625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CC808C">
      <w:start w:val="1"/>
      <w:numFmt w:val="lowerRoman"/>
      <w:lvlText w:val="(%1)"/>
      <w:lvlJc w:val="left"/>
      <w:pPr>
        <w:ind w:left="1080" w:hanging="720"/>
      </w:pPr>
      <w:rPr>
        <w:rFonts w:hint="default"/>
      </w:rPr>
    </w:lvl>
    <w:lvl w:ilvl="1" w:tplc="197E4F40" w:tentative="1">
      <w:start w:val="1"/>
      <w:numFmt w:val="lowerLetter"/>
      <w:lvlText w:val="%2."/>
      <w:lvlJc w:val="left"/>
      <w:pPr>
        <w:ind w:left="1440" w:hanging="360"/>
      </w:pPr>
    </w:lvl>
    <w:lvl w:ilvl="2" w:tplc="C52CE05E" w:tentative="1">
      <w:start w:val="1"/>
      <w:numFmt w:val="lowerRoman"/>
      <w:lvlText w:val="%3."/>
      <w:lvlJc w:val="right"/>
      <w:pPr>
        <w:ind w:left="2160" w:hanging="180"/>
      </w:pPr>
    </w:lvl>
    <w:lvl w:ilvl="3" w:tplc="FBC8E816" w:tentative="1">
      <w:start w:val="1"/>
      <w:numFmt w:val="decimal"/>
      <w:lvlText w:val="%4."/>
      <w:lvlJc w:val="left"/>
      <w:pPr>
        <w:ind w:left="2880" w:hanging="360"/>
      </w:pPr>
    </w:lvl>
    <w:lvl w:ilvl="4" w:tplc="2982BC32" w:tentative="1">
      <w:start w:val="1"/>
      <w:numFmt w:val="lowerLetter"/>
      <w:lvlText w:val="%5."/>
      <w:lvlJc w:val="left"/>
      <w:pPr>
        <w:ind w:left="3600" w:hanging="360"/>
      </w:pPr>
    </w:lvl>
    <w:lvl w:ilvl="5" w:tplc="5AD2BAA2" w:tentative="1">
      <w:start w:val="1"/>
      <w:numFmt w:val="lowerRoman"/>
      <w:lvlText w:val="%6."/>
      <w:lvlJc w:val="right"/>
      <w:pPr>
        <w:ind w:left="4320" w:hanging="180"/>
      </w:pPr>
    </w:lvl>
    <w:lvl w:ilvl="6" w:tplc="911092DE" w:tentative="1">
      <w:start w:val="1"/>
      <w:numFmt w:val="decimal"/>
      <w:lvlText w:val="%7."/>
      <w:lvlJc w:val="left"/>
      <w:pPr>
        <w:ind w:left="5040" w:hanging="360"/>
      </w:pPr>
    </w:lvl>
    <w:lvl w:ilvl="7" w:tplc="D8FE2D50" w:tentative="1">
      <w:start w:val="1"/>
      <w:numFmt w:val="lowerLetter"/>
      <w:lvlText w:val="%8."/>
      <w:lvlJc w:val="left"/>
      <w:pPr>
        <w:ind w:left="5760" w:hanging="360"/>
      </w:pPr>
    </w:lvl>
    <w:lvl w:ilvl="8" w:tplc="A5D8B7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322524">
      <w:start w:val="1"/>
      <w:numFmt w:val="bullet"/>
      <w:lvlText w:val=""/>
      <w:lvlJc w:val="left"/>
      <w:pPr>
        <w:ind w:left="720" w:hanging="360"/>
      </w:pPr>
      <w:rPr>
        <w:rFonts w:ascii="Symbol" w:hAnsi="Symbol" w:hint="default"/>
        <w:color w:val="auto"/>
        <w:sz w:val="24"/>
        <w:szCs w:val="24"/>
      </w:rPr>
    </w:lvl>
    <w:lvl w:ilvl="1" w:tplc="53C8AB52" w:tentative="1">
      <w:start w:val="1"/>
      <w:numFmt w:val="bullet"/>
      <w:lvlText w:val="o"/>
      <w:lvlJc w:val="left"/>
      <w:pPr>
        <w:ind w:left="1440" w:hanging="360"/>
      </w:pPr>
      <w:rPr>
        <w:rFonts w:ascii="Courier New" w:hAnsi="Courier New" w:cs="Courier New" w:hint="default"/>
      </w:rPr>
    </w:lvl>
    <w:lvl w:ilvl="2" w:tplc="FA400588" w:tentative="1">
      <w:start w:val="1"/>
      <w:numFmt w:val="bullet"/>
      <w:lvlText w:val=""/>
      <w:lvlJc w:val="left"/>
      <w:pPr>
        <w:ind w:left="2160" w:hanging="360"/>
      </w:pPr>
      <w:rPr>
        <w:rFonts w:ascii="Wingdings" w:hAnsi="Wingdings" w:hint="default"/>
      </w:rPr>
    </w:lvl>
    <w:lvl w:ilvl="3" w:tplc="90C8CE84" w:tentative="1">
      <w:start w:val="1"/>
      <w:numFmt w:val="bullet"/>
      <w:lvlText w:val=""/>
      <w:lvlJc w:val="left"/>
      <w:pPr>
        <w:ind w:left="2880" w:hanging="360"/>
      </w:pPr>
      <w:rPr>
        <w:rFonts w:ascii="Symbol" w:hAnsi="Symbol" w:hint="default"/>
      </w:rPr>
    </w:lvl>
    <w:lvl w:ilvl="4" w:tplc="12688E90" w:tentative="1">
      <w:start w:val="1"/>
      <w:numFmt w:val="bullet"/>
      <w:lvlText w:val="o"/>
      <w:lvlJc w:val="left"/>
      <w:pPr>
        <w:ind w:left="3600" w:hanging="360"/>
      </w:pPr>
      <w:rPr>
        <w:rFonts w:ascii="Courier New" w:hAnsi="Courier New" w:cs="Courier New" w:hint="default"/>
      </w:rPr>
    </w:lvl>
    <w:lvl w:ilvl="5" w:tplc="B08424E6" w:tentative="1">
      <w:start w:val="1"/>
      <w:numFmt w:val="bullet"/>
      <w:lvlText w:val=""/>
      <w:lvlJc w:val="left"/>
      <w:pPr>
        <w:ind w:left="4320" w:hanging="360"/>
      </w:pPr>
      <w:rPr>
        <w:rFonts w:ascii="Wingdings" w:hAnsi="Wingdings" w:hint="default"/>
      </w:rPr>
    </w:lvl>
    <w:lvl w:ilvl="6" w:tplc="DE5AB72A" w:tentative="1">
      <w:start w:val="1"/>
      <w:numFmt w:val="bullet"/>
      <w:lvlText w:val=""/>
      <w:lvlJc w:val="left"/>
      <w:pPr>
        <w:ind w:left="5040" w:hanging="360"/>
      </w:pPr>
      <w:rPr>
        <w:rFonts w:ascii="Symbol" w:hAnsi="Symbol" w:hint="default"/>
      </w:rPr>
    </w:lvl>
    <w:lvl w:ilvl="7" w:tplc="5EE01B78" w:tentative="1">
      <w:start w:val="1"/>
      <w:numFmt w:val="bullet"/>
      <w:lvlText w:val="o"/>
      <w:lvlJc w:val="left"/>
      <w:pPr>
        <w:ind w:left="5760" w:hanging="360"/>
      </w:pPr>
      <w:rPr>
        <w:rFonts w:ascii="Courier New" w:hAnsi="Courier New" w:cs="Courier New" w:hint="default"/>
      </w:rPr>
    </w:lvl>
    <w:lvl w:ilvl="8" w:tplc="3C5295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B60A2C">
      <w:start w:val="1"/>
      <w:numFmt w:val="lowerRoman"/>
      <w:lvlText w:val="(%1)"/>
      <w:lvlJc w:val="left"/>
      <w:pPr>
        <w:ind w:left="1080" w:hanging="720"/>
      </w:pPr>
      <w:rPr>
        <w:rFonts w:hint="default"/>
      </w:rPr>
    </w:lvl>
    <w:lvl w:ilvl="1" w:tplc="B95EFF1E" w:tentative="1">
      <w:start w:val="1"/>
      <w:numFmt w:val="lowerLetter"/>
      <w:lvlText w:val="%2."/>
      <w:lvlJc w:val="left"/>
      <w:pPr>
        <w:ind w:left="1440" w:hanging="360"/>
      </w:pPr>
    </w:lvl>
    <w:lvl w:ilvl="2" w:tplc="DA0CAB80" w:tentative="1">
      <w:start w:val="1"/>
      <w:numFmt w:val="lowerRoman"/>
      <w:lvlText w:val="%3."/>
      <w:lvlJc w:val="right"/>
      <w:pPr>
        <w:ind w:left="2160" w:hanging="180"/>
      </w:pPr>
    </w:lvl>
    <w:lvl w:ilvl="3" w:tplc="F7FE4E6A" w:tentative="1">
      <w:start w:val="1"/>
      <w:numFmt w:val="decimal"/>
      <w:lvlText w:val="%4."/>
      <w:lvlJc w:val="left"/>
      <w:pPr>
        <w:ind w:left="2880" w:hanging="360"/>
      </w:pPr>
    </w:lvl>
    <w:lvl w:ilvl="4" w:tplc="9516E2FE" w:tentative="1">
      <w:start w:val="1"/>
      <w:numFmt w:val="lowerLetter"/>
      <w:lvlText w:val="%5."/>
      <w:lvlJc w:val="left"/>
      <w:pPr>
        <w:ind w:left="3600" w:hanging="360"/>
      </w:pPr>
    </w:lvl>
    <w:lvl w:ilvl="5" w:tplc="DED41276" w:tentative="1">
      <w:start w:val="1"/>
      <w:numFmt w:val="lowerRoman"/>
      <w:lvlText w:val="%6."/>
      <w:lvlJc w:val="right"/>
      <w:pPr>
        <w:ind w:left="4320" w:hanging="180"/>
      </w:pPr>
    </w:lvl>
    <w:lvl w:ilvl="6" w:tplc="B06A8740" w:tentative="1">
      <w:start w:val="1"/>
      <w:numFmt w:val="decimal"/>
      <w:lvlText w:val="%7."/>
      <w:lvlJc w:val="left"/>
      <w:pPr>
        <w:ind w:left="5040" w:hanging="360"/>
      </w:pPr>
    </w:lvl>
    <w:lvl w:ilvl="7" w:tplc="19A88276" w:tentative="1">
      <w:start w:val="1"/>
      <w:numFmt w:val="lowerLetter"/>
      <w:lvlText w:val="%8."/>
      <w:lvlJc w:val="left"/>
      <w:pPr>
        <w:ind w:left="5760" w:hanging="360"/>
      </w:pPr>
    </w:lvl>
    <w:lvl w:ilvl="8" w:tplc="8198141E" w:tentative="1">
      <w:start w:val="1"/>
      <w:numFmt w:val="lowerRoman"/>
      <w:lvlText w:val="%9."/>
      <w:lvlJc w:val="right"/>
      <w:pPr>
        <w:ind w:left="6480" w:hanging="180"/>
      </w:pPr>
    </w:lvl>
  </w:abstractNum>
  <w:abstractNum w:abstractNumId="6" w15:restartNumberingAfterBreak="0">
    <w:nsid w:val="1FD72EFE"/>
    <w:multiLevelType w:val="multilevel"/>
    <w:tmpl w:val="E27C711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DB65746"/>
    <w:multiLevelType w:val="hybridMultilevel"/>
    <w:tmpl w:val="0C58F3FE"/>
    <w:lvl w:ilvl="0" w:tplc="42341DE4">
      <w:start w:val="1"/>
      <w:numFmt w:val="lowerRoman"/>
      <w:lvlText w:val="(%1)"/>
      <w:lvlJc w:val="left"/>
      <w:pPr>
        <w:ind w:left="1080" w:hanging="720"/>
      </w:pPr>
      <w:rPr>
        <w:rFonts w:hint="default"/>
      </w:rPr>
    </w:lvl>
    <w:lvl w:ilvl="1" w:tplc="114AB02A" w:tentative="1">
      <w:start w:val="1"/>
      <w:numFmt w:val="lowerLetter"/>
      <w:lvlText w:val="%2."/>
      <w:lvlJc w:val="left"/>
      <w:pPr>
        <w:ind w:left="1440" w:hanging="360"/>
      </w:pPr>
    </w:lvl>
    <w:lvl w:ilvl="2" w:tplc="E0F22C7E" w:tentative="1">
      <w:start w:val="1"/>
      <w:numFmt w:val="lowerRoman"/>
      <w:lvlText w:val="%3."/>
      <w:lvlJc w:val="right"/>
      <w:pPr>
        <w:ind w:left="2160" w:hanging="180"/>
      </w:pPr>
    </w:lvl>
    <w:lvl w:ilvl="3" w:tplc="4CC0BE4A" w:tentative="1">
      <w:start w:val="1"/>
      <w:numFmt w:val="decimal"/>
      <w:lvlText w:val="%4."/>
      <w:lvlJc w:val="left"/>
      <w:pPr>
        <w:ind w:left="2880" w:hanging="360"/>
      </w:pPr>
    </w:lvl>
    <w:lvl w:ilvl="4" w:tplc="C6380E96" w:tentative="1">
      <w:start w:val="1"/>
      <w:numFmt w:val="lowerLetter"/>
      <w:lvlText w:val="%5."/>
      <w:lvlJc w:val="left"/>
      <w:pPr>
        <w:ind w:left="3600" w:hanging="360"/>
      </w:pPr>
    </w:lvl>
    <w:lvl w:ilvl="5" w:tplc="0CBE1084" w:tentative="1">
      <w:start w:val="1"/>
      <w:numFmt w:val="lowerRoman"/>
      <w:lvlText w:val="%6."/>
      <w:lvlJc w:val="right"/>
      <w:pPr>
        <w:ind w:left="4320" w:hanging="180"/>
      </w:pPr>
    </w:lvl>
    <w:lvl w:ilvl="6" w:tplc="E38040C2" w:tentative="1">
      <w:start w:val="1"/>
      <w:numFmt w:val="decimal"/>
      <w:lvlText w:val="%7."/>
      <w:lvlJc w:val="left"/>
      <w:pPr>
        <w:ind w:left="5040" w:hanging="360"/>
      </w:pPr>
    </w:lvl>
    <w:lvl w:ilvl="7" w:tplc="C096C06A" w:tentative="1">
      <w:start w:val="1"/>
      <w:numFmt w:val="lowerLetter"/>
      <w:lvlText w:val="%8."/>
      <w:lvlJc w:val="left"/>
      <w:pPr>
        <w:ind w:left="5760" w:hanging="360"/>
      </w:pPr>
    </w:lvl>
    <w:lvl w:ilvl="8" w:tplc="315AB92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6E2D460">
      <w:start w:val="1"/>
      <w:numFmt w:val="lowerRoman"/>
      <w:lvlText w:val="(%1)"/>
      <w:lvlJc w:val="left"/>
      <w:pPr>
        <w:ind w:left="1080" w:hanging="720"/>
      </w:pPr>
      <w:rPr>
        <w:rFonts w:hint="default"/>
      </w:rPr>
    </w:lvl>
    <w:lvl w:ilvl="1" w:tplc="F4A284B8" w:tentative="1">
      <w:start w:val="1"/>
      <w:numFmt w:val="lowerLetter"/>
      <w:lvlText w:val="%2."/>
      <w:lvlJc w:val="left"/>
      <w:pPr>
        <w:ind w:left="1440" w:hanging="360"/>
      </w:pPr>
    </w:lvl>
    <w:lvl w:ilvl="2" w:tplc="F2BA51A2" w:tentative="1">
      <w:start w:val="1"/>
      <w:numFmt w:val="lowerRoman"/>
      <w:lvlText w:val="%3."/>
      <w:lvlJc w:val="right"/>
      <w:pPr>
        <w:ind w:left="2160" w:hanging="180"/>
      </w:pPr>
    </w:lvl>
    <w:lvl w:ilvl="3" w:tplc="11A41792" w:tentative="1">
      <w:start w:val="1"/>
      <w:numFmt w:val="decimal"/>
      <w:lvlText w:val="%4."/>
      <w:lvlJc w:val="left"/>
      <w:pPr>
        <w:ind w:left="2880" w:hanging="360"/>
      </w:pPr>
    </w:lvl>
    <w:lvl w:ilvl="4" w:tplc="B0CAD5FA" w:tentative="1">
      <w:start w:val="1"/>
      <w:numFmt w:val="lowerLetter"/>
      <w:lvlText w:val="%5."/>
      <w:lvlJc w:val="left"/>
      <w:pPr>
        <w:ind w:left="3600" w:hanging="360"/>
      </w:pPr>
    </w:lvl>
    <w:lvl w:ilvl="5" w:tplc="6ACED89E" w:tentative="1">
      <w:start w:val="1"/>
      <w:numFmt w:val="lowerRoman"/>
      <w:lvlText w:val="%6."/>
      <w:lvlJc w:val="right"/>
      <w:pPr>
        <w:ind w:left="4320" w:hanging="180"/>
      </w:pPr>
    </w:lvl>
    <w:lvl w:ilvl="6" w:tplc="BD7CBE40" w:tentative="1">
      <w:start w:val="1"/>
      <w:numFmt w:val="decimal"/>
      <w:lvlText w:val="%7."/>
      <w:lvlJc w:val="left"/>
      <w:pPr>
        <w:ind w:left="5040" w:hanging="360"/>
      </w:pPr>
    </w:lvl>
    <w:lvl w:ilvl="7" w:tplc="2AAA44F2" w:tentative="1">
      <w:start w:val="1"/>
      <w:numFmt w:val="lowerLetter"/>
      <w:lvlText w:val="%8."/>
      <w:lvlJc w:val="left"/>
      <w:pPr>
        <w:ind w:left="5760" w:hanging="360"/>
      </w:pPr>
    </w:lvl>
    <w:lvl w:ilvl="8" w:tplc="85DCC61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B2CB67A">
      <w:start w:val="1"/>
      <w:numFmt w:val="lowerRoman"/>
      <w:lvlText w:val="(%1)"/>
      <w:lvlJc w:val="left"/>
      <w:pPr>
        <w:ind w:left="1080" w:hanging="720"/>
      </w:pPr>
      <w:rPr>
        <w:rFonts w:hint="default"/>
      </w:rPr>
    </w:lvl>
    <w:lvl w:ilvl="1" w:tplc="1390E6F2" w:tentative="1">
      <w:start w:val="1"/>
      <w:numFmt w:val="lowerLetter"/>
      <w:lvlText w:val="%2."/>
      <w:lvlJc w:val="left"/>
      <w:pPr>
        <w:ind w:left="1440" w:hanging="360"/>
      </w:pPr>
    </w:lvl>
    <w:lvl w:ilvl="2" w:tplc="9652424C" w:tentative="1">
      <w:start w:val="1"/>
      <w:numFmt w:val="lowerRoman"/>
      <w:lvlText w:val="%3."/>
      <w:lvlJc w:val="right"/>
      <w:pPr>
        <w:ind w:left="2160" w:hanging="180"/>
      </w:pPr>
    </w:lvl>
    <w:lvl w:ilvl="3" w:tplc="C90428D8" w:tentative="1">
      <w:start w:val="1"/>
      <w:numFmt w:val="decimal"/>
      <w:lvlText w:val="%4."/>
      <w:lvlJc w:val="left"/>
      <w:pPr>
        <w:ind w:left="2880" w:hanging="360"/>
      </w:pPr>
    </w:lvl>
    <w:lvl w:ilvl="4" w:tplc="39640A08" w:tentative="1">
      <w:start w:val="1"/>
      <w:numFmt w:val="lowerLetter"/>
      <w:lvlText w:val="%5."/>
      <w:lvlJc w:val="left"/>
      <w:pPr>
        <w:ind w:left="3600" w:hanging="360"/>
      </w:pPr>
    </w:lvl>
    <w:lvl w:ilvl="5" w:tplc="3258A6AC" w:tentative="1">
      <w:start w:val="1"/>
      <w:numFmt w:val="lowerRoman"/>
      <w:lvlText w:val="%6."/>
      <w:lvlJc w:val="right"/>
      <w:pPr>
        <w:ind w:left="4320" w:hanging="180"/>
      </w:pPr>
    </w:lvl>
    <w:lvl w:ilvl="6" w:tplc="B19C1C9A" w:tentative="1">
      <w:start w:val="1"/>
      <w:numFmt w:val="decimal"/>
      <w:lvlText w:val="%7."/>
      <w:lvlJc w:val="left"/>
      <w:pPr>
        <w:ind w:left="5040" w:hanging="360"/>
      </w:pPr>
    </w:lvl>
    <w:lvl w:ilvl="7" w:tplc="C3762D9E" w:tentative="1">
      <w:start w:val="1"/>
      <w:numFmt w:val="lowerLetter"/>
      <w:lvlText w:val="%8."/>
      <w:lvlJc w:val="left"/>
      <w:pPr>
        <w:ind w:left="5760" w:hanging="360"/>
      </w:pPr>
    </w:lvl>
    <w:lvl w:ilvl="8" w:tplc="5306A72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E9A3970">
      <w:start w:val="1"/>
      <w:numFmt w:val="lowerRoman"/>
      <w:lvlText w:val="(%1)"/>
      <w:lvlJc w:val="left"/>
      <w:pPr>
        <w:ind w:left="1080" w:hanging="720"/>
      </w:pPr>
      <w:rPr>
        <w:rFonts w:hint="default"/>
      </w:rPr>
    </w:lvl>
    <w:lvl w:ilvl="1" w:tplc="F6F0E6A0" w:tentative="1">
      <w:start w:val="1"/>
      <w:numFmt w:val="lowerLetter"/>
      <w:lvlText w:val="%2."/>
      <w:lvlJc w:val="left"/>
      <w:pPr>
        <w:ind w:left="1440" w:hanging="360"/>
      </w:pPr>
    </w:lvl>
    <w:lvl w:ilvl="2" w:tplc="3190B6A8" w:tentative="1">
      <w:start w:val="1"/>
      <w:numFmt w:val="lowerRoman"/>
      <w:lvlText w:val="%3."/>
      <w:lvlJc w:val="right"/>
      <w:pPr>
        <w:ind w:left="2160" w:hanging="180"/>
      </w:pPr>
    </w:lvl>
    <w:lvl w:ilvl="3" w:tplc="F760D634" w:tentative="1">
      <w:start w:val="1"/>
      <w:numFmt w:val="decimal"/>
      <w:lvlText w:val="%4."/>
      <w:lvlJc w:val="left"/>
      <w:pPr>
        <w:ind w:left="2880" w:hanging="360"/>
      </w:pPr>
    </w:lvl>
    <w:lvl w:ilvl="4" w:tplc="28080E7E" w:tentative="1">
      <w:start w:val="1"/>
      <w:numFmt w:val="lowerLetter"/>
      <w:lvlText w:val="%5."/>
      <w:lvlJc w:val="left"/>
      <w:pPr>
        <w:ind w:left="3600" w:hanging="360"/>
      </w:pPr>
    </w:lvl>
    <w:lvl w:ilvl="5" w:tplc="3CAAD210" w:tentative="1">
      <w:start w:val="1"/>
      <w:numFmt w:val="lowerRoman"/>
      <w:lvlText w:val="%6."/>
      <w:lvlJc w:val="right"/>
      <w:pPr>
        <w:ind w:left="4320" w:hanging="180"/>
      </w:pPr>
    </w:lvl>
    <w:lvl w:ilvl="6" w:tplc="6B5C033E" w:tentative="1">
      <w:start w:val="1"/>
      <w:numFmt w:val="decimal"/>
      <w:lvlText w:val="%7."/>
      <w:lvlJc w:val="left"/>
      <w:pPr>
        <w:ind w:left="5040" w:hanging="360"/>
      </w:pPr>
    </w:lvl>
    <w:lvl w:ilvl="7" w:tplc="A5E02122" w:tentative="1">
      <w:start w:val="1"/>
      <w:numFmt w:val="lowerLetter"/>
      <w:lvlText w:val="%8."/>
      <w:lvlJc w:val="left"/>
      <w:pPr>
        <w:ind w:left="5760" w:hanging="360"/>
      </w:pPr>
    </w:lvl>
    <w:lvl w:ilvl="8" w:tplc="91E2F24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D2ABC42">
      <w:start w:val="1"/>
      <w:numFmt w:val="lowerRoman"/>
      <w:lvlText w:val="(%1)"/>
      <w:lvlJc w:val="left"/>
      <w:pPr>
        <w:ind w:left="1080" w:hanging="720"/>
      </w:pPr>
      <w:rPr>
        <w:rFonts w:hint="default"/>
      </w:rPr>
    </w:lvl>
    <w:lvl w:ilvl="1" w:tplc="AD58815C" w:tentative="1">
      <w:start w:val="1"/>
      <w:numFmt w:val="lowerLetter"/>
      <w:lvlText w:val="%2."/>
      <w:lvlJc w:val="left"/>
      <w:pPr>
        <w:ind w:left="1440" w:hanging="360"/>
      </w:pPr>
    </w:lvl>
    <w:lvl w:ilvl="2" w:tplc="4380E9B4" w:tentative="1">
      <w:start w:val="1"/>
      <w:numFmt w:val="lowerRoman"/>
      <w:lvlText w:val="%3."/>
      <w:lvlJc w:val="right"/>
      <w:pPr>
        <w:ind w:left="2160" w:hanging="180"/>
      </w:pPr>
    </w:lvl>
    <w:lvl w:ilvl="3" w:tplc="595206DE" w:tentative="1">
      <w:start w:val="1"/>
      <w:numFmt w:val="decimal"/>
      <w:lvlText w:val="%4."/>
      <w:lvlJc w:val="left"/>
      <w:pPr>
        <w:ind w:left="2880" w:hanging="360"/>
      </w:pPr>
    </w:lvl>
    <w:lvl w:ilvl="4" w:tplc="C4DCD80A" w:tentative="1">
      <w:start w:val="1"/>
      <w:numFmt w:val="lowerLetter"/>
      <w:lvlText w:val="%5."/>
      <w:lvlJc w:val="left"/>
      <w:pPr>
        <w:ind w:left="3600" w:hanging="360"/>
      </w:pPr>
    </w:lvl>
    <w:lvl w:ilvl="5" w:tplc="89EEFE0E" w:tentative="1">
      <w:start w:val="1"/>
      <w:numFmt w:val="lowerRoman"/>
      <w:lvlText w:val="%6."/>
      <w:lvlJc w:val="right"/>
      <w:pPr>
        <w:ind w:left="4320" w:hanging="180"/>
      </w:pPr>
    </w:lvl>
    <w:lvl w:ilvl="6" w:tplc="F726F43C" w:tentative="1">
      <w:start w:val="1"/>
      <w:numFmt w:val="decimal"/>
      <w:lvlText w:val="%7."/>
      <w:lvlJc w:val="left"/>
      <w:pPr>
        <w:ind w:left="5040" w:hanging="360"/>
      </w:pPr>
    </w:lvl>
    <w:lvl w:ilvl="7" w:tplc="3066165C" w:tentative="1">
      <w:start w:val="1"/>
      <w:numFmt w:val="lowerLetter"/>
      <w:lvlText w:val="%8."/>
      <w:lvlJc w:val="left"/>
      <w:pPr>
        <w:ind w:left="5760" w:hanging="360"/>
      </w:pPr>
    </w:lvl>
    <w:lvl w:ilvl="8" w:tplc="2FDED58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3355634">
    <w:abstractNumId w:val="12"/>
  </w:num>
  <w:num w:numId="2" w16cid:durableId="2058896062">
    <w:abstractNumId w:val="4"/>
  </w:num>
  <w:num w:numId="3" w16cid:durableId="1429961234">
    <w:abstractNumId w:val="2"/>
  </w:num>
  <w:num w:numId="4" w16cid:durableId="471799190">
    <w:abstractNumId w:val="8"/>
  </w:num>
  <w:num w:numId="5" w16cid:durableId="1782845208">
    <w:abstractNumId w:val="7"/>
  </w:num>
  <w:num w:numId="6" w16cid:durableId="559052071">
    <w:abstractNumId w:val="1"/>
  </w:num>
  <w:num w:numId="7" w16cid:durableId="1609660546">
    <w:abstractNumId w:val="10"/>
  </w:num>
  <w:num w:numId="8" w16cid:durableId="1373381265">
    <w:abstractNumId w:val="5"/>
  </w:num>
  <w:num w:numId="9" w16cid:durableId="371855044">
    <w:abstractNumId w:val="9"/>
  </w:num>
  <w:num w:numId="10" w16cid:durableId="300425725">
    <w:abstractNumId w:val="3"/>
  </w:num>
  <w:num w:numId="11" w16cid:durableId="784891364">
    <w:abstractNumId w:val="11"/>
  </w:num>
  <w:num w:numId="12" w16cid:durableId="14696839">
    <w:abstractNumId w:val="0"/>
  </w:num>
  <w:num w:numId="13" w16cid:durableId="300816194">
    <w:abstractNumId w:val="12"/>
  </w:num>
  <w:num w:numId="14" w16cid:durableId="637102586">
    <w:abstractNumId w:val="12"/>
  </w:num>
  <w:num w:numId="15" w16cid:durableId="98260039">
    <w:abstractNumId w:val="6"/>
  </w:num>
  <w:num w:numId="16" w16cid:durableId="2063404833">
    <w:abstractNumId w:val="12"/>
  </w:num>
  <w:num w:numId="17" w16cid:durableId="525413328">
    <w:abstractNumId w:val="12"/>
  </w:num>
  <w:num w:numId="18" w16cid:durableId="1689942414">
    <w:abstractNumId w:val="12"/>
  </w:num>
  <w:num w:numId="19" w16cid:durableId="581836457">
    <w:abstractNumId w:val="12"/>
  </w:num>
  <w:num w:numId="20" w16cid:durableId="722370359">
    <w:abstractNumId w:val="12"/>
  </w:num>
  <w:num w:numId="21" w16cid:durableId="2108578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E9"/>
    <w:rsid w:val="00005D03"/>
    <w:rsid w:val="0002460F"/>
    <w:rsid w:val="0008047A"/>
    <w:rsid w:val="000B1F8B"/>
    <w:rsid w:val="00161A1F"/>
    <w:rsid w:val="00163AB3"/>
    <w:rsid w:val="00165E4A"/>
    <w:rsid w:val="00166D3F"/>
    <w:rsid w:val="001B15A0"/>
    <w:rsid w:val="001B332F"/>
    <w:rsid w:val="001C1CC9"/>
    <w:rsid w:val="00200C6E"/>
    <w:rsid w:val="002406AB"/>
    <w:rsid w:val="00253821"/>
    <w:rsid w:val="00256BAA"/>
    <w:rsid w:val="00256C7C"/>
    <w:rsid w:val="00274C7A"/>
    <w:rsid w:val="002E7082"/>
    <w:rsid w:val="003130DF"/>
    <w:rsid w:val="0031560B"/>
    <w:rsid w:val="0032683C"/>
    <w:rsid w:val="00334525"/>
    <w:rsid w:val="003832A0"/>
    <w:rsid w:val="003B072C"/>
    <w:rsid w:val="003B2C31"/>
    <w:rsid w:val="003E1650"/>
    <w:rsid w:val="003E3F5B"/>
    <w:rsid w:val="003E765A"/>
    <w:rsid w:val="00433114"/>
    <w:rsid w:val="004410E6"/>
    <w:rsid w:val="00486D49"/>
    <w:rsid w:val="004D24F0"/>
    <w:rsid w:val="004F4926"/>
    <w:rsid w:val="00534506"/>
    <w:rsid w:val="00534C1D"/>
    <w:rsid w:val="00543BF6"/>
    <w:rsid w:val="00554CFC"/>
    <w:rsid w:val="00592A6C"/>
    <w:rsid w:val="00593BDC"/>
    <w:rsid w:val="005A17A0"/>
    <w:rsid w:val="00626C48"/>
    <w:rsid w:val="0064261E"/>
    <w:rsid w:val="006450FD"/>
    <w:rsid w:val="00671E24"/>
    <w:rsid w:val="00675FFD"/>
    <w:rsid w:val="00683F69"/>
    <w:rsid w:val="006938C5"/>
    <w:rsid w:val="006A1887"/>
    <w:rsid w:val="006A26CF"/>
    <w:rsid w:val="006B6A81"/>
    <w:rsid w:val="006E3187"/>
    <w:rsid w:val="00741964"/>
    <w:rsid w:val="00757195"/>
    <w:rsid w:val="0078709B"/>
    <w:rsid w:val="007B4880"/>
    <w:rsid w:val="007D1AB5"/>
    <w:rsid w:val="008330B2"/>
    <w:rsid w:val="0083556F"/>
    <w:rsid w:val="00847539"/>
    <w:rsid w:val="00870B75"/>
    <w:rsid w:val="008B1B48"/>
    <w:rsid w:val="008B4980"/>
    <w:rsid w:val="008C1F21"/>
    <w:rsid w:val="008E3B8E"/>
    <w:rsid w:val="008F2F19"/>
    <w:rsid w:val="008F2FC8"/>
    <w:rsid w:val="00915B0E"/>
    <w:rsid w:val="00996095"/>
    <w:rsid w:val="00996BEA"/>
    <w:rsid w:val="009B03A5"/>
    <w:rsid w:val="009B3759"/>
    <w:rsid w:val="009F78F5"/>
    <w:rsid w:val="00A526F3"/>
    <w:rsid w:val="00A53141"/>
    <w:rsid w:val="00A60017"/>
    <w:rsid w:val="00AA32DA"/>
    <w:rsid w:val="00AA32DD"/>
    <w:rsid w:val="00AA5332"/>
    <w:rsid w:val="00AB0203"/>
    <w:rsid w:val="00AD0D8B"/>
    <w:rsid w:val="00AD22DA"/>
    <w:rsid w:val="00AF2386"/>
    <w:rsid w:val="00B32914"/>
    <w:rsid w:val="00BA0DB5"/>
    <w:rsid w:val="00BB3A31"/>
    <w:rsid w:val="00BC3793"/>
    <w:rsid w:val="00BE166E"/>
    <w:rsid w:val="00BF2DC2"/>
    <w:rsid w:val="00BF6E7E"/>
    <w:rsid w:val="00C10FF0"/>
    <w:rsid w:val="00C20687"/>
    <w:rsid w:val="00C21CB8"/>
    <w:rsid w:val="00C25305"/>
    <w:rsid w:val="00C3404A"/>
    <w:rsid w:val="00C439E0"/>
    <w:rsid w:val="00C85658"/>
    <w:rsid w:val="00CB5BAA"/>
    <w:rsid w:val="00CE265B"/>
    <w:rsid w:val="00CE46D7"/>
    <w:rsid w:val="00CF38C3"/>
    <w:rsid w:val="00D00AB9"/>
    <w:rsid w:val="00D104A6"/>
    <w:rsid w:val="00D10D20"/>
    <w:rsid w:val="00D416AD"/>
    <w:rsid w:val="00D44687"/>
    <w:rsid w:val="00D60CEE"/>
    <w:rsid w:val="00D65A12"/>
    <w:rsid w:val="00D86D90"/>
    <w:rsid w:val="00DB59F2"/>
    <w:rsid w:val="00E1087F"/>
    <w:rsid w:val="00E20DB2"/>
    <w:rsid w:val="00E46EBA"/>
    <w:rsid w:val="00E73424"/>
    <w:rsid w:val="00E906CD"/>
    <w:rsid w:val="00EB0D78"/>
    <w:rsid w:val="00ED711A"/>
    <w:rsid w:val="00EF5027"/>
    <w:rsid w:val="00F060F7"/>
    <w:rsid w:val="00F16888"/>
    <w:rsid w:val="00F33FE9"/>
    <w:rsid w:val="00F37573"/>
    <w:rsid w:val="00FC4B0A"/>
    <w:rsid w:val="00FD285C"/>
    <w:rsid w:val="00FD28EE"/>
    <w:rsid w:val="00FD7D7E"/>
    <w:rsid w:val="00FF6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1325A"/>
  <w15:docId w15:val="{40D8AF43-E8A8-4AEE-AB3E-9F7EBA72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21349">
      <w:bodyDiv w:val="1"/>
      <w:marLeft w:val="0"/>
      <w:marRight w:val="0"/>
      <w:marTop w:val="0"/>
      <w:marBottom w:val="0"/>
      <w:divBdr>
        <w:top w:val="none" w:sz="0" w:space="0" w:color="auto"/>
        <w:left w:val="none" w:sz="0" w:space="0" w:color="auto"/>
        <w:bottom w:val="none" w:sz="0" w:space="0" w:color="auto"/>
        <w:right w:val="none" w:sz="0" w:space="0" w:color="auto"/>
      </w:divBdr>
    </w:div>
    <w:div w:id="321586318">
      <w:bodyDiv w:val="1"/>
      <w:marLeft w:val="0"/>
      <w:marRight w:val="0"/>
      <w:marTop w:val="0"/>
      <w:marBottom w:val="0"/>
      <w:divBdr>
        <w:top w:val="none" w:sz="0" w:space="0" w:color="auto"/>
        <w:left w:val="none" w:sz="0" w:space="0" w:color="auto"/>
        <w:bottom w:val="none" w:sz="0" w:space="0" w:color="auto"/>
        <w:right w:val="none" w:sz="0" w:space="0" w:color="auto"/>
      </w:divBdr>
    </w:div>
    <w:div w:id="436414536">
      <w:bodyDiv w:val="1"/>
      <w:marLeft w:val="0"/>
      <w:marRight w:val="0"/>
      <w:marTop w:val="0"/>
      <w:marBottom w:val="0"/>
      <w:divBdr>
        <w:top w:val="none" w:sz="0" w:space="0" w:color="auto"/>
        <w:left w:val="none" w:sz="0" w:space="0" w:color="auto"/>
        <w:bottom w:val="none" w:sz="0" w:space="0" w:color="auto"/>
        <w:right w:val="none" w:sz="0" w:space="0" w:color="auto"/>
      </w:divBdr>
    </w:div>
    <w:div w:id="512956150">
      <w:bodyDiv w:val="1"/>
      <w:marLeft w:val="0"/>
      <w:marRight w:val="0"/>
      <w:marTop w:val="0"/>
      <w:marBottom w:val="0"/>
      <w:divBdr>
        <w:top w:val="none" w:sz="0" w:space="0" w:color="auto"/>
        <w:left w:val="none" w:sz="0" w:space="0" w:color="auto"/>
        <w:bottom w:val="none" w:sz="0" w:space="0" w:color="auto"/>
        <w:right w:val="none" w:sz="0" w:space="0" w:color="auto"/>
      </w:divBdr>
    </w:div>
    <w:div w:id="546184615">
      <w:bodyDiv w:val="1"/>
      <w:marLeft w:val="0"/>
      <w:marRight w:val="0"/>
      <w:marTop w:val="0"/>
      <w:marBottom w:val="0"/>
      <w:divBdr>
        <w:top w:val="none" w:sz="0" w:space="0" w:color="auto"/>
        <w:left w:val="none" w:sz="0" w:space="0" w:color="auto"/>
        <w:bottom w:val="none" w:sz="0" w:space="0" w:color="auto"/>
        <w:right w:val="none" w:sz="0" w:space="0" w:color="auto"/>
      </w:divBdr>
    </w:div>
    <w:div w:id="569661705">
      <w:bodyDiv w:val="1"/>
      <w:marLeft w:val="0"/>
      <w:marRight w:val="0"/>
      <w:marTop w:val="0"/>
      <w:marBottom w:val="0"/>
      <w:divBdr>
        <w:top w:val="none" w:sz="0" w:space="0" w:color="auto"/>
        <w:left w:val="none" w:sz="0" w:space="0" w:color="auto"/>
        <w:bottom w:val="none" w:sz="0" w:space="0" w:color="auto"/>
        <w:right w:val="none" w:sz="0" w:space="0" w:color="auto"/>
      </w:divBdr>
    </w:div>
    <w:div w:id="820730389">
      <w:bodyDiv w:val="1"/>
      <w:marLeft w:val="0"/>
      <w:marRight w:val="0"/>
      <w:marTop w:val="0"/>
      <w:marBottom w:val="0"/>
      <w:divBdr>
        <w:top w:val="none" w:sz="0" w:space="0" w:color="auto"/>
        <w:left w:val="none" w:sz="0" w:space="0" w:color="auto"/>
        <w:bottom w:val="none" w:sz="0" w:space="0" w:color="auto"/>
        <w:right w:val="none" w:sz="0" w:space="0" w:color="auto"/>
      </w:divBdr>
    </w:div>
    <w:div w:id="956108517">
      <w:bodyDiv w:val="1"/>
      <w:marLeft w:val="0"/>
      <w:marRight w:val="0"/>
      <w:marTop w:val="0"/>
      <w:marBottom w:val="0"/>
      <w:divBdr>
        <w:top w:val="none" w:sz="0" w:space="0" w:color="auto"/>
        <w:left w:val="none" w:sz="0" w:space="0" w:color="auto"/>
        <w:bottom w:val="none" w:sz="0" w:space="0" w:color="auto"/>
        <w:right w:val="none" w:sz="0" w:space="0" w:color="auto"/>
      </w:divBdr>
    </w:div>
    <w:div w:id="1065106735">
      <w:bodyDiv w:val="1"/>
      <w:marLeft w:val="0"/>
      <w:marRight w:val="0"/>
      <w:marTop w:val="0"/>
      <w:marBottom w:val="0"/>
      <w:divBdr>
        <w:top w:val="none" w:sz="0" w:space="0" w:color="auto"/>
        <w:left w:val="none" w:sz="0" w:space="0" w:color="auto"/>
        <w:bottom w:val="none" w:sz="0" w:space="0" w:color="auto"/>
        <w:right w:val="none" w:sz="0" w:space="0" w:color="auto"/>
      </w:divBdr>
    </w:div>
    <w:div w:id="1065953066">
      <w:bodyDiv w:val="1"/>
      <w:marLeft w:val="0"/>
      <w:marRight w:val="0"/>
      <w:marTop w:val="0"/>
      <w:marBottom w:val="0"/>
      <w:divBdr>
        <w:top w:val="none" w:sz="0" w:space="0" w:color="auto"/>
        <w:left w:val="none" w:sz="0" w:space="0" w:color="auto"/>
        <w:bottom w:val="none" w:sz="0" w:space="0" w:color="auto"/>
        <w:right w:val="none" w:sz="0" w:space="0" w:color="auto"/>
      </w:divBdr>
    </w:div>
    <w:div w:id="1213421862">
      <w:bodyDiv w:val="1"/>
      <w:marLeft w:val="0"/>
      <w:marRight w:val="0"/>
      <w:marTop w:val="0"/>
      <w:marBottom w:val="0"/>
      <w:divBdr>
        <w:top w:val="none" w:sz="0" w:space="0" w:color="auto"/>
        <w:left w:val="none" w:sz="0" w:space="0" w:color="auto"/>
        <w:bottom w:val="none" w:sz="0" w:space="0" w:color="auto"/>
        <w:right w:val="none" w:sz="0" w:space="0" w:color="auto"/>
      </w:divBdr>
    </w:div>
    <w:div w:id="1285236703">
      <w:bodyDiv w:val="1"/>
      <w:marLeft w:val="0"/>
      <w:marRight w:val="0"/>
      <w:marTop w:val="0"/>
      <w:marBottom w:val="0"/>
      <w:divBdr>
        <w:top w:val="none" w:sz="0" w:space="0" w:color="auto"/>
        <w:left w:val="none" w:sz="0" w:space="0" w:color="auto"/>
        <w:bottom w:val="none" w:sz="0" w:space="0" w:color="auto"/>
        <w:right w:val="none" w:sz="0" w:space="0" w:color="auto"/>
      </w:divBdr>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
    <w:div w:id="1558474185">
      <w:bodyDiv w:val="1"/>
      <w:marLeft w:val="0"/>
      <w:marRight w:val="0"/>
      <w:marTop w:val="0"/>
      <w:marBottom w:val="0"/>
      <w:divBdr>
        <w:top w:val="none" w:sz="0" w:space="0" w:color="auto"/>
        <w:left w:val="none" w:sz="0" w:space="0" w:color="auto"/>
        <w:bottom w:val="none" w:sz="0" w:space="0" w:color="auto"/>
        <w:right w:val="none" w:sz="0" w:space="0" w:color="auto"/>
      </w:divBdr>
    </w:div>
    <w:div w:id="175952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F79AA" w:rsidRDefault="00CF79A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F79AA" w:rsidRDefault="00CF79A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F79AA" w:rsidRDefault="00CF79A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F79AA" w:rsidRDefault="00CF79A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F79AA" w:rsidRDefault="00CF79A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F79AA" w:rsidRDefault="00CF79A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F79AA" w:rsidRDefault="00CF79A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F79AA" w:rsidRDefault="00CF79A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F79AA" w:rsidRDefault="00CF79A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F79AA" w:rsidRDefault="00CF79A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F79AA" w:rsidRDefault="00CF79A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F79AA" w:rsidRDefault="00CF79A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F79AA" w:rsidRDefault="00CF79A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F79AA" w:rsidRDefault="00CF79A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F79AA" w:rsidRDefault="00CF79A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F79AA" w:rsidRDefault="00CF79A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F79AA" w:rsidRDefault="00CF79A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F79AA" w:rsidRDefault="00CF79A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F79AA" w:rsidRDefault="00CF79A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F79AA" w:rsidRDefault="00CF79A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F79AA" w:rsidRDefault="00CF79A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F79AA" w:rsidRDefault="00CF79A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F79AA" w:rsidRDefault="00CF79A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F79AA" w:rsidRDefault="00CF79A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F79AA" w:rsidRDefault="00CF79A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F79AA" w:rsidRDefault="00CF79A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F79AA" w:rsidRDefault="00CF79A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F79AA" w:rsidRDefault="00CF79A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F79AA" w:rsidRDefault="00CF79A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F79AA" w:rsidRDefault="00CF79A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F79AA" w:rsidRDefault="00CF79A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F79AA" w:rsidRDefault="00CF79A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F79AA" w:rsidRDefault="00CF79A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F79AA" w:rsidRDefault="00CF79A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F79AA" w:rsidRDefault="00CF79A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F79AA" w:rsidRDefault="00CF79A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F79AA" w:rsidRDefault="00CF79A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F79AA" w:rsidRDefault="00CF79A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F79AA" w:rsidRDefault="00CF79A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F79AA" w:rsidRDefault="00CF79A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F79AA" w:rsidRDefault="00CF79A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F79AA" w:rsidRDefault="00CF79A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F79AA" w:rsidRDefault="00CF79A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F79AA" w:rsidRDefault="00CF79A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F79AA" w:rsidRDefault="00CF79A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F79AA" w:rsidRDefault="00CF79A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F79AA" w:rsidRDefault="00CF79A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F79AA" w:rsidRDefault="00CF79A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F79AA" w:rsidRDefault="00CF79A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F79AA" w:rsidRDefault="00CF79A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F79AA" w:rsidRDefault="00CF79A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79AA"/>
    <w:rsid w:val="00242886"/>
    <w:rsid w:val="00721120"/>
    <w:rsid w:val="00CA2421"/>
    <w:rsid w:val="00CF79AA"/>
    <w:rsid w:val="00E75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6810</Words>
  <Characters>38820</Characters>
  <Application>Microsoft Office Word</Application>
  <DocSecurity>8</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2024-02-19T03:47:00Z</dcterms:created>
  <dcterms:modified xsi:type="dcterms:W3CDTF">2024-02-19T03:47:00Z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