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86F58" w14:textId="77777777" w:rsidR="00D2559D" w:rsidRPr="002C3EBF" w:rsidRDefault="00495F0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F887094" wp14:editId="0F88709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69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F886F59" w14:textId="77777777" w:rsidR="00D2559D" w:rsidRDefault="00495F0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886F5A" w14:textId="77777777" w:rsidR="00D2559D" w:rsidRDefault="00495F0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886F5B" w14:textId="77777777" w:rsidR="00D2559D" w:rsidRPr="002C3EBF" w:rsidRDefault="00495F0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70735" w14:paraId="0F886F5E" w14:textId="77777777" w:rsidTr="00D70735">
        <w:tc>
          <w:tcPr>
            <w:cnfStyle w:val="001000000000" w:firstRow="0" w:lastRow="0" w:firstColumn="1" w:lastColumn="0" w:oddVBand="0" w:evenVBand="0" w:oddHBand="0" w:evenHBand="0" w:firstRowFirstColumn="0" w:firstRowLastColumn="0" w:lastRowFirstColumn="0" w:lastRowLastColumn="0"/>
            <w:tcW w:w="3227" w:type="dxa"/>
          </w:tcPr>
          <w:p w14:paraId="0F886F5C" w14:textId="77777777" w:rsidR="00D2559D" w:rsidRPr="00996FAF" w:rsidRDefault="00495F0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F886F5D" w14:textId="77777777" w:rsidR="00D2559D" w:rsidRPr="00996FAF" w:rsidRDefault="00495F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Torbay</w:t>
            </w:r>
          </w:p>
        </w:tc>
      </w:tr>
      <w:tr w:rsidR="00D70735" w14:paraId="0F886F61" w14:textId="77777777" w:rsidTr="00D707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886F5F" w14:textId="77777777" w:rsidR="00CA37CB" w:rsidRPr="00996FAF" w:rsidRDefault="00495F0C"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F886F60" w14:textId="77777777" w:rsidR="00CA37CB" w:rsidRPr="00996FAF" w:rsidRDefault="00495F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43 Exeter Street</w:t>
            </w:r>
            <w:r w:rsidRPr="00602258">
              <w:rPr>
                <w:rFonts w:ascii="Arial" w:hAnsi="Arial" w:cs="Arial"/>
                <w:color w:val="auto"/>
              </w:rPr>
              <w:t xml:space="preserve"> TORQUAY QLD 4655</w:t>
            </w:r>
          </w:p>
        </w:tc>
      </w:tr>
      <w:tr w:rsidR="00D70735" w14:paraId="0F886F64" w14:textId="77777777" w:rsidTr="00D707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886F62" w14:textId="77777777" w:rsidR="00CA37CB" w:rsidRPr="00996FAF" w:rsidRDefault="00495F0C"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886F63" w14:textId="77777777" w:rsidR="00CA37CB" w:rsidRPr="00996FAF" w:rsidRDefault="00495F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5086</w:t>
            </w:r>
          </w:p>
        </w:tc>
      </w:tr>
      <w:tr w:rsidR="00D70735" w14:paraId="0F886F67" w14:textId="77777777" w:rsidTr="00D707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886F65" w14:textId="77777777" w:rsidR="00D2559D" w:rsidRPr="00996FAF" w:rsidRDefault="00495F0C"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F886F66" w14:textId="77777777" w:rsidR="00D2559D" w:rsidRPr="00996FAF" w:rsidRDefault="00495F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Torbay Lifestyles and Care Limited</w:t>
            </w:r>
          </w:p>
        </w:tc>
      </w:tr>
      <w:tr w:rsidR="00D70735" w14:paraId="0F886F6A" w14:textId="77777777" w:rsidTr="00D7073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886F68" w14:textId="77777777" w:rsidR="00D2559D" w:rsidRPr="00996FAF" w:rsidRDefault="00495F0C"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886F69" w14:textId="77777777" w:rsidR="00D2559D" w:rsidRPr="00996FAF" w:rsidRDefault="00495F0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70735" w14:paraId="0F886F6D" w14:textId="77777777" w:rsidTr="00D707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886F6B" w14:textId="77777777" w:rsidR="00D2559D" w:rsidRPr="00996FAF" w:rsidRDefault="00495F0C"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886F6C" w14:textId="77777777" w:rsidR="00D2559D" w:rsidRPr="00AD5E96" w:rsidRDefault="00495F0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D5E96">
              <w:rPr>
                <w:rFonts w:ascii="Arial" w:hAnsi="Arial" w:cs="Arial"/>
                <w:color w:val="auto"/>
              </w:rPr>
              <w:t>28 March 2023</w:t>
            </w:r>
          </w:p>
        </w:tc>
      </w:tr>
      <w:tr w:rsidR="00D70735" w14:paraId="0F886F70" w14:textId="77777777" w:rsidTr="00D7073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886F6E" w14:textId="77777777" w:rsidR="00D2559D" w:rsidRPr="00996FAF" w:rsidRDefault="00495F0C"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F886F6F" w14:textId="70E5C151" w:rsidR="00D2559D" w:rsidRPr="00AD5E96" w:rsidRDefault="00AD5E9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D5E96">
              <w:rPr>
                <w:rFonts w:ascii="Arial" w:hAnsi="Arial" w:cs="Arial"/>
                <w:color w:val="auto"/>
              </w:rPr>
              <w:t>27 April 2023</w:t>
            </w:r>
          </w:p>
        </w:tc>
      </w:tr>
    </w:tbl>
    <w:bookmarkEnd w:id="0"/>
    <w:p w14:paraId="0F886F71" w14:textId="77777777" w:rsidR="00FA0A5B" w:rsidRPr="00996FAF" w:rsidRDefault="00495F0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886F72" w14:textId="77777777" w:rsidR="000078F8" w:rsidRPr="00996FAF" w:rsidRDefault="00495F0C"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F886F73" w14:textId="1F830AE4" w:rsidR="000078F8" w:rsidRPr="00996FAF" w:rsidRDefault="00495F0C" w:rsidP="0036130C">
      <w:pPr>
        <w:pStyle w:val="NormalArial"/>
      </w:pPr>
      <w:r w:rsidRPr="00996FAF">
        <w:t xml:space="preserve">This performance report for </w:t>
      </w:r>
      <w:r w:rsidRPr="00996FAF">
        <w:rPr>
          <w:color w:val="auto"/>
        </w:rPr>
        <w:t>Torbay (</w:t>
      </w:r>
      <w:r w:rsidRPr="00996FAF">
        <w:rPr>
          <w:b/>
          <w:color w:val="auto"/>
        </w:rPr>
        <w:t>the service</w:t>
      </w:r>
      <w:r w:rsidRPr="00996FAF">
        <w:rPr>
          <w:color w:val="auto"/>
        </w:rPr>
        <w:t xml:space="preserve">) has been </w:t>
      </w:r>
      <w:r w:rsidRPr="00AD5E96">
        <w:rPr>
          <w:color w:val="auto"/>
        </w:rPr>
        <w:t xml:space="preserve">prepared by </w:t>
      </w:r>
      <w:r w:rsidR="004E23C3" w:rsidRPr="00AD5E96">
        <w:rPr>
          <w:color w:val="auto"/>
        </w:rPr>
        <w:t xml:space="preserve">S Turner, </w:t>
      </w:r>
      <w:r w:rsidRPr="00AD5E96">
        <w:rPr>
          <w:color w:val="auto"/>
        </w:rPr>
        <w:t xml:space="preserve">delegate </w:t>
      </w:r>
      <w:r w:rsidRPr="00996FAF">
        <w:t>of the Aged Care Quality and Safety Commissioner (Commissioner)</w:t>
      </w:r>
      <w:r>
        <w:rPr>
          <w:rStyle w:val="FootnoteReference"/>
        </w:rPr>
        <w:footnoteReference w:id="1"/>
      </w:r>
      <w:r w:rsidRPr="00996FAF">
        <w:t xml:space="preserve">. </w:t>
      </w:r>
    </w:p>
    <w:p w14:paraId="0F886F74" w14:textId="77777777" w:rsidR="000078F8" w:rsidRPr="00996FAF" w:rsidRDefault="00495F0C"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886F75" w14:textId="77777777" w:rsidR="000078F8" w:rsidRPr="00996FAF" w:rsidRDefault="00495F0C" w:rsidP="0036130C">
      <w:pPr>
        <w:pStyle w:val="NormalArial"/>
      </w:pPr>
      <w:r w:rsidRPr="00996FAF">
        <w:t>The report also specifies any areas in which improvements must be made to ensure the Quality Standards are complied with.</w:t>
      </w:r>
    </w:p>
    <w:p w14:paraId="0F886F76" w14:textId="77777777" w:rsidR="00DF37F2" w:rsidRPr="00996FAF" w:rsidRDefault="00495F0C" w:rsidP="00712752">
      <w:pPr>
        <w:pStyle w:val="Heading1"/>
        <w:spacing w:before="240" w:after="240" w:line="22" w:lineRule="atLeast"/>
        <w:rPr>
          <w:rFonts w:ascii="Arial" w:hAnsi="Arial" w:cs="Arial"/>
        </w:rPr>
      </w:pPr>
      <w:r w:rsidRPr="00996FAF">
        <w:rPr>
          <w:rFonts w:ascii="Arial" w:hAnsi="Arial" w:cs="Arial"/>
        </w:rPr>
        <w:t>Material relied on</w:t>
      </w:r>
    </w:p>
    <w:p w14:paraId="0F886F77" w14:textId="77777777" w:rsidR="00DF37F2" w:rsidRPr="00996FAF" w:rsidRDefault="00495F0C" w:rsidP="0036130C">
      <w:pPr>
        <w:pStyle w:val="NormalArial"/>
      </w:pPr>
      <w:r w:rsidRPr="00996FAF">
        <w:t>The following information has been considered in preparing the performance report:</w:t>
      </w:r>
    </w:p>
    <w:p w14:paraId="0F886F78" w14:textId="5E0259AD" w:rsidR="00DF37F2" w:rsidRPr="00996FAF" w:rsidRDefault="00495F0C"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AD5E96">
        <w:rPr>
          <w:rFonts w:ascii="Arial" w:hAnsi="Arial" w:cs="Arial"/>
          <w:color w:val="auto"/>
        </w:rPr>
        <w:t>by a site assessment, observations at the service, review of documents and interviews with staff, consumers/</w:t>
      </w:r>
      <w:r w:rsidR="00AD5E96" w:rsidRPr="00AD5E96">
        <w:rPr>
          <w:rFonts w:ascii="Arial" w:hAnsi="Arial" w:cs="Arial"/>
          <w:color w:val="auto"/>
        </w:rPr>
        <w:t>representatives,</w:t>
      </w:r>
      <w:r w:rsidRPr="00AD5E96">
        <w:rPr>
          <w:rFonts w:ascii="Arial" w:hAnsi="Arial" w:cs="Arial"/>
          <w:color w:val="auto"/>
        </w:rPr>
        <w:t xml:space="preserve"> and others</w:t>
      </w:r>
    </w:p>
    <w:p w14:paraId="0F886F7C" w14:textId="2BE903B7" w:rsidR="003B1763" w:rsidRPr="00712752" w:rsidRDefault="004E23C3" w:rsidP="008E1713">
      <w:pPr>
        <w:pStyle w:val="ListParagraph"/>
        <w:numPr>
          <w:ilvl w:val="0"/>
          <w:numId w:val="2"/>
        </w:numPr>
        <w:spacing w:line="22" w:lineRule="atLeast"/>
        <w:ind w:left="714" w:hanging="357"/>
        <w:contextualSpacing w:val="0"/>
        <w:rPr>
          <w:rFonts w:ascii="Arial" w:hAnsi="Arial" w:cs="Arial"/>
        </w:rPr>
      </w:pPr>
      <w:r w:rsidRPr="00AD5E96">
        <w:rPr>
          <w:rFonts w:ascii="Arial" w:hAnsi="Arial" w:cs="Arial"/>
          <w:color w:val="auto"/>
        </w:rPr>
        <w:t>information about the service held by the Aged Care Quality and Safety Commission</w:t>
      </w:r>
      <w:r w:rsidR="00495F0C" w:rsidRPr="00712752">
        <w:rPr>
          <w:rFonts w:ascii="Arial" w:hAnsi="Arial" w:cs="Arial"/>
        </w:rPr>
        <w:br w:type="page"/>
      </w:r>
    </w:p>
    <w:p w14:paraId="0F886F7D" w14:textId="77777777" w:rsidR="00FC045E" w:rsidRPr="00996FAF" w:rsidRDefault="00495F0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70735" w14:paraId="0F886F86" w14:textId="77777777" w:rsidTr="00D7073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886F84" w14:textId="77777777" w:rsidR="00FC045E" w:rsidRPr="00996FAF" w:rsidRDefault="00495F0C" w:rsidP="009767BC">
            <w:pPr>
              <w:keepNext/>
              <w:spacing w:before="0" w:line="22" w:lineRule="atLeast"/>
              <w:rPr>
                <w:rFonts w:ascii="Arial" w:hAnsi="Arial" w:cs="Arial"/>
              </w:rPr>
            </w:pPr>
            <w:r w:rsidRPr="00996FAF">
              <w:rPr>
                <w:rFonts w:ascii="Arial" w:hAnsi="Arial" w:cs="Arial"/>
              </w:rPr>
              <w:t xml:space="preserve">Standard 3 </w:t>
            </w:r>
            <w:r w:rsidRPr="00AD5E96">
              <w:rPr>
                <w:rFonts w:ascii="Arial" w:hAnsi="Arial" w:cs="Arial"/>
                <w:b w:val="0"/>
                <w:bCs/>
              </w:rPr>
              <w:t>Personal care and clinical care</w:t>
            </w:r>
          </w:p>
        </w:tc>
        <w:tc>
          <w:tcPr>
            <w:tcW w:w="1583" w:type="pct"/>
            <w:shd w:val="clear" w:color="auto" w:fill="auto"/>
          </w:tcPr>
          <w:p w14:paraId="0F886F85" w14:textId="116B5A0B" w:rsidR="00FC045E" w:rsidRPr="00996FAF" w:rsidRDefault="00B8418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65C3">
                  <w:rPr>
                    <w:rFonts w:ascii="Arial" w:hAnsi="Arial" w:cs="Arial"/>
                    <w:b w:val="0"/>
                  </w:rPr>
                  <w:t>Not applicable as not all requirements have been assessed</w:t>
                </w:r>
              </w:sdtContent>
            </w:sdt>
            <w:r w:rsidR="00495F0C" w:rsidRPr="00996FAF">
              <w:rPr>
                <w:rFonts w:ascii="Arial" w:hAnsi="Arial" w:cs="Arial"/>
              </w:rPr>
              <w:t xml:space="preserve"> </w:t>
            </w:r>
          </w:p>
        </w:tc>
      </w:tr>
      <w:tr w:rsidR="00D70735" w14:paraId="0F886F92" w14:textId="77777777" w:rsidTr="00D7073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886F90" w14:textId="77777777" w:rsidR="00FC045E" w:rsidRPr="00996FAF" w:rsidRDefault="00495F0C"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F886F91" w14:textId="238686CE" w:rsidR="00FC045E" w:rsidRPr="00996FAF" w:rsidRDefault="00B8418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65C3" w:rsidRPr="006A65C3">
                  <w:rPr>
                    <w:rFonts w:ascii="Arial" w:hAnsi="Arial" w:cs="Arial"/>
                    <w:bCs/>
                  </w:rPr>
                  <w:t>Not applicable as not all requirements have been assessed</w:t>
                </w:r>
              </w:sdtContent>
            </w:sdt>
            <w:r w:rsidR="00495F0C" w:rsidRPr="00996FAF">
              <w:rPr>
                <w:rFonts w:ascii="Arial" w:hAnsi="Arial" w:cs="Arial"/>
                <w:b/>
              </w:rPr>
              <w:t xml:space="preserve"> </w:t>
            </w:r>
          </w:p>
        </w:tc>
      </w:tr>
      <w:tr w:rsidR="00D70735" w14:paraId="0F886F95" w14:textId="77777777" w:rsidTr="00D7073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886F93" w14:textId="77777777" w:rsidR="00FC045E" w:rsidRPr="00996FAF" w:rsidRDefault="00495F0C"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F886F94" w14:textId="25701D55" w:rsidR="00FC045E" w:rsidRPr="00996FAF" w:rsidRDefault="00B8418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A65C3" w:rsidRPr="006A65C3">
                  <w:rPr>
                    <w:rFonts w:ascii="Arial" w:hAnsi="Arial" w:cs="Arial"/>
                    <w:bCs/>
                  </w:rPr>
                  <w:t>Not applicable as not all requirements have been assessed</w:t>
                </w:r>
              </w:sdtContent>
            </w:sdt>
            <w:r w:rsidR="00495F0C" w:rsidRPr="00996FAF">
              <w:rPr>
                <w:rFonts w:ascii="Arial" w:hAnsi="Arial" w:cs="Arial"/>
                <w:b/>
              </w:rPr>
              <w:t xml:space="preserve"> </w:t>
            </w:r>
          </w:p>
        </w:tc>
      </w:tr>
    </w:tbl>
    <w:p w14:paraId="0F886F96" w14:textId="77777777" w:rsidR="00FC045E" w:rsidRPr="00996FAF" w:rsidRDefault="00495F0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886F97" w14:textId="77777777" w:rsidR="00FC045E" w:rsidRPr="00996FAF" w:rsidRDefault="00495F0C" w:rsidP="00712752">
      <w:pPr>
        <w:pStyle w:val="Heading1"/>
        <w:spacing w:before="0" w:after="240" w:line="22" w:lineRule="atLeast"/>
        <w:rPr>
          <w:rFonts w:ascii="Arial" w:hAnsi="Arial" w:cs="Arial"/>
        </w:rPr>
      </w:pPr>
      <w:r w:rsidRPr="00996FAF">
        <w:rPr>
          <w:rFonts w:ascii="Arial" w:hAnsi="Arial" w:cs="Arial"/>
        </w:rPr>
        <w:t>Areas for improvement</w:t>
      </w:r>
    </w:p>
    <w:p w14:paraId="0F886F99" w14:textId="77777777" w:rsidR="00FC045E" w:rsidRPr="00996FAF" w:rsidRDefault="00495F0C"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F886F9E" w14:textId="1776FC8A" w:rsidR="00FC045E" w:rsidRPr="00996FAF" w:rsidRDefault="00495F0C" w:rsidP="0036130C">
      <w:pPr>
        <w:pStyle w:val="NormalArial"/>
      </w:pPr>
      <w:r w:rsidRPr="00996FAF">
        <w:br w:type="page"/>
      </w:r>
    </w:p>
    <w:p w14:paraId="0F886FDD" w14:textId="77777777" w:rsidR="00FC045E" w:rsidRPr="00996FAF" w:rsidRDefault="00495F0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70735" w14:paraId="0F886FE0" w14:textId="77777777" w:rsidTr="006A65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F886FDE" w14:textId="77777777" w:rsidR="00FC045E" w:rsidRPr="00996FAF" w:rsidRDefault="00495F0C"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F886FDF" w14:textId="77777777" w:rsidR="00FC045E" w:rsidRPr="00996FAF" w:rsidRDefault="00B8418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0735" w14:paraId="0F886FE7" w14:textId="77777777" w:rsidTr="00D7073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86FE1" w14:textId="77777777" w:rsidR="00FC045E" w:rsidRPr="00996FAF" w:rsidRDefault="00495F0C"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F886FE2" w14:textId="77777777" w:rsidR="00FC045E" w:rsidRPr="00996FAF" w:rsidRDefault="00495F0C"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F886FE3" w14:textId="77777777" w:rsidR="00FC045E" w:rsidRPr="00996FAF" w:rsidRDefault="00495F0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F886FE4" w14:textId="77777777" w:rsidR="00FC045E" w:rsidRPr="00996FAF" w:rsidRDefault="00495F0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886FE5" w14:textId="77777777" w:rsidR="00FC045E" w:rsidRPr="00996FAF" w:rsidRDefault="00495F0C"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F886FE6" w14:textId="0DB356A2" w:rsidR="00FC045E" w:rsidRPr="00996FAF" w:rsidRDefault="00B8418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45C00">
                  <w:rPr>
                    <w:rFonts w:ascii="Arial" w:hAnsi="Arial" w:cs="Arial"/>
                    <w:color w:val="auto"/>
                  </w:rPr>
                  <w:t>Compliant</w:t>
                </w:r>
              </w:sdtContent>
            </w:sdt>
            <w:r w:rsidR="00495F0C" w:rsidRPr="00996FAF">
              <w:rPr>
                <w:rFonts w:ascii="Arial" w:hAnsi="Arial" w:cs="Arial"/>
                <w:color w:val="0000FF"/>
              </w:rPr>
              <w:t xml:space="preserve"> </w:t>
            </w:r>
          </w:p>
        </w:tc>
      </w:tr>
      <w:tr w:rsidR="00D70735" w14:paraId="0F886FEB" w14:textId="77777777" w:rsidTr="00D707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86FE8" w14:textId="77777777" w:rsidR="00FC045E" w:rsidRPr="00996FAF" w:rsidRDefault="00495F0C"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F886FE9" w14:textId="77777777" w:rsidR="00FC045E" w:rsidRPr="00996FAF" w:rsidRDefault="00495F0C"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F886FEA" w14:textId="4680A53B" w:rsidR="00FC045E" w:rsidRPr="00996FAF" w:rsidRDefault="00B8418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745C00">
                  <w:rPr>
                    <w:rFonts w:ascii="Arial" w:hAnsi="Arial" w:cs="Arial"/>
                    <w:color w:val="auto"/>
                  </w:rPr>
                  <w:t>Compliant</w:t>
                </w:r>
              </w:sdtContent>
            </w:sdt>
            <w:r w:rsidR="00495F0C" w:rsidRPr="00996FAF">
              <w:rPr>
                <w:rFonts w:ascii="Arial" w:hAnsi="Arial" w:cs="Arial"/>
                <w:color w:val="0000FF"/>
              </w:rPr>
              <w:t xml:space="preserve"> </w:t>
            </w:r>
          </w:p>
        </w:tc>
      </w:tr>
    </w:tbl>
    <w:p w14:paraId="0F887002" w14:textId="77777777" w:rsidR="00D87E7C" w:rsidRDefault="00495F0C" w:rsidP="00D87E7C">
      <w:pPr>
        <w:pStyle w:val="Heading20"/>
      </w:pPr>
      <w:r w:rsidRPr="00996FAF">
        <w:t>Findings</w:t>
      </w:r>
    </w:p>
    <w:p w14:paraId="59E28897" w14:textId="1EDFB885" w:rsidR="00E67A76" w:rsidRDefault="00E67A76" w:rsidP="00E67A76">
      <w:pPr>
        <w:pStyle w:val="NormalArial"/>
      </w:pPr>
      <w:r>
        <w:t>Consumers said they received the care and support they required and that it is delivered in a safe and effective manner. Consumers provided feedback that ‘staff are very caring’, keep the consumers safe and check to ensure the consumer is not in pain</w:t>
      </w:r>
      <w:r w:rsidR="00A16E5A">
        <w:t xml:space="preserve">. Representatives for consumers including </w:t>
      </w:r>
      <w:r w:rsidR="008470A0">
        <w:t xml:space="preserve">consumers </w:t>
      </w:r>
      <w:r w:rsidR="00A16E5A">
        <w:t>who reside</w:t>
      </w:r>
      <w:r w:rsidR="00A6680A">
        <w:t>d in</w:t>
      </w:r>
      <w:r w:rsidR="00A16E5A">
        <w:t xml:space="preserve"> the secure area of the service</w:t>
      </w:r>
      <w:r w:rsidR="00495F0C">
        <w:t xml:space="preserve"> said staff know what they are doing and display kindness and respect;</w:t>
      </w:r>
      <w:r w:rsidR="00A16E5A">
        <w:t xml:space="preserve"> </w:t>
      </w:r>
      <w:r w:rsidR="009B3D74">
        <w:t xml:space="preserve">one representative </w:t>
      </w:r>
      <w:r w:rsidR="00495F0C">
        <w:t>described staff as</w:t>
      </w:r>
      <w:r w:rsidR="009B3D74">
        <w:t xml:space="preserve"> ‘wonderful’. </w:t>
      </w:r>
    </w:p>
    <w:p w14:paraId="629EE5FD" w14:textId="43CF5A0B" w:rsidR="00E67A76" w:rsidRDefault="009B3D74" w:rsidP="00E67A76">
      <w:pPr>
        <w:pStyle w:val="NormalArial"/>
      </w:pPr>
      <w:r>
        <w:t>The service has policies and procedures that guide clinical practice</w:t>
      </w:r>
      <w:r w:rsidR="00A6680A">
        <w:t>,</w:t>
      </w:r>
      <w:r>
        <w:t xml:space="preserve"> and demonstrated timely identification, effective assessment, </w:t>
      </w:r>
      <w:r w:rsidR="00495F0C">
        <w:t>management,</w:t>
      </w:r>
      <w:r>
        <w:t xml:space="preserve"> and evaluation of care delivery. </w:t>
      </w:r>
      <w:r w:rsidR="00E67A76">
        <w:t xml:space="preserve">The Assessment Team reviewed the care of consumers with specialised nursing care needs </w:t>
      </w:r>
      <w:r w:rsidR="00495F0C">
        <w:t xml:space="preserve">and those with high impact or high prevalence risks </w:t>
      </w:r>
      <w:r w:rsidR="00E67A76">
        <w:t>including consumers with sensory impairment, falls risks, complex wounds, pain, chronic disease and changed behaviours</w:t>
      </w:r>
      <w:r w:rsidR="008470A0">
        <w:t>. Care delivered was safe and effective and optimised consumers’ health and well-being.</w:t>
      </w:r>
    </w:p>
    <w:p w14:paraId="05FD7655" w14:textId="04BE246D" w:rsidR="000F21F0" w:rsidRDefault="00E67A76" w:rsidP="00E67A76">
      <w:pPr>
        <w:pStyle w:val="NormalArial"/>
      </w:pPr>
      <w:r>
        <w:t xml:space="preserve">Consumer files </w:t>
      </w:r>
      <w:r w:rsidR="000F21F0">
        <w:t xml:space="preserve">included </w:t>
      </w:r>
      <w:r w:rsidR="00A16E5A">
        <w:t xml:space="preserve">risk assessments and </w:t>
      </w:r>
      <w:r w:rsidR="000F21F0">
        <w:t>detailed individualised strategies to manage and minimise risk. For example, for a consumer with changed behaviours and a history of falls there was evidence of the involvement of a physiotherapist and dementia advisory service, protective equipment was available, sensor equipment was in use, lifestyle interventions were employed to engage the consumer and consideration was given to the noise in the environment.</w:t>
      </w:r>
      <w:r w:rsidR="00A16E5A">
        <w:t xml:space="preserve"> For consumers with high risk of impaired skin integrity there was evidence of daily review by care staff, the provision of regular pressure area care, the applications of creams and lotions and the use of pressure relieving equipment. </w:t>
      </w:r>
      <w:r w:rsidR="008470A0">
        <w:t>Wound care was provided in accordance with consumers’ wound management plans and pressure area care was completed in accordance with care directives.</w:t>
      </w:r>
    </w:p>
    <w:p w14:paraId="04EA12A6" w14:textId="73A619C4" w:rsidR="00E67A76" w:rsidRDefault="000F21F0" w:rsidP="00E67A76">
      <w:pPr>
        <w:pStyle w:val="NormalArial"/>
      </w:pPr>
      <w:r>
        <w:t xml:space="preserve">The service demonstrated </w:t>
      </w:r>
      <w:r w:rsidR="00E67A76">
        <w:t>staff monitor consumer</w:t>
      </w:r>
      <w:r>
        <w:t>s</w:t>
      </w:r>
      <w:r w:rsidR="00E67A76">
        <w:t xml:space="preserve"> following an incident and that referral to allied health professionals and other health providers </w:t>
      </w:r>
      <w:r w:rsidR="00A16E5A">
        <w:t>occurred</w:t>
      </w:r>
      <w:r w:rsidR="00E67A76">
        <w:t xml:space="preserve"> when a need was identified. </w:t>
      </w:r>
      <w:r w:rsidR="009B3D74">
        <w:t xml:space="preserve">Care plans </w:t>
      </w:r>
      <w:r w:rsidR="00A16E5A">
        <w:t>were</w:t>
      </w:r>
      <w:r w:rsidR="009B3D74">
        <w:t xml:space="preserve"> updated as required</w:t>
      </w:r>
      <w:r w:rsidR="00A16E5A">
        <w:t xml:space="preserve"> and reflected changes to care</w:t>
      </w:r>
      <w:r w:rsidR="009B3D74">
        <w:t xml:space="preserve">. A Nurse Practitioner </w:t>
      </w:r>
      <w:r w:rsidR="00A16E5A">
        <w:t>was involved in</w:t>
      </w:r>
      <w:r w:rsidR="009B3D74">
        <w:t xml:space="preserve"> clinical care delivery, including for example complex wound care</w:t>
      </w:r>
      <w:r w:rsidR="008470A0">
        <w:t>,</w:t>
      </w:r>
      <w:r w:rsidR="009B3D74">
        <w:t xml:space="preserve"> and clinical equipment </w:t>
      </w:r>
      <w:r w:rsidR="00A16E5A">
        <w:t>was</w:t>
      </w:r>
      <w:r w:rsidR="009B3D74">
        <w:t xml:space="preserve"> available to support care delivery. </w:t>
      </w:r>
    </w:p>
    <w:p w14:paraId="0F887003" w14:textId="431508C6" w:rsidR="002B0C90" w:rsidRDefault="00745C00" w:rsidP="0036130C">
      <w:pPr>
        <w:pStyle w:val="NormalArial"/>
      </w:pPr>
      <w:r>
        <w:t xml:space="preserve">Where restrictive practices </w:t>
      </w:r>
      <w:r w:rsidR="009B3D74">
        <w:t>were</w:t>
      </w:r>
      <w:r>
        <w:t xml:space="preserve"> used there was evidence of assessments, authorisation, </w:t>
      </w:r>
      <w:r w:rsidR="00D548C5">
        <w:t>consent,</w:t>
      </w:r>
      <w:r>
        <w:t xml:space="preserve"> and monitoring; behaviour support plans were in place. There </w:t>
      </w:r>
      <w:r w:rsidR="009B3D74">
        <w:t>were</w:t>
      </w:r>
      <w:r>
        <w:t xml:space="preserve"> processes to track the use of psychotropic medication</w:t>
      </w:r>
      <w:r w:rsidR="00D6781C">
        <w:t xml:space="preserve">; information </w:t>
      </w:r>
      <w:r w:rsidR="009B3D74">
        <w:t>was</w:t>
      </w:r>
      <w:r w:rsidR="00D6781C">
        <w:t xml:space="preserve"> </w:t>
      </w:r>
      <w:r w:rsidR="00585DF6">
        <w:t>trended and discussed in the monthly clinical data indicator analysis report</w:t>
      </w:r>
      <w:r w:rsidR="009B3D74">
        <w:t>. The service promote</w:t>
      </w:r>
      <w:r w:rsidR="00495F0C">
        <w:t>d</w:t>
      </w:r>
      <w:r w:rsidR="009B3D74">
        <w:t xml:space="preserve"> a restraint free environment and senior clinical staff monitor</w:t>
      </w:r>
      <w:r w:rsidR="00495F0C">
        <w:t>ed</w:t>
      </w:r>
      <w:r w:rsidR="009B3D74">
        <w:t xml:space="preserve"> the use of restrictive practices.</w:t>
      </w:r>
      <w:r>
        <w:t xml:space="preserve"> </w:t>
      </w:r>
    </w:p>
    <w:p w14:paraId="01813212" w14:textId="4A30DF14" w:rsidR="00D6781C" w:rsidRDefault="00D6781C" w:rsidP="0036130C">
      <w:pPr>
        <w:pStyle w:val="NormalArial"/>
      </w:pPr>
      <w:r>
        <w:t xml:space="preserve">Regular pain assessments had been completed for consumers with chronic pain and specific pain assessment tools were used for those consumers who had difficulty with communication. </w:t>
      </w:r>
      <w:r>
        <w:lastRenderedPageBreak/>
        <w:t>Care plans reflected the use of pharmacological and non-pharmacological pain management strategies.</w:t>
      </w:r>
    </w:p>
    <w:p w14:paraId="011EBD12" w14:textId="4788C6C6" w:rsidR="00373066" w:rsidRDefault="009B3D74" w:rsidP="009B3D74">
      <w:pPr>
        <w:pStyle w:val="NormalArial"/>
      </w:pPr>
      <w:r>
        <w:t>Staff were familiar with consumers’ needs and demonstrated an understanding of those strategies to support consumers and promote their safety.</w:t>
      </w:r>
      <w:r w:rsidR="00495F0C">
        <w:t xml:space="preserve"> </w:t>
      </w:r>
      <w:r>
        <w:t xml:space="preserve">Staff explained they </w:t>
      </w:r>
      <w:r w:rsidR="00495F0C">
        <w:t>were</w:t>
      </w:r>
      <w:r>
        <w:t xml:space="preserve"> guided by the consumers’ care plans and that changes to the consumers’ care needs </w:t>
      </w:r>
      <w:r w:rsidR="00495F0C">
        <w:t>were</w:t>
      </w:r>
      <w:r>
        <w:t xml:space="preserve"> communicated at handover. Staff could describe behavioural triggers for consumers with changed behaviours and the interventions they employed that were documented in the consumer’s behaviour support plan.</w:t>
      </w:r>
      <w:r w:rsidR="00373066">
        <w:br w:type="page"/>
      </w:r>
    </w:p>
    <w:p w14:paraId="0F887053" w14:textId="77777777" w:rsidR="00FC045E" w:rsidRPr="00996FAF" w:rsidRDefault="00495F0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70735" w14:paraId="0F887056" w14:textId="77777777" w:rsidTr="000336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F887054" w14:textId="77777777" w:rsidR="00FC045E" w:rsidRPr="00996FAF" w:rsidRDefault="00495F0C"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F887055" w14:textId="77777777" w:rsidR="00FC045E" w:rsidRPr="00996FAF" w:rsidRDefault="00B8418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0735" w14:paraId="0F887062" w14:textId="77777777" w:rsidTr="00D7073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8705F" w14:textId="77777777" w:rsidR="00FC045E" w:rsidRPr="00996FAF" w:rsidRDefault="00495F0C"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F887060" w14:textId="77777777" w:rsidR="00FC045E" w:rsidRPr="00996FAF" w:rsidRDefault="00495F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F887061" w14:textId="4D15215D" w:rsidR="00FC045E" w:rsidRPr="00996FAF" w:rsidRDefault="00B8418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33682">
                  <w:rPr>
                    <w:rFonts w:ascii="Arial" w:hAnsi="Arial" w:cs="Arial"/>
                    <w:color w:val="auto"/>
                  </w:rPr>
                  <w:t>Compliant</w:t>
                </w:r>
              </w:sdtContent>
            </w:sdt>
            <w:r w:rsidR="00495F0C" w:rsidRPr="00996FAF">
              <w:rPr>
                <w:rFonts w:ascii="Arial" w:hAnsi="Arial" w:cs="Arial"/>
                <w:color w:val="0000FF"/>
              </w:rPr>
              <w:t xml:space="preserve"> </w:t>
            </w:r>
          </w:p>
        </w:tc>
      </w:tr>
    </w:tbl>
    <w:p w14:paraId="0F88706B" w14:textId="77777777" w:rsidR="002B0C90" w:rsidRDefault="00495F0C" w:rsidP="002B0C90">
      <w:pPr>
        <w:pStyle w:val="Heading20"/>
      </w:pPr>
      <w:r>
        <w:t>Findings</w:t>
      </w:r>
    </w:p>
    <w:p w14:paraId="7BD11E07" w14:textId="217EF52C" w:rsidR="00AC0E08" w:rsidRDefault="008470A0" w:rsidP="0036130C">
      <w:pPr>
        <w:pStyle w:val="NormalArial"/>
      </w:pPr>
      <w:r>
        <w:t>Consumers and representatives said the service has qualified staff with the appropriate knowledge and skills to meet consumers’ needs and preferences. Representatives fo</w:t>
      </w:r>
      <w:r w:rsidR="00AC0E08">
        <w:t xml:space="preserve">r consumers, including </w:t>
      </w:r>
      <w:r w:rsidR="00A6680A">
        <w:t>consumers</w:t>
      </w:r>
      <w:r w:rsidR="00AC0E08">
        <w:t xml:space="preserve"> who reside</w:t>
      </w:r>
      <w:r w:rsidR="00A6680A">
        <w:t>d</w:t>
      </w:r>
      <w:r w:rsidR="00AC0E08">
        <w:t xml:space="preserve"> in the secure area of the service said staff know what they are doing and display kindness and respect for the consumers. One representative said staff are knowledgeable and are calm in the manner they undertake their work.</w:t>
      </w:r>
    </w:p>
    <w:p w14:paraId="2C28950F" w14:textId="50B5E6F4" w:rsidR="0061113E" w:rsidRDefault="0061113E" w:rsidP="0061113E">
      <w:pPr>
        <w:pStyle w:val="NormalArial"/>
      </w:pPr>
      <w:r>
        <w:t>The service has position descriptions and guidelines that establish responsibilities, knowledge and skills required for each role. These are monitored on an ongoing basis by designated staff in key roles to ensure they remain current and supportive of the skills and knowledge required to support consumer care delivery.</w:t>
      </w:r>
    </w:p>
    <w:p w14:paraId="68EAA3C8" w14:textId="7B57FA03" w:rsidR="003F27B8" w:rsidRDefault="00AC0E08" w:rsidP="0036130C">
      <w:pPr>
        <w:pStyle w:val="NormalArial"/>
      </w:pPr>
      <w:r>
        <w:t xml:space="preserve">Management said staff competencies </w:t>
      </w:r>
      <w:r w:rsidR="00A6680A">
        <w:t>are</w:t>
      </w:r>
      <w:r>
        <w:t xml:space="preserve"> determined through skills assessments and monitored through staff appraisals, consumer and representative feedback, audits and surveys, and review of clinical records and care delivery. Completion of training, including mandatory training is monitored and there are processes such as review of clinical indicator data, to identify additional staff training opportunities. For example, due to an increase in falls in one area of the service, additional training in managing falls was completed by registered staff</w:t>
      </w:r>
      <w:r w:rsidR="003F27B8">
        <w:t xml:space="preserve">; staff confirmed there had been a reduction in falls in the area. </w:t>
      </w:r>
    </w:p>
    <w:p w14:paraId="597E4F4E" w14:textId="131AA0B4" w:rsidR="003F27B8" w:rsidRDefault="003F27B8" w:rsidP="0036130C">
      <w:pPr>
        <w:pStyle w:val="NormalArial"/>
      </w:pPr>
      <w:r>
        <w:t>The Assessment Team spoke with staff and reviewed education records</w:t>
      </w:r>
      <w:r w:rsidR="00A6680A">
        <w:t xml:space="preserve"> and</w:t>
      </w:r>
      <w:r>
        <w:t xml:space="preserve"> found staff education included the Serious Incident Response Scheme, open disclosure, nutrition and hydration, medication management, falls management, restrictive practices, pressure injury prevention and incident management.</w:t>
      </w:r>
      <w:r w:rsidR="00A6680A" w:rsidRPr="00A6680A">
        <w:t xml:space="preserve"> </w:t>
      </w:r>
      <w:r w:rsidR="00A6680A">
        <w:t>Staff confirmed education and training is readily available to them and said there had been a focus this year on areas including incident reporting, the Serious Incident Response Scheme</w:t>
      </w:r>
      <w:r w:rsidR="0061113E">
        <w:t>,</w:t>
      </w:r>
      <w:r w:rsidR="00A6680A">
        <w:t xml:space="preserve"> wound care, falls management</w:t>
      </w:r>
      <w:r w:rsidR="0061113E">
        <w:t xml:space="preserve">, </w:t>
      </w:r>
      <w:r w:rsidR="00D548C5">
        <w:t>behaviours,</w:t>
      </w:r>
      <w:r w:rsidR="0061113E">
        <w:t xml:space="preserve"> and clinical documentation.</w:t>
      </w:r>
    </w:p>
    <w:p w14:paraId="0F88706C" w14:textId="50DEAC81" w:rsidR="002B0C90" w:rsidRPr="00262C0B" w:rsidRDefault="00495F0C" w:rsidP="0036130C">
      <w:pPr>
        <w:pStyle w:val="NormalArial"/>
      </w:pPr>
      <w:r>
        <w:br w:type="page"/>
      </w:r>
    </w:p>
    <w:p w14:paraId="0F88706D" w14:textId="77777777" w:rsidR="00FC045E" w:rsidRPr="00996FAF" w:rsidRDefault="00495F0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70735" w14:paraId="0F887070" w14:textId="77777777" w:rsidTr="00D707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F88706E" w14:textId="77777777" w:rsidR="00FC045E" w:rsidRPr="00996FAF" w:rsidRDefault="00495F0C"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F88706F" w14:textId="77777777" w:rsidR="00FC045E" w:rsidRPr="00996FAF" w:rsidRDefault="00B8418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70735" w14:paraId="0F88708A" w14:textId="77777777" w:rsidTr="00D7073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887083" w14:textId="77777777" w:rsidR="00FC045E" w:rsidRPr="00996FAF" w:rsidRDefault="00495F0C"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F887084" w14:textId="77777777" w:rsidR="00FC045E" w:rsidRPr="00996FAF" w:rsidRDefault="00495F0C"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887085" w14:textId="77777777" w:rsidR="00FC045E" w:rsidRPr="00996FAF" w:rsidRDefault="00495F0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F887086" w14:textId="77777777" w:rsidR="00FC045E" w:rsidRPr="00996FAF" w:rsidRDefault="00495F0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F887087" w14:textId="77777777" w:rsidR="00FC045E" w:rsidRPr="00996FAF" w:rsidRDefault="00495F0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F887088" w14:textId="77777777" w:rsidR="00FC045E" w:rsidRPr="00996FAF" w:rsidRDefault="00495F0C"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F887089" w14:textId="74B84845" w:rsidR="00FC045E" w:rsidRPr="00996FAF" w:rsidRDefault="00B8418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1087A">
                  <w:rPr>
                    <w:rFonts w:ascii="Arial" w:hAnsi="Arial" w:cs="Arial"/>
                    <w:color w:val="auto"/>
                  </w:rPr>
                  <w:t>Compliant</w:t>
                </w:r>
              </w:sdtContent>
            </w:sdt>
          </w:p>
        </w:tc>
      </w:tr>
    </w:tbl>
    <w:p w14:paraId="0F887092" w14:textId="77777777" w:rsidR="00D87E7C" w:rsidRDefault="00495F0C" w:rsidP="00D87E7C">
      <w:pPr>
        <w:pStyle w:val="Heading20"/>
      </w:pPr>
      <w:r w:rsidRPr="00996FAF">
        <w:t>Findings</w:t>
      </w:r>
    </w:p>
    <w:p w14:paraId="557A8FD6" w14:textId="77777777" w:rsidR="0092424A" w:rsidRDefault="0092424A" w:rsidP="0036130C">
      <w:pPr>
        <w:pStyle w:val="NormalArial"/>
      </w:pPr>
      <w:r>
        <w:t xml:space="preserve">The service demonstrated effective systems and practices including an incident management system, to identify, respond and manage risks and incidents to consumers. </w:t>
      </w:r>
    </w:p>
    <w:p w14:paraId="0F887093" w14:textId="18C5E1F0" w:rsidR="00117022" w:rsidRDefault="0092424A" w:rsidP="0036130C">
      <w:pPr>
        <w:pStyle w:val="NormalArial"/>
      </w:pPr>
      <w:r>
        <w:t>Policies and procedures guide management and staff in relation to assessment and care planning, incident management, the Serious Incident Response Scheme and reporting timeframes, data collection and analysis. The Assessment Team reviewed the service’s incident reporting log and sampled a selection of incidents that included incidents to be reported under the Serious Incident Response Scheme</w:t>
      </w:r>
      <w:r w:rsidR="001728CA">
        <w:t xml:space="preserve"> and</w:t>
      </w:r>
      <w:r w:rsidR="00DE478A">
        <w:t xml:space="preserve"> </w:t>
      </w:r>
      <w:r>
        <w:t>found that incidents were reported and investigated through the incident management system and where required, were reported in line with regulatory obligations.</w:t>
      </w:r>
    </w:p>
    <w:p w14:paraId="7A797C44" w14:textId="02C48889" w:rsidR="001728CA" w:rsidRDefault="00E115B1" w:rsidP="0036130C">
      <w:pPr>
        <w:pStyle w:val="NormalArial"/>
      </w:pPr>
      <w:r>
        <w:t>Monthly high impact and high prevalence risks associated with the care of consumers i</w:t>
      </w:r>
      <w:r w:rsidR="004C2018">
        <w:t>s</w:t>
      </w:r>
      <w:r>
        <w:t xml:space="preserve"> captured in reporting and discussed with the </w:t>
      </w:r>
      <w:r w:rsidR="00CA3D38">
        <w:t>B</w:t>
      </w:r>
      <w:r>
        <w:t xml:space="preserve">oard during the monthly clinical risk and compliance meeting. </w:t>
      </w:r>
      <w:r w:rsidR="005E4099">
        <w:t xml:space="preserve">The Assessment Team reviewed </w:t>
      </w:r>
      <w:r w:rsidR="00133866">
        <w:t xml:space="preserve">recent </w:t>
      </w:r>
      <w:r w:rsidR="005E4099">
        <w:t>meeting minutes and found</w:t>
      </w:r>
      <w:r w:rsidR="00364D1A">
        <w:t xml:space="preserve"> </w:t>
      </w:r>
      <w:r w:rsidR="00B5022A">
        <w:t xml:space="preserve">that they </w:t>
      </w:r>
      <w:r w:rsidR="00364D1A">
        <w:t xml:space="preserve">addressed </w:t>
      </w:r>
      <w:r w:rsidR="00771196">
        <w:t xml:space="preserve">incidents reported under </w:t>
      </w:r>
      <w:r w:rsidR="00364D1A">
        <w:t xml:space="preserve">the Serious </w:t>
      </w:r>
      <w:r w:rsidR="00771196">
        <w:t>I</w:t>
      </w:r>
      <w:r w:rsidR="00364D1A">
        <w:t>ncident Response Scheme</w:t>
      </w:r>
      <w:r w:rsidR="00771196">
        <w:t xml:space="preserve">, </w:t>
      </w:r>
      <w:r w:rsidR="00476158">
        <w:t>identified trends in falls and reduction strategies</w:t>
      </w:r>
      <w:r w:rsidR="00133866">
        <w:t xml:space="preserve"> and discussed</w:t>
      </w:r>
      <w:r w:rsidR="00335F0A">
        <w:t xml:space="preserve"> protocols relating to Schedule 8 medications, restrictive </w:t>
      </w:r>
      <w:r w:rsidR="00D548C5">
        <w:t>practices,</w:t>
      </w:r>
      <w:r w:rsidR="00335F0A">
        <w:t xml:space="preserve"> and quality indicators.</w:t>
      </w:r>
    </w:p>
    <w:p w14:paraId="7AB00D88" w14:textId="00050131" w:rsidR="00747009" w:rsidRPr="00712752" w:rsidRDefault="00747009" w:rsidP="0036130C">
      <w:pPr>
        <w:pStyle w:val="NormalArial"/>
      </w:pPr>
      <w:r>
        <w:t>Staff have received education</w:t>
      </w:r>
      <w:r w:rsidR="00FA4C40">
        <w:t xml:space="preserve"> and training in the incident management system and were </w:t>
      </w:r>
      <w:r w:rsidR="00C77166">
        <w:t>aware of</w:t>
      </w:r>
      <w:r w:rsidR="00FA4C40">
        <w:t xml:space="preserve"> their</w:t>
      </w:r>
      <w:r w:rsidR="00E00D4E">
        <w:t xml:space="preserve"> </w:t>
      </w:r>
      <w:r w:rsidR="00FA4C40">
        <w:t>responsibilities</w:t>
      </w:r>
      <w:r w:rsidR="00C77166">
        <w:t xml:space="preserve"> including reporting</w:t>
      </w:r>
      <w:r w:rsidR="009D5743">
        <w:t xml:space="preserve"> obligations under the Serious Incident Response Scheme</w:t>
      </w:r>
      <w:r w:rsidR="00FA4C40">
        <w:t xml:space="preserve"> in relation to</w:t>
      </w:r>
      <w:r w:rsidR="00E00D4E">
        <w:t xml:space="preserve"> allegations of abuse and neglect</w:t>
      </w:r>
      <w:r w:rsidR="009D5743">
        <w:t>.</w:t>
      </w:r>
    </w:p>
    <w:sectPr w:rsidR="00747009"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1943DB" w14:textId="77777777" w:rsidR="00C40DC6" w:rsidRDefault="00C40DC6">
      <w:pPr>
        <w:spacing w:after="0"/>
      </w:pPr>
      <w:r>
        <w:separator/>
      </w:r>
    </w:p>
  </w:endnote>
  <w:endnote w:type="continuationSeparator" w:id="0">
    <w:p w14:paraId="6B4A5361" w14:textId="77777777" w:rsidR="00C40DC6" w:rsidRDefault="00C40D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87099" w14:textId="77777777" w:rsidR="00DF37F2" w:rsidRPr="00DF37F2" w:rsidRDefault="00495F0C" w:rsidP="00DF37F2">
    <w:pPr>
      <w:pStyle w:val="FooterArial9"/>
      <w:rPr>
        <w:rStyle w:val="FooterBold"/>
        <w:rFonts w:ascii="Arial" w:hAnsi="Arial"/>
        <w:b w:val="0"/>
      </w:rPr>
    </w:pPr>
    <w:r w:rsidRPr="00DF37F2">
      <w:rPr>
        <w:rStyle w:val="FooterBold"/>
        <w:rFonts w:ascii="Arial" w:hAnsi="Arial"/>
        <w:b w:val="0"/>
      </w:rPr>
      <w:t>Name of service: Torbay</w:t>
    </w:r>
    <w:r w:rsidRPr="00DF37F2">
      <w:rPr>
        <w:rStyle w:val="FooterBold"/>
        <w:rFonts w:ascii="Arial" w:hAnsi="Arial"/>
        <w:b w:val="0"/>
      </w:rPr>
      <w:tab/>
      <w:t xml:space="preserve">RPT-ACC-0122 v3.0 </w:t>
    </w:r>
  </w:p>
  <w:p w14:paraId="0F88709A" w14:textId="77777777" w:rsidR="00DF37F2" w:rsidRPr="00DF37F2" w:rsidRDefault="00495F0C" w:rsidP="00DF37F2">
    <w:pPr>
      <w:pStyle w:val="FooterArial9"/>
      <w:rPr>
        <w:rStyle w:val="FooterBold"/>
        <w:rFonts w:ascii="Arial" w:hAnsi="Arial"/>
        <w:b w:val="0"/>
      </w:rPr>
    </w:pPr>
    <w:r w:rsidRPr="00DF37F2">
      <w:rPr>
        <w:rStyle w:val="FooterBold"/>
        <w:rFonts w:ascii="Arial" w:hAnsi="Arial"/>
        <w:b w:val="0"/>
      </w:rPr>
      <w:t>Commission ID: 5086</w:t>
    </w:r>
    <w:r w:rsidRPr="00DF37F2">
      <w:rPr>
        <w:rStyle w:val="FooterBold"/>
        <w:rFonts w:ascii="Arial" w:hAnsi="Arial"/>
        <w:b w:val="0"/>
      </w:rPr>
      <w:tab/>
      <w:t xml:space="preserve">OFFICIAL: Sensitive </w:t>
    </w:r>
  </w:p>
  <w:p w14:paraId="0F88709B" w14:textId="77777777" w:rsidR="00DF37F2" w:rsidRPr="00DF37F2" w:rsidRDefault="00495F0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8709D" w14:textId="77777777" w:rsidR="00E2364A" w:rsidRDefault="00B8418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D7511" w14:textId="77777777" w:rsidR="00C40DC6" w:rsidRDefault="00C40DC6" w:rsidP="00D71F88">
      <w:pPr>
        <w:spacing w:after="0"/>
      </w:pPr>
      <w:r>
        <w:separator/>
      </w:r>
    </w:p>
  </w:footnote>
  <w:footnote w:type="continuationSeparator" w:id="0">
    <w:p w14:paraId="35A6A5D9" w14:textId="77777777" w:rsidR="00C40DC6" w:rsidRDefault="00C40DC6" w:rsidP="00D71F88">
      <w:pPr>
        <w:spacing w:after="0"/>
      </w:pPr>
      <w:r>
        <w:continuationSeparator/>
      </w:r>
    </w:p>
  </w:footnote>
  <w:footnote w:id="1">
    <w:p w14:paraId="0F8870A2" w14:textId="53E639F8" w:rsidR="000078F8" w:rsidRDefault="00495F0C"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006A65C3" w:rsidRPr="006A65C3">
        <w:rPr>
          <w:rFonts w:ascii="Arial" w:hAnsi="Arial" w:cs="Arial"/>
          <w:color w:val="auto"/>
          <w:sz w:val="20"/>
          <w:szCs w:val="20"/>
        </w:rPr>
        <w:t xml:space="preserve">section </w:t>
      </w:r>
      <w:r w:rsidRPr="006A65C3">
        <w:rPr>
          <w:rFonts w:ascii="Arial" w:hAnsi="Arial" w:cs="Arial"/>
          <w:color w:val="auto"/>
          <w:sz w:val="20"/>
          <w:szCs w:val="20"/>
        </w:rPr>
        <w:t xml:space="preserve">68A of the </w:t>
      </w:r>
      <w:r w:rsidRPr="00443CA4">
        <w:rPr>
          <w:rFonts w:ascii="Arial" w:hAnsi="Arial" w:cs="Arial"/>
          <w:sz w:val="20"/>
          <w:szCs w:val="20"/>
        </w:rPr>
        <w:t>Aged Care Quality and Safety Commission Rules 2018.</w:t>
      </w:r>
    </w:p>
    <w:p w14:paraId="0F8870A3" w14:textId="77777777" w:rsidR="002B0884" w:rsidRDefault="00B8418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87098" w14:textId="77777777" w:rsidR="00D71F88" w:rsidRDefault="00495F0C">
    <w:pPr>
      <w:pStyle w:val="Header"/>
    </w:pPr>
    <w:r>
      <w:rPr>
        <w:noProof/>
        <w:color w:val="2B579A"/>
        <w:shd w:val="clear" w:color="auto" w:fill="E6E6E6"/>
        <w:lang w:val="en-US"/>
      </w:rPr>
      <w:drawing>
        <wp:anchor distT="0" distB="0" distL="114300" distR="114300" simplePos="0" relativeHeight="251659264" behindDoc="1" locked="0" layoutInCell="1" allowOverlap="1" wp14:anchorId="0F88709E" wp14:editId="0F88709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5091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8709C" w14:textId="77777777" w:rsidR="00FA0A5B" w:rsidRDefault="00495F0C">
    <w:pPr>
      <w:pStyle w:val="Header"/>
    </w:pPr>
    <w:r>
      <w:rPr>
        <w:noProof/>
      </w:rPr>
      <w:drawing>
        <wp:anchor distT="0" distB="0" distL="114300" distR="114300" simplePos="0" relativeHeight="251658240" behindDoc="0" locked="0" layoutInCell="1" allowOverlap="1" wp14:anchorId="0F8870A0" wp14:editId="0F8870A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692E9C20">
      <w:start w:val="1"/>
      <w:numFmt w:val="lowerRoman"/>
      <w:lvlText w:val="(%1)"/>
      <w:lvlJc w:val="left"/>
      <w:pPr>
        <w:ind w:left="1080" w:hanging="720"/>
      </w:pPr>
      <w:rPr>
        <w:rFonts w:hint="default"/>
      </w:rPr>
    </w:lvl>
    <w:lvl w:ilvl="1" w:tplc="EC644D08" w:tentative="1">
      <w:start w:val="1"/>
      <w:numFmt w:val="lowerLetter"/>
      <w:lvlText w:val="%2."/>
      <w:lvlJc w:val="left"/>
      <w:pPr>
        <w:ind w:left="1440" w:hanging="360"/>
      </w:pPr>
    </w:lvl>
    <w:lvl w:ilvl="2" w:tplc="8F308C00" w:tentative="1">
      <w:start w:val="1"/>
      <w:numFmt w:val="lowerRoman"/>
      <w:lvlText w:val="%3."/>
      <w:lvlJc w:val="right"/>
      <w:pPr>
        <w:ind w:left="2160" w:hanging="180"/>
      </w:pPr>
    </w:lvl>
    <w:lvl w:ilvl="3" w:tplc="6420AB5C" w:tentative="1">
      <w:start w:val="1"/>
      <w:numFmt w:val="decimal"/>
      <w:lvlText w:val="%4."/>
      <w:lvlJc w:val="left"/>
      <w:pPr>
        <w:ind w:left="2880" w:hanging="360"/>
      </w:pPr>
    </w:lvl>
    <w:lvl w:ilvl="4" w:tplc="7B784188" w:tentative="1">
      <w:start w:val="1"/>
      <w:numFmt w:val="lowerLetter"/>
      <w:lvlText w:val="%5."/>
      <w:lvlJc w:val="left"/>
      <w:pPr>
        <w:ind w:left="3600" w:hanging="360"/>
      </w:pPr>
    </w:lvl>
    <w:lvl w:ilvl="5" w:tplc="6F708780" w:tentative="1">
      <w:start w:val="1"/>
      <w:numFmt w:val="lowerRoman"/>
      <w:lvlText w:val="%6."/>
      <w:lvlJc w:val="right"/>
      <w:pPr>
        <w:ind w:left="4320" w:hanging="180"/>
      </w:pPr>
    </w:lvl>
    <w:lvl w:ilvl="6" w:tplc="E082960C" w:tentative="1">
      <w:start w:val="1"/>
      <w:numFmt w:val="decimal"/>
      <w:lvlText w:val="%7."/>
      <w:lvlJc w:val="left"/>
      <w:pPr>
        <w:ind w:left="5040" w:hanging="360"/>
      </w:pPr>
    </w:lvl>
    <w:lvl w:ilvl="7" w:tplc="F6D2754A" w:tentative="1">
      <w:start w:val="1"/>
      <w:numFmt w:val="lowerLetter"/>
      <w:lvlText w:val="%8."/>
      <w:lvlJc w:val="left"/>
      <w:pPr>
        <w:ind w:left="5760" w:hanging="360"/>
      </w:pPr>
    </w:lvl>
    <w:lvl w:ilvl="8" w:tplc="14E01B2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48A24BA">
      <w:start w:val="1"/>
      <w:numFmt w:val="lowerRoman"/>
      <w:lvlText w:val="(%1)"/>
      <w:lvlJc w:val="left"/>
      <w:pPr>
        <w:ind w:left="1080" w:hanging="720"/>
      </w:pPr>
      <w:rPr>
        <w:rFonts w:hint="default"/>
      </w:rPr>
    </w:lvl>
    <w:lvl w:ilvl="1" w:tplc="470875C4" w:tentative="1">
      <w:start w:val="1"/>
      <w:numFmt w:val="lowerLetter"/>
      <w:lvlText w:val="%2."/>
      <w:lvlJc w:val="left"/>
      <w:pPr>
        <w:ind w:left="1440" w:hanging="360"/>
      </w:pPr>
    </w:lvl>
    <w:lvl w:ilvl="2" w:tplc="6A2A484E" w:tentative="1">
      <w:start w:val="1"/>
      <w:numFmt w:val="lowerRoman"/>
      <w:lvlText w:val="%3."/>
      <w:lvlJc w:val="right"/>
      <w:pPr>
        <w:ind w:left="2160" w:hanging="180"/>
      </w:pPr>
    </w:lvl>
    <w:lvl w:ilvl="3" w:tplc="6CA6AF36" w:tentative="1">
      <w:start w:val="1"/>
      <w:numFmt w:val="decimal"/>
      <w:lvlText w:val="%4."/>
      <w:lvlJc w:val="left"/>
      <w:pPr>
        <w:ind w:left="2880" w:hanging="360"/>
      </w:pPr>
    </w:lvl>
    <w:lvl w:ilvl="4" w:tplc="539AD52A" w:tentative="1">
      <w:start w:val="1"/>
      <w:numFmt w:val="lowerLetter"/>
      <w:lvlText w:val="%5."/>
      <w:lvlJc w:val="left"/>
      <w:pPr>
        <w:ind w:left="3600" w:hanging="360"/>
      </w:pPr>
    </w:lvl>
    <w:lvl w:ilvl="5" w:tplc="36B42A5A" w:tentative="1">
      <w:start w:val="1"/>
      <w:numFmt w:val="lowerRoman"/>
      <w:lvlText w:val="%6."/>
      <w:lvlJc w:val="right"/>
      <w:pPr>
        <w:ind w:left="4320" w:hanging="180"/>
      </w:pPr>
    </w:lvl>
    <w:lvl w:ilvl="6" w:tplc="3C061E62" w:tentative="1">
      <w:start w:val="1"/>
      <w:numFmt w:val="decimal"/>
      <w:lvlText w:val="%7."/>
      <w:lvlJc w:val="left"/>
      <w:pPr>
        <w:ind w:left="5040" w:hanging="360"/>
      </w:pPr>
    </w:lvl>
    <w:lvl w:ilvl="7" w:tplc="F1C84ABA" w:tentative="1">
      <w:start w:val="1"/>
      <w:numFmt w:val="lowerLetter"/>
      <w:lvlText w:val="%8."/>
      <w:lvlJc w:val="left"/>
      <w:pPr>
        <w:ind w:left="5760" w:hanging="360"/>
      </w:pPr>
    </w:lvl>
    <w:lvl w:ilvl="8" w:tplc="2930A58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CC209AC">
      <w:start w:val="1"/>
      <w:numFmt w:val="lowerRoman"/>
      <w:lvlText w:val="(%1)"/>
      <w:lvlJc w:val="left"/>
      <w:pPr>
        <w:ind w:left="1080" w:hanging="720"/>
      </w:pPr>
      <w:rPr>
        <w:rFonts w:hint="default"/>
      </w:rPr>
    </w:lvl>
    <w:lvl w:ilvl="1" w:tplc="8D0A2F04" w:tentative="1">
      <w:start w:val="1"/>
      <w:numFmt w:val="lowerLetter"/>
      <w:lvlText w:val="%2."/>
      <w:lvlJc w:val="left"/>
      <w:pPr>
        <w:ind w:left="1440" w:hanging="360"/>
      </w:pPr>
    </w:lvl>
    <w:lvl w:ilvl="2" w:tplc="F60A650E" w:tentative="1">
      <w:start w:val="1"/>
      <w:numFmt w:val="lowerRoman"/>
      <w:lvlText w:val="%3."/>
      <w:lvlJc w:val="right"/>
      <w:pPr>
        <w:ind w:left="2160" w:hanging="180"/>
      </w:pPr>
    </w:lvl>
    <w:lvl w:ilvl="3" w:tplc="3224FD22" w:tentative="1">
      <w:start w:val="1"/>
      <w:numFmt w:val="decimal"/>
      <w:lvlText w:val="%4."/>
      <w:lvlJc w:val="left"/>
      <w:pPr>
        <w:ind w:left="2880" w:hanging="360"/>
      </w:pPr>
    </w:lvl>
    <w:lvl w:ilvl="4" w:tplc="9E409AAC" w:tentative="1">
      <w:start w:val="1"/>
      <w:numFmt w:val="lowerLetter"/>
      <w:lvlText w:val="%5."/>
      <w:lvlJc w:val="left"/>
      <w:pPr>
        <w:ind w:left="3600" w:hanging="360"/>
      </w:pPr>
    </w:lvl>
    <w:lvl w:ilvl="5" w:tplc="59687AC6" w:tentative="1">
      <w:start w:val="1"/>
      <w:numFmt w:val="lowerRoman"/>
      <w:lvlText w:val="%6."/>
      <w:lvlJc w:val="right"/>
      <w:pPr>
        <w:ind w:left="4320" w:hanging="180"/>
      </w:pPr>
    </w:lvl>
    <w:lvl w:ilvl="6" w:tplc="7B82963E" w:tentative="1">
      <w:start w:val="1"/>
      <w:numFmt w:val="decimal"/>
      <w:lvlText w:val="%7."/>
      <w:lvlJc w:val="left"/>
      <w:pPr>
        <w:ind w:left="5040" w:hanging="360"/>
      </w:pPr>
    </w:lvl>
    <w:lvl w:ilvl="7" w:tplc="43324302" w:tentative="1">
      <w:start w:val="1"/>
      <w:numFmt w:val="lowerLetter"/>
      <w:lvlText w:val="%8."/>
      <w:lvlJc w:val="left"/>
      <w:pPr>
        <w:ind w:left="5760" w:hanging="360"/>
      </w:pPr>
    </w:lvl>
    <w:lvl w:ilvl="8" w:tplc="0D749C0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012DAF8">
      <w:start w:val="1"/>
      <w:numFmt w:val="bullet"/>
      <w:lvlText w:val=""/>
      <w:lvlJc w:val="left"/>
      <w:pPr>
        <w:ind w:left="720" w:hanging="360"/>
      </w:pPr>
      <w:rPr>
        <w:rFonts w:ascii="Symbol" w:hAnsi="Symbol" w:hint="default"/>
        <w:color w:val="auto"/>
        <w:sz w:val="24"/>
        <w:szCs w:val="24"/>
      </w:rPr>
    </w:lvl>
    <w:lvl w:ilvl="1" w:tplc="19FC247E" w:tentative="1">
      <w:start w:val="1"/>
      <w:numFmt w:val="bullet"/>
      <w:lvlText w:val="o"/>
      <w:lvlJc w:val="left"/>
      <w:pPr>
        <w:ind w:left="1440" w:hanging="360"/>
      </w:pPr>
      <w:rPr>
        <w:rFonts w:ascii="Courier New" w:hAnsi="Courier New" w:cs="Courier New" w:hint="default"/>
      </w:rPr>
    </w:lvl>
    <w:lvl w:ilvl="2" w:tplc="766EBA76" w:tentative="1">
      <w:start w:val="1"/>
      <w:numFmt w:val="bullet"/>
      <w:lvlText w:val=""/>
      <w:lvlJc w:val="left"/>
      <w:pPr>
        <w:ind w:left="2160" w:hanging="360"/>
      </w:pPr>
      <w:rPr>
        <w:rFonts w:ascii="Wingdings" w:hAnsi="Wingdings" w:hint="default"/>
      </w:rPr>
    </w:lvl>
    <w:lvl w:ilvl="3" w:tplc="F288D666" w:tentative="1">
      <w:start w:val="1"/>
      <w:numFmt w:val="bullet"/>
      <w:lvlText w:val=""/>
      <w:lvlJc w:val="left"/>
      <w:pPr>
        <w:ind w:left="2880" w:hanging="360"/>
      </w:pPr>
      <w:rPr>
        <w:rFonts w:ascii="Symbol" w:hAnsi="Symbol" w:hint="default"/>
      </w:rPr>
    </w:lvl>
    <w:lvl w:ilvl="4" w:tplc="9BFED3DE" w:tentative="1">
      <w:start w:val="1"/>
      <w:numFmt w:val="bullet"/>
      <w:lvlText w:val="o"/>
      <w:lvlJc w:val="left"/>
      <w:pPr>
        <w:ind w:left="3600" w:hanging="360"/>
      </w:pPr>
      <w:rPr>
        <w:rFonts w:ascii="Courier New" w:hAnsi="Courier New" w:cs="Courier New" w:hint="default"/>
      </w:rPr>
    </w:lvl>
    <w:lvl w:ilvl="5" w:tplc="62F83FF0" w:tentative="1">
      <w:start w:val="1"/>
      <w:numFmt w:val="bullet"/>
      <w:lvlText w:val=""/>
      <w:lvlJc w:val="left"/>
      <w:pPr>
        <w:ind w:left="4320" w:hanging="360"/>
      </w:pPr>
      <w:rPr>
        <w:rFonts w:ascii="Wingdings" w:hAnsi="Wingdings" w:hint="default"/>
      </w:rPr>
    </w:lvl>
    <w:lvl w:ilvl="6" w:tplc="619CFFC0" w:tentative="1">
      <w:start w:val="1"/>
      <w:numFmt w:val="bullet"/>
      <w:lvlText w:val=""/>
      <w:lvlJc w:val="left"/>
      <w:pPr>
        <w:ind w:left="5040" w:hanging="360"/>
      </w:pPr>
      <w:rPr>
        <w:rFonts w:ascii="Symbol" w:hAnsi="Symbol" w:hint="default"/>
      </w:rPr>
    </w:lvl>
    <w:lvl w:ilvl="7" w:tplc="F440E956" w:tentative="1">
      <w:start w:val="1"/>
      <w:numFmt w:val="bullet"/>
      <w:lvlText w:val="o"/>
      <w:lvlJc w:val="left"/>
      <w:pPr>
        <w:ind w:left="5760" w:hanging="360"/>
      </w:pPr>
      <w:rPr>
        <w:rFonts w:ascii="Courier New" w:hAnsi="Courier New" w:cs="Courier New" w:hint="default"/>
      </w:rPr>
    </w:lvl>
    <w:lvl w:ilvl="8" w:tplc="19369AF2"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672F7E2">
      <w:start w:val="1"/>
      <w:numFmt w:val="lowerRoman"/>
      <w:lvlText w:val="(%1)"/>
      <w:lvlJc w:val="left"/>
      <w:pPr>
        <w:ind w:left="1080" w:hanging="720"/>
      </w:pPr>
      <w:rPr>
        <w:rFonts w:hint="default"/>
      </w:rPr>
    </w:lvl>
    <w:lvl w:ilvl="1" w:tplc="5A26F656" w:tentative="1">
      <w:start w:val="1"/>
      <w:numFmt w:val="lowerLetter"/>
      <w:lvlText w:val="%2."/>
      <w:lvlJc w:val="left"/>
      <w:pPr>
        <w:ind w:left="1440" w:hanging="360"/>
      </w:pPr>
    </w:lvl>
    <w:lvl w:ilvl="2" w:tplc="03ECBA2A" w:tentative="1">
      <w:start w:val="1"/>
      <w:numFmt w:val="lowerRoman"/>
      <w:lvlText w:val="%3."/>
      <w:lvlJc w:val="right"/>
      <w:pPr>
        <w:ind w:left="2160" w:hanging="180"/>
      </w:pPr>
    </w:lvl>
    <w:lvl w:ilvl="3" w:tplc="79AEAA58" w:tentative="1">
      <w:start w:val="1"/>
      <w:numFmt w:val="decimal"/>
      <w:lvlText w:val="%4."/>
      <w:lvlJc w:val="left"/>
      <w:pPr>
        <w:ind w:left="2880" w:hanging="360"/>
      </w:pPr>
    </w:lvl>
    <w:lvl w:ilvl="4" w:tplc="779C0284" w:tentative="1">
      <w:start w:val="1"/>
      <w:numFmt w:val="lowerLetter"/>
      <w:lvlText w:val="%5."/>
      <w:lvlJc w:val="left"/>
      <w:pPr>
        <w:ind w:left="3600" w:hanging="360"/>
      </w:pPr>
    </w:lvl>
    <w:lvl w:ilvl="5" w:tplc="C42C73A8" w:tentative="1">
      <w:start w:val="1"/>
      <w:numFmt w:val="lowerRoman"/>
      <w:lvlText w:val="%6."/>
      <w:lvlJc w:val="right"/>
      <w:pPr>
        <w:ind w:left="4320" w:hanging="180"/>
      </w:pPr>
    </w:lvl>
    <w:lvl w:ilvl="6" w:tplc="66AE9A90" w:tentative="1">
      <w:start w:val="1"/>
      <w:numFmt w:val="decimal"/>
      <w:lvlText w:val="%7."/>
      <w:lvlJc w:val="left"/>
      <w:pPr>
        <w:ind w:left="5040" w:hanging="360"/>
      </w:pPr>
    </w:lvl>
    <w:lvl w:ilvl="7" w:tplc="09FED816" w:tentative="1">
      <w:start w:val="1"/>
      <w:numFmt w:val="lowerLetter"/>
      <w:lvlText w:val="%8."/>
      <w:lvlJc w:val="left"/>
      <w:pPr>
        <w:ind w:left="5760" w:hanging="360"/>
      </w:pPr>
    </w:lvl>
    <w:lvl w:ilvl="8" w:tplc="3D80CAD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AB8FEFE">
      <w:start w:val="1"/>
      <w:numFmt w:val="lowerRoman"/>
      <w:lvlText w:val="(%1)"/>
      <w:lvlJc w:val="left"/>
      <w:pPr>
        <w:ind w:left="1080" w:hanging="720"/>
      </w:pPr>
      <w:rPr>
        <w:rFonts w:hint="default"/>
      </w:rPr>
    </w:lvl>
    <w:lvl w:ilvl="1" w:tplc="FE98B260" w:tentative="1">
      <w:start w:val="1"/>
      <w:numFmt w:val="lowerLetter"/>
      <w:lvlText w:val="%2."/>
      <w:lvlJc w:val="left"/>
      <w:pPr>
        <w:ind w:left="1440" w:hanging="360"/>
      </w:pPr>
    </w:lvl>
    <w:lvl w:ilvl="2" w:tplc="948C5536" w:tentative="1">
      <w:start w:val="1"/>
      <w:numFmt w:val="lowerRoman"/>
      <w:lvlText w:val="%3."/>
      <w:lvlJc w:val="right"/>
      <w:pPr>
        <w:ind w:left="2160" w:hanging="180"/>
      </w:pPr>
    </w:lvl>
    <w:lvl w:ilvl="3" w:tplc="94CA739A" w:tentative="1">
      <w:start w:val="1"/>
      <w:numFmt w:val="decimal"/>
      <w:lvlText w:val="%4."/>
      <w:lvlJc w:val="left"/>
      <w:pPr>
        <w:ind w:left="2880" w:hanging="360"/>
      </w:pPr>
    </w:lvl>
    <w:lvl w:ilvl="4" w:tplc="627CB502" w:tentative="1">
      <w:start w:val="1"/>
      <w:numFmt w:val="lowerLetter"/>
      <w:lvlText w:val="%5."/>
      <w:lvlJc w:val="left"/>
      <w:pPr>
        <w:ind w:left="3600" w:hanging="360"/>
      </w:pPr>
    </w:lvl>
    <w:lvl w:ilvl="5" w:tplc="BA0E2A62" w:tentative="1">
      <w:start w:val="1"/>
      <w:numFmt w:val="lowerRoman"/>
      <w:lvlText w:val="%6."/>
      <w:lvlJc w:val="right"/>
      <w:pPr>
        <w:ind w:left="4320" w:hanging="180"/>
      </w:pPr>
    </w:lvl>
    <w:lvl w:ilvl="6" w:tplc="5FA469C8" w:tentative="1">
      <w:start w:val="1"/>
      <w:numFmt w:val="decimal"/>
      <w:lvlText w:val="%7."/>
      <w:lvlJc w:val="left"/>
      <w:pPr>
        <w:ind w:left="5040" w:hanging="360"/>
      </w:pPr>
    </w:lvl>
    <w:lvl w:ilvl="7" w:tplc="938E5578" w:tentative="1">
      <w:start w:val="1"/>
      <w:numFmt w:val="lowerLetter"/>
      <w:lvlText w:val="%8."/>
      <w:lvlJc w:val="left"/>
      <w:pPr>
        <w:ind w:left="5760" w:hanging="360"/>
      </w:pPr>
    </w:lvl>
    <w:lvl w:ilvl="8" w:tplc="2D64D1EA"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6087782">
      <w:start w:val="1"/>
      <w:numFmt w:val="lowerRoman"/>
      <w:lvlText w:val="(%1)"/>
      <w:lvlJc w:val="left"/>
      <w:pPr>
        <w:ind w:left="1080" w:hanging="720"/>
      </w:pPr>
      <w:rPr>
        <w:rFonts w:hint="default"/>
      </w:rPr>
    </w:lvl>
    <w:lvl w:ilvl="1" w:tplc="429843A8" w:tentative="1">
      <w:start w:val="1"/>
      <w:numFmt w:val="lowerLetter"/>
      <w:lvlText w:val="%2."/>
      <w:lvlJc w:val="left"/>
      <w:pPr>
        <w:ind w:left="1440" w:hanging="360"/>
      </w:pPr>
    </w:lvl>
    <w:lvl w:ilvl="2" w:tplc="169A57F6" w:tentative="1">
      <w:start w:val="1"/>
      <w:numFmt w:val="lowerRoman"/>
      <w:lvlText w:val="%3."/>
      <w:lvlJc w:val="right"/>
      <w:pPr>
        <w:ind w:left="2160" w:hanging="180"/>
      </w:pPr>
    </w:lvl>
    <w:lvl w:ilvl="3" w:tplc="F1888E1E" w:tentative="1">
      <w:start w:val="1"/>
      <w:numFmt w:val="decimal"/>
      <w:lvlText w:val="%4."/>
      <w:lvlJc w:val="left"/>
      <w:pPr>
        <w:ind w:left="2880" w:hanging="360"/>
      </w:pPr>
    </w:lvl>
    <w:lvl w:ilvl="4" w:tplc="C1648E52" w:tentative="1">
      <w:start w:val="1"/>
      <w:numFmt w:val="lowerLetter"/>
      <w:lvlText w:val="%5."/>
      <w:lvlJc w:val="left"/>
      <w:pPr>
        <w:ind w:left="3600" w:hanging="360"/>
      </w:pPr>
    </w:lvl>
    <w:lvl w:ilvl="5" w:tplc="8646D090" w:tentative="1">
      <w:start w:val="1"/>
      <w:numFmt w:val="lowerRoman"/>
      <w:lvlText w:val="%6."/>
      <w:lvlJc w:val="right"/>
      <w:pPr>
        <w:ind w:left="4320" w:hanging="180"/>
      </w:pPr>
    </w:lvl>
    <w:lvl w:ilvl="6" w:tplc="C78863FA" w:tentative="1">
      <w:start w:val="1"/>
      <w:numFmt w:val="decimal"/>
      <w:lvlText w:val="%7."/>
      <w:lvlJc w:val="left"/>
      <w:pPr>
        <w:ind w:left="5040" w:hanging="360"/>
      </w:pPr>
    </w:lvl>
    <w:lvl w:ilvl="7" w:tplc="01CE930A" w:tentative="1">
      <w:start w:val="1"/>
      <w:numFmt w:val="lowerLetter"/>
      <w:lvlText w:val="%8."/>
      <w:lvlJc w:val="left"/>
      <w:pPr>
        <w:ind w:left="5760" w:hanging="360"/>
      </w:pPr>
    </w:lvl>
    <w:lvl w:ilvl="8" w:tplc="5C98B6BA"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0685EDC">
      <w:start w:val="1"/>
      <w:numFmt w:val="lowerRoman"/>
      <w:lvlText w:val="(%1)"/>
      <w:lvlJc w:val="left"/>
      <w:pPr>
        <w:ind w:left="1080" w:hanging="720"/>
      </w:pPr>
      <w:rPr>
        <w:rFonts w:hint="default"/>
      </w:rPr>
    </w:lvl>
    <w:lvl w:ilvl="1" w:tplc="84681F44" w:tentative="1">
      <w:start w:val="1"/>
      <w:numFmt w:val="lowerLetter"/>
      <w:lvlText w:val="%2."/>
      <w:lvlJc w:val="left"/>
      <w:pPr>
        <w:ind w:left="1440" w:hanging="360"/>
      </w:pPr>
    </w:lvl>
    <w:lvl w:ilvl="2" w:tplc="F6C0EFD4" w:tentative="1">
      <w:start w:val="1"/>
      <w:numFmt w:val="lowerRoman"/>
      <w:lvlText w:val="%3."/>
      <w:lvlJc w:val="right"/>
      <w:pPr>
        <w:ind w:left="2160" w:hanging="180"/>
      </w:pPr>
    </w:lvl>
    <w:lvl w:ilvl="3" w:tplc="30C8E884" w:tentative="1">
      <w:start w:val="1"/>
      <w:numFmt w:val="decimal"/>
      <w:lvlText w:val="%4."/>
      <w:lvlJc w:val="left"/>
      <w:pPr>
        <w:ind w:left="2880" w:hanging="360"/>
      </w:pPr>
    </w:lvl>
    <w:lvl w:ilvl="4" w:tplc="AE4E9AB2" w:tentative="1">
      <w:start w:val="1"/>
      <w:numFmt w:val="lowerLetter"/>
      <w:lvlText w:val="%5."/>
      <w:lvlJc w:val="left"/>
      <w:pPr>
        <w:ind w:left="3600" w:hanging="360"/>
      </w:pPr>
    </w:lvl>
    <w:lvl w:ilvl="5" w:tplc="321A7B78" w:tentative="1">
      <w:start w:val="1"/>
      <w:numFmt w:val="lowerRoman"/>
      <w:lvlText w:val="%6."/>
      <w:lvlJc w:val="right"/>
      <w:pPr>
        <w:ind w:left="4320" w:hanging="180"/>
      </w:pPr>
    </w:lvl>
    <w:lvl w:ilvl="6" w:tplc="0B90F5D0" w:tentative="1">
      <w:start w:val="1"/>
      <w:numFmt w:val="decimal"/>
      <w:lvlText w:val="%7."/>
      <w:lvlJc w:val="left"/>
      <w:pPr>
        <w:ind w:left="5040" w:hanging="360"/>
      </w:pPr>
    </w:lvl>
    <w:lvl w:ilvl="7" w:tplc="D21AEDAE" w:tentative="1">
      <w:start w:val="1"/>
      <w:numFmt w:val="lowerLetter"/>
      <w:lvlText w:val="%8."/>
      <w:lvlJc w:val="left"/>
      <w:pPr>
        <w:ind w:left="5760" w:hanging="360"/>
      </w:pPr>
    </w:lvl>
    <w:lvl w:ilvl="8" w:tplc="B5120C0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F28A26B8">
      <w:start w:val="1"/>
      <w:numFmt w:val="lowerRoman"/>
      <w:lvlText w:val="(%1)"/>
      <w:lvlJc w:val="left"/>
      <w:pPr>
        <w:ind w:left="1080" w:hanging="720"/>
      </w:pPr>
      <w:rPr>
        <w:rFonts w:hint="default"/>
      </w:rPr>
    </w:lvl>
    <w:lvl w:ilvl="1" w:tplc="EA30BF44" w:tentative="1">
      <w:start w:val="1"/>
      <w:numFmt w:val="lowerLetter"/>
      <w:lvlText w:val="%2."/>
      <w:lvlJc w:val="left"/>
      <w:pPr>
        <w:ind w:left="1440" w:hanging="360"/>
      </w:pPr>
    </w:lvl>
    <w:lvl w:ilvl="2" w:tplc="4C8CEF88" w:tentative="1">
      <w:start w:val="1"/>
      <w:numFmt w:val="lowerRoman"/>
      <w:lvlText w:val="%3."/>
      <w:lvlJc w:val="right"/>
      <w:pPr>
        <w:ind w:left="2160" w:hanging="180"/>
      </w:pPr>
    </w:lvl>
    <w:lvl w:ilvl="3" w:tplc="CE80AA8A" w:tentative="1">
      <w:start w:val="1"/>
      <w:numFmt w:val="decimal"/>
      <w:lvlText w:val="%4."/>
      <w:lvlJc w:val="left"/>
      <w:pPr>
        <w:ind w:left="2880" w:hanging="360"/>
      </w:pPr>
    </w:lvl>
    <w:lvl w:ilvl="4" w:tplc="E5FA46DE" w:tentative="1">
      <w:start w:val="1"/>
      <w:numFmt w:val="lowerLetter"/>
      <w:lvlText w:val="%5."/>
      <w:lvlJc w:val="left"/>
      <w:pPr>
        <w:ind w:left="3600" w:hanging="360"/>
      </w:pPr>
    </w:lvl>
    <w:lvl w:ilvl="5" w:tplc="20D88598" w:tentative="1">
      <w:start w:val="1"/>
      <w:numFmt w:val="lowerRoman"/>
      <w:lvlText w:val="%6."/>
      <w:lvlJc w:val="right"/>
      <w:pPr>
        <w:ind w:left="4320" w:hanging="180"/>
      </w:pPr>
    </w:lvl>
    <w:lvl w:ilvl="6" w:tplc="7FB4B87A" w:tentative="1">
      <w:start w:val="1"/>
      <w:numFmt w:val="decimal"/>
      <w:lvlText w:val="%7."/>
      <w:lvlJc w:val="left"/>
      <w:pPr>
        <w:ind w:left="5040" w:hanging="360"/>
      </w:pPr>
    </w:lvl>
    <w:lvl w:ilvl="7" w:tplc="CD7E10B6" w:tentative="1">
      <w:start w:val="1"/>
      <w:numFmt w:val="lowerLetter"/>
      <w:lvlText w:val="%8."/>
      <w:lvlJc w:val="left"/>
      <w:pPr>
        <w:ind w:left="5760" w:hanging="360"/>
      </w:pPr>
    </w:lvl>
    <w:lvl w:ilvl="8" w:tplc="8CD8D608"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DFA43784">
      <w:start w:val="1"/>
      <w:numFmt w:val="lowerRoman"/>
      <w:lvlText w:val="(%1)"/>
      <w:lvlJc w:val="left"/>
      <w:pPr>
        <w:ind w:left="1080" w:hanging="720"/>
      </w:pPr>
      <w:rPr>
        <w:rFonts w:hint="default"/>
      </w:rPr>
    </w:lvl>
    <w:lvl w:ilvl="1" w:tplc="15AE2290" w:tentative="1">
      <w:start w:val="1"/>
      <w:numFmt w:val="lowerLetter"/>
      <w:lvlText w:val="%2."/>
      <w:lvlJc w:val="left"/>
      <w:pPr>
        <w:ind w:left="1440" w:hanging="360"/>
      </w:pPr>
    </w:lvl>
    <w:lvl w:ilvl="2" w:tplc="4EA8D59C" w:tentative="1">
      <w:start w:val="1"/>
      <w:numFmt w:val="lowerRoman"/>
      <w:lvlText w:val="%3."/>
      <w:lvlJc w:val="right"/>
      <w:pPr>
        <w:ind w:left="2160" w:hanging="180"/>
      </w:pPr>
    </w:lvl>
    <w:lvl w:ilvl="3" w:tplc="6C080E14" w:tentative="1">
      <w:start w:val="1"/>
      <w:numFmt w:val="decimal"/>
      <w:lvlText w:val="%4."/>
      <w:lvlJc w:val="left"/>
      <w:pPr>
        <w:ind w:left="2880" w:hanging="360"/>
      </w:pPr>
    </w:lvl>
    <w:lvl w:ilvl="4" w:tplc="6EE6FC10" w:tentative="1">
      <w:start w:val="1"/>
      <w:numFmt w:val="lowerLetter"/>
      <w:lvlText w:val="%5."/>
      <w:lvlJc w:val="left"/>
      <w:pPr>
        <w:ind w:left="3600" w:hanging="360"/>
      </w:pPr>
    </w:lvl>
    <w:lvl w:ilvl="5" w:tplc="A834719E" w:tentative="1">
      <w:start w:val="1"/>
      <w:numFmt w:val="lowerRoman"/>
      <w:lvlText w:val="%6."/>
      <w:lvlJc w:val="right"/>
      <w:pPr>
        <w:ind w:left="4320" w:hanging="180"/>
      </w:pPr>
    </w:lvl>
    <w:lvl w:ilvl="6" w:tplc="556EF7CA" w:tentative="1">
      <w:start w:val="1"/>
      <w:numFmt w:val="decimal"/>
      <w:lvlText w:val="%7."/>
      <w:lvlJc w:val="left"/>
      <w:pPr>
        <w:ind w:left="5040" w:hanging="360"/>
      </w:pPr>
    </w:lvl>
    <w:lvl w:ilvl="7" w:tplc="9D28A104" w:tentative="1">
      <w:start w:val="1"/>
      <w:numFmt w:val="lowerLetter"/>
      <w:lvlText w:val="%8."/>
      <w:lvlJc w:val="left"/>
      <w:pPr>
        <w:ind w:left="5760" w:hanging="360"/>
      </w:pPr>
    </w:lvl>
    <w:lvl w:ilvl="8" w:tplc="AA46CB4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735"/>
    <w:rsid w:val="00033682"/>
    <w:rsid w:val="000D5A9D"/>
    <w:rsid w:val="000F21F0"/>
    <w:rsid w:val="00133866"/>
    <w:rsid w:val="001728CA"/>
    <w:rsid w:val="00176A83"/>
    <w:rsid w:val="001B7EDF"/>
    <w:rsid w:val="0021087A"/>
    <w:rsid w:val="00305BB6"/>
    <w:rsid w:val="00335F0A"/>
    <w:rsid w:val="00364D1A"/>
    <w:rsid w:val="00373066"/>
    <w:rsid w:val="003F1413"/>
    <w:rsid w:val="003F27B8"/>
    <w:rsid w:val="00476158"/>
    <w:rsid w:val="00495F0C"/>
    <w:rsid w:val="004C2018"/>
    <w:rsid w:val="004E23C3"/>
    <w:rsid w:val="0054558F"/>
    <w:rsid w:val="00585DF6"/>
    <w:rsid w:val="005B6B0F"/>
    <w:rsid w:val="005E4099"/>
    <w:rsid w:val="0061113E"/>
    <w:rsid w:val="006A65C3"/>
    <w:rsid w:val="006C7C56"/>
    <w:rsid w:val="00745C00"/>
    <w:rsid w:val="00747009"/>
    <w:rsid w:val="00771196"/>
    <w:rsid w:val="008470A0"/>
    <w:rsid w:val="008A0B59"/>
    <w:rsid w:val="0092424A"/>
    <w:rsid w:val="009B3D74"/>
    <w:rsid w:val="009D5743"/>
    <w:rsid w:val="00A16E5A"/>
    <w:rsid w:val="00A6680A"/>
    <w:rsid w:val="00AC0E08"/>
    <w:rsid w:val="00AD5E96"/>
    <w:rsid w:val="00B4748D"/>
    <w:rsid w:val="00B5022A"/>
    <w:rsid w:val="00B84186"/>
    <w:rsid w:val="00C40DC6"/>
    <w:rsid w:val="00C77166"/>
    <w:rsid w:val="00CA3D38"/>
    <w:rsid w:val="00CC306B"/>
    <w:rsid w:val="00D01487"/>
    <w:rsid w:val="00D548C5"/>
    <w:rsid w:val="00D6781C"/>
    <w:rsid w:val="00D70735"/>
    <w:rsid w:val="00DE478A"/>
    <w:rsid w:val="00E00D4E"/>
    <w:rsid w:val="00E115B1"/>
    <w:rsid w:val="00E67A76"/>
    <w:rsid w:val="00ED21EA"/>
    <w:rsid w:val="00EE1E15"/>
    <w:rsid w:val="00FA4C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886F58"/>
  <w15:docId w15:val="{C3EEC476-C7B1-4D6C-AA0F-AD421654A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17541"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1754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17541" w:rsidP="00BF58F7">
          <w:pPr>
            <w:pStyle w:val="A3A1F3B00F244430B5A21C7691278914"/>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17541"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17541" w:rsidP="00BF58F7">
          <w:pPr>
            <w:pStyle w:val="6A5912A791EE4CE0989E5F55DB8DE313"/>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617541" w:rsidP="00BF58F7">
          <w:pPr>
            <w:pStyle w:val="6F9BB80AF73E4CCABBAB60673E5FDED5"/>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17541"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541"/>
    <w:rsid w:val="00617541"/>
    <w:rsid w:val="00BF65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6F9BB80AF73E4CCABBAB60673E5FDED5">
    <w:name w:val="6F9BB80AF73E4CCABBAB60673E5FDED5"/>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5086</RACS_x0020_ID>
    <Approved_x0020_Provider xmlns="a8338b6e-77a6-4851-82b6-98166143ffdd">Torbay Lifestyles and Care Limited</Approved_x0020_Provider>
    <Management_x0020_Company_x0020_ID xmlns="a8338b6e-77a6-4851-82b6-98166143ffdd" xsi:nil="true"/>
    <Home xmlns="a8338b6e-77a6-4851-82b6-98166143ffdd">Torbay</Home>
    <Signed xmlns="a8338b6e-77a6-4851-82b6-98166143ffdd" xsi:nil="true"/>
    <Uploaded xmlns="a8338b6e-77a6-4851-82b6-98166143ffdd">true</Uploaded>
    <Management_x0020_Company xmlns="a8338b6e-77a6-4851-82b6-98166143ffdd" xsi:nil="true"/>
    <Doc_x0020_Date xmlns="a8338b6e-77a6-4851-82b6-98166143ffdd">2023-04-18T03:33:25+00:00</Doc_x0020_Date>
    <CSI_x0020_ID xmlns="a8338b6e-77a6-4851-82b6-98166143ffdd" xsi:nil="true"/>
    <Case_x0020_ID xmlns="a8338b6e-77a6-4851-82b6-98166143ffdd" xsi:nil="true"/>
    <Approved_x0020_Provider_x0020_ID xmlns="a8338b6e-77a6-4851-82b6-98166143ffdd">8DD2153F-77F4-DC11-AD41-005056922186</Approved_x0020_Provider_x0020_ID>
    <Location xmlns="a8338b6e-77a6-4851-82b6-98166143ffdd" xsi:nil="true"/>
    <Home_x0020_ID xmlns="a8338b6e-77a6-4851-82b6-98166143ffdd">E1725745-7CF4-DC11-AD41-005056922186</Home_x0020_ID>
    <State xmlns="a8338b6e-77a6-4851-82b6-98166143ffdd">QLD</State>
    <Doc_x0020_Sent_Received_x0020_Date xmlns="a8338b6e-77a6-4851-82b6-98166143ffdd">2023-04-18T00:00:00+00:00</Doc_x0020_Sent_Received_x0020_Date>
    <Activity_x0020_ID xmlns="a8338b6e-77a6-4851-82b6-98166143ffdd">D89FF37D-51C8-ED11-A624-005056922186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E574242-93F0-4872-81E9-E27C7ACFD3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openxmlformats.org/package/2006/metadata/core-properties"/>
    <ds:schemaRef ds:uri="http://www.w3.org/XML/1998/namespace"/>
    <ds:schemaRef ds:uri="http://purl.org/dc/terms/"/>
    <ds:schemaRef ds:uri="http://purl.org/dc/elements/1.1/"/>
    <ds:schemaRef ds:uri="http://purl.org/dc/dcmitype/"/>
    <ds:schemaRef ds:uri="http://schemas.microsoft.com/office/2006/documentManagement/types"/>
    <ds:schemaRef ds:uri="a8338b6e-77a6-4851-82b6-98166143ffd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1516</Words>
  <Characters>8645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2023-04-28T00:11:00Z</dcterms:created>
  <dcterms:modified xsi:type="dcterms:W3CDTF">2023-04-28T00:12:00Z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