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64697" w14:textId="77777777" w:rsidR="00D2559D" w:rsidRPr="002C3EBF" w:rsidRDefault="00AA3C1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F7647D3" wp14:editId="0F7647D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2702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F764698" w14:textId="77777777" w:rsidR="00D2559D" w:rsidRDefault="00AA3C1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764699" w14:textId="77777777" w:rsidR="00D2559D" w:rsidRDefault="00AA3C1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F76469A" w14:textId="77777777" w:rsidR="00D2559D" w:rsidRPr="002C3EBF" w:rsidRDefault="00AA3C1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97291" w14:paraId="0F76469D" w14:textId="77777777" w:rsidTr="00497291">
        <w:tc>
          <w:tcPr>
            <w:cnfStyle w:val="001000000000" w:firstRow="0" w:lastRow="0" w:firstColumn="1" w:lastColumn="0" w:oddVBand="0" w:evenVBand="0" w:oddHBand="0" w:evenHBand="0" w:firstRowFirstColumn="0" w:firstRowLastColumn="0" w:lastRowFirstColumn="0" w:lastRowLastColumn="0"/>
            <w:tcW w:w="3227" w:type="dxa"/>
          </w:tcPr>
          <w:p w14:paraId="0F76469B" w14:textId="77777777" w:rsidR="00D2559D" w:rsidRPr="00996FAF" w:rsidRDefault="00AA3C1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F76469C" w14:textId="77777777" w:rsidR="00D2559D" w:rsidRPr="00996FAF" w:rsidRDefault="00AA3C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TriCare Jindalee Aged Care Residence</w:t>
            </w:r>
          </w:p>
        </w:tc>
      </w:tr>
      <w:tr w:rsidR="00497291" w14:paraId="0F7646A0" w14:textId="77777777" w:rsidTr="004972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76469E" w14:textId="77777777" w:rsidR="00CA37CB" w:rsidRPr="00996FAF" w:rsidRDefault="00AA3C1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F76469F" w14:textId="77777777" w:rsidR="00CA37CB" w:rsidRPr="00996FAF" w:rsidRDefault="00AA3C1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22 Endeavour Street</w:t>
            </w:r>
            <w:r w:rsidRPr="00602258">
              <w:rPr>
                <w:rFonts w:ascii="Arial" w:hAnsi="Arial" w:cs="Arial"/>
                <w:color w:val="auto"/>
              </w:rPr>
              <w:t xml:space="preserve"> JINDALEE QLD 4074</w:t>
            </w:r>
          </w:p>
        </w:tc>
      </w:tr>
      <w:tr w:rsidR="00497291" w14:paraId="0F7646A3" w14:textId="77777777" w:rsidTr="004972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7646A1" w14:textId="77777777" w:rsidR="00CA37CB" w:rsidRPr="00996FAF" w:rsidRDefault="00AA3C1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F7646A2" w14:textId="77777777" w:rsidR="00CA37CB" w:rsidRPr="00996FAF" w:rsidRDefault="00AA3C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5939</w:t>
            </w:r>
          </w:p>
        </w:tc>
      </w:tr>
      <w:tr w:rsidR="00497291" w14:paraId="0F7646A6" w14:textId="77777777" w:rsidTr="004972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7646A4" w14:textId="77777777" w:rsidR="00D2559D" w:rsidRPr="00996FAF" w:rsidRDefault="00AA3C1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F7646A5" w14:textId="77777777" w:rsidR="00D2559D" w:rsidRPr="00996FAF" w:rsidRDefault="00AA3C1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TriCare Jindalee Aged Care Pty Ltd</w:t>
            </w:r>
          </w:p>
        </w:tc>
      </w:tr>
      <w:tr w:rsidR="00497291" w14:paraId="0F7646A9" w14:textId="77777777" w:rsidTr="004972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7646A7" w14:textId="77777777" w:rsidR="00D2559D" w:rsidRPr="00996FAF" w:rsidRDefault="00AA3C1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F7646A8" w14:textId="77777777" w:rsidR="00D2559D" w:rsidRPr="00996FAF" w:rsidRDefault="00AA3C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97291" w14:paraId="0F7646AC" w14:textId="77777777" w:rsidTr="004972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7646AA" w14:textId="77777777" w:rsidR="00D2559D" w:rsidRPr="00996FAF" w:rsidRDefault="00AA3C1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F7646AB" w14:textId="77777777" w:rsidR="00D2559D" w:rsidRPr="00996FAF" w:rsidRDefault="00AA3C1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August 2023</w:t>
            </w:r>
          </w:p>
        </w:tc>
      </w:tr>
      <w:tr w:rsidR="00497291" w14:paraId="0F7646AF" w14:textId="77777777" w:rsidTr="0049729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F7646AD" w14:textId="77777777" w:rsidR="00D2559D" w:rsidRPr="00996FAF" w:rsidRDefault="00AA3C1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F7646AE" w14:textId="1772DAD1" w:rsidR="00D2559D" w:rsidRPr="00996FAF" w:rsidRDefault="009525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 September 2023</w:t>
            </w:r>
          </w:p>
        </w:tc>
      </w:tr>
    </w:tbl>
    <w:bookmarkEnd w:id="0"/>
    <w:p w14:paraId="0F7646B0" w14:textId="77777777" w:rsidR="00FA0A5B" w:rsidRPr="00996FAF" w:rsidRDefault="00AA3C1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F7646B1" w14:textId="77777777" w:rsidR="000078F8" w:rsidRPr="00996FAF" w:rsidRDefault="00AA3C1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F7646B2" w14:textId="48E45729" w:rsidR="000078F8" w:rsidRPr="00996FAF" w:rsidRDefault="00AA3C1B" w:rsidP="0036130C">
      <w:pPr>
        <w:pStyle w:val="NormalArial"/>
      </w:pPr>
      <w:r w:rsidRPr="00996FAF">
        <w:t xml:space="preserve">This performance report for </w:t>
      </w:r>
      <w:r w:rsidRPr="00996FAF">
        <w:rPr>
          <w:color w:val="auto"/>
        </w:rPr>
        <w:t>TriCare Jindalee Aged Care Residence (</w:t>
      </w:r>
      <w:r w:rsidRPr="00996FAF">
        <w:rPr>
          <w:b/>
          <w:color w:val="auto"/>
        </w:rPr>
        <w:t>the service</w:t>
      </w:r>
      <w:r w:rsidRPr="00996FAF">
        <w:rPr>
          <w:color w:val="auto"/>
        </w:rPr>
        <w:t xml:space="preserve">) has been prepared </w:t>
      </w:r>
      <w:r w:rsidRPr="009525BC">
        <w:rPr>
          <w:color w:val="auto"/>
        </w:rPr>
        <w:t xml:space="preserve">by </w:t>
      </w:r>
      <w:r w:rsidR="009525BC" w:rsidRPr="009525BC">
        <w:rPr>
          <w:color w:val="auto"/>
        </w:rPr>
        <w:t>P. Sherin</w:t>
      </w:r>
      <w:r w:rsidRPr="009525BC">
        <w:rPr>
          <w:color w:val="auto"/>
        </w:rPr>
        <w:t>, delegate of the Aged Care Quality and Safety Commissioner (Commissioner)</w:t>
      </w:r>
      <w:r w:rsidRPr="009525BC">
        <w:rPr>
          <w:rStyle w:val="FootnoteReference"/>
          <w:color w:val="auto"/>
        </w:rPr>
        <w:footnoteReference w:id="1"/>
      </w:r>
      <w:r w:rsidRPr="009525BC">
        <w:rPr>
          <w:color w:val="auto"/>
        </w:rPr>
        <w:t xml:space="preserve">. </w:t>
      </w:r>
    </w:p>
    <w:p w14:paraId="0F7646B3" w14:textId="77777777" w:rsidR="000078F8" w:rsidRPr="00996FAF" w:rsidRDefault="00AA3C1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7646B4" w14:textId="77777777" w:rsidR="000078F8" w:rsidRPr="00996FAF" w:rsidRDefault="00AA3C1B" w:rsidP="0036130C">
      <w:pPr>
        <w:pStyle w:val="NormalArial"/>
      </w:pPr>
      <w:r w:rsidRPr="00996FAF">
        <w:t>The report also specifies any areas in which improvements must be made to ensure the Quality Standards are complied with.</w:t>
      </w:r>
    </w:p>
    <w:p w14:paraId="0F7646B5" w14:textId="77777777" w:rsidR="00DF37F2" w:rsidRPr="00996FAF" w:rsidRDefault="00AA3C1B" w:rsidP="00712752">
      <w:pPr>
        <w:pStyle w:val="Heading1"/>
        <w:spacing w:before="240" w:after="240" w:line="22" w:lineRule="atLeast"/>
        <w:rPr>
          <w:rFonts w:ascii="Arial" w:hAnsi="Arial" w:cs="Arial"/>
        </w:rPr>
      </w:pPr>
      <w:r w:rsidRPr="00996FAF">
        <w:rPr>
          <w:rFonts w:ascii="Arial" w:hAnsi="Arial" w:cs="Arial"/>
        </w:rPr>
        <w:t>Material relied on</w:t>
      </w:r>
    </w:p>
    <w:p w14:paraId="0F7646B6" w14:textId="77777777" w:rsidR="00DF37F2" w:rsidRPr="00996FAF" w:rsidRDefault="00AA3C1B" w:rsidP="0036130C">
      <w:pPr>
        <w:pStyle w:val="NormalArial"/>
      </w:pPr>
      <w:r w:rsidRPr="00996FAF">
        <w:t>The following information has been considered in preparing the performance report:</w:t>
      </w:r>
    </w:p>
    <w:p w14:paraId="439AB987" w14:textId="7D60894A" w:rsidR="009525BC" w:rsidRDefault="009525BC" w:rsidP="009525BC">
      <w:pPr>
        <w:pStyle w:val="ListParagraph"/>
        <w:numPr>
          <w:ilvl w:val="0"/>
          <w:numId w:val="2"/>
        </w:numPr>
        <w:spacing w:line="240" w:lineRule="atLeast"/>
        <w:ind w:left="714" w:hanging="357"/>
        <w:contextualSpacing w:val="0"/>
        <w:rPr>
          <w:rFonts w:ascii="Arial" w:hAnsi="Arial" w:cs="Arial"/>
          <w:color w:val="auto"/>
        </w:rPr>
      </w:pPr>
      <w:r w:rsidRPr="00F45A13">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w:t>
      </w:r>
      <w:r>
        <w:rPr>
          <w:rFonts w:ascii="Arial" w:hAnsi="Arial" w:cs="Arial"/>
          <w:color w:val="auto"/>
        </w:rPr>
        <w:t>,</w:t>
      </w:r>
      <w:r w:rsidRPr="00F45A13">
        <w:rPr>
          <w:rFonts w:ascii="Arial" w:hAnsi="Arial" w:cs="Arial"/>
          <w:color w:val="auto"/>
        </w:rPr>
        <w:t xml:space="preserve"> and others</w:t>
      </w:r>
      <w:r>
        <w:rPr>
          <w:rFonts w:ascii="Arial" w:hAnsi="Arial" w:cs="Arial"/>
          <w:color w:val="auto"/>
        </w:rPr>
        <w:t>.</w:t>
      </w:r>
    </w:p>
    <w:p w14:paraId="21CC4071" w14:textId="77777777" w:rsidR="009525BC" w:rsidRDefault="009525BC" w:rsidP="009525BC">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The approved provider’s response to the assessment team’s report received 22 August 2023 acknowledging the assessment team’s findings. </w:t>
      </w:r>
    </w:p>
    <w:p w14:paraId="33D10512" w14:textId="77777777" w:rsidR="009525BC" w:rsidRPr="009E717C" w:rsidRDefault="009525BC" w:rsidP="009525BC">
      <w:pPr>
        <w:pStyle w:val="ListParagraph"/>
        <w:numPr>
          <w:ilvl w:val="0"/>
          <w:numId w:val="2"/>
        </w:numPr>
        <w:spacing w:line="240" w:lineRule="atLeast"/>
        <w:ind w:left="714" w:hanging="357"/>
        <w:contextualSpacing w:val="0"/>
        <w:rPr>
          <w:rFonts w:ascii="Arial" w:hAnsi="Arial" w:cs="Arial"/>
          <w:color w:val="auto"/>
        </w:rPr>
      </w:pPr>
      <w:r w:rsidRPr="009E717C">
        <w:rPr>
          <w:rFonts w:ascii="Arial" w:hAnsi="Arial" w:cs="Arial"/>
          <w:color w:val="auto"/>
        </w:rPr>
        <w:t>other information and intelligence held by the Commission in relation to the service.</w:t>
      </w:r>
    </w:p>
    <w:p w14:paraId="0F7646BB" w14:textId="0742FE32" w:rsidR="003B1763" w:rsidRPr="00712752" w:rsidRDefault="00AA3C1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F7646BC" w14:textId="77777777" w:rsidR="00FC045E" w:rsidRPr="00996FAF" w:rsidRDefault="00AA3C1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97291" w14:paraId="0F7646BF" w14:textId="77777777" w:rsidTr="004972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F7646BD" w14:textId="77777777" w:rsidR="00FC045E" w:rsidRPr="00996FAF" w:rsidRDefault="00AA3C1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F7646BE" w14:textId="4A5590A6" w:rsidR="00FC045E" w:rsidRPr="00E55101" w:rsidRDefault="0091116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64DC" w:rsidRPr="00E55101">
                  <w:rPr>
                    <w:rFonts w:ascii="Arial" w:hAnsi="Arial" w:cs="Arial"/>
                  </w:rPr>
                  <w:t>Not applicable as not all requirements have been assessed</w:t>
                </w:r>
              </w:sdtContent>
            </w:sdt>
          </w:p>
        </w:tc>
      </w:tr>
      <w:tr w:rsidR="00497291" w14:paraId="0F7646C5" w14:textId="77777777" w:rsidTr="004972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7646C3" w14:textId="77777777" w:rsidR="00FC045E" w:rsidRPr="00996FAF" w:rsidRDefault="00AA3C1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F7646C4" w14:textId="6784E17D" w:rsidR="00FC045E" w:rsidRPr="00E55101" w:rsidRDefault="0091116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3C1B" w:rsidRPr="00E55101">
                  <w:rPr>
                    <w:rFonts w:ascii="Arial" w:hAnsi="Arial" w:cs="Arial"/>
                    <w:b/>
                  </w:rPr>
                  <w:t>Not applicable as not all requirements have been assessed</w:t>
                </w:r>
              </w:sdtContent>
            </w:sdt>
            <w:r w:rsidR="00AA3C1B" w:rsidRPr="00E55101">
              <w:rPr>
                <w:rFonts w:ascii="Arial" w:hAnsi="Arial" w:cs="Arial"/>
                <w:b/>
              </w:rPr>
              <w:t xml:space="preserve"> </w:t>
            </w:r>
          </w:p>
        </w:tc>
      </w:tr>
      <w:tr w:rsidR="00497291" w14:paraId="0F7646CB" w14:textId="77777777" w:rsidTr="004972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7646C9" w14:textId="77777777" w:rsidR="00FC045E" w:rsidRPr="00996FAF" w:rsidRDefault="00AA3C1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F7646CA" w14:textId="6838C633" w:rsidR="00FC045E" w:rsidRPr="00E55101" w:rsidRDefault="0091116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3C1B" w:rsidRPr="00E55101">
                  <w:rPr>
                    <w:rFonts w:ascii="Arial" w:hAnsi="Arial" w:cs="Arial"/>
                    <w:b/>
                  </w:rPr>
                  <w:t>Not applicable as not all requirements have been assessed</w:t>
                </w:r>
              </w:sdtContent>
            </w:sdt>
            <w:r w:rsidR="00AA3C1B" w:rsidRPr="00E55101">
              <w:rPr>
                <w:rFonts w:ascii="Arial" w:hAnsi="Arial" w:cs="Arial"/>
                <w:b/>
              </w:rPr>
              <w:t xml:space="preserve"> </w:t>
            </w:r>
          </w:p>
        </w:tc>
      </w:tr>
      <w:tr w:rsidR="00497291" w14:paraId="0F7646D1" w14:textId="77777777" w:rsidTr="004972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7646CF" w14:textId="77777777" w:rsidR="00FC045E" w:rsidRPr="00996FAF" w:rsidRDefault="00AA3C1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F7646D0" w14:textId="790175C7" w:rsidR="00FC045E" w:rsidRPr="00E55101" w:rsidRDefault="0091116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3C1B" w:rsidRPr="00E55101">
                  <w:rPr>
                    <w:rFonts w:ascii="Arial" w:hAnsi="Arial" w:cs="Arial"/>
                    <w:b/>
                  </w:rPr>
                  <w:t>Not applicable as not all requirements have been assessed</w:t>
                </w:r>
              </w:sdtContent>
            </w:sdt>
            <w:r w:rsidR="00AA3C1B" w:rsidRPr="00E55101">
              <w:rPr>
                <w:rFonts w:ascii="Arial" w:hAnsi="Arial" w:cs="Arial"/>
                <w:b/>
              </w:rPr>
              <w:t xml:space="preserve"> </w:t>
            </w:r>
          </w:p>
        </w:tc>
      </w:tr>
    </w:tbl>
    <w:p w14:paraId="0F7646D5" w14:textId="77777777" w:rsidR="00FC045E" w:rsidRPr="00996FAF" w:rsidRDefault="00AA3C1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F7646D6" w14:textId="77777777" w:rsidR="00FC045E" w:rsidRPr="00996FAF" w:rsidRDefault="00AA3C1B" w:rsidP="00712752">
      <w:pPr>
        <w:pStyle w:val="Heading1"/>
        <w:spacing w:before="0" w:after="240" w:line="22" w:lineRule="atLeast"/>
        <w:rPr>
          <w:rFonts w:ascii="Arial" w:hAnsi="Arial" w:cs="Arial"/>
        </w:rPr>
      </w:pPr>
      <w:r w:rsidRPr="00996FAF">
        <w:rPr>
          <w:rFonts w:ascii="Arial" w:hAnsi="Arial" w:cs="Arial"/>
        </w:rPr>
        <w:t>Areas for improvement</w:t>
      </w:r>
    </w:p>
    <w:p w14:paraId="0F7646D8" w14:textId="77777777" w:rsidR="00FC045E" w:rsidRPr="00996FAF" w:rsidRDefault="00AA3C1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F7646DD" w14:textId="617317A8" w:rsidR="00FC045E" w:rsidRPr="00996FAF" w:rsidRDefault="00AA3C1B" w:rsidP="0036130C">
      <w:pPr>
        <w:pStyle w:val="NormalArial"/>
      </w:pPr>
      <w:r w:rsidRPr="00996FAF">
        <w:br w:type="page"/>
      </w:r>
    </w:p>
    <w:p w14:paraId="0F7646DE" w14:textId="77777777" w:rsidR="00FC045E" w:rsidRPr="00996FAF" w:rsidRDefault="00AA3C1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97291" w14:paraId="0F7646E1" w14:textId="77777777" w:rsidTr="00AA3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0F7646DF" w14:textId="77777777" w:rsidR="00FC045E" w:rsidRPr="00550022" w:rsidRDefault="00AA3C1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F7646E0" w14:textId="77777777" w:rsidR="00FC045E" w:rsidRPr="00996FAF" w:rsidRDefault="009111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7291" w14:paraId="0F7646E5" w14:textId="77777777" w:rsidTr="004972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646E2" w14:textId="77777777" w:rsidR="00FC045E" w:rsidRPr="00996FAF" w:rsidRDefault="00AA3C1B"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F7646E3" w14:textId="77777777" w:rsidR="00FC045E" w:rsidRPr="00996FAF" w:rsidRDefault="00AA3C1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F7646E4" w14:textId="6CA6548C" w:rsidR="00FC045E" w:rsidRPr="00996FAF" w:rsidRDefault="0091116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A3C1B">
                  <w:rPr>
                    <w:rFonts w:ascii="Arial" w:hAnsi="Arial" w:cs="Arial"/>
                    <w:color w:val="auto"/>
                  </w:rPr>
                  <w:t>Compliant</w:t>
                </w:r>
              </w:sdtContent>
            </w:sdt>
          </w:p>
        </w:tc>
      </w:tr>
    </w:tbl>
    <w:p w14:paraId="0F7646FE" w14:textId="77777777" w:rsidR="001A5684" w:rsidRDefault="00AA3C1B" w:rsidP="001A5684">
      <w:pPr>
        <w:pStyle w:val="Heading20"/>
      </w:pPr>
      <w:r w:rsidRPr="00996FAF">
        <w:t>Findings</w:t>
      </w:r>
    </w:p>
    <w:p w14:paraId="211A0EBC" w14:textId="3C60288B" w:rsidR="00450250" w:rsidRDefault="00450250" w:rsidP="00450250">
      <w:pPr>
        <w:pStyle w:val="NormalArial"/>
      </w:pPr>
      <w:r>
        <w:t xml:space="preserve">The service demonstrated each consumer is treated with dignity and respect, and their identity, culture and diversity are valued. </w:t>
      </w:r>
    </w:p>
    <w:p w14:paraId="7FB40A13" w14:textId="77777777" w:rsidR="00450250" w:rsidRDefault="00450250" w:rsidP="00450250">
      <w:pPr>
        <w:pStyle w:val="NormalArial"/>
      </w:pPr>
      <w:r>
        <w:t xml:space="preserve">Consumers and representatives confirmed staff treat consumers with dignity and respect and provided examples of how consumers’ cultural identity and diversity is valued at the service. </w:t>
      </w:r>
    </w:p>
    <w:p w14:paraId="38F37B8E" w14:textId="77777777" w:rsidR="00450250" w:rsidRDefault="00450250" w:rsidP="00450250">
      <w:pPr>
        <w:pStyle w:val="NormalArial"/>
      </w:pPr>
      <w:r>
        <w:t xml:space="preserve">Care documentation </w:t>
      </w:r>
      <w:r w:rsidRPr="00B92F45">
        <w:t>reflected what is important to consumer</w:t>
      </w:r>
      <w:r>
        <w:t>s</w:t>
      </w:r>
      <w:r w:rsidRPr="00B92F45">
        <w:t xml:space="preserve"> to maintain their identity</w:t>
      </w:r>
      <w:r>
        <w:t xml:space="preserve">. Information on consumers’ background, culture, interests, and personal preferences are included in care planning to guide staff practice. </w:t>
      </w:r>
    </w:p>
    <w:p w14:paraId="6FD7CBC7" w14:textId="77777777" w:rsidR="00450250" w:rsidRDefault="00450250" w:rsidP="00450250">
      <w:pPr>
        <w:pStyle w:val="NormalArial"/>
      </w:pPr>
      <w:r>
        <w:t xml:space="preserve">Staff demonstrated knowledge of individual consumers’ background and preferences. </w:t>
      </w:r>
    </w:p>
    <w:p w14:paraId="44B17F4A" w14:textId="77777777" w:rsidR="00450250" w:rsidRDefault="00450250" w:rsidP="00450250">
      <w:pPr>
        <w:pStyle w:val="NormalArial"/>
      </w:pPr>
      <w:r>
        <w:t>The organisation has documents which outline consumers’ right to respect and dignity.</w:t>
      </w:r>
    </w:p>
    <w:p w14:paraId="686D063C" w14:textId="77777777" w:rsidR="00450250" w:rsidRPr="00CE5FD2" w:rsidRDefault="00450250" w:rsidP="00450250">
      <w:pPr>
        <w:pStyle w:val="NormalArial"/>
        <w:rPr>
          <w:color w:val="00B050"/>
        </w:rPr>
      </w:pPr>
      <w:r>
        <w:t xml:space="preserve">Staff were observed treating consumers in a caring manner, addressing consumers by their preferred name, and conversing with them respectfully. </w:t>
      </w:r>
    </w:p>
    <w:p w14:paraId="0F76471B" w14:textId="0FA32370" w:rsidR="0087700C" w:rsidRPr="00334B7D" w:rsidRDefault="00AA3C1B" w:rsidP="0036130C">
      <w:pPr>
        <w:pStyle w:val="NormalArial"/>
      </w:pPr>
      <w:r w:rsidRPr="00996FAF">
        <w:br w:type="page"/>
      </w:r>
    </w:p>
    <w:p w14:paraId="0F76471C" w14:textId="77777777" w:rsidR="00FC045E" w:rsidRPr="00996FAF" w:rsidRDefault="00AA3C1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97291" w14:paraId="0F76471F" w14:textId="77777777" w:rsidTr="00AA3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F76471D" w14:textId="77777777" w:rsidR="00FC045E" w:rsidRPr="00996FAF" w:rsidRDefault="00AA3C1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F76471E" w14:textId="77777777" w:rsidR="00FC045E" w:rsidRPr="00996FAF" w:rsidRDefault="009111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7291" w14:paraId="0F764726" w14:textId="77777777" w:rsidTr="004972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64720" w14:textId="77777777" w:rsidR="00FC045E" w:rsidRPr="00996FAF" w:rsidRDefault="00AA3C1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F764721" w14:textId="77777777" w:rsidR="00FC045E" w:rsidRPr="00996FAF" w:rsidRDefault="00AA3C1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F764722" w14:textId="77777777" w:rsidR="00FC045E" w:rsidRPr="00996FAF" w:rsidRDefault="00AA3C1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F764723" w14:textId="77777777" w:rsidR="00FC045E" w:rsidRPr="00996FAF" w:rsidRDefault="00AA3C1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F764724" w14:textId="77777777" w:rsidR="00FC045E" w:rsidRPr="00996FAF" w:rsidRDefault="00AA3C1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F764725" w14:textId="67A84D1A" w:rsidR="00FC045E" w:rsidRPr="00996FAF" w:rsidRDefault="0091116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A3C1B">
                  <w:rPr>
                    <w:rFonts w:ascii="Arial" w:hAnsi="Arial" w:cs="Arial"/>
                    <w:color w:val="auto"/>
                  </w:rPr>
                  <w:t>Compliant</w:t>
                </w:r>
              </w:sdtContent>
            </w:sdt>
            <w:r w:rsidR="00AA3C1B" w:rsidRPr="00996FAF">
              <w:rPr>
                <w:rFonts w:ascii="Arial" w:hAnsi="Arial" w:cs="Arial"/>
                <w:color w:val="0000FF"/>
              </w:rPr>
              <w:t xml:space="preserve"> </w:t>
            </w:r>
          </w:p>
        </w:tc>
      </w:tr>
    </w:tbl>
    <w:p w14:paraId="0F764741" w14:textId="77777777" w:rsidR="00D87E7C" w:rsidRDefault="00AA3C1B" w:rsidP="00D87E7C">
      <w:pPr>
        <w:pStyle w:val="Heading20"/>
      </w:pPr>
      <w:r w:rsidRPr="00996FAF">
        <w:t>Findings</w:t>
      </w:r>
    </w:p>
    <w:p w14:paraId="25EE6EEC" w14:textId="77777777" w:rsidR="00450250" w:rsidRPr="00450250" w:rsidRDefault="00450250" w:rsidP="00450250">
      <w:pPr>
        <w:pStyle w:val="NormalArial"/>
        <w:rPr>
          <w:color w:val="auto"/>
        </w:rPr>
      </w:pPr>
      <w:r w:rsidRPr="00450250">
        <w:t xml:space="preserve">Consumers and representatives expressed satisfaction with the care provided to consumers, and considered consumers receive personal and clinical care </w:t>
      </w:r>
      <w:r w:rsidRPr="00450250">
        <w:rPr>
          <w:color w:val="auto"/>
        </w:rPr>
        <w:t xml:space="preserve">that is safe and right for them. </w:t>
      </w:r>
    </w:p>
    <w:p w14:paraId="47220C61" w14:textId="77777777" w:rsidR="00450250" w:rsidRPr="00450250" w:rsidRDefault="00450250" w:rsidP="00450250">
      <w:pPr>
        <w:pStyle w:val="NormalArial"/>
      </w:pPr>
      <w:r w:rsidRPr="00450250">
        <w:t xml:space="preserve">Care planning documentation identified effective management of consumers’ wound care, pressure area care, time-specific medications, pain, and diabetes. </w:t>
      </w:r>
    </w:p>
    <w:p w14:paraId="0041CB5F" w14:textId="77777777" w:rsidR="00450250" w:rsidRPr="00450250" w:rsidRDefault="00450250" w:rsidP="00450250">
      <w:pPr>
        <w:pStyle w:val="NormalArial"/>
      </w:pPr>
      <w:r w:rsidRPr="00450250">
        <w:t xml:space="preserve">Staff were aware of strategies to manage individual consumers’ personal and clinical care delivery; this aligned with information under care planning documentation. </w:t>
      </w:r>
    </w:p>
    <w:p w14:paraId="77239EBA" w14:textId="77777777" w:rsidR="00450250" w:rsidRPr="00450250" w:rsidRDefault="00450250" w:rsidP="00450250">
      <w:pPr>
        <w:pStyle w:val="NormalArial"/>
      </w:pPr>
      <w:r w:rsidRPr="00450250">
        <w:rPr>
          <w:color w:val="auto"/>
        </w:rPr>
        <w:t xml:space="preserve">Where restrictive practices are used, the service demonstrated </w:t>
      </w:r>
      <w:r w:rsidRPr="00450250">
        <w:t xml:space="preserve">appropriate assessments, authorisations, consent, behaviour support plans, monitoring and review in place. </w:t>
      </w:r>
    </w:p>
    <w:p w14:paraId="0F764767" w14:textId="5062A714" w:rsidR="002B0C90" w:rsidRPr="00262C0B" w:rsidRDefault="00AA3C1B" w:rsidP="0036130C">
      <w:pPr>
        <w:pStyle w:val="NormalArial"/>
      </w:pPr>
      <w:r>
        <w:br w:type="page"/>
      </w:r>
    </w:p>
    <w:p w14:paraId="0F764768" w14:textId="77777777" w:rsidR="00FC045E" w:rsidRPr="00996FAF" w:rsidRDefault="00AA3C1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97291" w14:paraId="0F76476B" w14:textId="77777777" w:rsidTr="00AA3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F764769" w14:textId="77777777" w:rsidR="00FC045E" w:rsidRPr="00996FAF" w:rsidRDefault="00AA3C1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F76476A" w14:textId="77777777" w:rsidR="00FC045E" w:rsidRPr="00996FAF" w:rsidRDefault="009111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7291" w14:paraId="0F764775" w14:textId="77777777" w:rsidTr="004972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64770" w14:textId="77777777" w:rsidR="00FC045E" w:rsidRPr="00996FAF" w:rsidRDefault="00AA3C1B"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F764771" w14:textId="77777777" w:rsidR="00FC045E" w:rsidRPr="00996FAF" w:rsidRDefault="00AA3C1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0F764772" w14:textId="77777777" w:rsidR="00FC045E" w:rsidRPr="00996FAF" w:rsidRDefault="00AA3C1B"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F764773" w14:textId="77777777" w:rsidR="00FC045E" w:rsidRPr="00996FAF" w:rsidRDefault="00AA3C1B"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F764774" w14:textId="094F4D23" w:rsidR="00FC045E" w:rsidRPr="00996FAF" w:rsidRDefault="0091116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A3C1B">
                  <w:rPr>
                    <w:rFonts w:ascii="Arial" w:hAnsi="Arial" w:cs="Arial"/>
                    <w:color w:val="auto"/>
                  </w:rPr>
                  <w:t>Compliant</w:t>
                </w:r>
              </w:sdtContent>
            </w:sdt>
            <w:r w:rsidR="00AA3C1B" w:rsidRPr="00996FAF">
              <w:rPr>
                <w:rFonts w:ascii="Arial" w:hAnsi="Arial" w:cs="Arial"/>
                <w:color w:val="0000FF"/>
              </w:rPr>
              <w:t xml:space="preserve"> </w:t>
            </w:r>
          </w:p>
        </w:tc>
      </w:tr>
    </w:tbl>
    <w:p w14:paraId="0F76477A" w14:textId="77777777" w:rsidR="002B0C90" w:rsidRDefault="00AA3C1B" w:rsidP="002B0C90">
      <w:pPr>
        <w:pStyle w:val="Heading20"/>
      </w:pPr>
      <w:r>
        <w:t>Findings</w:t>
      </w:r>
    </w:p>
    <w:p w14:paraId="54F1D280" w14:textId="77777777" w:rsidR="00450250" w:rsidRPr="009E717C" w:rsidRDefault="00450250" w:rsidP="00450250">
      <w:pPr>
        <w:pStyle w:val="NormalArial"/>
        <w:rPr>
          <w:color w:val="auto"/>
        </w:rPr>
      </w:pPr>
      <w:r w:rsidRPr="009E717C">
        <w:rPr>
          <w:color w:val="auto"/>
        </w:rPr>
        <w:t xml:space="preserve">Consumers said they feel safe and comfortable at the service, they can move freely both indoors and outdoors, and the service environment is kept clean and well-maintained. </w:t>
      </w:r>
    </w:p>
    <w:p w14:paraId="5C254EBE" w14:textId="77777777" w:rsidR="00450250" w:rsidRDefault="00450250" w:rsidP="00450250">
      <w:pPr>
        <w:pStyle w:val="NormalArial"/>
        <w:rPr>
          <w:color w:val="auto"/>
        </w:rPr>
      </w:pPr>
      <w:r w:rsidRPr="009E717C">
        <w:rPr>
          <w:color w:val="auto"/>
        </w:rPr>
        <w:t>Consumers confirmed they kn</w:t>
      </w:r>
      <w:r>
        <w:rPr>
          <w:color w:val="auto"/>
        </w:rPr>
        <w:t>o</w:t>
      </w:r>
      <w:r w:rsidRPr="009E717C">
        <w:rPr>
          <w:color w:val="auto"/>
        </w:rPr>
        <w:t xml:space="preserve">w how to report any maintenance issues to staff and provided examples of how these are attended to promptly. </w:t>
      </w:r>
    </w:p>
    <w:p w14:paraId="1E4AAB7D" w14:textId="77777777" w:rsidR="00450250" w:rsidRPr="009E717C" w:rsidRDefault="00450250" w:rsidP="00450250">
      <w:pPr>
        <w:pStyle w:val="NormalArial"/>
        <w:rPr>
          <w:color w:val="auto"/>
        </w:rPr>
      </w:pPr>
      <w:r>
        <w:rPr>
          <w:color w:val="auto"/>
        </w:rPr>
        <w:t>The service implements schedules and processes for preventative</w:t>
      </w:r>
      <w:r w:rsidRPr="009E717C">
        <w:rPr>
          <w:color w:val="auto"/>
        </w:rPr>
        <w:t xml:space="preserve"> and reactive maintenance</w:t>
      </w:r>
      <w:r>
        <w:rPr>
          <w:color w:val="auto"/>
        </w:rPr>
        <w:t xml:space="preserve">. </w:t>
      </w:r>
    </w:p>
    <w:p w14:paraId="0F764791" w14:textId="31A1936F" w:rsidR="002B0C90" w:rsidRPr="00712752" w:rsidRDefault="00450250" w:rsidP="00450250">
      <w:pPr>
        <w:pStyle w:val="NormalArial"/>
      </w:pPr>
      <w:r w:rsidRPr="009E717C">
        <w:rPr>
          <w:color w:val="auto"/>
        </w:rPr>
        <w:t xml:space="preserve">The </w:t>
      </w:r>
      <w:r>
        <w:rPr>
          <w:color w:val="auto"/>
        </w:rPr>
        <w:t>a</w:t>
      </w:r>
      <w:r w:rsidRPr="009E717C">
        <w:rPr>
          <w:color w:val="auto"/>
        </w:rPr>
        <w:t xml:space="preserve">ssessment </w:t>
      </w:r>
      <w:r>
        <w:rPr>
          <w:color w:val="auto"/>
        </w:rPr>
        <w:t>t</w:t>
      </w:r>
      <w:r w:rsidRPr="009E717C">
        <w:rPr>
          <w:color w:val="auto"/>
        </w:rPr>
        <w:t>eam observed the service environment to be clean</w:t>
      </w:r>
      <w:r>
        <w:rPr>
          <w:color w:val="auto"/>
        </w:rPr>
        <w:t>,</w:t>
      </w:r>
      <w:r w:rsidRPr="009E717C">
        <w:rPr>
          <w:color w:val="auto"/>
        </w:rPr>
        <w:t xml:space="preserve"> with well</w:t>
      </w:r>
      <w:r>
        <w:rPr>
          <w:color w:val="auto"/>
        </w:rPr>
        <w:t>-</w:t>
      </w:r>
      <w:r w:rsidRPr="009E717C">
        <w:rPr>
          <w:color w:val="auto"/>
        </w:rPr>
        <w:t>maintained external courtyards and garden areas</w:t>
      </w:r>
      <w:r>
        <w:rPr>
          <w:color w:val="auto"/>
        </w:rPr>
        <w:t>,</w:t>
      </w:r>
      <w:r w:rsidRPr="009E717C">
        <w:rPr>
          <w:color w:val="auto"/>
        </w:rPr>
        <w:t xml:space="preserve"> equipped with adequate seating and level pathways for consumer use. </w:t>
      </w:r>
      <w:r w:rsidR="00AA3C1B" w:rsidRPr="00712752">
        <w:br w:type="page"/>
      </w:r>
    </w:p>
    <w:p w14:paraId="0F764792" w14:textId="77777777" w:rsidR="00FC045E" w:rsidRPr="00996FAF" w:rsidRDefault="00AA3C1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97291" w14:paraId="0F764795" w14:textId="77777777" w:rsidTr="00AA3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F764793" w14:textId="77777777" w:rsidR="00FC045E" w:rsidRPr="00996FAF" w:rsidRDefault="00AA3C1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F764794" w14:textId="77777777" w:rsidR="00FC045E" w:rsidRPr="00996FAF" w:rsidRDefault="009111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7291" w14:paraId="0F764799" w14:textId="77777777" w:rsidTr="004972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64796" w14:textId="77777777" w:rsidR="00FC045E" w:rsidRPr="00996FAF" w:rsidRDefault="00AA3C1B"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F764797" w14:textId="77777777" w:rsidR="00FC045E" w:rsidRPr="00996FAF" w:rsidRDefault="00AA3C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F764798" w14:textId="6E997677" w:rsidR="00FC045E" w:rsidRPr="00996FAF" w:rsidRDefault="0091116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A3C1B">
                  <w:rPr>
                    <w:rFonts w:ascii="Arial" w:hAnsi="Arial" w:cs="Arial"/>
                    <w:color w:val="auto"/>
                  </w:rPr>
                  <w:t>Compliant</w:t>
                </w:r>
              </w:sdtContent>
            </w:sdt>
            <w:r w:rsidR="00AA3C1B" w:rsidRPr="00996FAF">
              <w:rPr>
                <w:rFonts w:ascii="Arial" w:hAnsi="Arial" w:cs="Arial"/>
                <w:color w:val="0000FF"/>
              </w:rPr>
              <w:t xml:space="preserve"> </w:t>
            </w:r>
          </w:p>
        </w:tc>
      </w:tr>
    </w:tbl>
    <w:p w14:paraId="0F7647AA" w14:textId="77777777" w:rsidR="002B0C90" w:rsidRDefault="00AA3C1B" w:rsidP="002B0C90">
      <w:pPr>
        <w:pStyle w:val="Heading20"/>
      </w:pPr>
      <w:r>
        <w:t>Findings</w:t>
      </w:r>
    </w:p>
    <w:p w14:paraId="488FBE2E" w14:textId="77777777" w:rsidR="00450250" w:rsidRDefault="00450250" w:rsidP="00450250">
      <w:pPr>
        <w:pStyle w:val="NormalArial"/>
      </w:pPr>
      <w:r>
        <w:t xml:space="preserve">The service demonstrated the workforce is planned to enable the delivery of safe and quality care and services. </w:t>
      </w:r>
    </w:p>
    <w:p w14:paraId="4D7FC11A" w14:textId="77777777" w:rsidR="00450250" w:rsidRDefault="00450250" w:rsidP="00450250">
      <w:pPr>
        <w:pStyle w:val="NormalArial"/>
      </w:pPr>
      <w:r>
        <w:t xml:space="preserve">Consumers and representatives said there are enough staff at the service to meet consumers’ needs and staff respond to call bells promptly. </w:t>
      </w:r>
    </w:p>
    <w:p w14:paraId="391FECD8" w14:textId="77777777" w:rsidR="00450250" w:rsidRDefault="00450250" w:rsidP="00450250">
      <w:pPr>
        <w:pStyle w:val="NormalArial"/>
      </w:pPr>
      <w:r>
        <w:t xml:space="preserve">Most staff reported they have adequate time to complete their duties and to provide care and services in accordance with consumer needs and preferences. </w:t>
      </w:r>
    </w:p>
    <w:p w14:paraId="18CDF19D" w14:textId="77777777" w:rsidR="00450250" w:rsidRDefault="00450250" w:rsidP="00450250">
      <w:pPr>
        <w:pStyle w:val="NormalArial"/>
      </w:pPr>
      <w:r w:rsidRPr="00872231">
        <w:t>Management described the ongoing recruitment and shift replacement processes to ensure staff allocations and skill mix are meeting the changing needs of consumers.</w:t>
      </w:r>
      <w:r>
        <w:t xml:space="preserve"> </w:t>
      </w:r>
    </w:p>
    <w:p w14:paraId="2FBAD107" w14:textId="77777777" w:rsidR="00450250" w:rsidRDefault="00450250" w:rsidP="00450250">
      <w:pPr>
        <w:pStyle w:val="NormalArial"/>
      </w:pPr>
      <w:r>
        <w:t xml:space="preserve">Call bell response times are discussed at management meetings and call bells greater than 10 minutes are investigated to identify the cause and prevent recurrence. </w:t>
      </w:r>
    </w:p>
    <w:sectPr w:rsidR="0045025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647DF" w14:textId="77777777" w:rsidR="00CF7011" w:rsidRDefault="00AA3C1B">
      <w:pPr>
        <w:spacing w:after="0"/>
      </w:pPr>
      <w:r>
        <w:separator/>
      </w:r>
    </w:p>
  </w:endnote>
  <w:endnote w:type="continuationSeparator" w:id="0">
    <w:p w14:paraId="0F7647E1" w14:textId="77777777" w:rsidR="00CF7011" w:rsidRDefault="00AA3C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3B67C" w14:textId="77777777" w:rsidR="00E55101" w:rsidRDefault="00E55101" w:rsidP="00DF37F2">
    <w:pPr>
      <w:pStyle w:val="FooterArial9"/>
      <w:rPr>
        <w:rStyle w:val="FooterBold"/>
        <w:rFonts w:ascii="Arial" w:hAnsi="Arial"/>
        <w:b w:val="0"/>
      </w:rPr>
    </w:pPr>
  </w:p>
  <w:p w14:paraId="0F7647D8" w14:textId="0D7E7B7A" w:rsidR="00DF37F2" w:rsidRPr="00DF37F2" w:rsidRDefault="00AA3C1B"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TriCare</w:t>
    </w:r>
    <w:proofErr w:type="spellEnd"/>
    <w:r w:rsidRPr="00DF37F2">
      <w:rPr>
        <w:rStyle w:val="FooterBold"/>
        <w:rFonts w:ascii="Arial" w:hAnsi="Arial"/>
        <w:b w:val="0"/>
      </w:rPr>
      <w:t xml:space="preserve"> Jindalee Aged Care Residence</w:t>
    </w:r>
    <w:r w:rsidRPr="00DF37F2">
      <w:rPr>
        <w:rStyle w:val="FooterBold"/>
        <w:rFonts w:ascii="Arial" w:hAnsi="Arial"/>
        <w:b w:val="0"/>
      </w:rPr>
      <w:tab/>
      <w:t xml:space="preserve">RPT-ACC-0122 v3.0 </w:t>
    </w:r>
  </w:p>
  <w:p w14:paraId="0F7647D9" w14:textId="77777777" w:rsidR="00DF37F2" w:rsidRPr="00DF37F2" w:rsidRDefault="00AA3C1B" w:rsidP="00DF37F2">
    <w:pPr>
      <w:pStyle w:val="FooterArial9"/>
      <w:rPr>
        <w:rStyle w:val="FooterBold"/>
        <w:rFonts w:ascii="Arial" w:hAnsi="Arial"/>
        <w:b w:val="0"/>
      </w:rPr>
    </w:pPr>
    <w:r w:rsidRPr="00DF37F2">
      <w:rPr>
        <w:rStyle w:val="FooterBold"/>
        <w:rFonts w:ascii="Arial" w:hAnsi="Arial"/>
        <w:b w:val="0"/>
      </w:rPr>
      <w:t>Commission ID: 5939</w:t>
    </w:r>
    <w:r w:rsidRPr="00DF37F2">
      <w:rPr>
        <w:rStyle w:val="FooterBold"/>
        <w:rFonts w:ascii="Arial" w:hAnsi="Arial"/>
        <w:b w:val="0"/>
      </w:rPr>
      <w:tab/>
      <w:t xml:space="preserve">OFFICIAL: Sensitive </w:t>
    </w:r>
  </w:p>
  <w:p w14:paraId="0F7647DA" w14:textId="77777777" w:rsidR="00DF37F2" w:rsidRPr="00DF37F2" w:rsidRDefault="00AA3C1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47DC" w14:textId="77777777" w:rsidR="00E2364A" w:rsidRDefault="0091116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647D5" w14:textId="77777777" w:rsidR="00D3157C" w:rsidRDefault="00AA3C1B" w:rsidP="00D71F88">
      <w:pPr>
        <w:spacing w:after="0"/>
      </w:pPr>
      <w:r>
        <w:separator/>
      </w:r>
    </w:p>
  </w:footnote>
  <w:footnote w:type="continuationSeparator" w:id="0">
    <w:p w14:paraId="0F7647D6" w14:textId="77777777" w:rsidR="00D3157C" w:rsidRDefault="00AA3C1B" w:rsidP="00D71F88">
      <w:pPr>
        <w:spacing w:after="0"/>
      </w:pPr>
      <w:r>
        <w:continuationSeparator/>
      </w:r>
    </w:p>
  </w:footnote>
  <w:footnote w:id="1">
    <w:p w14:paraId="0F7647E2" w14:textId="01BAC9FE" w:rsidR="002B0884" w:rsidRPr="00E55101" w:rsidRDefault="00AA3C1B" w:rsidP="00E55101">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9525BC">
        <w:rPr>
          <w:rFonts w:ascii="Arial" w:hAnsi="Arial" w:cs="Arial"/>
          <w:color w:val="auto"/>
          <w:sz w:val="20"/>
          <w:szCs w:val="20"/>
        </w:rPr>
        <w:t xml:space="preserve">68A 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47D7" w14:textId="77777777" w:rsidR="00D71F88" w:rsidRDefault="00AA3C1B">
    <w:pPr>
      <w:pStyle w:val="Header"/>
    </w:pPr>
    <w:r>
      <w:rPr>
        <w:noProof/>
        <w:color w:val="2B579A"/>
        <w:shd w:val="clear" w:color="auto" w:fill="E6E6E6"/>
        <w:lang w:val="en-US"/>
      </w:rPr>
      <w:drawing>
        <wp:anchor distT="0" distB="0" distL="114300" distR="114300" simplePos="0" relativeHeight="251659264" behindDoc="1" locked="0" layoutInCell="1" allowOverlap="1" wp14:anchorId="0F7647DD" wp14:editId="0F7647D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6767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47DB" w14:textId="77777777" w:rsidR="00FA0A5B" w:rsidRDefault="00AA3C1B">
    <w:pPr>
      <w:pStyle w:val="Header"/>
    </w:pPr>
    <w:r>
      <w:rPr>
        <w:noProof/>
      </w:rPr>
      <w:drawing>
        <wp:anchor distT="0" distB="0" distL="114300" distR="114300" simplePos="0" relativeHeight="251658240" behindDoc="0" locked="0" layoutInCell="1" allowOverlap="1" wp14:anchorId="0F7647DF" wp14:editId="0F7647E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E00386A">
      <w:start w:val="1"/>
      <w:numFmt w:val="lowerRoman"/>
      <w:lvlText w:val="(%1)"/>
      <w:lvlJc w:val="left"/>
      <w:pPr>
        <w:ind w:left="1080" w:hanging="720"/>
      </w:pPr>
      <w:rPr>
        <w:rFonts w:hint="default"/>
      </w:rPr>
    </w:lvl>
    <w:lvl w:ilvl="1" w:tplc="A5DEC63E" w:tentative="1">
      <w:start w:val="1"/>
      <w:numFmt w:val="lowerLetter"/>
      <w:lvlText w:val="%2."/>
      <w:lvlJc w:val="left"/>
      <w:pPr>
        <w:ind w:left="1440" w:hanging="360"/>
      </w:pPr>
    </w:lvl>
    <w:lvl w:ilvl="2" w:tplc="DF2AF79C" w:tentative="1">
      <w:start w:val="1"/>
      <w:numFmt w:val="lowerRoman"/>
      <w:lvlText w:val="%3."/>
      <w:lvlJc w:val="right"/>
      <w:pPr>
        <w:ind w:left="2160" w:hanging="180"/>
      </w:pPr>
    </w:lvl>
    <w:lvl w:ilvl="3" w:tplc="DC72831C" w:tentative="1">
      <w:start w:val="1"/>
      <w:numFmt w:val="decimal"/>
      <w:lvlText w:val="%4."/>
      <w:lvlJc w:val="left"/>
      <w:pPr>
        <w:ind w:left="2880" w:hanging="360"/>
      </w:pPr>
    </w:lvl>
    <w:lvl w:ilvl="4" w:tplc="4BA8FB70" w:tentative="1">
      <w:start w:val="1"/>
      <w:numFmt w:val="lowerLetter"/>
      <w:lvlText w:val="%5."/>
      <w:lvlJc w:val="left"/>
      <w:pPr>
        <w:ind w:left="3600" w:hanging="360"/>
      </w:pPr>
    </w:lvl>
    <w:lvl w:ilvl="5" w:tplc="7E284D4A" w:tentative="1">
      <w:start w:val="1"/>
      <w:numFmt w:val="lowerRoman"/>
      <w:lvlText w:val="%6."/>
      <w:lvlJc w:val="right"/>
      <w:pPr>
        <w:ind w:left="4320" w:hanging="180"/>
      </w:pPr>
    </w:lvl>
    <w:lvl w:ilvl="6" w:tplc="7AE8A3FA" w:tentative="1">
      <w:start w:val="1"/>
      <w:numFmt w:val="decimal"/>
      <w:lvlText w:val="%7."/>
      <w:lvlJc w:val="left"/>
      <w:pPr>
        <w:ind w:left="5040" w:hanging="360"/>
      </w:pPr>
    </w:lvl>
    <w:lvl w:ilvl="7" w:tplc="3A3C5DD0" w:tentative="1">
      <w:start w:val="1"/>
      <w:numFmt w:val="lowerLetter"/>
      <w:lvlText w:val="%8."/>
      <w:lvlJc w:val="left"/>
      <w:pPr>
        <w:ind w:left="5760" w:hanging="360"/>
      </w:pPr>
    </w:lvl>
    <w:lvl w:ilvl="8" w:tplc="49A0F9D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E14BD7C">
      <w:start w:val="1"/>
      <w:numFmt w:val="lowerRoman"/>
      <w:lvlText w:val="(%1)"/>
      <w:lvlJc w:val="left"/>
      <w:pPr>
        <w:ind w:left="1080" w:hanging="720"/>
      </w:pPr>
      <w:rPr>
        <w:rFonts w:hint="default"/>
      </w:rPr>
    </w:lvl>
    <w:lvl w:ilvl="1" w:tplc="D61EC9FA" w:tentative="1">
      <w:start w:val="1"/>
      <w:numFmt w:val="lowerLetter"/>
      <w:lvlText w:val="%2."/>
      <w:lvlJc w:val="left"/>
      <w:pPr>
        <w:ind w:left="1440" w:hanging="360"/>
      </w:pPr>
    </w:lvl>
    <w:lvl w:ilvl="2" w:tplc="EF4A6AEA" w:tentative="1">
      <w:start w:val="1"/>
      <w:numFmt w:val="lowerRoman"/>
      <w:lvlText w:val="%3."/>
      <w:lvlJc w:val="right"/>
      <w:pPr>
        <w:ind w:left="2160" w:hanging="180"/>
      </w:pPr>
    </w:lvl>
    <w:lvl w:ilvl="3" w:tplc="149AA2A4" w:tentative="1">
      <w:start w:val="1"/>
      <w:numFmt w:val="decimal"/>
      <w:lvlText w:val="%4."/>
      <w:lvlJc w:val="left"/>
      <w:pPr>
        <w:ind w:left="2880" w:hanging="360"/>
      </w:pPr>
    </w:lvl>
    <w:lvl w:ilvl="4" w:tplc="0BC4C7E8" w:tentative="1">
      <w:start w:val="1"/>
      <w:numFmt w:val="lowerLetter"/>
      <w:lvlText w:val="%5."/>
      <w:lvlJc w:val="left"/>
      <w:pPr>
        <w:ind w:left="3600" w:hanging="360"/>
      </w:pPr>
    </w:lvl>
    <w:lvl w:ilvl="5" w:tplc="A6883A26" w:tentative="1">
      <w:start w:val="1"/>
      <w:numFmt w:val="lowerRoman"/>
      <w:lvlText w:val="%6."/>
      <w:lvlJc w:val="right"/>
      <w:pPr>
        <w:ind w:left="4320" w:hanging="180"/>
      </w:pPr>
    </w:lvl>
    <w:lvl w:ilvl="6" w:tplc="43522F5A" w:tentative="1">
      <w:start w:val="1"/>
      <w:numFmt w:val="decimal"/>
      <w:lvlText w:val="%7."/>
      <w:lvlJc w:val="left"/>
      <w:pPr>
        <w:ind w:left="5040" w:hanging="360"/>
      </w:pPr>
    </w:lvl>
    <w:lvl w:ilvl="7" w:tplc="D4BE0FB2" w:tentative="1">
      <w:start w:val="1"/>
      <w:numFmt w:val="lowerLetter"/>
      <w:lvlText w:val="%8."/>
      <w:lvlJc w:val="left"/>
      <w:pPr>
        <w:ind w:left="5760" w:hanging="360"/>
      </w:pPr>
    </w:lvl>
    <w:lvl w:ilvl="8" w:tplc="653650F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5622624">
      <w:start w:val="1"/>
      <w:numFmt w:val="lowerRoman"/>
      <w:lvlText w:val="(%1)"/>
      <w:lvlJc w:val="left"/>
      <w:pPr>
        <w:ind w:left="1080" w:hanging="720"/>
      </w:pPr>
      <w:rPr>
        <w:rFonts w:hint="default"/>
      </w:rPr>
    </w:lvl>
    <w:lvl w:ilvl="1" w:tplc="8E389B86" w:tentative="1">
      <w:start w:val="1"/>
      <w:numFmt w:val="lowerLetter"/>
      <w:lvlText w:val="%2."/>
      <w:lvlJc w:val="left"/>
      <w:pPr>
        <w:ind w:left="1440" w:hanging="360"/>
      </w:pPr>
    </w:lvl>
    <w:lvl w:ilvl="2" w:tplc="D41A6734" w:tentative="1">
      <w:start w:val="1"/>
      <w:numFmt w:val="lowerRoman"/>
      <w:lvlText w:val="%3."/>
      <w:lvlJc w:val="right"/>
      <w:pPr>
        <w:ind w:left="2160" w:hanging="180"/>
      </w:pPr>
    </w:lvl>
    <w:lvl w:ilvl="3" w:tplc="A15E391A" w:tentative="1">
      <w:start w:val="1"/>
      <w:numFmt w:val="decimal"/>
      <w:lvlText w:val="%4."/>
      <w:lvlJc w:val="left"/>
      <w:pPr>
        <w:ind w:left="2880" w:hanging="360"/>
      </w:pPr>
    </w:lvl>
    <w:lvl w:ilvl="4" w:tplc="24AE720C" w:tentative="1">
      <w:start w:val="1"/>
      <w:numFmt w:val="lowerLetter"/>
      <w:lvlText w:val="%5."/>
      <w:lvlJc w:val="left"/>
      <w:pPr>
        <w:ind w:left="3600" w:hanging="360"/>
      </w:pPr>
    </w:lvl>
    <w:lvl w:ilvl="5" w:tplc="9E8A9C4C" w:tentative="1">
      <w:start w:val="1"/>
      <w:numFmt w:val="lowerRoman"/>
      <w:lvlText w:val="%6."/>
      <w:lvlJc w:val="right"/>
      <w:pPr>
        <w:ind w:left="4320" w:hanging="180"/>
      </w:pPr>
    </w:lvl>
    <w:lvl w:ilvl="6" w:tplc="7690E48E" w:tentative="1">
      <w:start w:val="1"/>
      <w:numFmt w:val="decimal"/>
      <w:lvlText w:val="%7."/>
      <w:lvlJc w:val="left"/>
      <w:pPr>
        <w:ind w:left="5040" w:hanging="360"/>
      </w:pPr>
    </w:lvl>
    <w:lvl w:ilvl="7" w:tplc="E076BCF4" w:tentative="1">
      <w:start w:val="1"/>
      <w:numFmt w:val="lowerLetter"/>
      <w:lvlText w:val="%8."/>
      <w:lvlJc w:val="left"/>
      <w:pPr>
        <w:ind w:left="5760" w:hanging="360"/>
      </w:pPr>
    </w:lvl>
    <w:lvl w:ilvl="8" w:tplc="7A464E4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3B64880">
      <w:start w:val="1"/>
      <w:numFmt w:val="bullet"/>
      <w:lvlText w:val=""/>
      <w:lvlJc w:val="left"/>
      <w:pPr>
        <w:ind w:left="720" w:hanging="360"/>
      </w:pPr>
      <w:rPr>
        <w:rFonts w:ascii="Symbol" w:hAnsi="Symbol" w:hint="default"/>
        <w:color w:val="auto"/>
        <w:sz w:val="24"/>
        <w:szCs w:val="24"/>
      </w:rPr>
    </w:lvl>
    <w:lvl w:ilvl="1" w:tplc="A462BFE0" w:tentative="1">
      <w:start w:val="1"/>
      <w:numFmt w:val="bullet"/>
      <w:lvlText w:val="o"/>
      <w:lvlJc w:val="left"/>
      <w:pPr>
        <w:ind w:left="1440" w:hanging="360"/>
      </w:pPr>
      <w:rPr>
        <w:rFonts w:ascii="Courier New" w:hAnsi="Courier New" w:cs="Courier New" w:hint="default"/>
      </w:rPr>
    </w:lvl>
    <w:lvl w:ilvl="2" w:tplc="92625066" w:tentative="1">
      <w:start w:val="1"/>
      <w:numFmt w:val="bullet"/>
      <w:lvlText w:val=""/>
      <w:lvlJc w:val="left"/>
      <w:pPr>
        <w:ind w:left="2160" w:hanging="360"/>
      </w:pPr>
      <w:rPr>
        <w:rFonts w:ascii="Wingdings" w:hAnsi="Wingdings" w:hint="default"/>
      </w:rPr>
    </w:lvl>
    <w:lvl w:ilvl="3" w:tplc="C4D832E6" w:tentative="1">
      <w:start w:val="1"/>
      <w:numFmt w:val="bullet"/>
      <w:lvlText w:val=""/>
      <w:lvlJc w:val="left"/>
      <w:pPr>
        <w:ind w:left="2880" w:hanging="360"/>
      </w:pPr>
      <w:rPr>
        <w:rFonts w:ascii="Symbol" w:hAnsi="Symbol" w:hint="default"/>
      </w:rPr>
    </w:lvl>
    <w:lvl w:ilvl="4" w:tplc="1F16F1F2" w:tentative="1">
      <w:start w:val="1"/>
      <w:numFmt w:val="bullet"/>
      <w:lvlText w:val="o"/>
      <w:lvlJc w:val="left"/>
      <w:pPr>
        <w:ind w:left="3600" w:hanging="360"/>
      </w:pPr>
      <w:rPr>
        <w:rFonts w:ascii="Courier New" w:hAnsi="Courier New" w:cs="Courier New" w:hint="default"/>
      </w:rPr>
    </w:lvl>
    <w:lvl w:ilvl="5" w:tplc="6CF2DCD0" w:tentative="1">
      <w:start w:val="1"/>
      <w:numFmt w:val="bullet"/>
      <w:lvlText w:val=""/>
      <w:lvlJc w:val="left"/>
      <w:pPr>
        <w:ind w:left="4320" w:hanging="360"/>
      </w:pPr>
      <w:rPr>
        <w:rFonts w:ascii="Wingdings" w:hAnsi="Wingdings" w:hint="default"/>
      </w:rPr>
    </w:lvl>
    <w:lvl w:ilvl="6" w:tplc="94F647F2" w:tentative="1">
      <w:start w:val="1"/>
      <w:numFmt w:val="bullet"/>
      <w:lvlText w:val=""/>
      <w:lvlJc w:val="left"/>
      <w:pPr>
        <w:ind w:left="5040" w:hanging="360"/>
      </w:pPr>
      <w:rPr>
        <w:rFonts w:ascii="Symbol" w:hAnsi="Symbol" w:hint="default"/>
      </w:rPr>
    </w:lvl>
    <w:lvl w:ilvl="7" w:tplc="9398BFA6" w:tentative="1">
      <w:start w:val="1"/>
      <w:numFmt w:val="bullet"/>
      <w:lvlText w:val="o"/>
      <w:lvlJc w:val="left"/>
      <w:pPr>
        <w:ind w:left="5760" w:hanging="360"/>
      </w:pPr>
      <w:rPr>
        <w:rFonts w:ascii="Courier New" w:hAnsi="Courier New" w:cs="Courier New" w:hint="default"/>
      </w:rPr>
    </w:lvl>
    <w:lvl w:ilvl="8" w:tplc="F5DED61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86AB15E">
      <w:start w:val="1"/>
      <w:numFmt w:val="lowerRoman"/>
      <w:lvlText w:val="(%1)"/>
      <w:lvlJc w:val="left"/>
      <w:pPr>
        <w:ind w:left="1080" w:hanging="720"/>
      </w:pPr>
      <w:rPr>
        <w:rFonts w:hint="default"/>
      </w:rPr>
    </w:lvl>
    <w:lvl w:ilvl="1" w:tplc="1606562E" w:tentative="1">
      <w:start w:val="1"/>
      <w:numFmt w:val="lowerLetter"/>
      <w:lvlText w:val="%2."/>
      <w:lvlJc w:val="left"/>
      <w:pPr>
        <w:ind w:left="1440" w:hanging="360"/>
      </w:pPr>
    </w:lvl>
    <w:lvl w:ilvl="2" w:tplc="93D241D6" w:tentative="1">
      <w:start w:val="1"/>
      <w:numFmt w:val="lowerRoman"/>
      <w:lvlText w:val="%3."/>
      <w:lvlJc w:val="right"/>
      <w:pPr>
        <w:ind w:left="2160" w:hanging="180"/>
      </w:pPr>
    </w:lvl>
    <w:lvl w:ilvl="3" w:tplc="FB80ED08" w:tentative="1">
      <w:start w:val="1"/>
      <w:numFmt w:val="decimal"/>
      <w:lvlText w:val="%4."/>
      <w:lvlJc w:val="left"/>
      <w:pPr>
        <w:ind w:left="2880" w:hanging="360"/>
      </w:pPr>
    </w:lvl>
    <w:lvl w:ilvl="4" w:tplc="D598BF50" w:tentative="1">
      <w:start w:val="1"/>
      <w:numFmt w:val="lowerLetter"/>
      <w:lvlText w:val="%5."/>
      <w:lvlJc w:val="left"/>
      <w:pPr>
        <w:ind w:left="3600" w:hanging="360"/>
      </w:pPr>
    </w:lvl>
    <w:lvl w:ilvl="5" w:tplc="09CC490E" w:tentative="1">
      <w:start w:val="1"/>
      <w:numFmt w:val="lowerRoman"/>
      <w:lvlText w:val="%6."/>
      <w:lvlJc w:val="right"/>
      <w:pPr>
        <w:ind w:left="4320" w:hanging="180"/>
      </w:pPr>
    </w:lvl>
    <w:lvl w:ilvl="6" w:tplc="EBF6C53C" w:tentative="1">
      <w:start w:val="1"/>
      <w:numFmt w:val="decimal"/>
      <w:lvlText w:val="%7."/>
      <w:lvlJc w:val="left"/>
      <w:pPr>
        <w:ind w:left="5040" w:hanging="360"/>
      </w:pPr>
    </w:lvl>
    <w:lvl w:ilvl="7" w:tplc="020E4F96" w:tentative="1">
      <w:start w:val="1"/>
      <w:numFmt w:val="lowerLetter"/>
      <w:lvlText w:val="%8."/>
      <w:lvlJc w:val="left"/>
      <w:pPr>
        <w:ind w:left="5760" w:hanging="360"/>
      </w:pPr>
    </w:lvl>
    <w:lvl w:ilvl="8" w:tplc="AB8A371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FBE3862">
      <w:start w:val="1"/>
      <w:numFmt w:val="lowerRoman"/>
      <w:lvlText w:val="(%1)"/>
      <w:lvlJc w:val="left"/>
      <w:pPr>
        <w:ind w:left="1080" w:hanging="720"/>
      </w:pPr>
      <w:rPr>
        <w:rFonts w:hint="default"/>
      </w:rPr>
    </w:lvl>
    <w:lvl w:ilvl="1" w:tplc="75C6C7D4" w:tentative="1">
      <w:start w:val="1"/>
      <w:numFmt w:val="lowerLetter"/>
      <w:lvlText w:val="%2."/>
      <w:lvlJc w:val="left"/>
      <w:pPr>
        <w:ind w:left="1440" w:hanging="360"/>
      </w:pPr>
    </w:lvl>
    <w:lvl w:ilvl="2" w:tplc="B9569978" w:tentative="1">
      <w:start w:val="1"/>
      <w:numFmt w:val="lowerRoman"/>
      <w:lvlText w:val="%3."/>
      <w:lvlJc w:val="right"/>
      <w:pPr>
        <w:ind w:left="2160" w:hanging="180"/>
      </w:pPr>
    </w:lvl>
    <w:lvl w:ilvl="3" w:tplc="2BE0998C" w:tentative="1">
      <w:start w:val="1"/>
      <w:numFmt w:val="decimal"/>
      <w:lvlText w:val="%4."/>
      <w:lvlJc w:val="left"/>
      <w:pPr>
        <w:ind w:left="2880" w:hanging="360"/>
      </w:pPr>
    </w:lvl>
    <w:lvl w:ilvl="4" w:tplc="23D4F8AE" w:tentative="1">
      <w:start w:val="1"/>
      <w:numFmt w:val="lowerLetter"/>
      <w:lvlText w:val="%5."/>
      <w:lvlJc w:val="left"/>
      <w:pPr>
        <w:ind w:left="3600" w:hanging="360"/>
      </w:pPr>
    </w:lvl>
    <w:lvl w:ilvl="5" w:tplc="B3241B92" w:tentative="1">
      <w:start w:val="1"/>
      <w:numFmt w:val="lowerRoman"/>
      <w:lvlText w:val="%6."/>
      <w:lvlJc w:val="right"/>
      <w:pPr>
        <w:ind w:left="4320" w:hanging="180"/>
      </w:pPr>
    </w:lvl>
    <w:lvl w:ilvl="6" w:tplc="0756E59C" w:tentative="1">
      <w:start w:val="1"/>
      <w:numFmt w:val="decimal"/>
      <w:lvlText w:val="%7."/>
      <w:lvlJc w:val="left"/>
      <w:pPr>
        <w:ind w:left="5040" w:hanging="360"/>
      </w:pPr>
    </w:lvl>
    <w:lvl w:ilvl="7" w:tplc="3C0A9768" w:tentative="1">
      <w:start w:val="1"/>
      <w:numFmt w:val="lowerLetter"/>
      <w:lvlText w:val="%8."/>
      <w:lvlJc w:val="left"/>
      <w:pPr>
        <w:ind w:left="5760" w:hanging="360"/>
      </w:pPr>
    </w:lvl>
    <w:lvl w:ilvl="8" w:tplc="DF7E887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AFE34C2">
      <w:start w:val="1"/>
      <w:numFmt w:val="lowerRoman"/>
      <w:lvlText w:val="(%1)"/>
      <w:lvlJc w:val="left"/>
      <w:pPr>
        <w:ind w:left="1080" w:hanging="720"/>
      </w:pPr>
      <w:rPr>
        <w:rFonts w:hint="default"/>
      </w:rPr>
    </w:lvl>
    <w:lvl w:ilvl="1" w:tplc="4F921F20" w:tentative="1">
      <w:start w:val="1"/>
      <w:numFmt w:val="lowerLetter"/>
      <w:lvlText w:val="%2."/>
      <w:lvlJc w:val="left"/>
      <w:pPr>
        <w:ind w:left="1440" w:hanging="360"/>
      </w:pPr>
    </w:lvl>
    <w:lvl w:ilvl="2" w:tplc="9894C9DA" w:tentative="1">
      <w:start w:val="1"/>
      <w:numFmt w:val="lowerRoman"/>
      <w:lvlText w:val="%3."/>
      <w:lvlJc w:val="right"/>
      <w:pPr>
        <w:ind w:left="2160" w:hanging="180"/>
      </w:pPr>
    </w:lvl>
    <w:lvl w:ilvl="3" w:tplc="4D8696CE" w:tentative="1">
      <w:start w:val="1"/>
      <w:numFmt w:val="decimal"/>
      <w:lvlText w:val="%4."/>
      <w:lvlJc w:val="left"/>
      <w:pPr>
        <w:ind w:left="2880" w:hanging="360"/>
      </w:pPr>
    </w:lvl>
    <w:lvl w:ilvl="4" w:tplc="CFDA54C2" w:tentative="1">
      <w:start w:val="1"/>
      <w:numFmt w:val="lowerLetter"/>
      <w:lvlText w:val="%5."/>
      <w:lvlJc w:val="left"/>
      <w:pPr>
        <w:ind w:left="3600" w:hanging="360"/>
      </w:pPr>
    </w:lvl>
    <w:lvl w:ilvl="5" w:tplc="15A23398" w:tentative="1">
      <w:start w:val="1"/>
      <w:numFmt w:val="lowerRoman"/>
      <w:lvlText w:val="%6."/>
      <w:lvlJc w:val="right"/>
      <w:pPr>
        <w:ind w:left="4320" w:hanging="180"/>
      </w:pPr>
    </w:lvl>
    <w:lvl w:ilvl="6" w:tplc="A8485890" w:tentative="1">
      <w:start w:val="1"/>
      <w:numFmt w:val="decimal"/>
      <w:lvlText w:val="%7."/>
      <w:lvlJc w:val="left"/>
      <w:pPr>
        <w:ind w:left="5040" w:hanging="360"/>
      </w:pPr>
    </w:lvl>
    <w:lvl w:ilvl="7" w:tplc="095EB870" w:tentative="1">
      <w:start w:val="1"/>
      <w:numFmt w:val="lowerLetter"/>
      <w:lvlText w:val="%8."/>
      <w:lvlJc w:val="left"/>
      <w:pPr>
        <w:ind w:left="5760" w:hanging="360"/>
      </w:pPr>
    </w:lvl>
    <w:lvl w:ilvl="8" w:tplc="194A770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0685A3E">
      <w:start w:val="1"/>
      <w:numFmt w:val="lowerRoman"/>
      <w:lvlText w:val="(%1)"/>
      <w:lvlJc w:val="left"/>
      <w:pPr>
        <w:ind w:left="1080" w:hanging="720"/>
      </w:pPr>
      <w:rPr>
        <w:rFonts w:hint="default"/>
      </w:rPr>
    </w:lvl>
    <w:lvl w:ilvl="1" w:tplc="545812F8" w:tentative="1">
      <w:start w:val="1"/>
      <w:numFmt w:val="lowerLetter"/>
      <w:lvlText w:val="%2."/>
      <w:lvlJc w:val="left"/>
      <w:pPr>
        <w:ind w:left="1440" w:hanging="360"/>
      </w:pPr>
    </w:lvl>
    <w:lvl w:ilvl="2" w:tplc="3A843DBC" w:tentative="1">
      <w:start w:val="1"/>
      <w:numFmt w:val="lowerRoman"/>
      <w:lvlText w:val="%3."/>
      <w:lvlJc w:val="right"/>
      <w:pPr>
        <w:ind w:left="2160" w:hanging="180"/>
      </w:pPr>
    </w:lvl>
    <w:lvl w:ilvl="3" w:tplc="E1E21612" w:tentative="1">
      <w:start w:val="1"/>
      <w:numFmt w:val="decimal"/>
      <w:lvlText w:val="%4."/>
      <w:lvlJc w:val="left"/>
      <w:pPr>
        <w:ind w:left="2880" w:hanging="360"/>
      </w:pPr>
    </w:lvl>
    <w:lvl w:ilvl="4" w:tplc="107CE004" w:tentative="1">
      <w:start w:val="1"/>
      <w:numFmt w:val="lowerLetter"/>
      <w:lvlText w:val="%5."/>
      <w:lvlJc w:val="left"/>
      <w:pPr>
        <w:ind w:left="3600" w:hanging="360"/>
      </w:pPr>
    </w:lvl>
    <w:lvl w:ilvl="5" w:tplc="ACCECC20" w:tentative="1">
      <w:start w:val="1"/>
      <w:numFmt w:val="lowerRoman"/>
      <w:lvlText w:val="%6."/>
      <w:lvlJc w:val="right"/>
      <w:pPr>
        <w:ind w:left="4320" w:hanging="180"/>
      </w:pPr>
    </w:lvl>
    <w:lvl w:ilvl="6" w:tplc="60D43828" w:tentative="1">
      <w:start w:val="1"/>
      <w:numFmt w:val="decimal"/>
      <w:lvlText w:val="%7."/>
      <w:lvlJc w:val="left"/>
      <w:pPr>
        <w:ind w:left="5040" w:hanging="360"/>
      </w:pPr>
    </w:lvl>
    <w:lvl w:ilvl="7" w:tplc="CB9E0796" w:tentative="1">
      <w:start w:val="1"/>
      <w:numFmt w:val="lowerLetter"/>
      <w:lvlText w:val="%8."/>
      <w:lvlJc w:val="left"/>
      <w:pPr>
        <w:ind w:left="5760" w:hanging="360"/>
      </w:pPr>
    </w:lvl>
    <w:lvl w:ilvl="8" w:tplc="8782092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216ED30">
      <w:start w:val="1"/>
      <w:numFmt w:val="lowerRoman"/>
      <w:lvlText w:val="(%1)"/>
      <w:lvlJc w:val="left"/>
      <w:pPr>
        <w:ind w:left="1080" w:hanging="720"/>
      </w:pPr>
      <w:rPr>
        <w:rFonts w:hint="default"/>
      </w:rPr>
    </w:lvl>
    <w:lvl w:ilvl="1" w:tplc="E2EC328A" w:tentative="1">
      <w:start w:val="1"/>
      <w:numFmt w:val="lowerLetter"/>
      <w:lvlText w:val="%2."/>
      <w:lvlJc w:val="left"/>
      <w:pPr>
        <w:ind w:left="1440" w:hanging="360"/>
      </w:pPr>
    </w:lvl>
    <w:lvl w:ilvl="2" w:tplc="4B28BF48" w:tentative="1">
      <w:start w:val="1"/>
      <w:numFmt w:val="lowerRoman"/>
      <w:lvlText w:val="%3."/>
      <w:lvlJc w:val="right"/>
      <w:pPr>
        <w:ind w:left="2160" w:hanging="180"/>
      </w:pPr>
    </w:lvl>
    <w:lvl w:ilvl="3" w:tplc="DDF6DC30" w:tentative="1">
      <w:start w:val="1"/>
      <w:numFmt w:val="decimal"/>
      <w:lvlText w:val="%4."/>
      <w:lvlJc w:val="left"/>
      <w:pPr>
        <w:ind w:left="2880" w:hanging="360"/>
      </w:pPr>
    </w:lvl>
    <w:lvl w:ilvl="4" w:tplc="A0D0B5AE" w:tentative="1">
      <w:start w:val="1"/>
      <w:numFmt w:val="lowerLetter"/>
      <w:lvlText w:val="%5."/>
      <w:lvlJc w:val="left"/>
      <w:pPr>
        <w:ind w:left="3600" w:hanging="360"/>
      </w:pPr>
    </w:lvl>
    <w:lvl w:ilvl="5" w:tplc="607CF7AA" w:tentative="1">
      <w:start w:val="1"/>
      <w:numFmt w:val="lowerRoman"/>
      <w:lvlText w:val="%6."/>
      <w:lvlJc w:val="right"/>
      <w:pPr>
        <w:ind w:left="4320" w:hanging="180"/>
      </w:pPr>
    </w:lvl>
    <w:lvl w:ilvl="6" w:tplc="F4089D26" w:tentative="1">
      <w:start w:val="1"/>
      <w:numFmt w:val="decimal"/>
      <w:lvlText w:val="%7."/>
      <w:lvlJc w:val="left"/>
      <w:pPr>
        <w:ind w:left="5040" w:hanging="360"/>
      </w:pPr>
    </w:lvl>
    <w:lvl w:ilvl="7" w:tplc="281C040C" w:tentative="1">
      <w:start w:val="1"/>
      <w:numFmt w:val="lowerLetter"/>
      <w:lvlText w:val="%8."/>
      <w:lvlJc w:val="left"/>
      <w:pPr>
        <w:ind w:left="5760" w:hanging="360"/>
      </w:pPr>
    </w:lvl>
    <w:lvl w:ilvl="8" w:tplc="8C5408A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D40B93E">
      <w:start w:val="1"/>
      <w:numFmt w:val="lowerRoman"/>
      <w:lvlText w:val="(%1)"/>
      <w:lvlJc w:val="left"/>
      <w:pPr>
        <w:ind w:left="1080" w:hanging="720"/>
      </w:pPr>
      <w:rPr>
        <w:rFonts w:hint="default"/>
      </w:rPr>
    </w:lvl>
    <w:lvl w:ilvl="1" w:tplc="39944012" w:tentative="1">
      <w:start w:val="1"/>
      <w:numFmt w:val="lowerLetter"/>
      <w:lvlText w:val="%2."/>
      <w:lvlJc w:val="left"/>
      <w:pPr>
        <w:ind w:left="1440" w:hanging="360"/>
      </w:pPr>
    </w:lvl>
    <w:lvl w:ilvl="2" w:tplc="3F46D49A" w:tentative="1">
      <w:start w:val="1"/>
      <w:numFmt w:val="lowerRoman"/>
      <w:lvlText w:val="%3."/>
      <w:lvlJc w:val="right"/>
      <w:pPr>
        <w:ind w:left="2160" w:hanging="180"/>
      </w:pPr>
    </w:lvl>
    <w:lvl w:ilvl="3" w:tplc="B824F514" w:tentative="1">
      <w:start w:val="1"/>
      <w:numFmt w:val="decimal"/>
      <w:lvlText w:val="%4."/>
      <w:lvlJc w:val="left"/>
      <w:pPr>
        <w:ind w:left="2880" w:hanging="360"/>
      </w:pPr>
    </w:lvl>
    <w:lvl w:ilvl="4" w:tplc="C0646FC4" w:tentative="1">
      <w:start w:val="1"/>
      <w:numFmt w:val="lowerLetter"/>
      <w:lvlText w:val="%5."/>
      <w:lvlJc w:val="left"/>
      <w:pPr>
        <w:ind w:left="3600" w:hanging="360"/>
      </w:pPr>
    </w:lvl>
    <w:lvl w:ilvl="5" w:tplc="0F5C9FE4" w:tentative="1">
      <w:start w:val="1"/>
      <w:numFmt w:val="lowerRoman"/>
      <w:lvlText w:val="%6."/>
      <w:lvlJc w:val="right"/>
      <w:pPr>
        <w:ind w:left="4320" w:hanging="180"/>
      </w:pPr>
    </w:lvl>
    <w:lvl w:ilvl="6" w:tplc="6E16B884" w:tentative="1">
      <w:start w:val="1"/>
      <w:numFmt w:val="decimal"/>
      <w:lvlText w:val="%7."/>
      <w:lvlJc w:val="left"/>
      <w:pPr>
        <w:ind w:left="5040" w:hanging="360"/>
      </w:pPr>
    </w:lvl>
    <w:lvl w:ilvl="7" w:tplc="40C42DE8" w:tentative="1">
      <w:start w:val="1"/>
      <w:numFmt w:val="lowerLetter"/>
      <w:lvlText w:val="%8."/>
      <w:lvlJc w:val="left"/>
      <w:pPr>
        <w:ind w:left="5760" w:hanging="360"/>
      </w:pPr>
    </w:lvl>
    <w:lvl w:ilvl="8" w:tplc="7020E7A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291"/>
    <w:rsid w:val="003464DC"/>
    <w:rsid w:val="00450250"/>
    <w:rsid w:val="00497291"/>
    <w:rsid w:val="0091116A"/>
    <w:rsid w:val="009525BC"/>
    <w:rsid w:val="00AA3C1B"/>
    <w:rsid w:val="00CF7011"/>
    <w:rsid w:val="00E55101"/>
    <w:rsid w:val="00F83D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64697"/>
  <w15:docId w15:val="{CD7C7BE4-41DD-462D-8ADC-12E2EC5F2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5939</RACS_x0020_ID>
    <Approved_x0020_Provider xmlns="a8338b6e-77a6-4851-82b6-98166143ffdd">TriCare Jindalee Aged Care Pty Ltd</Approved_x0020_Provider>
    <Management_x0020_Company_x0020_ID xmlns="a8338b6e-77a6-4851-82b6-98166143ffdd" xsi:nil="true"/>
    <Home xmlns="a8338b6e-77a6-4851-82b6-98166143ffdd">TriCare Jindalee Aged Care Residence</Home>
    <Signed xmlns="a8338b6e-77a6-4851-82b6-98166143ffdd" xsi:nil="true"/>
    <Uploaded xmlns="a8338b6e-77a6-4851-82b6-98166143ffdd">False</Uploaded>
    <Management_x0020_Company xmlns="a8338b6e-77a6-4851-82b6-98166143ffdd" xsi:nil="true"/>
    <Doc_x0020_Date xmlns="a8338b6e-77a6-4851-82b6-98166143ffdd">2023-08-17T03:55:00+00:00</Doc_x0020_Date>
    <CSI_x0020_ID xmlns="a8338b6e-77a6-4851-82b6-98166143ffdd" xsi:nil="true"/>
    <Case_x0020_ID xmlns="a8338b6e-77a6-4851-82b6-98166143ffdd" xsi:nil="true"/>
    <Approved_x0020_Provider_x0020_ID xmlns="a8338b6e-77a6-4851-82b6-98166143ffdd">F595A20A-A236-E611-BEA8-005056922186</Approved_x0020_Provider_x0020_ID>
    <Location xmlns="a8338b6e-77a6-4851-82b6-98166143ffdd" xsi:nil="true"/>
    <Home_x0020_ID xmlns="a8338b6e-77a6-4851-82b6-98166143ffdd">F6D14F4B-7CF4-DC11-AD41-005056922186</Home_x0020_ID>
    <State xmlns="a8338b6e-77a6-4851-82b6-98166143ffdd">QLD</State>
    <Doc_x0020_Sent_Received_x0020_Date xmlns="a8338b6e-77a6-4851-82b6-98166143ffdd">2023-08-17T00:00:00+00:00</Doc_x0020_Sent_Received_x0020_Date>
    <Activity_x0020_ID xmlns="a8338b6e-77a6-4851-82b6-98166143ffdd">DB6AF5E3-FE24-EE11-8390-005056922186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BBF077F-ECA2-4877-9118-E343CBDB41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elements/1.1/"/>
    <ds:schemaRef ds:uri="http://schemas.microsoft.com/office/2006/metadata/properties"/>
    <ds:schemaRef ds:uri="http://www.w3.org/XML/1998/namespace"/>
    <ds:schemaRef ds:uri="http://schemas.microsoft.com/office/2006/documentManagement/types"/>
    <ds:schemaRef ds:uri="http://purl.org/dc/dcmitype/"/>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951</Words>
  <Characters>5424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2023-09-08T01:57:00Z</dcterms:created>
  <dcterms:modified xsi:type="dcterms:W3CDTF">2023-09-08T01:58:00Z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