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C5097" w14:textId="15BB27AA" w:rsidR="00144DF3" w:rsidRDefault="00A04B9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03C632F" wp14:editId="01FE5979">
                <wp:simplePos x="0" y="0"/>
                <wp:positionH relativeFrom="column">
                  <wp:posOffset>-895350</wp:posOffset>
                </wp:positionH>
                <wp:positionV relativeFrom="paragraph">
                  <wp:posOffset>722630</wp:posOffset>
                </wp:positionV>
                <wp:extent cx="5686425" cy="1727200"/>
                <wp:effectExtent l="0" t="0" r="0" b="0"/>
                <wp:wrapSquare wrapText="bothSides"/>
                <wp:docPr id="729851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6583" w14:textId="77777777" w:rsidR="00144DF3" w:rsidRDefault="00A5299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5002205" w14:textId="77777777" w:rsidR="00144DF3" w:rsidRPr="001E694D" w:rsidRDefault="00A5299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125D29E" w14:textId="77777777" w:rsidR="00144DF3" w:rsidRPr="001E694D" w:rsidRDefault="00A52999" w:rsidP="009504D0">
                            <w:pPr>
                              <w:pStyle w:val="ContactNumber"/>
                              <w:spacing w:after="600"/>
                              <w:rPr>
                                <w:rFonts w:ascii="Open Sans" w:hAnsi="Open Sans" w:cs="Open Sans"/>
                              </w:rPr>
                            </w:pPr>
                            <w:r w:rsidRPr="001E694D">
                              <w:rPr>
                                <w:rFonts w:ascii="Open Sans" w:hAnsi="Open Sans" w:cs="Open Sans"/>
                              </w:rPr>
                              <w:t>Agedcarequality.gov.au</w:t>
                            </w:r>
                          </w:p>
                          <w:p w14:paraId="730D9EBC" w14:textId="77777777" w:rsidR="00144DF3" w:rsidRDefault="00144D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C632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FE16583" w14:textId="77777777" w:rsidR="00144DF3" w:rsidRDefault="00A5299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5002205" w14:textId="77777777" w:rsidR="00144DF3" w:rsidRPr="001E694D" w:rsidRDefault="00A5299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125D29E" w14:textId="77777777" w:rsidR="00144DF3" w:rsidRPr="001E694D" w:rsidRDefault="00A52999" w:rsidP="009504D0">
                      <w:pPr>
                        <w:pStyle w:val="ContactNumber"/>
                        <w:spacing w:after="600"/>
                        <w:rPr>
                          <w:rFonts w:ascii="Open Sans" w:hAnsi="Open Sans" w:cs="Open Sans"/>
                        </w:rPr>
                      </w:pPr>
                      <w:r w:rsidRPr="001E694D">
                        <w:rPr>
                          <w:rFonts w:ascii="Open Sans" w:hAnsi="Open Sans" w:cs="Open Sans"/>
                        </w:rPr>
                        <w:t>Agedcarequality.gov.au</w:t>
                      </w:r>
                    </w:p>
                    <w:p w14:paraId="730D9EBC" w14:textId="77777777" w:rsidR="00144DF3" w:rsidRDefault="00144DF3"/>
                  </w:txbxContent>
                </v:textbox>
                <w10:wrap type="square"/>
              </v:shape>
            </w:pict>
          </mc:Fallback>
        </mc:AlternateContent>
      </w:r>
      <w:r w:rsidR="00A52999">
        <w:rPr>
          <w:noProof/>
        </w:rPr>
        <w:drawing>
          <wp:anchor distT="360045" distB="180340" distL="114300" distR="114300" simplePos="0" relativeHeight="251659264" behindDoc="1" locked="0" layoutInCell="1" allowOverlap="1" wp14:anchorId="37B5E6EE" wp14:editId="5868FEA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7BC7738" w14:textId="77777777" w:rsidR="00144DF3" w:rsidRPr="001E694D" w:rsidRDefault="00144DF3" w:rsidP="001E694D">
      <w:pPr>
        <w:tabs>
          <w:tab w:val="left" w:pos="4569"/>
        </w:tabs>
        <w:rPr>
          <w:rFonts w:ascii="Open Sans" w:hAnsi="Open Sans" w:cs="Open Sans"/>
          <w:color w:val="FFFFFF" w:themeColor="background1"/>
          <w:sz w:val="66"/>
          <w:szCs w:val="66"/>
        </w:rPr>
      </w:pPr>
    </w:p>
    <w:p w14:paraId="643641F5" w14:textId="77777777" w:rsidR="00144DF3" w:rsidRDefault="00144DF3" w:rsidP="00372ED2">
      <w:pPr>
        <w:spacing w:after="0"/>
        <w:rPr>
          <w:rFonts w:ascii="Open Sans" w:hAnsi="Open Sans" w:cs="Open Sans"/>
          <w:b/>
          <w:bCs/>
          <w:color w:val="FFFFFF" w:themeColor="background1"/>
          <w:sz w:val="66"/>
          <w:szCs w:val="66"/>
        </w:rPr>
      </w:pPr>
    </w:p>
    <w:p w14:paraId="108D5110" w14:textId="77777777" w:rsidR="00144DF3" w:rsidRDefault="00144DF3" w:rsidP="00372ED2">
      <w:pPr>
        <w:spacing w:after="0"/>
        <w:rPr>
          <w:rFonts w:ascii="Open Sans" w:hAnsi="Open Sans" w:cs="Open Sans"/>
          <w:b/>
          <w:bCs/>
          <w:color w:val="FFFFFF" w:themeColor="background1"/>
          <w:sz w:val="66"/>
          <w:szCs w:val="66"/>
        </w:rPr>
      </w:pPr>
    </w:p>
    <w:p w14:paraId="186B8C5C" w14:textId="77777777" w:rsidR="00144DF3" w:rsidRPr="00412FC5" w:rsidRDefault="00144DF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9C4C53" w14:paraId="03540BA0" w14:textId="77777777" w:rsidTr="009C4C53">
        <w:tc>
          <w:tcPr>
            <w:cnfStyle w:val="001000000000" w:firstRow="0" w:lastRow="0" w:firstColumn="1" w:lastColumn="0" w:oddVBand="0" w:evenVBand="0" w:oddHBand="0" w:evenHBand="0" w:firstRowFirstColumn="0" w:firstRowLastColumn="0" w:lastRowFirstColumn="0" w:lastRowLastColumn="0"/>
            <w:tcW w:w="3227" w:type="dxa"/>
          </w:tcPr>
          <w:p w14:paraId="70F46C14" w14:textId="77777777" w:rsidR="00144DF3" w:rsidRPr="001E694D" w:rsidRDefault="00A5299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BE3201E" w14:textId="77777777" w:rsidR="00144DF3" w:rsidRPr="001E694D" w:rsidRDefault="00A5299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TriCare Upper Mt Gravatt Aged Care Residence</w:t>
            </w:r>
          </w:p>
        </w:tc>
      </w:tr>
      <w:tr w:rsidR="009C4C53" w14:paraId="0E513349" w14:textId="77777777" w:rsidTr="009C4C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4E9BD1" w14:textId="77777777" w:rsidR="00144DF3" w:rsidRPr="001E694D" w:rsidRDefault="00A5299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4BC7E97" w14:textId="77777777" w:rsidR="00144DF3" w:rsidRPr="001E694D" w:rsidRDefault="00A5299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5334</w:t>
            </w:r>
          </w:p>
        </w:tc>
      </w:tr>
      <w:tr w:rsidR="009C4C53" w14:paraId="74A87AC7" w14:textId="77777777" w:rsidTr="009C4C5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C29357C" w14:textId="77777777" w:rsidR="00144DF3" w:rsidRPr="001E694D" w:rsidRDefault="00A5299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3F5B834" w14:textId="77777777" w:rsidR="00144DF3" w:rsidRPr="001E694D" w:rsidRDefault="00A529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20 Agay</w:t>
            </w:r>
            <w:r w:rsidRPr="001E694D">
              <w:rPr>
                <w:rFonts w:ascii="Open Sans" w:eastAsia="Times New Roman" w:hAnsi="Open Sans" w:cs="Open Sans"/>
                <w:lang w:eastAsia="en-AU"/>
              </w:rPr>
              <w:t xml:space="preserve"> Street, UPPER MOUNT GRAVATT, Queensland, 4122</w:t>
            </w:r>
          </w:p>
        </w:tc>
      </w:tr>
      <w:tr w:rsidR="009C4C53" w14:paraId="7B4A9E0D" w14:textId="77777777" w:rsidTr="009C4C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E7B26F7" w14:textId="77777777" w:rsidR="00144DF3" w:rsidRPr="001E694D" w:rsidRDefault="00A5299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592C98A" w14:textId="77777777" w:rsidR="00144DF3" w:rsidRPr="001E694D" w:rsidRDefault="00A5299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9C4C53" w14:paraId="49FCB283" w14:textId="77777777" w:rsidTr="009C4C5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9E60A4" w14:textId="77777777" w:rsidR="00144DF3" w:rsidRPr="001E694D" w:rsidRDefault="00A5299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EEE6099" w14:textId="77777777" w:rsidR="00144DF3" w:rsidRPr="001E694D" w:rsidRDefault="00A529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15 October 2024</w:t>
            </w:r>
          </w:p>
        </w:tc>
      </w:tr>
      <w:tr w:rsidR="009C4C53" w14:paraId="0F51A8C3" w14:textId="77777777" w:rsidTr="009C4C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E5918D6" w14:textId="77777777" w:rsidR="00144DF3" w:rsidRPr="001E694D" w:rsidRDefault="00A5299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92415028"/>
            <w:placeholder>
              <w:docPart w:val="DefaultPlaceholder_-1854013437"/>
            </w:placeholder>
            <w:date w:fullDate="2024-11-08T00:00:00Z">
              <w:dateFormat w:val="d MMMM yyyy"/>
              <w:lid w:val="en-AU"/>
              <w:storeMappedDataAs w:val="dateTime"/>
              <w:calendar w:val="gregorian"/>
            </w:date>
          </w:sdtPr>
          <w:sdtEndPr/>
          <w:sdtContent>
            <w:tc>
              <w:tcPr>
                <w:tcW w:w="7114" w:type="dxa"/>
                <w:shd w:val="clear" w:color="auto" w:fill="FFFFFF" w:themeFill="background1"/>
              </w:tcPr>
              <w:p w14:paraId="3B1AD45C" w14:textId="75EBFF50" w:rsidR="00144DF3" w:rsidRPr="001E694D" w:rsidRDefault="003C432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8 November 2024</w:t>
                </w:r>
              </w:p>
            </w:tc>
          </w:sdtContent>
        </w:sdt>
      </w:tr>
      <w:tr w:rsidR="009C4C53" w14:paraId="52BAA4C7" w14:textId="77777777" w:rsidTr="009C4C5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AC4046D" w14:textId="77777777" w:rsidR="00144DF3" w:rsidRPr="001E694D" w:rsidRDefault="00A5299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CEA9D4B" w14:textId="77777777" w:rsidR="00144DF3" w:rsidRPr="001E694D" w:rsidRDefault="00A529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7228 TriCare Agay St Aged Care Pty Ltd </w:t>
            </w:r>
          </w:p>
          <w:p w14:paraId="2FA11BF7" w14:textId="77777777" w:rsidR="00144DF3" w:rsidRPr="001E694D" w:rsidRDefault="00A529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3688 TriCare Upper Mt Gravatt Aged Care Residence</w:t>
            </w:r>
          </w:p>
        </w:tc>
      </w:tr>
    </w:tbl>
    <w:bookmarkEnd w:id="0"/>
    <w:p w14:paraId="5D503C29" w14:textId="77777777" w:rsidR="00144DF3" w:rsidRPr="001E694D" w:rsidRDefault="00A5299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A20D0E0" w14:textId="77777777" w:rsidR="00144DF3" w:rsidRPr="003E162B" w:rsidRDefault="00A5299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7FA155E" w14:textId="00C66A9B" w:rsidR="00144DF3" w:rsidRPr="001E694D" w:rsidRDefault="00A5299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TriCare Upper Mt Gravatt Aged Care Residence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3C4320">
        <w:rPr>
          <w:rFonts w:ascii="Open Sans" w:hAnsi="Open Sans" w:cs="Open Sans"/>
        </w:rPr>
        <w:t>Gai-Maree Cain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0127185" w14:textId="77777777" w:rsidR="00144DF3" w:rsidRPr="001E694D" w:rsidRDefault="00A5299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E99C1E5" w14:textId="77777777" w:rsidR="00144DF3" w:rsidRPr="001E694D" w:rsidRDefault="00A5299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BB07270" w14:textId="77777777" w:rsidR="00144DF3" w:rsidRPr="003E162B" w:rsidRDefault="00A5299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5E19662" w14:textId="77777777" w:rsidR="003C4320" w:rsidRPr="001E694D" w:rsidRDefault="003C4320" w:rsidP="003C4320">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A52E80D" w14:textId="77777777" w:rsidR="003C4320" w:rsidRPr="00F1242A" w:rsidRDefault="003C4320" w:rsidP="003C4320">
      <w:pPr>
        <w:pStyle w:val="ListParagraph"/>
        <w:numPr>
          <w:ilvl w:val="0"/>
          <w:numId w:val="2"/>
        </w:numPr>
        <w:spacing w:line="22" w:lineRule="atLeast"/>
        <w:rPr>
          <w:rFonts w:ascii="Open Sans" w:hAnsi="Open Sans" w:cs="Open Sans"/>
        </w:rPr>
      </w:pPr>
      <w:r w:rsidRPr="00F1242A">
        <w:rPr>
          <w:rFonts w:ascii="Open Sans" w:hAnsi="Open Sans" w:cs="Open Sans"/>
        </w:rPr>
        <w:t>the assessment team’s report for the Assessment contact (performance assessment) – site report was informed by a site assessment, observations at the service, review of documents and interviews with staff, consumers/representatives and others.</w:t>
      </w:r>
    </w:p>
    <w:p w14:paraId="299CE1E9" w14:textId="77777777" w:rsidR="003C4320" w:rsidRPr="00F1242A" w:rsidRDefault="003C4320" w:rsidP="003C4320">
      <w:pPr>
        <w:pStyle w:val="ListParagraph"/>
        <w:numPr>
          <w:ilvl w:val="0"/>
          <w:numId w:val="2"/>
        </w:numPr>
        <w:spacing w:line="22" w:lineRule="atLeast"/>
        <w:rPr>
          <w:rFonts w:ascii="Open Sans" w:hAnsi="Open Sans" w:cs="Open Sans"/>
        </w:rPr>
      </w:pPr>
      <w:r w:rsidRPr="00F1242A">
        <w:rPr>
          <w:rFonts w:ascii="Open Sans" w:hAnsi="Open Sans" w:cs="Open Sans"/>
        </w:rPr>
        <w:t xml:space="preserve">the provider’s response to the assessment team’s report received </w:t>
      </w:r>
      <w:r>
        <w:rPr>
          <w:rFonts w:ascii="Open Sans" w:hAnsi="Open Sans" w:cs="Open Sans"/>
        </w:rPr>
        <w:t>18 October</w:t>
      </w:r>
      <w:r w:rsidRPr="00F1242A">
        <w:rPr>
          <w:rFonts w:ascii="Open Sans" w:hAnsi="Open Sans" w:cs="Open Sans"/>
        </w:rPr>
        <w:t xml:space="preserve"> 2024</w:t>
      </w:r>
      <w:r>
        <w:rPr>
          <w:rFonts w:ascii="Open Sans" w:hAnsi="Open Sans" w:cs="Open Sans"/>
        </w:rPr>
        <w:t xml:space="preserve"> which advised of their agreement with the assessment team’s findings.</w:t>
      </w:r>
    </w:p>
    <w:p w14:paraId="28ECD2EE" w14:textId="66BDAEA3" w:rsidR="00144DF3" w:rsidRPr="001E694D" w:rsidRDefault="00A5299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064BAF9" w14:textId="77777777" w:rsidR="00144DF3" w:rsidRPr="003E162B" w:rsidRDefault="00A5299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5842"/>
        <w:gridCol w:w="3369"/>
      </w:tblGrid>
      <w:tr w:rsidR="003C4320" w14:paraId="192CE857" w14:textId="77777777" w:rsidTr="00E50BD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053A2FFC" w14:textId="77777777" w:rsidR="003C4320" w:rsidRPr="00E72848" w:rsidRDefault="003C4320" w:rsidP="00E50BDF">
            <w:pPr>
              <w:keepNext/>
              <w:spacing w:line="22" w:lineRule="atLeast"/>
              <w:rPr>
                <w:rFonts w:ascii="Open Sans" w:hAnsi="Open Sans" w:cs="Open Sans"/>
                <w:b w:val="0"/>
                <w:bCs/>
              </w:rPr>
            </w:pPr>
            <w:r w:rsidRPr="00E72848">
              <w:rPr>
                <w:rFonts w:ascii="Open Sans" w:hAnsi="Open Sans" w:cs="Open Sans"/>
              </w:rPr>
              <w:t>Standard 3</w:t>
            </w:r>
            <w:r w:rsidRPr="00E72848">
              <w:rPr>
                <w:rFonts w:ascii="Open Sans" w:hAnsi="Open Sans" w:cs="Open Sans"/>
                <w:b w:val="0"/>
                <w:bCs/>
              </w:rPr>
              <w:t xml:space="preserve"> Personal care and clinical care</w:t>
            </w:r>
          </w:p>
        </w:tc>
        <w:tc>
          <w:tcPr>
            <w:tcW w:w="1829" w:type="pct"/>
            <w:shd w:val="clear" w:color="auto" w:fill="auto"/>
          </w:tcPr>
          <w:p w14:paraId="244F81A2" w14:textId="77777777" w:rsidR="003C4320" w:rsidRPr="003C4320" w:rsidRDefault="003C4320" w:rsidP="00E50BDF">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C4320">
              <w:rPr>
                <w:rFonts w:ascii="Open Sans" w:hAnsi="Open Sans" w:cs="Open Sans"/>
              </w:rPr>
              <w:t>Not applicable as not all requirements have been assessed</w:t>
            </w:r>
          </w:p>
        </w:tc>
      </w:tr>
      <w:tr w:rsidR="003C4320" w14:paraId="332E2E45" w14:textId="77777777" w:rsidTr="00E50BDF">
        <w:trPr>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6ADA05D4" w14:textId="77777777" w:rsidR="003C4320" w:rsidRPr="001E694D" w:rsidRDefault="003C4320" w:rsidP="00E50BDF">
            <w:pPr>
              <w:keepNext/>
              <w:spacing w:line="22" w:lineRule="atLeast"/>
              <w:rPr>
                <w:rFonts w:ascii="Open Sans" w:hAnsi="Open Sans" w:cs="Open Sans"/>
                <w:b/>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829" w:type="pct"/>
            <w:shd w:val="clear" w:color="auto" w:fill="auto"/>
          </w:tcPr>
          <w:p w14:paraId="491E8702" w14:textId="77777777" w:rsidR="003C4320" w:rsidRPr="003C4320" w:rsidRDefault="003C4320" w:rsidP="00E50BD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3C4320">
              <w:rPr>
                <w:rFonts w:ascii="Open Sans" w:hAnsi="Open Sans" w:cs="Open Sans"/>
                <w:b/>
              </w:rPr>
              <w:t>Not applicable as not all requirements have been assessed</w:t>
            </w:r>
          </w:p>
        </w:tc>
      </w:tr>
      <w:tr w:rsidR="003C4320" w14:paraId="0232B284" w14:textId="77777777" w:rsidTr="00E50BD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0DB1DF0B" w14:textId="77777777" w:rsidR="003C4320" w:rsidRPr="001E694D" w:rsidRDefault="003C4320" w:rsidP="00E50BDF">
            <w:pPr>
              <w:keepNext/>
              <w:spacing w:line="22" w:lineRule="atLeast"/>
              <w:rPr>
                <w:rFonts w:ascii="Open Sans" w:hAnsi="Open Sans" w:cs="Open Sans"/>
                <w:b/>
              </w:rPr>
            </w:pPr>
            <w:r w:rsidRPr="001E694D">
              <w:rPr>
                <w:rFonts w:ascii="Open Sans" w:hAnsi="Open Sans" w:cs="Open Sans"/>
                <w:b/>
              </w:rPr>
              <w:t>Standard 7</w:t>
            </w:r>
            <w:r w:rsidRPr="001E694D">
              <w:rPr>
                <w:rFonts w:ascii="Open Sans" w:hAnsi="Open Sans" w:cs="Open Sans"/>
              </w:rPr>
              <w:t xml:space="preserve"> Human resources</w:t>
            </w:r>
          </w:p>
        </w:tc>
        <w:tc>
          <w:tcPr>
            <w:tcW w:w="1829" w:type="pct"/>
            <w:shd w:val="clear" w:color="auto" w:fill="auto"/>
          </w:tcPr>
          <w:p w14:paraId="7BC65187" w14:textId="77777777" w:rsidR="003C4320" w:rsidRPr="003C4320" w:rsidRDefault="003C4320" w:rsidP="00E50BDF">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rPr>
            </w:pPr>
            <w:r w:rsidRPr="003C4320">
              <w:rPr>
                <w:rFonts w:ascii="Open Sans" w:hAnsi="Open Sans" w:cs="Open Sans"/>
                <w:b/>
              </w:rPr>
              <w:t>Not applicable as not all requirements have been assessed</w:t>
            </w:r>
          </w:p>
        </w:tc>
      </w:tr>
      <w:tr w:rsidR="003C4320" w14:paraId="585FBFB0" w14:textId="77777777" w:rsidTr="00E50BDF">
        <w:trPr>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6DF718D7" w14:textId="77777777" w:rsidR="003C4320" w:rsidRPr="001E694D" w:rsidRDefault="003C4320" w:rsidP="00E50BDF">
            <w:pPr>
              <w:keepNext/>
              <w:spacing w:line="22" w:lineRule="atLeast"/>
              <w:rPr>
                <w:rFonts w:ascii="Open Sans" w:hAnsi="Open Sans" w:cs="Open Sans"/>
                <w:b/>
              </w:rPr>
            </w:pPr>
            <w:r w:rsidRPr="001E694D">
              <w:rPr>
                <w:rFonts w:ascii="Open Sans" w:hAnsi="Open Sans" w:cs="Open Sans"/>
                <w:b/>
              </w:rPr>
              <w:t>Standard 8</w:t>
            </w:r>
            <w:r w:rsidRPr="001E694D">
              <w:rPr>
                <w:rFonts w:ascii="Open Sans" w:hAnsi="Open Sans" w:cs="Open Sans"/>
              </w:rPr>
              <w:t xml:space="preserve"> Organisational governance</w:t>
            </w:r>
          </w:p>
        </w:tc>
        <w:tc>
          <w:tcPr>
            <w:tcW w:w="1829" w:type="pct"/>
            <w:shd w:val="clear" w:color="auto" w:fill="auto"/>
          </w:tcPr>
          <w:p w14:paraId="3B80D45D" w14:textId="77777777" w:rsidR="003C4320" w:rsidRPr="003C4320" w:rsidRDefault="003C4320" w:rsidP="00E50BD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3C4320">
              <w:rPr>
                <w:rFonts w:ascii="Open Sans" w:hAnsi="Open Sans" w:cs="Open Sans"/>
                <w:b/>
              </w:rPr>
              <w:t>Not applicable as not all requirements have been assessed</w:t>
            </w:r>
          </w:p>
        </w:tc>
      </w:tr>
    </w:tbl>
    <w:p w14:paraId="710292C8" w14:textId="77777777" w:rsidR="00144DF3" w:rsidRPr="001E694D" w:rsidRDefault="00A5299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AC5F766" w14:textId="77777777" w:rsidR="00144DF3" w:rsidRPr="003E162B" w:rsidRDefault="00A5299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17DAE15" w14:textId="77777777" w:rsidR="00144DF3" w:rsidRPr="001E694D" w:rsidRDefault="00A5299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2F0BDCD" w14:textId="596823F5" w:rsidR="00144DF3" w:rsidRPr="001E694D" w:rsidRDefault="00A52999" w:rsidP="0036130C">
      <w:pPr>
        <w:pStyle w:val="NormalArial"/>
        <w:rPr>
          <w:rFonts w:ascii="Open Sans" w:hAnsi="Open Sans" w:cs="Open Sans"/>
        </w:rPr>
      </w:pPr>
      <w:r w:rsidRPr="001E694D">
        <w:rPr>
          <w:rFonts w:ascii="Open Sans" w:hAnsi="Open Sans" w:cs="Open Sans"/>
        </w:rPr>
        <w:br w:type="page"/>
      </w:r>
    </w:p>
    <w:p w14:paraId="63BD2A30" w14:textId="77777777" w:rsidR="00144DF3" w:rsidRPr="001E694D" w:rsidRDefault="00A5299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9C4C53" w14:paraId="22517292" w14:textId="77777777" w:rsidTr="003C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6B0868C6" w14:textId="77777777" w:rsidR="00144DF3" w:rsidRPr="001E694D" w:rsidRDefault="00A5299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3CA85F01" w14:textId="77777777" w:rsidR="00144DF3" w:rsidRPr="001E694D" w:rsidRDefault="00144DF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C4C53" w14:paraId="288507BF" w14:textId="77777777" w:rsidTr="003C43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A51046" w14:textId="77777777" w:rsidR="00144DF3" w:rsidRPr="001E694D" w:rsidRDefault="00A52999"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3C6E20FA" w14:textId="77777777" w:rsidR="00144DF3" w:rsidRPr="001E694D" w:rsidRDefault="00A5299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7F3DE99" w14:textId="77777777" w:rsidR="00144DF3" w:rsidRPr="001E694D" w:rsidRDefault="00A5299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1AF943D" w14:textId="77777777" w:rsidR="00144DF3" w:rsidRPr="001E694D" w:rsidRDefault="00A5299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7D696EB" w14:textId="77777777" w:rsidR="00144DF3" w:rsidRPr="001E694D" w:rsidRDefault="00A5299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1E687609" w14:textId="77777777" w:rsidR="00144DF3" w:rsidRPr="001E694D" w:rsidRDefault="00A04B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576695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A52999" w:rsidRPr="001E694D">
                  <w:rPr>
                    <w:rFonts w:ascii="Open Sans" w:hAnsi="Open Sans" w:cs="Open Sans"/>
                  </w:rPr>
                  <w:t>Compliant</w:t>
                </w:r>
              </w:sdtContent>
            </w:sdt>
          </w:p>
        </w:tc>
      </w:tr>
    </w:tbl>
    <w:p w14:paraId="077018C6" w14:textId="77777777" w:rsidR="00144DF3" w:rsidRPr="003E162B" w:rsidRDefault="00A52999" w:rsidP="00D87E7C">
      <w:pPr>
        <w:pStyle w:val="Heading20"/>
        <w:rPr>
          <w:rFonts w:ascii="Open Sans" w:hAnsi="Open Sans" w:cs="Open Sans"/>
          <w:color w:val="781E77"/>
        </w:rPr>
      </w:pPr>
      <w:r w:rsidRPr="003E162B">
        <w:rPr>
          <w:rFonts w:ascii="Open Sans" w:hAnsi="Open Sans" w:cs="Open Sans"/>
          <w:color w:val="781E77"/>
        </w:rPr>
        <w:t>Findings</w:t>
      </w:r>
    </w:p>
    <w:p w14:paraId="004C5998" w14:textId="77777777" w:rsidR="003C4320" w:rsidRPr="003C4320" w:rsidRDefault="003C4320" w:rsidP="003C4320">
      <w:pPr>
        <w:pStyle w:val="NormalArial"/>
        <w:rPr>
          <w:rFonts w:ascii="Open Sans" w:hAnsi="Open Sans" w:cs="Open Sans"/>
        </w:rPr>
      </w:pPr>
      <w:r w:rsidRPr="003C4320">
        <w:rPr>
          <w:rFonts w:ascii="Open Sans" w:hAnsi="Open Sans" w:cs="Open Sans"/>
        </w:rPr>
        <w:t xml:space="preserve">Consumers and representatives provided positive feedback about the clinical and personal care provided and spoke of staff being attentive and supportive of consumers’ individual preferences. Staff demonstrated a shared understanding of the consumer’s clinical and personal care needs including needs, goals and preferences and provided examples for sampled consumers. </w:t>
      </w:r>
    </w:p>
    <w:p w14:paraId="72730C3D" w14:textId="6AE5C8E2" w:rsidR="00144DF3" w:rsidRPr="001E694D" w:rsidRDefault="003C4320" w:rsidP="003C4320">
      <w:pPr>
        <w:pStyle w:val="NormalArial"/>
        <w:rPr>
          <w:rFonts w:ascii="Open Sans" w:hAnsi="Open Sans" w:cs="Open Sans"/>
        </w:rPr>
      </w:pPr>
      <w:r w:rsidRPr="003C4320">
        <w:rPr>
          <w:rFonts w:ascii="Open Sans" w:hAnsi="Open Sans" w:cs="Open Sans"/>
        </w:rPr>
        <w:t>Clinical documentation evidenced that care is safe, effective, and individualised for each consumer. For consumers subject to restrictive practice, documentation identified the development and implementation of a behaviour support plan, with included information to guide staff in the monitoring and review of a restrictive practice. The Assessment Contact report contained information that the service demonstrated assessments, valid informed consent and reviews were completed and discussions with consumers and restrictive practices substitute decision makers occurred before the implementation of restraint as part of a consumer's care. The service had a suite of policies and procedures to guide staff in care delivery including restrictive practices, behaviour support, falls management and wound and pressure injury management. </w:t>
      </w:r>
    </w:p>
    <w:p w14:paraId="42A975B9" w14:textId="77777777" w:rsidR="00144DF3" w:rsidRPr="001E694D" w:rsidRDefault="00A52999" w:rsidP="0036130C">
      <w:pPr>
        <w:pStyle w:val="NormalArial"/>
        <w:rPr>
          <w:rFonts w:ascii="Open Sans" w:hAnsi="Open Sans" w:cs="Open Sans"/>
        </w:rPr>
      </w:pPr>
      <w:r w:rsidRPr="001E694D">
        <w:rPr>
          <w:rFonts w:ascii="Open Sans" w:hAnsi="Open Sans" w:cs="Open Sans"/>
        </w:rPr>
        <w:br w:type="page"/>
      </w:r>
    </w:p>
    <w:p w14:paraId="7A1613E5" w14:textId="77777777" w:rsidR="00144DF3" w:rsidRPr="001E694D" w:rsidRDefault="00A5299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1"/>
        <w:gridCol w:w="1838"/>
      </w:tblGrid>
      <w:tr w:rsidR="009C4C53" w14:paraId="07905F6F" w14:textId="77777777" w:rsidTr="003C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4" w:type="dxa"/>
            <w:gridSpan w:val="2"/>
            <w:shd w:val="clear" w:color="auto" w:fill="781E77"/>
          </w:tcPr>
          <w:p w14:paraId="3C06224A" w14:textId="77777777" w:rsidR="00144DF3" w:rsidRPr="001E694D" w:rsidRDefault="00A5299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68" w:type="dxa"/>
            <w:shd w:val="clear" w:color="auto" w:fill="781E77"/>
          </w:tcPr>
          <w:p w14:paraId="525E5283" w14:textId="77777777" w:rsidR="00144DF3" w:rsidRPr="001E694D" w:rsidRDefault="00144DF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C4C53" w14:paraId="6B7A60EE" w14:textId="77777777" w:rsidTr="003C43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F1B45B" w14:textId="77777777" w:rsidR="00144DF3" w:rsidRPr="001E694D" w:rsidRDefault="00A52999" w:rsidP="002C5FA9">
            <w:pPr>
              <w:spacing w:line="22" w:lineRule="atLeast"/>
              <w:rPr>
                <w:rFonts w:ascii="Open Sans" w:hAnsi="Open Sans" w:cs="Open Sans"/>
              </w:rPr>
            </w:pPr>
            <w:r w:rsidRPr="001E694D">
              <w:rPr>
                <w:rFonts w:ascii="Open Sans" w:hAnsi="Open Sans" w:cs="Open Sans"/>
              </w:rPr>
              <w:t>Requirement 4(3)(c)</w:t>
            </w:r>
          </w:p>
        </w:tc>
        <w:tc>
          <w:tcPr>
            <w:tcW w:w="5697" w:type="dxa"/>
            <w:shd w:val="clear" w:color="auto" w:fill="auto"/>
          </w:tcPr>
          <w:p w14:paraId="66A0D415" w14:textId="77777777" w:rsidR="00144DF3" w:rsidRPr="001E694D" w:rsidRDefault="00A5299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2F51F57" w14:textId="77777777" w:rsidR="00144DF3" w:rsidRPr="001E694D" w:rsidRDefault="00A5299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0C03428" w14:textId="77777777" w:rsidR="00144DF3" w:rsidRPr="001E694D" w:rsidRDefault="00A5299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89DBD6B" w14:textId="77777777" w:rsidR="00144DF3" w:rsidRPr="001E694D" w:rsidRDefault="00A5299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68" w:type="dxa"/>
            <w:shd w:val="clear" w:color="auto" w:fill="auto"/>
          </w:tcPr>
          <w:p w14:paraId="5678985F" w14:textId="77777777" w:rsidR="00144DF3" w:rsidRPr="001E694D" w:rsidRDefault="00A04B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323903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A52999" w:rsidRPr="001E694D">
                  <w:rPr>
                    <w:rFonts w:ascii="Open Sans" w:hAnsi="Open Sans" w:cs="Open Sans"/>
                  </w:rPr>
                  <w:t>Compliant</w:t>
                </w:r>
              </w:sdtContent>
            </w:sdt>
          </w:p>
        </w:tc>
      </w:tr>
    </w:tbl>
    <w:p w14:paraId="6943E4AC" w14:textId="77777777" w:rsidR="00144DF3" w:rsidRPr="003E162B" w:rsidRDefault="00A52999" w:rsidP="00D87E7C">
      <w:pPr>
        <w:pStyle w:val="Heading20"/>
        <w:rPr>
          <w:rFonts w:ascii="Open Sans" w:hAnsi="Open Sans" w:cs="Open Sans"/>
          <w:color w:val="781E77"/>
        </w:rPr>
      </w:pPr>
      <w:r w:rsidRPr="003E162B">
        <w:rPr>
          <w:rFonts w:ascii="Open Sans" w:hAnsi="Open Sans" w:cs="Open Sans"/>
          <w:color w:val="781E77"/>
        </w:rPr>
        <w:t>Findings</w:t>
      </w:r>
    </w:p>
    <w:p w14:paraId="091AB380" w14:textId="77777777" w:rsidR="003C4320" w:rsidRPr="003C4320" w:rsidRDefault="003C4320" w:rsidP="003C4320">
      <w:pPr>
        <w:pStyle w:val="NormalArial"/>
        <w:rPr>
          <w:rFonts w:ascii="Open Sans" w:hAnsi="Open Sans" w:cs="Open Sans"/>
        </w:rPr>
      </w:pPr>
      <w:r w:rsidRPr="003C4320">
        <w:rPr>
          <w:rFonts w:ascii="Open Sans" w:hAnsi="Open Sans" w:cs="Open Sans"/>
        </w:rPr>
        <w:t xml:space="preserve">Consumers spoke of being supported to participate in activities and do things of interest to them and provided examples of how the service supports them. Consumers are engaged in developing the service’s monthly activities program and the activities calendar was observed on noticeboards throughout the service for consumers to access. </w:t>
      </w:r>
    </w:p>
    <w:p w14:paraId="16667B9C" w14:textId="7BB7B514" w:rsidR="00144DF3" w:rsidRPr="001E694D" w:rsidRDefault="003C4320" w:rsidP="003C4320">
      <w:pPr>
        <w:pStyle w:val="NormalArial"/>
        <w:rPr>
          <w:rFonts w:ascii="Open Sans" w:hAnsi="Open Sans" w:cs="Open Sans"/>
        </w:rPr>
      </w:pPr>
      <w:r w:rsidRPr="003C4320">
        <w:rPr>
          <w:rFonts w:ascii="Open Sans" w:hAnsi="Open Sans" w:cs="Open Sans"/>
        </w:rPr>
        <w:t xml:space="preserve">Management described the implementation of a personal care worker wellness role that supports consumers one-to-one, and/or in group activities; and observations showed consumers participating in a high tea and the ‘friendship’ circle, a discussion group held </w:t>
      </w:r>
      <w:r>
        <w:rPr>
          <w:rFonts w:ascii="Open Sans" w:hAnsi="Open Sans" w:cs="Open Sans"/>
        </w:rPr>
        <w:t>every afternoon</w:t>
      </w:r>
      <w:r w:rsidRPr="003C4320">
        <w:rPr>
          <w:rFonts w:ascii="Open Sans" w:hAnsi="Open Sans" w:cs="Open Sans"/>
        </w:rPr>
        <w:t>. Lifestyle staff described the supports in place for individual consumers to enable them to participate in the wider community and maintain personal relationships.</w:t>
      </w:r>
      <w:r w:rsidRPr="001E694D">
        <w:rPr>
          <w:rFonts w:ascii="Open Sans" w:hAnsi="Open Sans" w:cs="Open Sans"/>
        </w:rPr>
        <w:br w:type="page"/>
      </w:r>
    </w:p>
    <w:p w14:paraId="5C6E499F" w14:textId="77777777" w:rsidR="00144DF3" w:rsidRPr="001E694D" w:rsidRDefault="00A5299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9C4C53" w14:paraId="72D9E015" w14:textId="77777777" w:rsidTr="003C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0E0B51ED" w14:textId="77777777" w:rsidR="00144DF3" w:rsidRPr="001E694D" w:rsidRDefault="00A5299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6352998F" w14:textId="77777777" w:rsidR="00144DF3" w:rsidRPr="001E694D" w:rsidRDefault="00144DF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C4C53" w14:paraId="7A78ADC7" w14:textId="77777777" w:rsidTr="003C43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767D5E" w14:textId="77777777" w:rsidR="00144DF3" w:rsidRPr="001E694D" w:rsidRDefault="00A52999" w:rsidP="002C5FA9">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7BB43CD0" w14:textId="77777777" w:rsidR="00144DF3" w:rsidRPr="001E694D" w:rsidRDefault="00A5299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4C8DE435" w14:textId="77777777" w:rsidR="00144DF3" w:rsidRPr="001E694D" w:rsidRDefault="00A04B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014747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A52999" w:rsidRPr="001E694D">
                  <w:rPr>
                    <w:rFonts w:ascii="Open Sans" w:hAnsi="Open Sans" w:cs="Open Sans"/>
                  </w:rPr>
                  <w:t>Compliant</w:t>
                </w:r>
              </w:sdtContent>
            </w:sdt>
          </w:p>
        </w:tc>
      </w:tr>
    </w:tbl>
    <w:p w14:paraId="2E124E39" w14:textId="77777777" w:rsidR="00144DF3" w:rsidRPr="003E162B" w:rsidRDefault="00A52999" w:rsidP="002B0C90">
      <w:pPr>
        <w:pStyle w:val="Heading20"/>
        <w:rPr>
          <w:rFonts w:ascii="Open Sans" w:hAnsi="Open Sans" w:cs="Open Sans"/>
          <w:color w:val="781E77"/>
        </w:rPr>
      </w:pPr>
      <w:r w:rsidRPr="003E162B">
        <w:rPr>
          <w:rFonts w:ascii="Open Sans" w:hAnsi="Open Sans" w:cs="Open Sans"/>
          <w:color w:val="781E77"/>
        </w:rPr>
        <w:t>Findings</w:t>
      </w:r>
    </w:p>
    <w:p w14:paraId="7B48C523" w14:textId="77777777" w:rsidR="003C4320" w:rsidRPr="003C4320" w:rsidRDefault="003C4320" w:rsidP="003C4320">
      <w:pPr>
        <w:pStyle w:val="NormalArial"/>
        <w:rPr>
          <w:rFonts w:ascii="Open Sans" w:hAnsi="Open Sans" w:cs="Open Sans"/>
        </w:rPr>
      </w:pPr>
      <w:r w:rsidRPr="003C4320">
        <w:rPr>
          <w:rFonts w:ascii="Open Sans" w:hAnsi="Open Sans" w:cs="Open Sans"/>
        </w:rPr>
        <w:t>Consumers provided positive feedback on the staffing level at the service and spoke of the timely response of staff when consumers required assistance. Clinical and care staff spoke of adequate staffing, feeling trained and supported and having time to meet the needs of their consumers.</w:t>
      </w:r>
    </w:p>
    <w:p w14:paraId="31BFBFE2" w14:textId="77777777" w:rsidR="003C4320" w:rsidRPr="003C4320" w:rsidRDefault="003C4320" w:rsidP="003C4320">
      <w:pPr>
        <w:pStyle w:val="NormalArial"/>
        <w:rPr>
          <w:rFonts w:ascii="Open Sans" w:hAnsi="Open Sans" w:cs="Open Sans"/>
        </w:rPr>
      </w:pPr>
      <w:r w:rsidRPr="003C4320">
        <w:rPr>
          <w:rFonts w:ascii="Open Sans" w:hAnsi="Open Sans" w:cs="Open Sans"/>
        </w:rPr>
        <w:t xml:space="preserve">A review of the roster demonstrated a planned workforce with adequate numbers and a mix of staff, and the service is supported by on-call management and after-hours medical officer services. I have considered the information contained under Requirement 3(3)(a) to come to the view that this staffing mix ensures safe and quality care and services are provided to consumers. </w:t>
      </w:r>
    </w:p>
    <w:p w14:paraId="001EE543" w14:textId="243117CC" w:rsidR="00144DF3" w:rsidRPr="001E694D" w:rsidRDefault="003C4320" w:rsidP="003C4320">
      <w:pPr>
        <w:pStyle w:val="NormalArial"/>
        <w:rPr>
          <w:rFonts w:ascii="Open Sans" w:hAnsi="Open Sans" w:cs="Open Sans"/>
        </w:rPr>
      </w:pPr>
      <w:r w:rsidRPr="003C4320">
        <w:rPr>
          <w:rFonts w:ascii="Open Sans" w:hAnsi="Open Sans" w:cs="Open Sans"/>
        </w:rPr>
        <w:t>In relation to meeting workforce responsibilities, including the 24/7 RN requirement and mandatory care minutes, interviews with management and a review of service documentation identified the service is currently meeting these targets. The service evidenced actions and improvements over the previous 3 months to ensure the service meets these workforce responsibilities, such as the engagement of labour-hire staff, utilisation of a student workforce and other ongoing recruitment opportunities. A range of workforce measures such as staffing numbers, training completion and clinical indicators are monitored via an organisational-wide electronic dashboard which is regularly reviewed to ensure workforce responsibilities are met.</w:t>
      </w:r>
      <w:r w:rsidRPr="001E694D">
        <w:rPr>
          <w:rFonts w:ascii="Open Sans" w:hAnsi="Open Sans" w:cs="Open Sans"/>
        </w:rPr>
        <w:br w:type="page"/>
      </w:r>
    </w:p>
    <w:p w14:paraId="3C4DDE7B" w14:textId="77777777" w:rsidR="00144DF3" w:rsidRPr="001E694D" w:rsidRDefault="00A5299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4"/>
        <w:gridCol w:w="1735"/>
      </w:tblGrid>
      <w:tr w:rsidR="009C4C53" w14:paraId="3BB4C8A6" w14:textId="77777777" w:rsidTr="003C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125CF5CC" w14:textId="77777777" w:rsidR="00144DF3" w:rsidRPr="001E694D" w:rsidRDefault="00A5299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134E3E32" w14:textId="77777777" w:rsidR="00144DF3" w:rsidRPr="001E694D" w:rsidRDefault="00144DF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C4C53" w14:paraId="744BB884" w14:textId="77777777" w:rsidTr="003C432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4CA27F9" w14:textId="77777777" w:rsidR="00144DF3" w:rsidRPr="001E694D" w:rsidRDefault="00A52999"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2A6C31EE" w14:textId="77777777" w:rsidR="00144DF3" w:rsidRPr="001E694D" w:rsidRDefault="00A5299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3C45353" w14:textId="77777777" w:rsidR="00144DF3" w:rsidRPr="001E694D" w:rsidRDefault="00A5299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DBD6526" w14:textId="77777777" w:rsidR="00144DF3" w:rsidRPr="001E694D" w:rsidRDefault="00A5299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5DE6662" w14:textId="77777777" w:rsidR="00144DF3" w:rsidRPr="001E694D" w:rsidRDefault="00A5299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00A6F95" w14:textId="77777777" w:rsidR="00144DF3" w:rsidRPr="001E694D" w:rsidRDefault="00A5299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B676085" w14:textId="77777777" w:rsidR="00144DF3" w:rsidRPr="001E694D" w:rsidRDefault="00A5299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7EED3C3" w14:textId="77777777" w:rsidR="00144DF3" w:rsidRPr="001E694D" w:rsidRDefault="00A5299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61" w:type="dxa"/>
            <w:shd w:val="clear" w:color="auto" w:fill="auto"/>
          </w:tcPr>
          <w:p w14:paraId="303ECD03" w14:textId="77777777" w:rsidR="00144DF3" w:rsidRPr="001E694D" w:rsidRDefault="00A04B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901595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A52999" w:rsidRPr="001E694D">
                  <w:rPr>
                    <w:rFonts w:ascii="Open Sans" w:hAnsi="Open Sans" w:cs="Open Sans"/>
                  </w:rPr>
                  <w:t>Compliant</w:t>
                </w:r>
              </w:sdtContent>
            </w:sdt>
          </w:p>
        </w:tc>
      </w:tr>
    </w:tbl>
    <w:p w14:paraId="071C00D3" w14:textId="77777777" w:rsidR="00144DF3" w:rsidRPr="007A2323" w:rsidRDefault="00A52999" w:rsidP="007A2323">
      <w:pPr>
        <w:pStyle w:val="NormalArial"/>
        <w:rPr>
          <w:rFonts w:ascii="Open Sans" w:hAnsi="Open Sans" w:cs="Open Sans"/>
          <w:b/>
          <w:bCs/>
          <w:color w:val="781E77"/>
        </w:rPr>
      </w:pPr>
      <w:r w:rsidRPr="007A2323">
        <w:rPr>
          <w:rFonts w:ascii="Open Sans" w:hAnsi="Open Sans" w:cs="Open Sans"/>
          <w:b/>
          <w:bCs/>
          <w:color w:val="781E77"/>
        </w:rPr>
        <w:t>Findings</w:t>
      </w:r>
    </w:p>
    <w:p w14:paraId="633EF059" w14:textId="77777777" w:rsidR="003C4320" w:rsidRPr="003C4320" w:rsidRDefault="003C4320" w:rsidP="003C4320">
      <w:pPr>
        <w:pStyle w:val="NormalArial"/>
        <w:rPr>
          <w:rFonts w:ascii="Open Sans" w:hAnsi="Open Sans" w:cs="Open Sans"/>
          <w:color w:val="auto"/>
        </w:rPr>
      </w:pPr>
      <w:r w:rsidRPr="003C4320">
        <w:rPr>
          <w:rFonts w:ascii="Open Sans" w:hAnsi="Open Sans" w:cs="Open Sans"/>
          <w:color w:val="auto"/>
        </w:rPr>
        <w:t xml:space="preserve">Management and staff described processes and mechanisms in place for effective organisation-wide governance systems related to information management, continuous improvement, financial governance, workforce governance, regulatory compliance and feedback and complaints. </w:t>
      </w:r>
    </w:p>
    <w:p w14:paraId="00978484" w14:textId="77777777" w:rsidR="003C4320" w:rsidRPr="003C4320" w:rsidRDefault="003C4320" w:rsidP="003C4320">
      <w:pPr>
        <w:pStyle w:val="NormalArial"/>
        <w:rPr>
          <w:rFonts w:ascii="Open Sans" w:hAnsi="Open Sans" w:cs="Open Sans"/>
          <w:color w:val="auto"/>
        </w:rPr>
      </w:pPr>
      <w:r w:rsidRPr="003C4320">
        <w:rPr>
          <w:rFonts w:ascii="Open Sans" w:hAnsi="Open Sans" w:cs="Open Sans"/>
          <w:color w:val="auto"/>
        </w:rPr>
        <w:t>The service has an effective electronic care system, continuous improvement framework and plan for continuous improvement, established financial governance arrangements, and processes for workforce governance, feedback, and complaints. Organisation-wide governance systems were effectively supported by policies, procedures, training, audits and reporting mechanisms are established with the Board receiving regular reports and data to support in identifying risks and trends.</w:t>
      </w:r>
    </w:p>
    <w:p w14:paraId="4FC36AEF" w14:textId="77777777" w:rsidR="003C4320" w:rsidRPr="003C4320" w:rsidRDefault="003C4320" w:rsidP="003C4320">
      <w:pPr>
        <w:pStyle w:val="NormalArial"/>
        <w:rPr>
          <w:rFonts w:ascii="Open Sans" w:hAnsi="Open Sans" w:cs="Open Sans"/>
          <w:color w:val="auto"/>
        </w:rPr>
      </w:pPr>
      <w:r w:rsidRPr="003C4320">
        <w:rPr>
          <w:rFonts w:ascii="Open Sans" w:hAnsi="Open Sans" w:cs="Open Sans"/>
          <w:color w:val="auto"/>
        </w:rPr>
        <w:t>For example:</w:t>
      </w:r>
    </w:p>
    <w:p w14:paraId="16EA2865" w14:textId="7E5C9BB6" w:rsidR="003C4320" w:rsidRPr="003C4320" w:rsidRDefault="003C4320" w:rsidP="003C4320">
      <w:pPr>
        <w:pStyle w:val="NormalArial"/>
        <w:numPr>
          <w:ilvl w:val="0"/>
          <w:numId w:val="17"/>
        </w:numPr>
        <w:rPr>
          <w:rFonts w:ascii="Open Sans" w:hAnsi="Open Sans" w:cs="Open Sans"/>
          <w:color w:val="auto"/>
        </w:rPr>
      </w:pPr>
      <w:r w:rsidRPr="003C4320">
        <w:rPr>
          <w:rFonts w:ascii="Open Sans" w:hAnsi="Open Sans" w:cs="Open Sans"/>
          <w:color w:val="auto"/>
        </w:rPr>
        <w:t>The organisation had processes for continuous improvement including the identification of improvement opportunities through internal audits, surveys and feedback. Actions and improvements are recorded in the services plan for continuous improvement and monitored through continuous improvement audits.</w:t>
      </w:r>
    </w:p>
    <w:p w14:paraId="58585832" w14:textId="0137EECD" w:rsidR="00144DF3" w:rsidRPr="007A2323" w:rsidRDefault="003C4320" w:rsidP="003C4320">
      <w:pPr>
        <w:pStyle w:val="NormalArial"/>
        <w:numPr>
          <w:ilvl w:val="0"/>
          <w:numId w:val="17"/>
        </w:numPr>
        <w:rPr>
          <w:rFonts w:ascii="Open Sans" w:hAnsi="Open Sans" w:cs="Open Sans"/>
          <w:color w:val="auto"/>
        </w:rPr>
      </w:pPr>
      <w:r w:rsidRPr="003C4320">
        <w:rPr>
          <w:rFonts w:ascii="Open Sans" w:hAnsi="Open Sans" w:cs="Open Sans"/>
          <w:color w:val="auto"/>
        </w:rPr>
        <w:t>A variety of processes demonstrated effective systems to ensure regulatory compliance which are communicated through the organisation and supported through training, education and review of the incident management system including reporting requirements under the Serious Incident Response Scheme.</w:t>
      </w:r>
    </w:p>
    <w:sectPr w:rsidR="00144DF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308C" w14:textId="77777777" w:rsidR="00556123" w:rsidRDefault="00556123">
      <w:pPr>
        <w:spacing w:after="0"/>
      </w:pPr>
      <w:r>
        <w:separator/>
      </w:r>
    </w:p>
  </w:endnote>
  <w:endnote w:type="continuationSeparator" w:id="0">
    <w:p w14:paraId="23E4812A" w14:textId="77777777" w:rsidR="00556123" w:rsidRDefault="00556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3607" w14:textId="77777777" w:rsidR="00144DF3" w:rsidRPr="00DF37F2" w:rsidRDefault="00A5299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TriCare Upper Mt Gravatt Aged Care Residence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450814F" w14:textId="77777777" w:rsidR="00144DF3" w:rsidRPr="00DF37F2" w:rsidRDefault="00A5299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5334</w:t>
    </w:r>
    <w:bookmarkEnd w:id="1"/>
    <w:r w:rsidRPr="00DF37F2">
      <w:rPr>
        <w:rStyle w:val="FooterBold"/>
        <w:rFonts w:ascii="Arial" w:hAnsi="Arial"/>
        <w:b w:val="0"/>
      </w:rPr>
      <w:tab/>
      <w:t xml:space="preserve">OFFICIAL: Sensitive </w:t>
    </w:r>
  </w:p>
  <w:p w14:paraId="4F7D9A93" w14:textId="77777777" w:rsidR="00144DF3" w:rsidRPr="00DF37F2" w:rsidRDefault="00A5299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14C4" w14:textId="77777777" w:rsidR="00144DF3" w:rsidRDefault="00144DF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A94F" w14:textId="77777777" w:rsidR="00556123" w:rsidRDefault="00556123" w:rsidP="00D71F88">
      <w:pPr>
        <w:spacing w:after="0"/>
      </w:pPr>
      <w:r>
        <w:separator/>
      </w:r>
    </w:p>
  </w:footnote>
  <w:footnote w:type="continuationSeparator" w:id="0">
    <w:p w14:paraId="354224F2" w14:textId="77777777" w:rsidR="00556123" w:rsidRDefault="00556123" w:rsidP="00D71F88">
      <w:pPr>
        <w:spacing w:after="0"/>
      </w:pPr>
      <w:r>
        <w:continuationSeparator/>
      </w:r>
    </w:p>
  </w:footnote>
  <w:footnote w:id="1">
    <w:p w14:paraId="57B5B174" w14:textId="1791BA1F" w:rsidR="00144DF3" w:rsidRDefault="00A5299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3C4320">
        <w:rPr>
          <w:rFonts w:ascii="Arial" w:hAnsi="Arial"/>
          <w:color w:val="auto"/>
          <w:sz w:val="20"/>
          <w:szCs w:val="20"/>
        </w:rPr>
        <w:t>with section 68A</w:t>
      </w:r>
      <w:r w:rsidR="003C4320" w:rsidRPr="003C4320">
        <w:rPr>
          <w:rFonts w:ascii="Arial" w:hAnsi="Arial"/>
          <w:color w:val="auto"/>
          <w:sz w:val="20"/>
          <w:szCs w:val="20"/>
        </w:rPr>
        <w:t xml:space="preserve"> </w:t>
      </w:r>
      <w:r w:rsidRPr="003C4320">
        <w:rPr>
          <w:rFonts w:ascii="Arial" w:hAnsi="Arial"/>
          <w:color w:val="auto"/>
          <w:sz w:val="20"/>
          <w:szCs w:val="20"/>
        </w:rPr>
        <w:t>of the Aged Care</w:t>
      </w:r>
      <w:r w:rsidRPr="00443CA4">
        <w:rPr>
          <w:rFonts w:ascii="Arial" w:hAnsi="Arial"/>
          <w:sz w:val="20"/>
          <w:szCs w:val="20"/>
        </w:rPr>
        <w:t xml:space="preserve"> Quality and Safety Commission Rules 2018.</w:t>
      </w:r>
    </w:p>
    <w:p w14:paraId="70658F7F" w14:textId="77777777" w:rsidR="00144DF3" w:rsidRDefault="00144DF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E615" w14:textId="77777777" w:rsidR="00144DF3" w:rsidRDefault="00A52999">
    <w:pPr>
      <w:pStyle w:val="Header"/>
    </w:pPr>
    <w:r>
      <w:rPr>
        <w:noProof/>
        <w:color w:val="2B579A"/>
        <w:shd w:val="clear" w:color="auto" w:fill="E6E6E6"/>
        <w:lang w:val="en-US"/>
      </w:rPr>
      <w:drawing>
        <wp:anchor distT="0" distB="0" distL="114300" distR="114300" simplePos="0" relativeHeight="251658241" behindDoc="1" locked="0" layoutInCell="1" allowOverlap="1" wp14:anchorId="7CA9885E" wp14:editId="0EE17FD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6913" w14:textId="77777777" w:rsidR="00144DF3" w:rsidRDefault="00A52999">
    <w:pPr>
      <w:pStyle w:val="Header"/>
    </w:pPr>
    <w:r>
      <w:rPr>
        <w:noProof/>
      </w:rPr>
      <w:drawing>
        <wp:anchor distT="0" distB="0" distL="114300" distR="114300" simplePos="0" relativeHeight="251658240" behindDoc="0" locked="0" layoutInCell="1" allowOverlap="1" wp14:anchorId="7BF291DA" wp14:editId="23D2593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5747186">
      <w:start w:val="1"/>
      <w:numFmt w:val="lowerRoman"/>
      <w:lvlText w:val="(%1)"/>
      <w:lvlJc w:val="left"/>
      <w:pPr>
        <w:ind w:left="1080" w:hanging="720"/>
      </w:pPr>
      <w:rPr>
        <w:rFonts w:hint="default"/>
      </w:rPr>
    </w:lvl>
    <w:lvl w:ilvl="1" w:tplc="7AC2D48C" w:tentative="1">
      <w:start w:val="1"/>
      <w:numFmt w:val="lowerLetter"/>
      <w:lvlText w:val="%2."/>
      <w:lvlJc w:val="left"/>
      <w:pPr>
        <w:ind w:left="1440" w:hanging="360"/>
      </w:pPr>
    </w:lvl>
    <w:lvl w:ilvl="2" w:tplc="B3BE32D4" w:tentative="1">
      <w:start w:val="1"/>
      <w:numFmt w:val="lowerRoman"/>
      <w:lvlText w:val="%3."/>
      <w:lvlJc w:val="right"/>
      <w:pPr>
        <w:ind w:left="2160" w:hanging="180"/>
      </w:pPr>
    </w:lvl>
    <w:lvl w:ilvl="3" w:tplc="5D2A71DA" w:tentative="1">
      <w:start w:val="1"/>
      <w:numFmt w:val="decimal"/>
      <w:lvlText w:val="%4."/>
      <w:lvlJc w:val="left"/>
      <w:pPr>
        <w:ind w:left="2880" w:hanging="360"/>
      </w:pPr>
    </w:lvl>
    <w:lvl w:ilvl="4" w:tplc="192E7BE6" w:tentative="1">
      <w:start w:val="1"/>
      <w:numFmt w:val="lowerLetter"/>
      <w:lvlText w:val="%5."/>
      <w:lvlJc w:val="left"/>
      <w:pPr>
        <w:ind w:left="3600" w:hanging="360"/>
      </w:pPr>
    </w:lvl>
    <w:lvl w:ilvl="5" w:tplc="991AECBC" w:tentative="1">
      <w:start w:val="1"/>
      <w:numFmt w:val="lowerRoman"/>
      <w:lvlText w:val="%6."/>
      <w:lvlJc w:val="right"/>
      <w:pPr>
        <w:ind w:left="4320" w:hanging="180"/>
      </w:pPr>
    </w:lvl>
    <w:lvl w:ilvl="6" w:tplc="ACF0FCC8" w:tentative="1">
      <w:start w:val="1"/>
      <w:numFmt w:val="decimal"/>
      <w:lvlText w:val="%7."/>
      <w:lvlJc w:val="left"/>
      <w:pPr>
        <w:ind w:left="5040" w:hanging="360"/>
      </w:pPr>
    </w:lvl>
    <w:lvl w:ilvl="7" w:tplc="2068C15C" w:tentative="1">
      <w:start w:val="1"/>
      <w:numFmt w:val="lowerLetter"/>
      <w:lvlText w:val="%8."/>
      <w:lvlJc w:val="left"/>
      <w:pPr>
        <w:ind w:left="5760" w:hanging="360"/>
      </w:pPr>
    </w:lvl>
    <w:lvl w:ilvl="8" w:tplc="60D67198" w:tentative="1">
      <w:start w:val="1"/>
      <w:numFmt w:val="lowerRoman"/>
      <w:lvlText w:val="%9."/>
      <w:lvlJc w:val="right"/>
      <w:pPr>
        <w:ind w:left="6480" w:hanging="180"/>
      </w:pPr>
    </w:lvl>
  </w:abstractNum>
  <w:abstractNum w:abstractNumId="2" w15:restartNumberingAfterBreak="0">
    <w:nsid w:val="01EF68A9"/>
    <w:multiLevelType w:val="hybridMultilevel"/>
    <w:tmpl w:val="D8467DF0"/>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5E3AC6"/>
    <w:multiLevelType w:val="hybridMultilevel"/>
    <w:tmpl w:val="59A452EE"/>
    <w:lvl w:ilvl="0" w:tplc="DB805F6A">
      <w:start w:val="1"/>
      <w:numFmt w:val="lowerRoman"/>
      <w:lvlText w:val="(%1)"/>
      <w:lvlJc w:val="left"/>
      <w:pPr>
        <w:ind w:left="1080" w:hanging="720"/>
      </w:pPr>
      <w:rPr>
        <w:rFonts w:hint="default"/>
      </w:rPr>
    </w:lvl>
    <w:lvl w:ilvl="1" w:tplc="B9602AA8" w:tentative="1">
      <w:start w:val="1"/>
      <w:numFmt w:val="lowerLetter"/>
      <w:lvlText w:val="%2."/>
      <w:lvlJc w:val="left"/>
      <w:pPr>
        <w:ind w:left="1440" w:hanging="360"/>
      </w:pPr>
    </w:lvl>
    <w:lvl w:ilvl="2" w:tplc="F0C0A316" w:tentative="1">
      <w:start w:val="1"/>
      <w:numFmt w:val="lowerRoman"/>
      <w:lvlText w:val="%3."/>
      <w:lvlJc w:val="right"/>
      <w:pPr>
        <w:ind w:left="2160" w:hanging="180"/>
      </w:pPr>
    </w:lvl>
    <w:lvl w:ilvl="3" w:tplc="1AAC7A44" w:tentative="1">
      <w:start w:val="1"/>
      <w:numFmt w:val="decimal"/>
      <w:lvlText w:val="%4."/>
      <w:lvlJc w:val="left"/>
      <w:pPr>
        <w:ind w:left="2880" w:hanging="360"/>
      </w:pPr>
    </w:lvl>
    <w:lvl w:ilvl="4" w:tplc="EC16C222" w:tentative="1">
      <w:start w:val="1"/>
      <w:numFmt w:val="lowerLetter"/>
      <w:lvlText w:val="%5."/>
      <w:lvlJc w:val="left"/>
      <w:pPr>
        <w:ind w:left="3600" w:hanging="360"/>
      </w:pPr>
    </w:lvl>
    <w:lvl w:ilvl="5" w:tplc="120CA25C" w:tentative="1">
      <w:start w:val="1"/>
      <w:numFmt w:val="lowerRoman"/>
      <w:lvlText w:val="%6."/>
      <w:lvlJc w:val="right"/>
      <w:pPr>
        <w:ind w:left="4320" w:hanging="180"/>
      </w:pPr>
    </w:lvl>
    <w:lvl w:ilvl="6" w:tplc="12A0DFB0" w:tentative="1">
      <w:start w:val="1"/>
      <w:numFmt w:val="decimal"/>
      <w:lvlText w:val="%7."/>
      <w:lvlJc w:val="left"/>
      <w:pPr>
        <w:ind w:left="5040" w:hanging="360"/>
      </w:pPr>
    </w:lvl>
    <w:lvl w:ilvl="7" w:tplc="1D04750C" w:tentative="1">
      <w:start w:val="1"/>
      <w:numFmt w:val="lowerLetter"/>
      <w:lvlText w:val="%8."/>
      <w:lvlJc w:val="left"/>
      <w:pPr>
        <w:ind w:left="5760" w:hanging="360"/>
      </w:pPr>
    </w:lvl>
    <w:lvl w:ilvl="8" w:tplc="BBB6C2DC"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4006A75A">
      <w:start w:val="1"/>
      <w:numFmt w:val="lowerRoman"/>
      <w:lvlText w:val="(%1)"/>
      <w:lvlJc w:val="left"/>
      <w:pPr>
        <w:ind w:left="1080" w:hanging="720"/>
      </w:pPr>
      <w:rPr>
        <w:rFonts w:hint="default"/>
      </w:rPr>
    </w:lvl>
    <w:lvl w:ilvl="1" w:tplc="A0C09046" w:tentative="1">
      <w:start w:val="1"/>
      <w:numFmt w:val="lowerLetter"/>
      <w:lvlText w:val="%2."/>
      <w:lvlJc w:val="left"/>
      <w:pPr>
        <w:ind w:left="1440" w:hanging="360"/>
      </w:pPr>
    </w:lvl>
    <w:lvl w:ilvl="2" w:tplc="6A408A6A" w:tentative="1">
      <w:start w:val="1"/>
      <w:numFmt w:val="lowerRoman"/>
      <w:lvlText w:val="%3."/>
      <w:lvlJc w:val="right"/>
      <w:pPr>
        <w:ind w:left="2160" w:hanging="180"/>
      </w:pPr>
    </w:lvl>
    <w:lvl w:ilvl="3" w:tplc="75E41BD2" w:tentative="1">
      <w:start w:val="1"/>
      <w:numFmt w:val="decimal"/>
      <w:lvlText w:val="%4."/>
      <w:lvlJc w:val="left"/>
      <w:pPr>
        <w:ind w:left="2880" w:hanging="360"/>
      </w:pPr>
    </w:lvl>
    <w:lvl w:ilvl="4" w:tplc="D07A510C" w:tentative="1">
      <w:start w:val="1"/>
      <w:numFmt w:val="lowerLetter"/>
      <w:lvlText w:val="%5."/>
      <w:lvlJc w:val="left"/>
      <w:pPr>
        <w:ind w:left="3600" w:hanging="360"/>
      </w:pPr>
    </w:lvl>
    <w:lvl w:ilvl="5" w:tplc="9808E6FA" w:tentative="1">
      <w:start w:val="1"/>
      <w:numFmt w:val="lowerRoman"/>
      <w:lvlText w:val="%6."/>
      <w:lvlJc w:val="right"/>
      <w:pPr>
        <w:ind w:left="4320" w:hanging="180"/>
      </w:pPr>
    </w:lvl>
    <w:lvl w:ilvl="6" w:tplc="8D04556C" w:tentative="1">
      <w:start w:val="1"/>
      <w:numFmt w:val="decimal"/>
      <w:lvlText w:val="%7."/>
      <w:lvlJc w:val="left"/>
      <w:pPr>
        <w:ind w:left="5040" w:hanging="360"/>
      </w:pPr>
    </w:lvl>
    <w:lvl w:ilvl="7" w:tplc="930A5B98" w:tentative="1">
      <w:start w:val="1"/>
      <w:numFmt w:val="lowerLetter"/>
      <w:lvlText w:val="%8."/>
      <w:lvlJc w:val="left"/>
      <w:pPr>
        <w:ind w:left="5760" w:hanging="360"/>
      </w:pPr>
    </w:lvl>
    <w:lvl w:ilvl="8" w:tplc="592A383C"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048839A2">
      <w:start w:val="1"/>
      <w:numFmt w:val="bullet"/>
      <w:lvlText w:val=""/>
      <w:lvlJc w:val="left"/>
      <w:pPr>
        <w:ind w:left="720" w:hanging="360"/>
      </w:pPr>
      <w:rPr>
        <w:rFonts w:ascii="Symbol" w:hAnsi="Symbol" w:hint="default"/>
        <w:color w:val="auto"/>
        <w:sz w:val="24"/>
        <w:szCs w:val="24"/>
      </w:rPr>
    </w:lvl>
    <w:lvl w:ilvl="1" w:tplc="4D2CEEE8" w:tentative="1">
      <w:start w:val="1"/>
      <w:numFmt w:val="bullet"/>
      <w:lvlText w:val="o"/>
      <w:lvlJc w:val="left"/>
      <w:pPr>
        <w:ind w:left="1440" w:hanging="360"/>
      </w:pPr>
      <w:rPr>
        <w:rFonts w:ascii="Courier New" w:hAnsi="Courier New" w:cs="Courier New" w:hint="default"/>
      </w:rPr>
    </w:lvl>
    <w:lvl w:ilvl="2" w:tplc="B906C5BC" w:tentative="1">
      <w:start w:val="1"/>
      <w:numFmt w:val="bullet"/>
      <w:lvlText w:val=""/>
      <w:lvlJc w:val="left"/>
      <w:pPr>
        <w:ind w:left="2160" w:hanging="360"/>
      </w:pPr>
      <w:rPr>
        <w:rFonts w:ascii="Wingdings" w:hAnsi="Wingdings" w:hint="default"/>
      </w:rPr>
    </w:lvl>
    <w:lvl w:ilvl="3" w:tplc="66984B66" w:tentative="1">
      <w:start w:val="1"/>
      <w:numFmt w:val="bullet"/>
      <w:lvlText w:val=""/>
      <w:lvlJc w:val="left"/>
      <w:pPr>
        <w:ind w:left="2880" w:hanging="360"/>
      </w:pPr>
      <w:rPr>
        <w:rFonts w:ascii="Symbol" w:hAnsi="Symbol" w:hint="default"/>
      </w:rPr>
    </w:lvl>
    <w:lvl w:ilvl="4" w:tplc="E428739A" w:tentative="1">
      <w:start w:val="1"/>
      <w:numFmt w:val="bullet"/>
      <w:lvlText w:val="o"/>
      <w:lvlJc w:val="left"/>
      <w:pPr>
        <w:ind w:left="3600" w:hanging="360"/>
      </w:pPr>
      <w:rPr>
        <w:rFonts w:ascii="Courier New" w:hAnsi="Courier New" w:cs="Courier New" w:hint="default"/>
      </w:rPr>
    </w:lvl>
    <w:lvl w:ilvl="5" w:tplc="51825E66" w:tentative="1">
      <w:start w:val="1"/>
      <w:numFmt w:val="bullet"/>
      <w:lvlText w:val=""/>
      <w:lvlJc w:val="left"/>
      <w:pPr>
        <w:ind w:left="4320" w:hanging="360"/>
      </w:pPr>
      <w:rPr>
        <w:rFonts w:ascii="Wingdings" w:hAnsi="Wingdings" w:hint="default"/>
      </w:rPr>
    </w:lvl>
    <w:lvl w:ilvl="6" w:tplc="CA4C498E" w:tentative="1">
      <w:start w:val="1"/>
      <w:numFmt w:val="bullet"/>
      <w:lvlText w:val=""/>
      <w:lvlJc w:val="left"/>
      <w:pPr>
        <w:ind w:left="5040" w:hanging="360"/>
      </w:pPr>
      <w:rPr>
        <w:rFonts w:ascii="Symbol" w:hAnsi="Symbol" w:hint="default"/>
      </w:rPr>
    </w:lvl>
    <w:lvl w:ilvl="7" w:tplc="3AB0C78C" w:tentative="1">
      <w:start w:val="1"/>
      <w:numFmt w:val="bullet"/>
      <w:lvlText w:val="o"/>
      <w:lvlJc w:val="left"/>
      <w:pPr>
        <w:ind w:left="5760" w:hanging="360"/>
      </w:pPr>
      <w:rPr>
        <w:rFonts w:ascii="Courier New" w:hAnsi="Courier New" w:cs="Courier New" w:hint="default"/>
      </w:rPr>
    </w:lvl>
    <w:lvl w:ilvl="8" w:tplc="C656840C"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397233EA">
      <w:start w:val="1"/>
      <w:numFmt w:val="lowerRoman"/>
      <w:lvlText w:val="(%1)"/>
      <w:lvlJc w:val="left"/>
      <w:pPr>
        <w:ind w:left="1080" w:hanging="720"/>
      </w:pPr>
      <w:rPr>
        <w:rFonts w:hint="default"/>
      </w:rPr>
    </w:lvl>
    <w:lvl w:ilvl="1" w:tplc="E79CE8A4" w:tentative="1">
      <w:start w:val="1"/>
      <w:numFmt w:val="lowerLetter"/>
      <w:lvlText w:val="%2."/>
      <w:lvlJc w:val="left"/>
      <w:pPr>
        <w:ind w:left="1440" w:hanging="360"/>
      </w:pPr>
    </w:lvl>
    <w:lvl w:ilvl="2" w:tplc="7D14091E" w:tentative="1">
      <w:start w:val="1"/>
      <w:numFmt w:val="lowerRoman"/>
      <w:lvlText w:val="%3."/>
      <w:lvlJc w:val="right"/>
      <w:pPr>
        <w:ind w:left="2160" w:hanging="180"/>
      </w:pPr>
    </w:lvl>
    <w:lvl w:ilvl="3" w:tplc="1CD6B372" w:tentative="1">
      <w:start w:val="1"/>
      <w:numFmt w:val="decimal"/>
      <w:lvlText w:val="%4."/>
      <w:lvlJc w:val="left"/>
      <w:pPr>
        <w:ind w:left="2880" w:hanging="360"/>
      </w:pPr>
    </w:lvl>
    <w:lvl w:ilvl="4" w:tplc="CCCAFA02" w:tentative="1">
      <w:start w:val="1"/>
      <w:numFmt w:val="lowerLetter"/>
      <w:lvlText w:val="%5."/>
      <w:lvlJc w:val="left"/>
      <w:pPr>
        <w:ind w:left="3600" w:hanging="360"/>
      </w:pPr>
    </w:lvl>
    <w:lvl w:ilvl="5" w:tplc="B2529BA2" w:tentative="1">
      <w:start w:val="1"/>
      <w:numFmt w:val="lowerRoman"/>
      <w:lvlText w:val="%6."/>
      <w:lvlJc w:val="right"/>
      <w:pPr>
        <w:ind w:left="4320" w:hanging="180"/>
      </w:pPr>
    </w:lvl>
    <w:lvl w:ilvl="6" w:tplc="2788FEDE" w:tentative="1">
      <w:start w:val="1"/>
      <w:numFmt w:val="decimal"/>
      <w:lvlText w:val="%7."/>
      <w:lvlJc w:val="left"/>
      <w:pPr>
        <w:ind w:left="5040" w:hanging="360"/>
      </w:pPr>
    </w:lvl>
    <w:lvl w:ilvl="7" w:tplc="47FC26E8" w:tentative="1">
      <w:start w:val="1"/>
      <w:numFmt w:val="lowerLetter"/>
      <w:lvlText w:val="%8."/>
      <w:lvlJc w:val="left"/>
      <w:pPr>
        <w:ind w:left="5760" w:hanging="360"/>
      </w:pPr>
    </w:lvl>
    <w:lvl w:ilvl="8" w:tplc="05A4DF14"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FC445782">
      <w:start w:val="1"/>
      <w:numFmt w:val="lowerRoman"/>
      <w:lvlText w:val="(%1)"/>
      <w:lvlJc w:val="left"/>
      <w:pPr>
        <w:ind w:left="1080" w:hanging="720"/>
      </w:pPr>
      <w:rPr>
        <w:rFonts w:hint="default"/>
      </w:rPr>
    </w:lvl>
    <w:lvl w:ilvl="1" w:tplc="8844F9C0" w:tentative="1">
      <w:start w:val="1"/>
      <w:numFmt w:val="lowerLetter"/>
      <w:lvlText w:val="%2."/>
      <w:lvlJc w:val="left"/>
      <w:pPr>
        <w:ind w:left="1440" w:hanging="360"/>
      </w:pPr>
    </w:lvl>
    <w:lvl w:ilvl="2" w:tplc="D564144E" w:tentative="1">
      <w:start w:val="1"/>
      <w:numFmt w:val="lowerRoman"/>
      <w:lvlText w:val="%3."/>
      <w:lvlJc w:val="right"/>
      <w:pPr>
        <w:ind w:left="2160" w:hanging="180"/>
      </w:pPr>
    </w:lvl>
    <w:lvl w:ilvl="3" w:tplc="346EEBEC" w:tentative="1">
      <w:start w:val="1"/>
      <w:numFmt w:val="decimal"/>
      <w:lvlText w:val="%4."/>
      <w:lvlJc w:val="left"/>
      <w:pPr>
        <w:ind w:left="2880" w:hanging="360"/>
      </w:pPr>
    </w:lvl>
    <w:lvl w:ilvl="4" w:tplc="668C7DF8" w:tentative="1">
      <w:start w:val="1"/>
      <w:numFmt w:val="lowerLetter"/>
      <w:lvlText w:val="%5."/>
      <w:lvlJc w:val="left"/>
      <w:pPr>
        <w:ind w:left="3600" w:hanging="360"/>
      </w:pPr>
    </w:lvl>
    <w:lvl w:ilvl="5" w:tplc="F78EA572" w:tentative="1">
      <w:start w:val="1"/>
      <w:numFmt w:val="lowerRoman"/>
      <w:lvlText w:val="%6."/>
      <w:lvlJc w:val="right"/>
      <w:pPr>
        <w:ind w:left="4320" w:hanging="180"/>
      </w:pPr>
    </w:lvl>
    <w:lvl w:ilvl="6" w:tplc="74E845CC" w:tentative="1">
      <w:start w:val="1"/>
      <w:numFmt w:val="decimal"/>
      <w:lvlText w:val="%7."/>
      <w:lvlJc w:val="left"/>
      <w:pPr>
        <w:ind w:left="5040" w:hanging="360"/>
      </w:pPr>
    </w:lvl>
    <w:lvl w:ilvl="7" w:tplc="1222037E" w:tentative="1">
      <w:start w:val="1"/>
      <w:numFmt w:val="lowerLetter"/>
      <w:lvlText w:val="%8."/>
      <w:lvlJc w:val="left"/>
      <w:pPr>
        <w:ind w:left="5760" w:hanging="360"/>
      </w:pPr>
    </w:lvl>
    <w:lvl w:ilvl="8" w:tplc="322890F0"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E02EF7B6">
      <w:start w:val="1"/>
      <w:numFmt w:val="lowerRoman"/>
      <w:lvlText w:val="(%1)"/>
      <w:lvlJc w:val="left"/>
      <w:pPr>
        <w:ind w:left="1080" w:hanging="720"/>
      </w:pPr>
      <w:rPr>
        <w:rFonts w:hint="default"/>
      </w:rPr>
    </w:lvl>
    <w:lvl w:ilvl="1" w:tplc="B622D790" w:tentative="1">
      <w:start w:val="1"/>
      <w:numFmt w:val="lowerLetter"/>
      <w:lvlText w:val="%2."/>
      <w:lvlJc w:val="left"/>
      <w:pPr>
        <w:ind w:left="1440" w:hanging="360"/>
      </w:pPr>
    </w:lvl>
    <w:lvl w:ilvl="2" w:tplc="518E4D36" w:tentative="1">
      <w:start w:val="1"/>
      <w:numFmt w:val="lowerRoman"/>
      <w:lvlText w:val="%3."/>
      <w:lvlJc w:val="right"/>
      <w:pPr>
        <w:ind w:left="2160" w:hanging="180"/>
      </w:pPr>
    </w:lvl>
    <w:lvl w:ilvl="3" w:tplc="AA0E527E" w:tentative="1">
      <w:start w:val="1"/>
      <w:numFmt w:val="decimal"/>
      <w:lvlText w:val="%4."/>
      <w:lvlJc w:val="left"/>
      <w:pPr>
        <w:ind w:left="2880" w:hanging="360"/>
      </w:pPr>
    </w:lvl>
    <w:lvl w:ilvl="4" w:tplc="1A8495F0" w:tentative="1">
      <w:start w:val="1"/>
      <w:numFmt w:val="lowerLetter"/>
      <w:lvlText w:val="%5."/>
      <w:lvlJc w:val="left"/>
      <w:pPr>
        <w:ind w:left="3600" w:hanging="360"/>
      </w:pPr>
    </w:lvl>
    <w:lvl w:ilvl="5" w:tplc="81A86E9E" w:tentative="1">
      <w:start w:val="1"/>
      <w:numFmt w:val="lowerRoman"/>
      <w:lvlText w:val="%6."/>
      <w:lvlJc w:val="right"/>
      <w:pPr>
        <w:ind w:left="4320" w:hanging="180"/>
      </w:pPr>
    </w:lvl>
    <w:lvl w:ilvl="6" w:tplc="3B26A328" w:tentative="1">
      <w:start w:val="1"/>
      <w:numFmt w:val="decimal"/>
      <w:lvlText w:val="%7."/>
      <w:lvlJc w:val="left"/>
      <w:pPr>
        <w:ind w:left="5040" w:hanging="360"/>
      </w:pPr>
    </w:lvl>
    <w:lvl w:ilvl="7" w:tplc="E3140950" w:tentative="1">
      <w:start w:val="1"/>
      <w:numFmt w:val="lowerLetter"/>
      <w:lvlText w:val="%8."/>
      <w:lvlJc w:val="left"/>
      <w:pPr>
        <w:ind w:left="5760" w:hanging="360"/>
      </w:pPr>
    </w:lvl>
    <w:lvl w:ilvl="8" w:tplc="9732023E"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C1C67798">
      <w:start w:val="1"/>
      <w:numFmt w:val="lowerRoman"/>
      <w:lvlText w:val="(%1)"/>
      <w:lvlJc w:val="left"/>
      <w:pPr>
        <w:ind w:left="1080" w:hanging="720"/>
      </w:pPr>
      <w:rPr>
        <w:rFonts w:hint="default"/>
      </w:rPr>
    </w:lvl>
    <w:lvl w:ilvl="1" w:tplc="6A940648" w:tentative="1">
      <w:start w:val="1"/>
      <w:numFmt w:val="lowerLetter"/>
      <w:lvlText w:val="%2."/>
      <w:lvlJc w:val="left"/>
      <w:pPr>
        <w:ind w:left="1440" w:hanging="360"/>
      </w:pPr>
    </w:lvl>
    <w:lvl w:ilvl="2" w:tplc="627C8E10" w:tentative="1">
      <w:start w:val="1"/>
      <w:numFmt w:val="lowerRoman"/>
      <w:lvlText w:val="%3."/>
      <w:lvlJc w:val="right"/>
      <w:pPr>
        <w:ind w:left="2160" w:hanging="180"/>
      </w:pPr>
    </w:lvl>
    <w:lvl w:ilvl="3" w:tplc="94C6149A" w:tentative="1">
      <w:start w:val="1"/>
      <w:numFmt w:val="decimal"/>
      <w:lvlText w:val="%4."/>
      <w:lvlJc w:val="left"/>
      <w:pPr>
        <w:ind w:left="2880" w:hanging="360"/>
      </w:pPr>
    </w:lvl>
    <w:lvl w:ilvl="4" w:tplc="BE6E2284" w:tentative="1">
      <w:start w:val="1"/>
      <w:numFmt w:val="lowerLetter"/>
      <w:lvlText w:val="%5."/>
      <w:lvlJc w:val="left"/>
      <w:pPr>
        <w:ind w:left="3600" w:hanging="360"/>
      </w:pPr>
    </w:lvl>
    <w:lvl w:ilvl="5" w:tplc="AEAC75E0" w:tentative="1">
      <w:start w:val="1"/>
      <w:numFmt w:val="lowerRoman"/>
      <w:lvlText w:val="%6."/>
      <w:lvlJc w:val="right"/>
      <w:pPr>
        <w:ind w:left="4320" w:hanging="180"/>
      </w:pPr>
    </w:lvl>
    <w:lvl w:ilvl="6" w:tplc="812CE1EA" w:tentative="1">
      <w:start w:val="1"/>
      <w:numFmt w:val="decimal"/>
      <w:lvlText w:val="%7."/>
      <w:lvlJc w:val="left"/>
      <w:pPr>
        <w:ind w:left="5040" w:hanging="360"/>
      </w:pPr>
    </w:lvl>
    <w:lvl w:ilvl="7" w:tplc="6A3E6E6C" w:tentative="1">
      <w:start w:val="1"/>
      <w:numFmt w:val="lowerLetter"/>
      <w:lvlText w:val="%8."/>
      <w:lvlJc w:val="left"/>
      <w:pPr>
        <w:ind w:left="5760" w:hanging="360"/>
      </w:pPr>
    </w:lvl>
    <w:lvl w:ilvl="8" w:tplc="81CC025C" w:tentative="1">
      <w:start w:val="1"/>
      <w:numFmt w:val="lowerRoman"/>
      <w:lvlText w:val="%9."/>
      <w:lvlJc w:val="right"/>
      <w:pPr>
        <w:ind w:left="6480" w:hanging="180"/>
      </w:pPr>
    </w:lvl>
  </w:abstractNum>
  <w:abstractNum w:abstractNumId="10" w15:restartNumberingAfterBreak="0">
    <w:nsid w:val="51700781"/>
    <w:multiLevelType w:val="hybridMultilevel"/>
    <w:tmpl w:val="2E74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5616A"/>
    <w:multiLevelType w:val="hybridMultilevel"/>
    <w:tmpl w:val="790C5C02"/>
    <w:lvl w:ilvl="0" w:tplc="8B48C6EC">
      <w:start w:val="1"/>
      <w:numFmt w:val="lowerRoman"/>
      <w:lvlText w:val="(%1)"/>
      <w:lvlJc w:val="left"/>
      <w:pPr>
        <w:ind w:left="1080" w:hanging="720"/>
      </w:pPr>
      <w:rPr>
        <w:rFonts w:hint="default"/>
      </w:rPr>
    </w:lvl>
    <w:lvl w:ilvl="1" w:tplc="FD1CA0A6" w:tentative="1">
      <w:start w:val="1"/>
      <w:numFmt w:val="lowerLetter"/>
      <w:lvlText w:val="%2."/>
      <w:lvlJc w:val="left"/>
      <w:pPr>
        <w:ind w:left="1440" w:hanging="360"/>
      </w:pPr>
    </w:lvl>
    <w:lvl w:ilvl="2" w:tplc="6DCEE7D0" w:tentative="1">
      <w:start w:val="1"/>
      <w:numFmt w:val="lowerRoman"/>
      <w:lvlText w:val="%3."/>
      <w:lvlJc w:val="right"/>
      <w:pPr>
        <w:ind w:left="2160" w:hanging="180"/>
      </w:pPr>
    </w:lvl>
    <w:lvl w:ilvl="3" w:tplc="AEB6F41A" w:tentative="1">
      <w:start w:val="1"/>
      <w:numFmt w:val="decimal"/>
      <w:lvlText w:val="%4."/>
      <w:lvlJc w:val="left"/>
      <w:pPr>
        <w:ind w:left="2880" w:hanging="360"/>
      </w:pPr>
    </w:lvl>
    <w:lvl w:ilvl="4" w:tplc="3D58C5E0" w:tentative="1">
      <w:start w:val="1"/>
      <w:numFmt w:val="lowerLetter"/>
      <w:lvlText w:val="%5."/>
      <w:lvlJc w:val="left"/>
      <w:pPr>
        <w:ind w:left="3600" w:hanging="360"/>
      </w:pPr>
    </w:lvl>
    <w:lvl w:ilvl="5" w:tplc="BA8AED1C" w:tentative="1">
      <w:start w:val="1"/>
      <w:numFmt w:val="lowerRoman"/>
      <w:lvlText w:val="%6."/>
      <w:lvlJc w:val="right"/>
      <w:pPr>
        <w:ind w:left="4320" w:hanging="180"/>
      </w:pPr>
    </w:lvl>
    <w:lvl w:ilvl="6" w:tplc="10C4833C" w:tentative="1">
      <w:start w:val="1"/>
      <w:numFmt w:val="decimal"/>
      <w:lvlText w:val="%7."/>
      <w:lvlJc w:val="left"/>
      <w:pPr>
        <w:ind w:left="5040" w:hanging="360"/>
      </w:pPr>
    </w:lvl>
    <w:lvl w:ilvl="7" w:tplc="14704FDE" w:tentative="1">
      <w:start w:val="1"/>
      <w:numFmt w:val="lowerLetter"/>
      <w:lvlText w:val="%8."/>
      <w:lvlJc w:val="left"/>
      <w:pPr>
        <w:ind w:left="5760" w:hanging="360"/>
      </w:pPr>
    </w:lvl>
    <w:lvl w:ilvl="8" w:tplc="5F98A0F4" w:tentative="1">
      <w:start w:val="1"/>
      <w:numFmt w:val="lowerRoman"/>
      <w:lvlText w:val="%9."/>
      <w:lvlJc w:val="right"/>
      <w:pPr>
        <w:ind w:left="6480" w:hanging="180"/>
      </w:pPr>
    </w:lvl>
  </w:abstractNum>
  <w:abstractNum w:abstractNumId="12" w15:restartNumberingAfterBreak="0">
    <w:nsid w:val="60D22850"/>
    <w:multiLevelType w:val="hybridMultilevel"/>
    <w:tmpl w:val="28A47D86"/>
    <w:lvl w:ilvl="0" w:tplc="A61ACE84">
      <w:numFmt w:val="bullet"/>
      <w:lvlText w:val="•"/>
      <w:lvlJc w:val="left"/>
      <w:pPr>
        <w:ind w:left="720" w:hanging="720"/>
      </w:pPr>
      <w:rPr>
        <w:rFonts w:ascii="Open Sans" w:eastAsia="Calibri" w:hAnsi="Open Sans" w:cs="Open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4C5705"/>
    <w:multiLevelType w:val="hybridMultilevel"/>
    <w:tmpl w:val="C7521458"/>
    <w:lvl w:ilvl="0" w:tplc="FB4AFAD2">
      <w:start w:val="1"/>
      <w:numFmt w:val="lowerRoman"/>
      <w:lvlText w:val="(%1)"/>
      <w:lvlJc w:val="left"/>
      <w:pPr>
        <w:ind w:left="1080" w:hanging="720"/>
      </w:pPr>
      <w:rPr>
        <w:rFonts w:hint="default"/>
      </w:rPr>
    </w:lvl>
    <w:lvl w:ilvl="1" w:tplc="FD3211FE" w:tentative="1">
      <w:start w:val="1"/>
      <w:numFmt w:val="lowerLetter"/>
      <w:lvlText w:val="%2."/>
      <w:lvlJc w:val="left"/>
      <w:pPr>
        <w:ind w:left="1440" w:hanging="360"/>
      </w:pPr>
    </w:lvl>
    <w:lvl w:ilvl="2" w:tplc="BD2E18B8" w:tentative="1">
      <w:start w:val="1"/>
      <w:numFmt w:val="lowerRoman"/>
      <w:lvlText w:val="%3."/>
      <w:lvlJc w:val="right"/>
      <w:pPr>
        <w:ind w:left="2160" w:hanging="180"/>
      </w:pPr>
    </w:lvl>
    <w:lvl w:ilvl="3" w:tplc="CBBEC944" w:tentative="1">
      <w:start w:val="1"/>
      <w:numFmt w:val="decimal"/>
      <w:lvlText w:val="%4."/>
      <w:lvlJc w:val="left"/>
      <w:pPr>
        <w:ind w:left="2880" w:hanging="360"/>
      </w:pPr>
    </w:lvl>
    <w:lvl w:ilvl="4" w:tplc="D5EE85C4" w:tentative="1">
      <w:start w:val="1"/>
      <w:numFmt w:val="lowerLetter"/>
      <w:lvlText w:val="%5."/>
      <w:lvlJc w:val="left"/>
      <w:pPr>
        <w:ind w:left="3600" w:hanging="360"/>
      </w:pPr>
    </w:lvl>
    <w:lvl w:ilvl="5" w:tplc="5254EC6E" w:tentative="1">
      <w:start w:val="1"/>
      <w:numFmt w:val="lowerRoman"/>
      <w:lvlText w:val="%6."/>
      <w:lvlJc w:val="right"/>
      <w:pPr>
        <w:ind w:left="4320" w:hanging="180"/>
      </w:pPr>
    </w:lvl>
    <w:lvl w:ilvl="6" w:tplc="D540A7DE" w:tentative="1">
      <w:start w:val="1"/>
      <w:numFmt w:val="decimal"/>
      <w:lvlText w:val="%7."/>
      <w:lvlJc w:val="left"/>
      <w:pPr>
        <w:ind w:left="5040" w:hanging="360"/>
      </w:pPr>
    </w:lvl>
    <w:lvl w:ilvl="7" w:tplc="5A2EF72C" w:tentative="1">
      <w:start w:val="1"/>
      <w:numFmt w:val="lowerLetter"/>
      <w:lvlText w:val="%8."/>
      <w:lvlJc w:val="left"/>
      <w:pPr>
        <w:ind w:left="5760" w:hanging="360"/>
      </w:pPr>
    </w:lvl>
    <w:lvl w:ilvl="8" w:tplc="F2F8DABE"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77516776">
    <w:abstractNumId w:val="14"/>
  </w:num>
  <w:num w:numId="2" w16cid:durableId="1409958478">
    <w:abstractNumId w:val="5"/>
  </w:num>
  <w:num w:numId="3" w16cid:durableId="452791020">
    <w:abstractNumId w:val="3"/>
  </w:num>
  <w:num w:numId="4" w16cid:durableId="1058699902">
    <w:abstractNumId w:val="8"/>
  </w:num>
  <w:num w:numId="5" w16cid:durableId="319190084">
    <w:abstractNumId w:val="7"/>
  </w:num>
  <w:num w:numId="6" w16cid:durableId="464467538">
    <w:abstractNumId w:val="1"/>
  </w:num>
  <w:num w:numId="7" w16cid:durableId="1119882958">
    <w:abstractNumId w:val="11"/>
  </w:num>
  <w:num w:numId="8" w16cid:durableId="1493988996">
    <w:abstractNumId w:val="6"/>
  </w:num>
  <w:num w:numId="9" w16cid:durableId="1714497049">
    <w:abstractNumId w:val="9"/>
  </w:num>
  <w:num w:numId="10" w16cid:durableId="1139959060">
    <w:abstractNumId w:val="4"/>
  </w:num>
  <w:num w:numId="11" w16cid:durableId="479810109">
    <w:abstractNumId w:val="13"/>
  </w:num>
  <w:num w:numId="12" w16cid:durableId="626737475">
    <w:abstractNumId w:val="0"/>
  </w:num>
  <w:num w:numId="13" w16cid:durableId="2098207557">
    <w:abstractNumId w:val="14"/>
  </w:num>
  <w:num w:numId="14" w16cid:durableId="454369912">
    <w:abstractNumId w:val="14"/>
  </w:num>
  <w:num w:numId="15" w16cid:durableId="527647169">
    <w:abstractNumId w:val="10"/>
  </w:num>
  <w:num w:numId="16" w16cid:durableId="1329673317">
    <w:abstractNumId w:val="12"/>
  </w:num>
  <w:num w:numId="17" w16cid:durableId="155473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53"/>
    <w:rsid w:val="00144DF3"/>
    <w:rsid w:val="003C4320"/>
    <w:rsid w:val="00521E9F"/>
    <w:rsid w:val="00556123"/>
    <w:rsid w:val="009C4C53"/>
    <w:rsid w:val="00A04B98"/>
    <w:rsid w:val="00A52999"/>
    <w:rsid w:val="00F365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7785AB"/>
  <w15:docId w15:val="{15C167A6-202D-4DAC-84A5-FE1DC4CA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A446E" w:rsidRDefault="00AA446E">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A446E" w:rsidRDefault="00AA446E"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AA446E" w:rsidRDefault="00AA446E"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AA446E" w:rsidRDefault="00AA446E" w:rsidP="00AF0AC5">
          <w:pPr>
            <w:pStyle w:val="3E7DA6D4D488433DAA2BE3C0C665AE37"/>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AA446E" w:rsidRDefault="00AA446E"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38D7"/>
    <w:rsid w:val="00521E9F"/>
    <w:rsid w:val="00AA446E"/>
    <w:rsid w:val="00BD38D7"/>
    <w:rsid w:val="00F365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1273</Words>
  <Characters>7258</Characters>
  <Application>Microsoft Office Word</Application>
  <DocSecurity>12</DocSecurity>
  <Lines>60</Lines>
  <Paragraphs>17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2024-11-11T02:12:00Z</dcterms:created>
  <dcterms:modified xsi:type="dcterms:W3CDTF">2024-11-11T02:12:00Z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