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B845E" w14:textId="77777777" w:rsidR="001D498F" w:rsidRPr="002C3EBF" w:rsidRDefault="001D498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7F8F45" wp14:editId="11A80B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44208C7" w14:textId="77777777" w:rsidR="001D498F" w:rsidRDefault="001D49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57933C" w14:textId="77777777" w:rsidR="001D498F" w:rsidRDefault="001D49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B82F94" w14:textId="77777777" w:rsidR="001D498F" w:rsidRPr="002C3EBF" w:rsidRDefault="001D49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431D" w14:paraId="0E23D408" w14:textId="77777777" w:rsidTr="005C431D">
        <w:tc>
          <w:tcPr>
            <w:cnfStyle w:val="001000000000" w:firstRow="0" w:lastRow="0" w:firstColumn="1" w:lastColumn="0" w:oddVBand="0" w:evenVBand="0" w:oddHBand="0" w:evenHBand="0" w:firstRowFirstColumn="0" w:firstRowLastColumn="0" w:lastRowFirstColumn="0" w:lastRowLastColumn="0"/>
            <w:tcW w:w="3227" w:type="dxa"/>
          </w:tcPr>
          <w:p w14:paraId="1B05FEE2" w14:textId="77777777" w:rsidR="001D498F" w:rsidRPr="00996FAF" w:rsidRDefault="001D49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00FEDD5" w14:textId="77777777" w:rsidR="001D498F" w:rsidRPr="00996FAF" w:rsidRDefault="001D49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Trinity Manor Greensborough</w:t>
            </w:r>
          </w:p>
        </w:tc>
      </w:tr>
      <w:tr w:rsidR="005C431D" w14:paraId="2A19B71F" w14:textId="77777777" w:rsidTr="005C4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9ED9B" w14:textId="77777777" w:rsidR="001D498F" w:rsidRPr="00996FAF" w:rsidRDefault="001D498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6D1DB7" w14:textId="77777777" w:rsidR="001D498F" w:rsidRPr="00C27BE3" w:rsidRDefault="001D49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3396</w:t>
            </w:r>
          </w:p>
        </w:tc>
      </w:tr>
      <w:tr w:rsidR="005C431D" w14:paraId="61F326B5" w14:textId="77777777" w:rsidTr="005C43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2D83C" w14:textId="77777777" w:rsidR="001D498F" w:rsidRPr="00996FAF" w:rsidRDefault="001D498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77E4393" w14:textId="77777777" w:rsidR="001D498F" w:rsidRPr="00996FAF" w:rsidRDefault="001D49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226-230 Elder</w:t>
            </w:r>
            <w:r>
              <w:rPr>
                <w:rFonts w:ascii="Arial" w:eastAsia="Times New Roman" w:hAnsi="Arial" w:cs="Arial"/>
                <w:lang w:eastAsia="en-AU"/>
              </w:rPr>
              <w:t xml:space="preserve"> Street, GREENSBOROUGH, Victoria, 3088</w:t>
            </w:r>
          </w:p>
        </w:tc>
      </w:tr>
      <w:tr w:rsidR="005C431D" w14:paraId="0336755E" w14:textId="77777777" w:rsidTr="005C4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0D275" w14:textId="77777777" w:rsidR="001D498F" w:rsidRPr="00996FAF" w:rsidRDefault="001D498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36B124" w14:textId="77777777" w:rsidR="001D498F" w:rsidRPr="00996FAF" w:rsidRDefault="001D49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C431D" w14:paraId="79845928" w14:textId="77777777" w:rsidTr="005C43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14EF8" w14:textId="77777777" w:rsidR="001D498F" w:rsidRPr="00996FAF" w:rsidRDefault="001D498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7F664C" w14:textId="77777777" w:rsidR="001D498F" w:rsidRPr="00996FAF" w:rsidRDefault="001D49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July 2024</w:t>
            </w:r>
          </w:p>
        </w:tc>
      </w:tr>
      <w:tr w:rsidR="005C431D" w14:paraId="5C9A959A" w14:textId="77777777" w:rsidTr="005C4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5D54EE" w14:textId="77777777" w:rsidR="001D498F" w:rsidRPr="00996FAF" w:rsidRDefault="001D498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2675795"/>
            <w:placeholder>
              <w:docPart w:val="DefaultPlaceholder_-1854013437"/>
            </w:placeholder>
            <w:date w:fullDate="2024-08-23T00:00:00Z">
              <w:dateFormat w:val="d MMMM yyyy"/>
              <w:lid w:val="en-AU"/>
              <w:storeMappedDataAs w:val="dateTime"/>
              <w:calendar w:val="gregorian"/>
            </w:date>
          </w:sdtPr>
          <w:sdtEndPr/>
          <w:sdtContent>
            <w:tc>
              <w:tcPr>
                <w:tcW w:w="7114" w:type="dxa"/>
                <w:shd w:val="clear" w:color="auto" w:fill="FFFFFF" w:themeFill="background1"/>
              </w:tcPr>
              <w:p w14:paraId="489022F9" w14:textId="70BEE457" w:rsidR="001D498F" w:rsidRPr="00996FAF" w:rsidRDefault="00806F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August 2024</w:t>
                </w:r>
              </w:p>
            </w:tc>
          </w:sdtContent>
        </w:sdt>
      </w:tr>
      <w:tr w:rsidR="005C431D" w14:paraId="30573AFC" w14:textId="77777777" w:rsidTr="005C43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6A2B68" w14:textId="77777777" w:rsidR="001D498F" w:rsidRPr="00996FAF" w:rsidRDefault="001D498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110154A" w14:textId="77777777" w:rsidR="001D498F" w:rsidRPr="009B6303" w:rsidRDefault="001D49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937 Trinity Care Pty Ltd </w:t>
            </w:r>
          </w:p>
          <w:p w14:paraId="710D8FEC" w14:textId="77777777" w:rsidR="001D498F" w:rsidRPr="009B6303" w:rsidRDefault="001D49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26146 Trinity Manor Greensborough</w:t>
            </w:r>
          </w:p>
        </w:tc>
      </w:tr>
    </w:tbl>
    <w:bookmarkEnd w:id="0"/>
    <w:p w14:paraId="1D7E9EE7" w14:textId="77777777" w:rsidR="001D498F" w:rsidRPr="00996FAF" w:rsidRDefault="001D498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A2D717" w14:textId="77777777" w:rsidR="001D498F" w:rsidRPr="00996FAF" w:rsidRDefault="001D498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B2258A9" w14:textId="486A6599" w:rsidR="001D498F" w:rsidRPr="00996FAF" w:rsidRDefault="001D498F" w:rsidP="0036130C">
      <w:pPr>
        <w:pStyle w:val="NormalArial"/>
      </w:pPr>
      <w:r w:rsidRPr="00996FAF">
        <w:t xml:space="preserve">This performance report for </w:t>
      </w:r>
      <w:r w:rsidRPr="00C27BE3">
        <w:rPr>
          <w:color w:val="auto"/>
        </w:rPr>
        <w:t>Trinity Manor Greensborough</w:t>
      </w:r>
      <w:r w:rsidRPr="00996FAF">
        <w:rPr>
          <w:color w:val="auto"/>
        </w:rPr>
        <w:t xml:space="preserve"> (</w:t>
      </w:r>
      <w:r w:rsidRPr="00996FAF">
        <w:rPr>
          <w:b/>
          <w:color w:val="auto"/>
        </w:rPr>
        <w:t>the service</w:t>
      </w:r>
      <w:r w:rsidRPr="00996FAF">
        <w:rPr>
          <w:color w:val="auto"/>
        </w:rPr>
        <w:t>) has been prepared by</w:t>
      </w:r>
      <w:r w:rsidR="00806F66">
        <w:rPr>
          <w:color w:val="auto"/>
        </w:rPr>
        <w:t xml:space="preserve">  </w:t>
      </w:r>
      <w:r w:rsidR="00806F66">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FB013ED" w14:textId="77777777" w:rsidR="001D498F" w:rsidRPr="00996FAF" w:rsidRDefault="001D498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F93E57" w14:textId="77777777" w:rsidR="001D498F" w:rsidRPr="00996FAF" w:rsidRDefault="001D498F" w:rsidP="0036130C">
      <w:pPr>
        <w:pStyle w:val="NormalArial"/>
      </w:pPr>
      <w:r w:rsidRPr="00996FAF">
        <w:t>The report also specifies any areas in which improvements must be made to ensure the Quality Standards are complied with.</w:t>
      </w:r>
    </w:p>
    <w:p w14:paraId="54D9883D" w14:textId="77777777" w:rsidR="001D498F" w:rsidRPr="00996FAF" w:rsidRDefault="001D498F" w:rsidP="00712752">
      <w:pPr>
        <w:pStyle w:val="Heading1"/>
        <w:spacing w:before="240" w:after="240" w:line="22" w:lineRule="atLeast"/>
        <w:rPr>
          <w:rFonts w:ascii="Arial" w:hAnsi="Arial" w:cs="Arial"/>
        </w:rPr>
      </w:pPr>
      <w:r w:rsidRPr="00996FAF">
        <w:rPr>
          <w:rFonts w:ascii="Arial" w:hAnsi="Arial" w:cs="Arial"/>
        </w:rPr>
        <w:t>Material relied on</w:t>
      </w:r>
    </w:p>
    <w:p w14:paraId="384C76EF" w14:textId="77777777" w:rsidR="001D498F" w:rsidRPr="00996FAF" w:rsidRDefault="001D498F" w:rsidP="0036130C">
      <w:pPr>
        <w:pStyle w:val="NormalArial"/>
      </w:pPr>
      <w:r w:rsidRPr="00996FAF">
        <w:t>The following information has been considered in preparing the performance report:</w:t>
      </w:r>
    </w:p>
    <w:p w14:paraId="687B8271" w14:textId="72D2B330" w:rsidR="001D498F" w:rsidRPr="00996FAF" w:rsidRDefault="001D498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806F66">
        <w:rPr>
          <w:rFonts w:ascii="Arial" w:hAnsi="Arial" w:cs="Arial"/>
          <w:color w:val="auto"/>
        </w:rPr>
        <w:t xml:space="preserve">a site assessment, observations at the service, review of documents and interviews with staff, consumers/representatives and </w:t>
      </w:r>
      <w:r w:rsidR="00212AB0" w:rsidRPr="00806F66">
        <w:rPr>
          <w:rFonts w:ascii="Arial" w:hAnsi="Arial" w:cs="Arial"/>
          <w:color w:val="auto"/>
        </w:rPr>
        <w:t>others.</w:t>
      </w:r>
    </w:p>
    <w:p w14:paraId="65481E29" w14:textId="2FA340BB" w:rsidR="001D498F" w:rsidRPr="00996FAF" w:rsidRDefault="001D498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806F66" w:rsidRPr="00386ADA">
        <w:rPr>
          <w:rFonts w:ascii="Arial" w:hAnsi="Arial" w:cs="Arial"/>
          <w:color w:val="auto"/>
        </w:rPr>
        <w:t xml:space="preserve">on 21 August </w:t>
      </w:r>
      <w:r w:rsidR="00386ADA" w:rsidRPr="00386ADA">
        <w:rPr>
          <w:rFonts w:ascii="Arial" w:hAnsi="Arial" w:cs="Arial"/>
          <w:color w:val="auto"/>
        </w:rPr>
        <w:t>2024.</w:t>
      </w:r>
    </w:p>
    <w:p w14:paraId="554573DC" w14:textId="72456547" w:rsidR="001D498F" w:rsidRPr="00712752" w:rsidRDefault="001D498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7AA127" w14:textId="77777777" w:rsidR="001D498F" w:rsidRPr="00996FAF" w:rsidRDefault="001D498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5C431D" w14:paraId="1206A61F" w14:textId="77777777" w:rsidTr="005F67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F853407" w14:textId="77777777" w:rsidR="001D498F" w:rsidRPr="00996FAF" w:rsidRDefault="001D498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47" w:type="pct"/>
            <w:shd w:val="clear" w:color="auto" w:fill="auto"/>
          </w:tcPr>
          <w:p w14:paraId="4429C8BC" w14:textId="254DBC22" w:rsidR="001D498F" w:rsidRPr="00996FAF" w:rsidRDefault="00386AD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5C431D" w14:paraId="324D7497" w14:textId="77777777" w:rsidTr="005F679D">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41FB43A" w14:textId="77777777" w:rsidR="001D498F" w:rsidRPr="00996FAF" w:rsidRDefault="001D498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447" w:type="pct"/>
            <w:shd w:val="clear" w:color="auto" w:fill="auto"/>
          </w:tcPr>
          <w:p w14:paraId="6F51DB0D" w14:textId="4E628EB0" w:rsidR="001D498F" w:rsidRPr="00386ADA" w:rsidRDefault="00386AD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86ADA">
              <w:rPr>
                <w:rFonts w:ascii="Arial" w:hAnsi="Arial" w:cs="Arial"/>
                <w:b/>
                <w:bCs/>
              </w:rPr>
              <w:t>Not applicable as not all requirements were assessed</w:t>
            </w:r>
          </w:p>
        </w:tc>
      </w:tr>
      <w:tr w:rsidR="005C431D" w14:paraId="34BF9307" w14:textId="77777777" w:rsidTr="005F67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07E89DD" w14:textId="77777777" w:rsidR="001D498F" w:rsidRPr="00996FAF" w:rsidRDefault="001D498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717BC849" w14:textId="0ABEBAFA" w:rsidR="001D498F" w:rsidRPr="00386ADA" w:rsidRDefault="00386AD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86ADA">
              <w:rPr>
                <w:rFonts w:ascii="Arial" w:hAnsi="Arial" w:cs="Arial"/>
                <w:b/>
                <w:bCs/>
              </w:rPr>
              <w:t>Not applicable as not all requirements were assessed</w:t>
            </w:r>
          </w:p>
        </w:tc>
      </w:tr>
    </w:tbl>
    <w:p w14:paraId="2095B4C3" w14:textId="77777777" w:rsidR="001D498F" w:rsidRPr="00996FAF" w:rsidRDefault="001D498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446B37" w14:textId="77777777" w:rsidR="001D498F" w:rsidRPr="00996FAF" w:rsidRDefault="001D498F" w:rsidP="00712752">
      <w:pPr>
        <w:pStyle w:val="Heading1"/>
        <w:spacing w:before="0" w:after="240" w:line="22" w:lineRule="atLeast"/>
        <w:rPr>
          <w:rFonts w:ascii="Arial" w:hAnsi="Arial" w:cs="Arial"/>
        </w:rPr>
      </w:pPr>
      <w:r w:rsidRPr="00996FAF">
        <w:rPr>
          <w:rFonts w:ascii="Arial" w:hAnsi="Arial" w:cs="Arial"/>
        </w:rPr>
        <w:t>Areas for improvement</w:t>
      </w:r>
    </w:p>
    <w:p w14:paraId="1AF0E839" w14:textId="77777777" w:rsidR="001D498F" w:rsidRPr="00996FAF" w:rsidRDefault="001D498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ACF4272" w14:textId="78D3AFB3" w:rsidR="001D498F" w:rsidRPr="00996FAF" w:rsidRDefault="001D498F" w:rsidP="0036130C">
      <w:pPr>
        <w:pStyle w:val="NormalArial"/>
      </w:pPr>
      <w:r w:rsidRPr="00996FAF">
        <w:br w:type="page"/>
      </w:r>
    </w:p>
    <w:p w14:paraId="0C34E0CA" w14:textId="77777777" w:rsidR="001D498F" w:rsidRPr="00996FAF" w:rsidRDefault="001D498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C431D" w14:paraId="41542AF5" w14:textId="77777777" w:rsidTr="005C4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3A062E6" w14:textId="77777777" w:rsidR="001D498F" w:rsidRPr="00550022" w:rsidRDefault="001D498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AFEF044" w14:textId="77777777" w:rsidR="001D498F" w:rsidRPr="00996FAF" w:rsidRDefault="001D49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431D" w14:paraId="44BE140C" w14:textId="77777777" w:rsidTr="005C43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D07E8" w14:textId="77777777" w:rsidR="001D498F" w:rsidRPr="00996FAF" w:rsidRDefault="001D498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47513FE" w14:textId="77777777" w:rsidR="001D498F" w:rsidRPr="00996FAF" w:rsidRDefault="001D498F"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A8CC067" w14:textId="77777777" w:rsidR="001D498F" w:rsidRPr="00996FAF" w:rsidRDefault="000B1D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69519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D498F" w:rsidRPr="00294E94">
                  <w:rPr>
                    <w:rFonts w:ascii="Arial" w:hAnsi="Arial" w:cs="Arial"/>
                  </w:rPr>
                  <w:t>Compliant</w:t>
                </w:r>
              </w:sdtContent>
            </w:sdt>
          </w:p>
        </w:tc>
      </w:tr>
    </w:tbl>
    <w:p w14:paraId="5678A1A2" w14:textId="77777777" w:rsidR="001D498F" w:rsidRDefault="001D498F" w:rsidP="001A5684">
      <w:pPr>
        <w:pStyle w:val="Heading20"/>
      </w:pPr>
      <w:r w:rsidRPr="00996FAF">
        <w:t>Findings</w:t>
      </w:r>
    </w:p>
    <w:p w14:paraId="255430AE" w14:textId="3AD3684B" w:rsidR="001B3A39" w:rsidRDefault="00522865" w:rsidP="005F679D">
      <w:pPr>
        <w:autoSpaceDE w:val="0"/>
        <w:autoSpaceDN w:val="0"/>
        <w:adjustRightInd w:val="0"/>
        <w:rPr>
          <w:rFonts w:ascii="ArialMT" w:hAnsi="ArialMT" w:cs="ArialMT"/>
          <w:color w:val="auto"/>
        </w:rPr>
      </w:pPr>
      <w:r>
        <w:rPr>
          <w:rFonts w:ascii="ArialMT" w:hAnsi="ArialMT" w:cs="ArialMT"/>
          <w:color w:val="auto"/>
        </w:rPr>
        <w:t xml:space="preserve">Consumers and representatives </w:t>
      </w:r>
      <w:r w:rsidR="00B47384">
        <w:rPr>
          <w:rFonts w:ascii="ArialMT" w:hAnsi="ArialMT" w:cs="ArialMT"/>
          <w:color w:val="auto"/>
        </w:rPr>
        <w:t>confirmed</w:t>
      </w:r>
      <w:r>
        <w:rPr>
          <w:rFonts w:ascii="ArialMT" w:hAnsi="ArialMT" w:cs="ArialMT"/>
          <w:color w:val="auto"/>
        </w:rPr>
        <w:t xml:space="preserve"> information </w:t>
      </w:r>
      <w:r w:rsidR="00B47384">
        <w:rPr>
          <w:rFonts w:ascii="ArialMT" w:hAnsi="ArialMT" w:cs="ArialMT"/>
          <w:color w:val="auto"/>
        </w:rPr>
        <w:t>received</w:t>
      </w:r>
      <w:r>
        <w:rPr>
          <w:rFonts w:ascii="ArialMT" w:hAnsi="ArialMT" w:cs="ArialMT"/>
          <w:color w:val="auto"/>
        </w:rPr>
        <w:t xml:space="preserve"> is accurate and</w:t>
      </w:r>
      <w:r w:rsidR="0019393F">
        <w:rPr>
          <w:rFonts w:ascii="ArialMT" w:hAnsi="ArialMT" w:cs="ArialMT"/>
          <w:color w:val="auto"/>
        </w:rPr>
        <w:t xml:space="preserve"> </w:t>
      </w:r>
      <w:r>
        <w:rPr>
          <w:rFonts w:ascii="ArialMT" w:hAnsi="ArialMT" w:cs="ArialMT"/>
          <w:color w:val="auto"/>
        </w:rPr>
        <w:t>timely, enabling consumers to exercise choice. Feedback from consumers and</w:t>
      </w:r>
      <w:r w:rsidR="0019393F">
        <w:rPr>
          <w:rFonts w:ascii="ArialMT" w:hAnsi="ArialMT" w:cs="ArialMT"/>
          <w:color w:val="auto"/>
        </w:rPr>
        <w:t xml:space="preserve"> </w:t>
      </w:r>
      <w:r>
        <w:rPr>
          <w:rFonts w:ascii="ArialMT" w:hAnsi="ArialMT" w:cs="ArialMT"/>
          <w:color w:val="auto"/>
        </w:rPr>
        <w:t>representatives confirmed staff communicate in ways that is easy for consumers to</w:t>
      </w:r>
      <w:r w:rsidR="0019393F">
        <w:rPr>
          <w:rFonts w:ascii="ArialMT" w:hAnsi="ArialMT" w:cs="ArialMT"/>
          <w:color w:val="auto"/>
        </w:rPr>
        <w:t xml:space="preserve"> </w:t>
      </w:r>
      <w:r>
        <w:rPr>
          <w:rFonts w:ascii="ArialMT" w:hAnsi="ArialMT" w:cs="ArialMT"/>
          <w:color w:val="auto"/>
        </w:rPr>
        <w:t>understand and facilitate</w:t>
      </w:r>
      <w:r w:rsidR="0019393F">
        <w:rPr>
          <w:rFonts w:ascii="ArialMT" w:hAnsi="ArialMT" w:cs="ArialMT"/>
          <w:color w:val="auto"/>
        </w:rPr>
        <w:t>s</w:t>
      </w:r>
      <w:r>
        <w:rPr>
          <w:rFonts w:ascii="ArialMT" w:hAnsi="ArialMT" w:cs="ArialMT"/>
          <w:color w:val="auto"/>
        </w:rPr>
        <w:t xml:space="preserve"> choice. Staff described processes in place to communicate</w:t>
      </w:r>
      <w:r w:rsidR="0019393F">
        <w:rPr>
          <w:rFonts w:ascii="ArialMT" w:hAnsi="ArialMT" w:cs="ArialMT"/>
          <w:color w:val="auto"/>
        </w:rPr>
        <w:t xml:space="preserve"> </w:t>
      </w:r>
      <w:r>
        <w:rPr>
          <w:rFonts w:ascii="ArialMT" w:hAnsi="ArialMT" w:cs="ArialMT"/>
          <w:color w:val="auto"/>
        </w:rPr>
        <w:t>with consumers who are living with cognitive impairment or have communication</w:t>
      </w:r>
      <w:r w:rsidR="0019393F">
        <w:rPr>
          <w:rFonts w:ascii="ArialMT" w:hAnsi="ArialMT" w:cs="ArialMT"/>
          <w:color w:val="auto"/>
        </w:rPr>
        <w:t xml:space="preserve"> </w:t>
      </w:r>
      <w:r>
        <w:rPr>
          <w:rFonts w:ascii="ArialMT" w:hAnsi="ArialMT" w:cs="ArialMT"/>
          <w:color w:val="auto"/>
        </w:rPr>
        <w:t>difficulties. Care documentation showed support worker’s progress notes of phone</w:t>
      </w:r>
      <w:r w:rsidR="0019393F">
        <w:rPr>
          <w:rFonts w:ascii="ArialMT" w:hAnsi="ArialMT" w:cs="ArialMT"/>
          <w:color w:val="auto"/>
        </w:rPr>
        <w:t xml:space="preserve"> </w:t>
      </w:r>
      <w:r>
        <w:rPr>
          <w:rFonts w:ascii="ArialMT" w:hAnsi="ArialMT" w:cs="ArialMT"/>
          <w:color w:val="auto"/>
        </w:rPr>
        <w:t>calls and details of discussions with consumers and representatives.</w:t>
      </w:r>
      <w:r w:rsidR="001B3A39" w:rsidRPr="001B3A39">
        <w:rPr>
          <w:rFonts w:ascii="ArialMT" w:hAnsi="ArialMT" w:cs="ArialMT"/>
          <w:color w:val="auto"/>
        </w:rPr>
        <w:t xml:space="preserve"> </w:t>
      </w:r>
    </w:p>
    <w:p w14:paraId="0E3392C0" w14:textId="21B4A259" w:rsidR="001D498F" w:rsidRPr="00712752" w:rsidRDefault="001B3A39" w:rsidP="005F679D">
      <w:pPr>
        <w:autoSpaceDE w:val="0"/>
        <w:autoSpaceDN w:val="0"/>
        <w:adjustRightInd w:val="0"/>
      </w:pPr>
      <w:r w:rsidRPr="006348E2">
        <w:rPr>
          <w:rFonts w:ascii="ArialMT" w:hAnsi="ArialMT" w:cs="ArialMT"/>
          <w:color w:val="auto"/>
        </w:rPr>
        <w:t>Staff enhance communication and support consumer choice</w:t>
      </w:r>
      <w:r w:rsidR="00FD170C" w:rsidRPr="006348E2">
        <w:rPr>
          <w:rFonts w:ascii="ArialMT" w:hAnsi="ArialMT" w:cs="ArialMT"/>
          <w:color w:val="auto"/>
        </w:rPr>
        <w:t xml:space="preserve"> with a range of </w:t>
      </w:r>
      <w:r w:rsidR="005367D4" w:rsidRPr="006348E2">
        <w:rPr>
          <w:rFonts w:ascii="ArialMT" w:hAnsi="ArialMT" w:cs="ArialMT"/>
          <w:color w:val="auto"/>
        </w:rPr>
        <w:t xml:space="preserve">targeted tools and </w:t>
      </w:r>
      <w:r w:rsidR="00FD170C" w:rsidRPr="006348E2">
        <w:rPr>
          <w:rFonts w:ascii="ArialMT" w:hAnsi="ArialMT" w:cs="ArialMT"/>
          <w:color w:val="auto"/>
        </w:rPr>
        <w:t>resources</w:t>
      </w:r>
      <w:r w:rsidRPr="006348E2">
        <w:rPr>
          <w:rFonts w:ascii="ArialMT" w:hAnsi="ArialMT" w:cs="ArialMT"/>
          <w:color w:val="auto"/>
        </w:rPr>
        <w:t xml:space="preserve">. </w:t>
      </w:r>
      <w:r w:rsidR="005367D4" w:rsidRPr="006348E2">
        <w:rPr>
          <w:rFonts w:ascii="ArialMT" w:hAnsi="ArialMT" w:cs="ArialMT"/>
          <w:color w:val="auto"/>
        </w:rPr>
        <w:t>T</w:t>
      </w:r>
      <w:r w:rsidRPr="006348E2">
        <w:rPr>
          <w:rFonts w:ascii="ArialMT" w:hAnsi="ArialMT" w:cs="ArialMT"/>
          <w:color w:val="auto"/>
        </w:rPr>
        <w:t>he service supports</w:t>
      </w:r>
      <w:r w:rsidR="005367D4" w:rsidRPr="006348E2">
        <w:rPr>
          <w:rFonts w:ascii="ArialMT" w:hAnsi="ArialMT" w:cs="ArialMT"/>
          <w:color w:val="auto"/>
        </w:rPr>
        <w:t xml:space="preserve"> </w:t>
      </w:r>
      <w:r w:rsidRPr="006348E2">
        <w:rPr>
          <w:rFonts w:ascii="ArialMT" w:hAnsi="ArialMT" w:cs="ArialMT"/>
          <w:color w:val="auto"/>
        </w:rPr>
        <w:t xml:space="preserve">consumers in exercising choices for activities, </w:t>
      </w:r>
      <w:r w:rsidR="005F679D">
        <w:rPr>
          <w:rFonts w:ascii="ArialMT" w:hAnsi="ArialMT" w:cs="ArialMT"/>
          <w:color w:val="auto"/>
        </w:rPr>
        <w:t>e</w:t>
      </w:r>
      <w:r w:rsidR="005F679D" w:rsidRPr="006348E2">
        <w:rPr>
          <w:rFonts w:ascii="ArialMT" w:hAnsi="ArialMT" w:cs="ArialMT"/>
          <w:color w:val="auto"/>
        </w:rPr>
        <w:t>vents, meetings</w:t>
      </w:r>
      <w:r w:rsidRPr="006348E2">
        <w:rPr>
          <w:rFonts w:ascii="ArialMT" w:hAnsi="ArialMT" w:cs="ArialMT"/>
          <w:color w:val="auto"/>
        </w:rPr>
        <w:t>, and meals by speaking to them directly and seeking input.</w:t>
      </w:r>
      <w:r w:rsidR="005367D4" w:rsidRPr="006348E2">
        <w:rPr>
          <w:rFonts w:ascii="ArialMT" w:hAnsi="ArialMT" w:cs="ArialMT"/>
          <w:color w:val="auto"/>
        </w:rPr>
        <w:t xml:space="preserve"> R</w:t>
      </w:r>
      <w:r w:rsidRPr="006348E2">
        <w:rPr>
          <w:rFonts w:ascii="ArialMT" w:hAnsi="ArialMT" w:cs="ArialMT"/>
          <w:color w:val="auto"/>
        </w:rPr>
        <w:t>epresentatives are notified and invited to events,</w:t>
      </w:r>
      <w:r w:rsidR="005367D4" w:rsidRPr="006348E2">
        <w:rPr>
          <w:rFonts w:ascii="ArialMT" w:hAnsi="ArialMT" w:cs="ArialMT"/>
          <w:color w:val="auto"/>
        </w:rPr>
        <w:t xml:space="preserve"> </w:t>
      </w:r>
      <w:r w:rsidRPr="006348E2">
        <w:rPr>
          <w:rFonts w:ascii="ArialMT" w:hAnsi="ArialMT" w:cs="ArialMT"/>
          <w:color w:val="auto"/>
        </w:rPr>
        <w:t>meetings, or activities by email, newsletters and phone where necessary.</w:t>
      </w:r>
      <w:r w:rsidR="006348E2" w:rsidRPr="006348E2">
        <w:rPr>
          <w:rFonts w:ascii="ArialMT" w:hAnsi="ArialMT" w:cs="ArialMT"/>
          <w:color w:val="auto"/>
        </w:rPr>
        <w:t xml:space="preserve"> </w:t>
      </w:r>
      <w:r w:rsidRPr="006348E2">
        <w:rPr>
          <w:rFonts w:ascii="ArialMT" w:hAnsi="ArialMT" w:cs="ArialMT"/>
          <w:color w:val="auto"/>
        </w:rPr>
        <w:t>The Assessment Team observed lifestyle calendars and event posters around</w:t>
      </w:r>
      <w:r w:rsidR="005F679D">
        <w:rPr>
          <w:rFonts w:ascii="ArialMT" w:hAnsi="ArialMT" w:cs="ArialMT"/>
          <w:color w:val="auto"/>
        </w:rPr>
        <w:t xml:space="preserve"> </w:t>
      </w:r>
      <w:r w:rsidRPr="006348E2">
        <w:rPr>
          <w:rFonts w:ascii="ArialMT" w:hAnsi="ArialMT" w:cs="ArialMT"/>
          <w:color w:val="auto"/>
        </w:rPr>
        <w:t>the service which reflected information in a simple and easy to understand</w:t>
      </w:r>
      <w:r w:rsidR="005F679D">
        <w:rPr>
          <w:rFonts w:ascii="ArialMT" w:hAnsi="ArialMT" w:cs="ArialMT"/>
          <w:color w:val="auto"/>
        </w:rPr>
        <w:t xml:space="preserve"> </w:t>
      </w:r>
      <w:r w:rsidRPr="006348E2">
        <w:rPr>
          <w:rFonts w:ascii="ArialMT" w:hAnsi="ArialMT" w:cs="ArialMT"/>
          <w:color w:val="auto"/>
        </w:rPr>
        <w:t>format, and menus with options throughout the service's dining areas.</w:t>
      </w:r>
      <w:r w:rsidR="001D498F" w:rsidRPr="00996FAF">
        <w:br w:type="page"/>
      </w:r>
    </w:p>
    <w:p w14:paraId="6B9189D1" w14:textId="77777777" w:rsidR="001D498F" w:rsidRPr="00996FAF" w:rsidRDefault="001D498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C431D" w14:paraId="21996D52" w14:textId="77777777" w:rsidTr="005C4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9610E5C" w14:textId="77777777" w:rsidR="001D498F" w:rsidRPr="0075021E" w:rsidRDefault="001D498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B70CDF1" w14:textId="77777777" w:rsidR="001D498F" w:rsidRPr="00996FAF" w:rsidRDefault="001D49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431D" w14:paraId="6FAD77F0" w14:textId="77777777" w:rsidTr="005C431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21166B" w14:textId="77777777" w:rsidR="001D498F" w:rsidRPr="00996FAF" w:rsidRDefault="001D498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265FAA3" w14:textId="77777777" w:rsidR="001D498F" w:rsidRPr="00996FAF" w:rsidRDefault="001D49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D4D0B0A" w14:textId="77777777" w:rsidR="001D498F" w:rsidRPr="00996FAF" w:rsidRDefault="000B1D4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418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D498F" w:rsidRPr="00B952AA">
                  <w:rPr>
                    <w:rFonts w:ascii="Arial" w:hAnsi="Arial" w:cs="Arial"/>
                  </w:rPr>
                  <w:t>Compliant</w:t>
                </w:r>
              </w:sdtContent>
            </w:sdt>
          </w:p>
        </w:tc>
      </w:tr>
    </w:tbl>
    <w:p w14:paraId="25B2882D" w14:textId="77777777" w:rsidR="001D498F" w:rsidRDefault="001D498F" w:rsidP="00D87E7C">
      <w:pPr>
        <w:pStyle w:val="Heading20"/>
      </w:pPr>
      <w:r w:rsidRPr="00996FAF">
        <w:t>Findings</w:t>
      </w:r>
    </w:p>
    <w:p w14:paraId="3AE2627D" w14:textId="0FC3B0B9" w:rsidR="006F0957" w:rsidRDefault="00F92D3C" w:rsidP="005F679D">
      <w:pPr>
        <w:autoSpaceDE w:val="0"/>
        <w:autoSpaceDN w:val="0"/>
        <w:adjustRightInd w:val="0"/>
        <w:rPr>
          <w:rFonts w:ascii="Arial" w:hAnsi="Arial" w:cs="Arial"/>
        </w:rPr>
      </w:pPr>
      <w:r>
        <w:rPr>
          <w:rFonts w:ascii="ArialMT" w:hAnsi="ArialMT" w:cs="ArialMT"/>
          <w:color w:val="auto"/>
        </w:rPr>
        <w:t xml:space="preserve">The Assessment Team report recommended </w:t>
      </w:r>
      <w:r w:rsidRPr="00996FAF">
        <w:rPr>
          <w:rFonts w:ascii="Arial" w:hAnsi="Arial" w:cs="Arial"/>
        </w:rPr>
        <w:t>Requirement 2(3)(d)</w:t>
      </w:r>
      <w:r>
        <w:rPr>
          <w:rFonts w:ascii="Arial" w:hAnsi="Arial" w:cs="Arial"/>
        </w:rPr>
        <w:t xml:space="preserve"> is not met. I have come to a different view. </w:t>
      </w:r>
      <w:r w:rsidR="001A4CC1">
        <w:rPr>
          <w:rFonts w:ascii="Arial" w:hAnsi="Arial" w:cs="Arial"/>
        </w:rPr>
        <w:t xml:space="preserve">I find </w:t>
      </w:r>
      <w:r w:rsidR="001A4CC1" w:rsidRPr="00996FAF">
        <w:rPr>
          <w:rFonts w:ascii="Arial" w:hAnsi="Arial" w:cs="Arial"/>
        </w:rPr>
        <w:t>Requirement 2(3)(d)</w:t>
      </w:r>
      <w:r w:rsidR="001A4CC1">
        <w:rPr>
          <w:rFonts w:ascii="Arial" w:hAnsi="Arial" w:cs="Arial"/>
        </w:rPr>
        <w:t xml:space="preserve"> is Compliant. I am persuaded by the written response provided </w:t>
      </w:r>
      <w:r w:rsidR="00C062B6">
        <w:rPr>
          <w:rFonts w:ascii="Arial" w:hAnsi="Arial" w:cs="Arial"/>
        </w:rPr>
        <w:t>by the approved provider</w:t>
      </w:r>
      <w:r w:rsidR="00E8178E">
        <w:rPr>
          <w:rFonts w:ascii="Arial" w:hAnsi="Arial" w:cs="Arial"/>
        </w:rPr>
        <w:t xml:space="preserve"> including evidence of </w:t>
      </w:r>
      <w:r w:rsidR="00454F4D">
        <w:rPr>
          <w:rFonts w:ascii="Arial" w:hAnsi="Arial" w:cs="Arial"/>
        </w:rPr>
        <w:t xml:space="preserve">internal review </w:t>
      </w:r>
      <w:r w:rsidR="00701991">
        <w:rPr>
          <w:rFonts w:ascii="Arial" w:hAnsi="Arial" w:cs="Arial"/>
        </w:rPr>
        <w:t xml:space="preserve">at the </w:t>
      </w:r>
      <w:r w:rsidR="005F4F2E">
        <w:rPr>
          <w:rFonts w:ascii="Arial" w:hAnsi="Arial" w:cs="Arial"/>
        </w:rPr>
        <w:t xml:space="preserve">service </w:t>
      </w:r>
      <w:r w:rsidR="00454F4D">
        <w:rPr>
          <w:rFonts w:ascii="Arial" w:hAnsi="Arial" w:cs="Arial"/>
        </w:rPr>
        <w:t xml:space="preserve">resulting in </w:t>
      </w:r>
      <w:r w:rsidR="00E8178E">
        <w:rPr>
          <w:rFonts w:ascii="Arial" w:hAnsi="Arial" w:cs="Arial"/>
        </w:rPr>
        <w:t>revised processes</w:t>
      </w:r>
      <w:r w:rsidR="00454F4D">
        <w:rPr>
          <w:rFonts w:ascii="Arial" w:hAnsi="Arial" w:cs="Arial"/>
        </w:rPr>
        <w:t>, templates and flowcharts and</w:t>
      </w:r>
      <w:r w:rsidR="00701991">
        <w:rPr>
          <w:rFonts w:ascii="Arial" w:hAnsi="Arial" w:cs="Arial"/>
        </w:rPr>
        <w:t xml:space="preserve"> s</w:t>
      </w:r>
      <w:r w:rsidR="00454F4D">
        <w:rPr>
          <w:rFonts w:ascii="Arial" w:hAnsi="Arial" w:cs="Arial"/>
        </w:rPr>
        <w:t xml:space="preserve">taff education </w:t>
      </w:r>
      <w:r w:rsidR="00701991">
        <w:rPr>
          <w:rFonts w:ascii="Arial" w:hAnsi="Arial" w:cs="Arial"/>
        </w:rPr>
        <w:t>about implementation of the revised tools and practices.</w:t>
      </w:r>
      <w:r w:rsidR="00454F4D">
        <w:rPr>
          <w:rFonts w:ascii="Arial" w:hAnsi="Arial" w:cs="Arial"/>
        </w:rPr>
        <w:t xml:space="preserve"> </w:t>
      </w:r>
      <w:r w:rsidR="00C062B6">
        <w:rPr>
          <w:rFonts w:ascii="Arial" w:hAnsi="Arial" w:cs="Arial"/>
        </w:rPr>
        <w:t xml:space="preserve"> </w:t>
      </w:r>
    </w:p>
    <w:p w14:paraId="5E0FA2E2" w14:textId="1D6EB121" w:rsidR="004F22B1" w:rsidRDefault="006F0957" w:rsidP="005F679D">
      <w:pPr>
        <w:autoSpaceDE w:val="0"/>
        <w:autoSpaceDN w:val="0"/>
        <w:adjustRightInd w:val="0"/>
        <w:rPr>
          <w:rFonts w:ascii="ArialMT" w:hAnsi="ArialMT" w:cs="ArialMT"/>
          <w:color w:val="auto"/>
        </w:rPr>
      </w:pPr>
      <w:r>
        <w:rPr>
          <w:rFonts w:ascii="Arial" w:hAnsi="Arial" w:cs="Arial"/>
        </w:rPr>
        <w:t xml:space="preserve">The Assessment Team found </w:t>
      </w:r>
      <w:r w:rsidR="00473A58">
        <w:rPr>
          <w:rFonts w:ascii="ArialMT" w:hAnsi="ArialMT" w:cs="ArialMT"/>
          <w:color w:val="auto"/>
        </w:rPr>
        <w:t xml:space="preserve">some </w:t>
      </w:r>
      <w:r w:rsidR="007B7401">
        <w:rPr>
          <w:rFonts w:ascii="ArialMT" w:hAnsi="ArialMT" w:cs="ArialMT"/>
          <w:color w:val="auto"/>
        </w:rPr>
        <w:t xml:space="preserve">consumers and representatives </w:t>
      </w:r>
      <w:r w:rsidR="00473A58">
        <w:rPr>
          <w:rFonts w:ascii="ArialMT" w:hAnsi="ArialMT" w:cs="ArialMT"/>
          <w:color w:val="auto"/>
        </w:rPr>
        <w:t>were not involved</w:t>
      </w:r>
      <w:r w:rsidR="007B7401">
        <w:rPr>
          <w:rFonts w:ascii="ArialMT" w:hAnsi="ArialMT" w:cs="ArialMT"/>
          <w:color w:val="auto"/>
        </w:rPr>
        <w:t xml:space="preserve"> </w:t>
      </w:r>
      <w:r w:rsidR="00473A58">
        <w:rPr>
          <w:rFonts w:ascii="ArialMT" w:hAnsi="ArialMT" w:cs="ArialMT"/>
          <w:color w:val="auto"/>
        </w:rPr>
        <w:t xml:space="preserve">by the service </w:t>
      </w:r>
      <w:r w:rsidR="00ED79D5">
        <w:rPr>
          <w:rFonts w:ascii="ArialMT" w:hAnsi="ArialMT" w:cs="ArialMT"/>
          <w:color w:val="auto"/>
        </w:rPr>
        <w:t xml:space="preserve">in scheduled </w:t>
      </w:r>
      <w:r w:rsidR="007B7401">
        <w:rPr>
          <w:rFonts w:ascii="ArialMT" w:hAnsi="ArialMT" w:cs="ArialMT"/>
          <w:color w:val="auto"/>
        </w:rPr>
        <w:t>care plan evaluations and have not seen copies of the</w:t>
      </w:r>
      <w:r w:rsidR="00ED79D5">
        <w:rPr>
          <w:rFonts w:ascii="ArialMT" w:hAnsi="ArialMT" w:cs="ArialMT"/>
          <w:color w:val="auto"/>
        </w:rPr>
        <w:t xml:space="preserve"> </w:t>
      </w:r>
      <w:r w:rsidR="007B7401">
        <w:rPr>
          <w:rFonts w:ascii="ArialMT" w:hAnsi="ArialMT" w:cs="ArialMT"/>
          <w:color w:val="auto"/>
        </w:rPr>
        <w:t>care plans</w:t>
      </w:r>
      <w:r w:rsidR="00ED79D5">
        <w:rPr>
          <w:rFonts w:ascii="ArialMT" w:hAnsi="ArialMT" w:cs="ArialMT"/>
          <w:color w:val="auto"/>
        </w:rPr>
        <w:t xml:space="preserve"> as per the </w:t>
      </w:r>
      <w:r w:rsidR="007B7401">
        <w:rPr>
          <w:rFonts w:ascii="ArialMT" w:hAnsi="ArialMT" w:cs="ArialMT"/>
          <w:color w:val="auto"/>
        </w:rPr>
        <w:t>service’s care evaluation policy</w:t>
      </w:r>
      <w:r w:rsidR="000B72FD">
        <w:rPr>
          <w:rFonts w:ascii="ArialMT" w:hAnsi="ArialMT" w:cs="ArialMT"/>
          <w:color w:val="auto"/>
        </w:rPr>
        <w:t>.</w:t>
      </w:r>
      <w:r w:rsidR="00540147">
        <w:rPr>
          <w:rFonts w:ascii="ArialMT" w:hAnsi="ArialMT" w:cs="ArialMT"/>
          <w:color w:val="auto"/>
        </w:rPr>
        <w:t xml:space="preserve"> While this was acknowledged by </w:t>
      </w:r>
      <w:r w:rsidR="00AF1FFA">
        <w:rPr>
          <w:rFonts w:ascii="ArialMT" w:hAnsi="ArialMT" w:cs="ArialMT"/>
          <w:color w:val="auto"/>
        </w:rPr>
        <w:t>c</w:t>
      </w:r>
      <w:r w:rsidR="007B7401">
        <w:rPr>
          <w:rFonts w:ascii="ArialMT" w:hAnsi="ArialMT" w:cs="ArialMT"/>
          <w:color w:val="auto"/>
        </w:rPr>
        <w:t>linical staff</w:t>
      </w:r>
      <w:r w:rsidR="00D77F71">
        <w:rPr>
          <w:rFonts w:ascii="ArialMT" w:hAnsi="ArialMT" w:cs="ArialMT"/>
          <w:color w:val="auto"/>
        </w:rPr>
        <w:t xml:space="preserve"> </w:t>
      </w:r>
      <w:r w:rsidR="007B7401">
        <w:rPr>
          <w:rFonts w:ascii="ArialMT" w:hAnsi="ArialMT" w:cs="ArialMT"/>
          <w:color w:val="auto"/>
        </w:rPr>
        <w:t xml:space="preserve">updates </w:t>
      </w:r>
      <w:r w:rsidR="00AF1FFA">
        <w:rPr>
          <w:rFonts w:ascii="ArialMT" w:hAnsi="ArialMT" w:cs="ArialMT"/>
          <w:color w:val="auto"/>
        </w:rPr>
        <w:t xml:space="preserve">were provided </w:t>
      </w:r>
      <w:r w:rsidR="007B7401">
        <w:rPr>
          <w:rFonts w:ascii="ArialMT" w:hAnsi="ArialMT" w:cs="ArialMT"/>
          <w:color w:val="auto"/>
        </w:rPr>
        <w:t>after evaluations and reviews if changes</w:t>
      </w:r>
      <w:r w:rsidR="00AF1FFA">
        <w:rPr>
          <w:rFonts w:ascii="ArialMT" w:hAnsi="ArialMT" w:cs="ArialMT"/>
          <w:color w:val="auto"/>
        </w:rPr>
        <w:t xml:space="preserve"> were identified</w:t>
      </w:r>
      <w:r w:rsidR="007B7401">
        <w:rPr>
          <w:rFonts w:ascii="ArialMT" w:hAnsi="ArialMT" w:cs="ArialMT"/>
          <w:color w:val="auto"/>
        </w:rPr>
        <w:t>. Care</w:t>
      </w:r>
      <w:r w:rsidR="00D77F71">
        <w:rPr>
          <w:rFonts w:ascii="ArialMT" w:hAnsi="ArialMT" w:cs="ArialMT"/>
          <w:color w:val="auto"/>
        </w:rPr>
        <w:t xml:space="preserve"> </w:t>
      </w:r>
      <w:r w:rsidR="007B7401">
        <w:rPr>
          <w:rFonts w:ascii="ArialMT" w:hAnsi="ArialMT" w:cs="ArialMT"/>
          <w:color w:val="auto"/>
        </w:rPr>
        <w:t xml:space="preserve">documentation of consumers sampled did not reflect consumers and representatives were involved during three monthly care plan evaluations. </w:t>
      </w:r>
    </w:p>
    <w:p w14:paraId="58B07532" w14:textId="77777777" w:rsidR="00C14D4B" w:rsidRDefault="004F22B1" w:rsidP="005F679D">
      <w:pPr>
        <w:autoSpaceDE w:val="0"/>
        <w:autoSpaceDN w:val="0"/>
        <w:adjustRightInd w:val="0"/>
        <w:rPr>
          <w:rFonts w:ascii="ArialMT" w:hAnsi="ArialMT" w:cs="ArialMT"/>
          <w:color w:val="auto"/>
        </w:rPr>
      </w:pPr>
      <w:r>
        <w:rPr>
          <w:rFonts w:ascii="ArialMT" w:hAnsi="ArialMT" w:cs="ArialMT"/>
          <w:color w:val="auto"/>
        </w:rPr>
        <w:t>In response to feedback</w:t>
      </w:r>
      <w:r w:rsidR="003B34B5">
        <w:rPr>
          <w:rFonts w:ascii="ArialMT" w:hAnsi="ArialMT" w:cs="ArialMT"/>
          <w:color w:val="auto"/>
        </w:rPr>
        <w:t xml:space="preserve"> from the Assessment Team</w:t>
      </w:r>
      <w:r>
        <w:rPr>
          <w:rFonts w:ascii="ArialMT" w:hAnsi="ArialMT" w:cs="ArialMT"/>
          <w:color w:val="auto"/>
        </w:rPr>
        <w:t>, management said the service only provides care</w:t>
      </w:r>
      <w:r w:rsidR="00C14D4B">
        <w:rPr>
          <w:rFonts w:ascii="ArialMT" w:hAnsi="ArialMT" w:cs="ArialMT"/>
          <w:color w:val="auto"/>
        </w:rPr>
        <w:t xml:space="preserve"> </w:t>
      </w:r>
      <w:r>
        <w:rPr>
          <w:rFonts w:ascii="ArialMT" w:hAnsi="ArialMT" w:cs="ArialMT"/>
          <w:color w:val="auto"/>
        </w:rPr>
        <w:t>plans to the consumer</w:t>
      </w:r>
      <w:r w:rsidR="00485305">
        <w:rPr>
          <w:rFonts w:ascii="ArialMT" w:hAnsi="ArialMT" w:cs="ArialMT"/>
          <w:color w:val="auto"/>
        </w:rPr>
        <w:t xml:space="preserve"> and or </w:t>
      </w:r>
      <w:r>
        <w:rPr>
          <w:rFonts w:ascii="ArialMT" w:hAnsi="ArialMT" w:cs="ArialMT"/>
          <w:color w:val="auto"/>
        </w:rPr>
        <w:t>representative</w:t>
      </w:r>
      <w:r w:rsidR="00485305">
        <w:rPr>
          <w:rFonts w:ascii="ArialMT" w:hAnsi="ArialMT" w:cs="ArialMT"/>
          <w:color w:val="auto"/>
        </w:rPr>
        <w:t>,</w:t>
      </w:r>
      <w:r>
        <w:rPr>
          <w:rFonts w:ascii="ArialMT" w:hAnsi="ArialMT" w:cs="ArialMT"/>
          <w:color w:val="auto"/>
        </w:rPr>
        <w:t xml:space="preserve"> if asked</w:t>
      </w:r>
      <w:r w:rsidR="0098167C">
        <w:rPr>
          <w:rFonts w:ascii="ArialMT" w:hAnsi="ArialMT" w:cs="ArialMT"/>
          <w:color w:val="auto"/>
        </w:rPr>
        <w:t xml:space="preserve"> </w:t>
      </w:r>
      <w:r>
        <w:rPr>
          <w:rFonts w:ascii="ArialMT" w:hAnsi="ArialMT" w:cs="ArialMT"/>
          <w:color w:val="auto"/>
        </w:rPr>
        <w:t>an</w:t>
      </w:r>
      <w:r w:rsidR="0098167C">
        <w:rPr>
          <w:rFonts w:ascii="ArialMT" w:hAnsi="ArialMT" w:cs="ArialMT"/>
          <w:color w:val="auto"/>
        </w:rPr>
        <w:t xml:space="preserve">d </w:t>
      </w:r>
      <w:r>
        <w:rPr>
          <w:rFonts w:ascii="ArialMT" w:hAnsi="ArialMT" w:cs="ArialMT"/>
          <w:color w:val="auto"/>
        </w:rPr>
        <w:t>updated Plan for Continuous Improvement (PCI) which referenced remedial</w:t>
      </w:r>
      <w:r w:rsidR="0098167C">
        <w:rPr>
          <w:rFonts w:ascii="ArialMT" w:hAnsi="ArialMT" w:cs="ArialMT"/>
          <w:color w:val="auto"/>
        </w:rPr>
        <w:t xml:space="preserve"> </w:t>
      </w:r>
      <w:r>
        <w:rPr>
          <w:rFonts w:ascii="ArialMT" w:hAnsi="ArialMT" w:cs="ArialMT"/>
          <w:color w:val="auto"/>
        </w:rPr>
        <w:t>actions, including staff education and review of the service</w:t>
      </w:r>
      <w:r w:rsidR="0098167C">
        <w:rPr>
          <w:rFonts w:ascii="ArialMT" w:hAnsi="ArialMT" w:cs="ArialMT"/>
          <w:color w:val="auto"/>
        </w:rPr>
        <w:t>’s</w:t>
      </w:r>
      <w:r>
        <w:rPr>
          <w:rFonts w:ascii="ArialMT" w:hAnsi="ArialMT" w:cs="ArialMT"/>
          <w:color w:val="auto"/>
        </w:rPr>
        <w:t xml:space="preserve"> policy and</w:t>
      </w:r>
      <w:r w:rsidR="0098167C">
        <w:rPr>
          <w:rFonts w:ascii="ArialMT" w:hAnsi="ArialMT" w:cs="ArialMT"/>
          <w:color w:val="auto"/>
        </w:rPr>
        <w:t xml:space="preserve"> </w:t>
      </w:r>
      <w:r>
        <w:rPr>
          <w:rFonts w:ascii="ArialMT" w:hAnsi="ArialMT" w:cs="ArialMT"/>
          <w:color w:val="auto"/>
        </w:rPr>
        <w:t>processes in response to care plan evaluation. The Assessment Team noted</w:t>
      </w:r>
      <w:r w:rsidR="0098167C">
        <w:rPr>
          <w:rFonts w:ascii="ArialMT" w:hAnsi="ArialMT" w:cs="ArialMT"/>
          <w:color w:val="auto"/>
        </w:rPr>
        <w:t xml:space="preserve"> </w:t>
      </w:r>
      <w:r w:rsidR="00C14D4B">
        <w:rPr>
          <w:rFonts w:ascii="ArialMT" w:hAnsi="ArialMT" w:cs="ArialMT"/>
          <w:color w:val="auto"/>
        </w:rPr>
        <w:t>the</w:t>
      </w:r>
      <w:r>
        <w:rPr>
          <w:rFonts w:ascii="ArialMT" w:hAnsi="ArialMT" w:cs="ArialMT"/>
          <w:color w:val="auto"/>
        </w:rPr>
        <w:t xml:space="preserve"> remedial actions had no completion date recorded.</w:t>
      </w:r>
    </w:p>
    <w:p w14:paraId="38AA8ADF" w14:textId="615F6C57" w:rsidR="001D498F" w:rsidRPr="0098167C" w:rsidRDefault="00C14D4B" w:rsidP="005F679D">
      <w:pPr>
        <w:autoSpaceDE w:val="0"/>
        <w:autoSpaceDN w:val="0"/>
        <w:adjustRightInd w:val="0"/>
        <w:rPr>
          <w:rFonts w:ascii="ArialMT" w:hAnsi="ArialMT" w:cs="ArialMT"/>
          <w:color w:val="auto"/>
        </w:rPr>
      </w:pPr>
      <w:r>
        <w:rPr>
          <w:rFonts w:ascii="ArialMT" w:hAnsi="ArialMT" w:cs="ArialMT"/>
          <w:color w:val="auto"/>
        </w:rPr>
        <w:t xml:space="preserve">The approved provider’s written response to the Assessment </w:t>
      </w:r>
      <w:r w:rsidR="00B71E0E">
        <w:rPr>
          <w:rFonts w:ascii="ArialMT" w:hAnsi="ArialMT" w:cs="ArialMT"/>
          <w:color w:val="auto"/>
        </w:rPr>
        <w:t>T</w:t>
      </w:r>
      <w:r>
        <w:rPr>
          <w:rFonts w:ascii="ArialMT" w:hAnsi="ArialMT" w:cs="ArialMT"/>
          <w:color w:val="auto"/>
        </w:rPr>
        <w:t xml:space="preserve">eam </w:t>
      </w:r>
      <w:r w:rsidR="00BC15CF">
        <w:rPr>
          <w:rFonts w:ascii="ArialMT" w:hAnsi="ArialMT" w:cs="ArialMT"/>
          <w:color w:val="auto"/>
        </w:rPr>
        <w:t>report</w:t>
      </w:r>
      <w:r>
        <w:rPr>
          <w:rFonts w:ascii="ArialMT" w:hAnsi="ArialMT" w:cs="ArialMT"/>
          <w:color w:val="auto"/>
        </w:rPr>
        <w:t xml:space="preserve"> included a revised </w:t>
      </w:r>
      <w:r w:rsidR="00BC15CF">
        <w:rPr>
          <w:rFonts w:ascii="ArialMT" w:hAnsi="ArialMT" w:cs="ArialMT"/>
          <w:color w:val="auto"/>
        </w:rPr>
        <w:t>PCI with completion dates</w:t>
      </w:r>
      <w:r w:rsidR="007859E9">
        <w:rPr>
          <w:rFonts w:ascii="ArialMT" w:hAnsi="ArialMT" w:cs="ArialMT"/>
          <w:color w:val="auto"/>
        </w:rPr>
        <w:t xml:space="preserve"> and</w:t>
      </w:r>
      <w:r w:rsidR="00BC15CF">
        <w:rPr>
          <w:rFonts w:ascii="ArialMT" w:hAnsi="ArialMT" w:cs="ArialMT"/>
          <w:color w:val="auto"/>
        </w:rPr>
        <w:t xml:space="preserve"> </w:t>
      </w:r>
      <w:r w:rsidR="00C05C1C">
        <w:rPr>
          <w:rFonts w:ascii="ArialMT" w:hAnsi="ArialMT" w:cs="ArialMT"/>
          <w:color w:val="auto"/>
        </w:rPr>
        <w:t>notification of</w:t>
      </w:r>
      <w:r w:rsidR="007859E9">
        <w:rPr>
          <w:rFonts w:ascii="ArialMT" w:hAnsi="ArialMT" w:cs="ArialMT"/>
          <w:color w:val="auto"/>
        </w:rPr>
        <w:t xml:space="preserve"> </w:t>
      </w:r>
      <w:r w:rsidR="00092E34">
        <w:rPr>
          <w:rFonts w:ascii="ArialMT" w:hAnsi="ArialMT" w:cs="ArialMT"/>
          <w:color w:val="auto"/>
        </w:rPr>
        <w:t xml:space="preserve">completed communication with all </w:t>
      </w:r>
      <w:r w:rsidR="00777897">
        <w:rPr>
          <w:rFonts w:ascii="ArialMT" w:hAnsi="ArialMT" w:cs="ArialMT"/>
          <w:color w:val="auto"/>
        </w:rPr>
        <w:t xml:space="preserve">consumers and or representatives </w:t>
      </w:r>
      <w:r w:rsidR="007859E9">
        <w:rPr>
          <w:rFonts w:ascii="ArialMT" w:hAnsi="ArialMT" w:cs="ArialMT"/>
          <w:color w:val="auto"/>
        </w:rPr>
        <w:t xml:space="preserve">confirming </w:t>
      </w:r>
      <w:r w:rsidR="00A765E1">
        <w:rPr>
          <w:rFonts w:ascii="ArialMT" w:hAnsi="ArialMT" w:cs="ArialMT"/>
          <w:color w:val="auto"/>
        </w:rPr>
        <w:t>supply</w:t>
      </w:r>
      <w:r w:rsidR="00777897">
        <w:rPr>
          <w:rFonts w:ascii="ArialMT" w:hAnsi="ArialMT" w:cs="ArialMT"/>
          <w:color w:val="auto"/>
        </w:rPr>
        <w:t xml:space="preserve"> </w:t>
      </w:r>
      <w:r w:rsidR="007859E9">
        <w:rPr>
          <w:rFonts w:ascii="ArialMT" w:hAnsi="ArialMT" w:cs="ArialMT"/>
          <w:color w:val="auto"/>
        </w:rPr>
        <w:t xml:space="preserve">of </w:t>
      </w:r>
      <w:r w:rsidR="005252D6">
        <w:rPr>
          <w:rFonts w:ascii="ArialMT" w:hAnsi="ArialMT" w:cs="ArialMT"/>
          <w:color w:val="auto"/>
        </w:rPr>
        <w:t>the consumer’s care plan</w:t>
      </w:r>
      <w:r w:rsidR="00AA113E">
        <w:rPr>
          <w:rFonts w:ascii="ArialMT" w:hAnsi="ArialMT" w:cs="ArialMT"/>
          <w:color w:val="auto"/>
        </w:rPr>
        <w:t xml:space="preserve"> and</w:t>
      </w:r>
      <w:r w:rsidR="00A765E1">
        <w:rPr>
          <w:rFonts w:ascii="ArialMT" w:hAnsi="ArialMT" w:cs="ArialMT"/>
          <w:color w:val="auto"/>
        </w:rPr>
        <w:t xml:space="preserve"> an invitation to a regular </w:t>
      </w:r>
      <w:r w:rsidR="00AD0290">
        <w:rPr>
          <w:rFonts w:ascii="ArialMT" w:hAnsi="ArialMT" w:cs="ArialMT"/>
          <w:color w:val="auto"/>
        </w:rPr>
        <w:t>care plan review meeting</w:t>
      </w:r>
      <w:r w:rsidR="00F51947">
        <w:rPr>
          <w:rFonts w:ascii="ArialMT" w:hAnsi="ArialMT" w:cs="ArialMT"/>
          <w:color w:val="auto"/>
        </w:rPr>
        <w:t xml:space="preserve">. </w:t>
      </w:r>
      <w:r w:rsidR="00CF0ECF">
        <w:rPr>
          <w:rFonts w:ascii="ArialMT" w:hAnsi="ArialMT" w:cs="ArialMT"/>
          <w:color w:val="auto"/>
        </w:rPr>
        <w:t>Since the assessment activity was undertaken</w:t>
      </w:r>
      <w:r w:rsidR="00FC1EC3">
        <w:rPr>
          <w:rFonts w:ascii="ArialMT" w:hAnsi="ArialMT" w:cs="ArialMT"/>
          <w:color w:val="auto"/>
        </w:rPr>
        <w:t xml:space="preserve"> t</w:t>
      </w:r>
      <w:r w:rsidR="00F51947">
        <w:rPr>
          <w:rFonts w:ascii="ArialMT" w:hAnsi="ArialMT" w:cs="ArialMT"/>
          <w:color w:val="auto"/>
        </w:rPr>
        <w:t xml:space="preserve">he Consumer Advisory Board and </w:t>
      </w:r>
      <w:r w:rsidR="00AA113E">
        <w:rPr>
          <w:rFonts w:ascii="ArialMT" w:hAnsi="ArialMT" w:cs="ArialMT"/>
          <w:color w:val="auto"/>
        </w:rPr>
        <w:t xml:space="preserve">a </w:t>
      </w:r>
      <w:r w:rsidR="008A7823">
        <w:rPr>
          <w:rFonts w:ascii="ArialMT" w:hAnsi="ArialMT" w:cs="ArialMT"/>
          <w:color w:val="auto"/>
        </w:rPr>
        <w:t xml:space="preserve">consumer representative </w:t>
      </w:r>
      <w:r w:rsidR="007859E9">
        <w:rPr>
          <w:rFonts w:ascii="ArialMT" w:hAnsi="ArialMT" w:cs="ArialMT"/>
          <w:color w:val="auto"/>
        </w:rPr>
        <w:t xml:space="preserve">have been </w:t>
      </w:r>
      <w:r w:rsidR="008A7823">
        <w:rPr>
          <w:rFonts w:ascii="ArialMT" w:hAnsi="ArialMT" w:cs="ArialMT"/>
          <w:color w:val="auto"/>
        </w:rPr>
        <w:t xml:space="preserve">involved in </w:t>
      </w:r>
      <w:r w:rsidR="007859E9">
        <w:rPr>
          <w:rFonts w:ascii="ArialMT" w:hAnsi="ArialMT" w:cs="ArialMT"/>
          <w:color w:val="auto"/>
        </w:rPr>
        <w:t xml:space="preserve">a </w:t>
      </w:r>
      <w:r w:rsidR="008A7823">
        <w:rPr>
          <w:rFonts w:ascii="ArialMT" w:hAnsi="ArialMT" w:cs="ArialMT"/>
          <w:color w:val="auto"/>
        </w:rPr>
        <w:t>review of the care planning and communication process</w:t>
      </w:r>
      <w:r w:rsidR="00FC1EC3">
        <w:rPr>
          <w:rFonts w:ascii="ArialMT" w:hAnsi="ArialMT" w:cs="ArialMT"/>
          <w:color w:val="auto"/>
        </w:rPr>
        <w:t xml:space="preserve"> at the service</w:t>
      </w:r>
      <w:r w:rsidR="007859E9">
        <w:rPr>
          <w:rFonts w:ascii="ArialMT" w:hAnsi="ArialMT" w:cs="ArialMT"/>
          <w:color w:val="auto"/>
        </w:rPr>
        <w:t xml:space="preserve"> including review of </w:t>
      </w:r>
      <w:r w:rsidR="008F2260">
        <w:rPr>
          <w:rFonts w:ascii="ArialMT" w:hAnsi="ArialMT" w:cs="ArialMT"/>
          <w:color w:val="auto"/>
        </w:rPr>
        <w:t>c</w:t>
      </w:r>
      <w:r w:rsidR="00747404">
        <w:rPr>
          <w:rFonts w:ascii="ArialMT" w:hAnsi="ArialMT" w:cs="ArialMT"/>
          <w:color w:val="auto"/>
        </w:rPr>
        <w:t xml:space="preserve">are plan evaluation </w:t>
      </w:r>
      <w:r w:rsidR="00DF77C4">
        <w:rPr>
          <w:rFonts w:ascii="ArialMT" w:hAnsi="ArialMT" w:cs="ArialMT"/>
          <w:color w:val="auto"/>
        </w:rPr>
        <w:t>templates</w:t>
      </w:r>
      <w:r w:rsidR="00B460A0">
        <w:rPr>
          <w:rFonts w:ascii="ArialMT" w:hAnsi="ArialMT" w:cs="ArialMT"/>
          <w:color w:val="auto"/>
        </w:rPr>
        <w:t xml:space="preserve">, processes, flowcharts and </w:t>
      </w:r>
      <w:r w:rsidR="00363A1C">
        <w:rPr>
          <w:rFonts w:ascii="ArialMT" w:hAnsi="ArialMT" w:cs="ArialMT"/>
          <w:color w:val="auto"/>
        </w:rPr>
        <w:t>communication pathways.</w:t>
      </w:r>
      <w:r w:rsidR="00F62CB7">
        <w:rPr>
          <w:rFonts w:ascii="ArialMT" w:hAnsi="ArialMT" w:cs="ArialMT"/>
          <w:color w:val="auto"/>
        </w:rPr>
        <w:t xml:space="preserve"> </w:t>
      </w:r>
      <w:r w:rsidR="007859E9">
        <w:rPr>
          <w:rFonts w:ascii="ArialMT" w:hAnsi="ArialMT" w:cs="ArialMT"/>
          <w:color w:val="auto"/>
        </w:rPr>
        <w:t>Staff e</w:t>
      </w:r>
      <w:r w:rsidR="00F62CB7">
        <w:rPr>
          <w:rFonts w:ascii="ArialMT" w:hAnsi="ArialMT" w:cs="ArialMT"/>
          <w:color w:val="auto"/>
        </w:rPr>
        <w:t xml:space="preserve">ducation </w:t>
      </w:r>
      <w:r w:rsidR="008F2260">
        <w:rPr>
          <w:rFonts w:ascii="ArialMT" w:hAnsi="ArialMT" w:cs="ArialMT"/>
          <w:color w:val="auto"/>
        </w:rPr>
        <w:t xml:space="preserve">about the revised </w:t>
      </w:r>
      <w:r w:rsidR="00E546DA">
        <w:rPr>
          <w:rFonts w:ascii="ArialMT" w:hAnsi="ArialMT" w:cs="ArialMT"/>
          <w:color w:val="auto"/>
        </w:rPr>
        <w:t xml:space="preserve">processes, communication and responsibilities </w:t>
      </w:r>
      <w:r w:rsidR="007859E9">
        <w:rPr>
          <w:rFonts w:ascii="ArialMT" w:hAnsi="ArialMT" w:cs="ArialMT"/>
          <w:color w:val="auto"/>
        </w:rPr>
        <w:t xml:space="preserve">was also </w:t>
      </w:r>
      <w:r w:rsidR="0046761B">
        <w:rPr>
          <w:rFonts w:ascii="ArialMT" w:hAnsi="ArialMT" w:cs="ArialMT"/>
          <w:color w:val="auto"/>
        </w:rPr>
        <w:t>undertaken.</w:t>
      </w:r>
      <w:r w:rsidR="00F62CB7">
        <w:rPr>
          <w:rFonts w:ascii="ArialMT" w:hAnsi="ArialMT" w:cs="ArialMT"/>
          <w:color w:val="auto"/>
        </w:rPr>
        <w:t xml:space="preserve"> </w:t>
      </w:r>
      <w:r w:rsidR="001D498F" w:rsidRPr="00996FAF">
        <w:br w:type="page"/>
      </w:r>
    </w:p>
    <w:p w14:paraId="019E5120" w14:textId="1504CFE2" w:rsidR="001D498F" w:rsidRPr="00996FAF" w:rsidRDefault="001D498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431D" w14:paraId="5FDABE8E" w14:textId="77777777" w:rsidTr="005C4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9AF05F" w14:textId="77777777" w:rsidR="001D498F" w:rsidRPr="00996FAF" w:rsidRDefault="001D498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044BC0" w14:textId="77777777" w:rsidR="001D498F" w:rsidRPr="00996FAF" w:rsidRDefault="001D49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431D" w14:paraId="39B15A39" w14:textId="77777777" w:rsidTr="005C43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0C7C1" w14:textId="77777777" w:rsidR="001D498F" w:rsidRPr="00996FAF" w:rsidRDefault="001D498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0FBDD07" w14:textId="77777777" w:rsidR="001D498F" w:rsidRPr="00996FAF" w:rsidRDefault="001D49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95B2BEF" w14:textId="77777777" w:rsidR="001D498F" w:rsidRPr="00996FAF" w:rsidRDefault="000B1D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60022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D498F" w:rsidRPr="002C2F15">
                  <w:rPr>
                    <w:rFonts w:ascii="Arial" w:hAnsi="Arial" w:cs="Arial"/>
                  </w:rPr>
                  <w:t>Compliant</w:t>
                </w:r>
              </w:sdtContent>
            </w:sdt>
          </w:p>
        </w:tc>
      </w:tr>
    </w:tbl>
    <w:p w14:paraId="17B03705" w14:textId="77777777" w:rsidR="001D498F" w:rsidRDefault="001D498F" w:rsidP="00D87E7C">
      <w:pPr>
        <w:pStyle w:val="Heading20"/>
      </w:pPr>
      <w:r w:rsidRPr="00996FAF">
        <w:t>Findings</w:t>
      </w:r>
    </w:p>
    <w:p w14:paraId="37510182" w14:textId="0E670EC7" w:rsidR="00CF3E20" w:rsidRDefault="00CF3E20" w:rsidP="005F679D">
      <w:pPr>
        <w:autoSpaceDE w:val="0"/>
        <w:autoSpaceDN w:val="0"/>
        <w:adjustRightInd w:val="0"/>
        <w:rPr>
          <w:rFonts w:ascii="ArialMT" w:hAnsi="ArialMT" w:cs="ArialMT"/>
          <w:color w:val="auto"/>
        </w:rPr>
      </w:pPr>
      <w:r>
        <w:rPr>
          <w:rFonts w:ascii="ArialMT" w:hAnsi="ArialMT" w:cs="ArialMT"/>
          <w:color w:val="auto"/>
        </w:rPr>
        <w:t xml:space="preserve">Consumers and representatives said the service communicates </w:t>
      </w:r>
      <w:r w:rsidR="006348E2">
        <w:rPr>
          <w:rFonts w:ascii="ArialMT" w:hAnsi="ArialMT" w:cs="ArialMT"/>
          <w:color w:val="auto"/>
        </w:rPr>
        <w:t xml:space="preserve">a consumer’s </w:t>
      </w:r>
      <w:r w:rsidR="006E07EA">
        <w:rPr>
          <w:rFonts w:ascii="ArialMT" w:hAnsi="ArialMT" w:cs="ArialMT"/>
          <w:color w:val="auto"/>
        </w:rPr>
        <w:t>condition, needs</w:t>
      </w:r>
      <w:r>
        <w:rPr>
          <w:rFonts w:ascii="ArialMT" w:hAnsi="ArialMT" w:cs="ArialMT"/>
          <w:color w:val="auto"/>
        </w:rPr>
        <w:t xml:space="preserve"> and preferences with others where care is shared. Feedback from consumers</w:t>
      </w:r>
      <w:r w:rsidR="006348E2">
        <w:rPr>
          <w:rFonts w:ascii="ArialMT" w:hAnsi="ArialMT" w:cs="ArialMT"/>
          <w:color w:val="auto"/>
        </w:rPr>
        <w:t xml:space="preserve"> </w:t>
      </w:r>
      <w:r>
        <w:rPr>
          <w:rFonts w:ascii="ArialMT" w:hAnsi="ArialMT" w:cs="ArialMT"/>
          <w:color w:val="auto"/>
        </w:rPr>
        <w:t xml:space="preserve">and representatives </w:t>
      </w:r>
      <w:r w:rsidR="006348E2">
        <w:rPr>
          <w:rFonts w:ascii="ArialMT" w:hAnsi="ArialMT" w:cs="ArialMT"/>
          <w:color w:val="auto"/>
        </w:rPr>
        <w:t>confirmed</w:t>
      </w:r>
      <w:r>
        <w:rPr>
          <w:rFonts w:ascii="ArialMT" w:hAnsi="ArialMT" w:cs="ArialMT"/>
          <w:color w:val="auto"/>
        </w:rPr>
        <w:t xml:space="preserve"> staff know </w:t>
      </w:r>
      <w:r w:rsidR="00DF0FE5">
        <w:rPr>
          <w:rFonts w:ascii="ArialMT" w:hAnsi="ArialMT" w:cs="ArialMT"/>
          <w:color w:val="auto"/>
        </w:rPr>
        <w:t>each</w:t>
      </w:r>
      <w:r>
        <w:rPr>
          <w:rFonts w:ascii="ArialMT" w:hAnsi="ArialMT" w:cs="ArialMT"/>
          <w:color w:val="auto"/>
        </w:rPr>
        <w:t xml:space="preserve"> consumer well and communicat</w:t>
      </w:r>
      <w:r w:rsidR="00DF0FE5">
        <w:rPr>
          <w:rFonts w:ascii="ArialMT" w:hAnsi="ArialMT" w:cs="ArialMT"/>
          <w:color w:val="auto"/>
        </w:rPr>
        <w:t xml:space="preserve">e </w:t>
      </w:r>
      <w:r>
        <w:rPr>
          <w:rFonts w:ascii="ArialMT" w:hAnsi="ArialMT" w:cs="ArialMT"/>
          <w:color w:val="auto"/>
        </w:rPr>
        <w:t>with others</w:t>
      </w:r>
      <w:r w:rsidR="00DF0FE5">
        <w:rPr>
          <w:rFonts w:ascii="ArialMT" w:hAnsi="ArialMT" w:cs="ArialMT"/>
          <w:color w:val="auto"/>
        </w:rPr>
        <w:t xml:space="preserve"> involved in care</w:t>
      </w:r>
      <w:r w:rsidR="007060EC">
        <w:rPr>
          <w:rFonts w:ascii="ArialMT" w:hAnsi="ArialMT" w:cs="ArialMT"/>
          <w:color w:val="auto"/>
        </w:rPr>
        <w:t>,</w:t>
      </w:r>
      <w:r w:rsidR="00DF0FE5">
        <w:rPr>
          <w:rFonts w:ascii="ArialMT" w:hAnsi="ArialMT" w:cs="ArialMT"/>
          <w:color w:val="auto"/>
        </w:rPr>
        <w:t xml:space="preserve"> </w:t>
      </w:r>
      <w:r>
        <w:rPr>
          <w:rFonts w:ascii="ArialMT" w:hAnsi="ArialMT" w:cs="ArialMT"/>
          <w:color w:val="auto"/>
        </w:rPr>
        <w:t>as appropriate. Support workers said they have accurate information</w:t>
      </w:r>
      <w:r w:rsidR="005F679D">
        <w:rPr>
          <w:rFonts w:ascii="ArialMT" w:hAnsi="ArialMT" w:cs="ArialMT"/>
          <w:color w:val="auto"/>
        </w:rPr>
        <w:t xml:space="preserve"> </w:t>
      </w:r>
      <w:r>
        <w:rPr>
          <w:rFonts w:ascii="ArialMT" w:hAnsi="ArialMT" w:cs="ArialMT"/>
          <w:color w:val="auto"/>
        </w:rPr>
        <w:t>about consumer needs and share</w:t>
      </w:r>
      <w:r w:rsidR="007060EC">
        <w:rPr>
          <w:rFonts w:ascii="ArialMT" w:hAnsi="ArialMT" w:cs="ArialMT"/>
          <w:color w:val="auto"/>
        </w:rPr>
        <w:t xml:space="preserve"> </w:t>
      </w:r>
      <w:r>
        <w:rPr>
          <w:rFonts w:ascii="ArialMT" w:hAnsi="ArialMT" w:cs="ArialMT"/>
          <w:color w:val="auto"/>
        </w:rPr>
        <w:t>information and strategies for supporting consumers they share responsibility for.</w:t>
      </w:r>
    </w:p>
    <w:p w14:paraId="293102DA" w14:textId="49BCC4CD" w:rsidR="001D498F" w:rsidRPr="00CF3E20" w:rsidRDefault="00CF3E20" w:rsidP="005F679D">
      <w:pPr>
        <w:autoSpaceDE w:val="0"/>
        <w:autoSpaceDN w:val="0"/>
        <w:adjustRightInd w:val="0"/>
        <w:rPr>
          <w:rFonts w:ascii="ArialMT" w:hAnsi="ArialMT" w:cs="ArialMT"/>
          <w:color w:val="auto"/>
        </w:rPr>
      </w:pPr>
      <w:r>
        <w:rPr>
          <w:rFonts w:ascii="ArialMT" w:hAnsi="ArialMT" w:cs="ArialMT"/>
          <w:color w:val="auto"/>
        </w:rPr>
        <w:t>Clinical staff update care plans as required, and the updated version is</w:t>
      </w:r>
      <w:r w:rsidR="007060EC">
        <w:rPr>
          <w:rFonts w:ascii="ArialMT" w:hAnsi="ArialMT" w:cs="ArialMT"/>
          <w:color w:val="auto"/>
        </w:rPr>
        <w:t xml:space="preserve"> </w:t>
      </w:r>
      <w:r>
        <w:rPr>
          <w:rFonts w:ascii="ArialMT" w:hAnsi="ArialMT" w:cs="ArialMT"/>
          <w:color w:val="auto"/>
        </w:rPr>
        <w:t>available to all staff electronically and via handover processes. Care documentation</w:t>
      </w:r>
      <w:r w:rsidR="007060EC">
        <w:rPr>
          <w:rFonts w:ascii="ArialMT" w:hAnsi="ArialMT" w:cs="ArialMT"/>
          <w:color w:val="auto"/>
        </w:rPr>
        <w:t xml:space="preserve"> </w:t>
      </w:r>
      <w:r>
        <w:rPr>
          <w:rFonts w:ascii="ArialMT" w:hAnsi="ArialMT" w:cs="ArialMT"/>
          <w:color w:val="auto"/>
        </w:rPr>
        <w:t xml:space="preserve">reflected the service communicates with others internally and externally to facilitate </w:t>
      </w:r>
      <w:r w:rsidRPr="00CF3E20">
        <w:rPr>
          <w:rFonts w:ascii="ArialMT" w:hAnsi="ArialMT" w:cs="ArialMT"/>
          <w:color w:val="auto"/>
        </w:rPr>
        <w:t>safe and effective personal and clinical care.</w:t>
      </w:r>
      <w:r w:rsidR="007060EC">
        <w:rPr>
          <w:rFonts w:ascii="ArialMT" w:hAnsi="ArialMT" w:cs="ArialMT"/>
          <w:color w:val="auto"/>
        </w:rPr>
        <w:t xml:space="preserve"> </w:t>
      </w:r>
      <w:r w:rsidRPr="008801AB">
        <w:rPr>
          <w:rFonts w:ascii="ArialMT" w:hAnsi="ArialMT" w:cs="ArialMT"/>
          <w:color w:val="auto"/>
        </w:rPr>
        <w:t>The Assessment Team observed the service's clinical handover sheet, which reflected information consistent with care documentation.</w:t>
      </w:r>
    </w:p>
    <w:sectPr w:rsidR="001D498F" w:rsidRPr="00CF3E2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254BC" w14:textId="77777777" w:rsidR="00A84B72" w:rsidRDefault="00A84B72">
      <w:pPr>
        <w:spacing w:after="0"/>
      </w:pPr>
      <w:r>
        <w:separator/>
      </w:r>
    </w:p>
  </w:endnote>
  <w:endnote w:type="continuationSeparator" w:id="0">
    <w:p w14:paraId="0F0EB5F4" w14:textId="77777777" w:rsidR="00A84B72" w:rsidRDefault="00A84B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D7349" w14:textId="77777777" w:rsidR="001D498F" w:rsidRPr="00DF37F2" w:rsidRDefault="001D498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Trinity Manor Greensborough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7C9974" w14:textId="77777777" w:rsidR="001D498F" w:rsidRPr="00DF37F2" w:rsidRDefault="001D498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3396</w:t>
    </w:r>
    <w:bookmarkEnd w:id="1"/>
    <w:r w:rsidRPr="00DF37F2">
      <w:rPr>
        <w:rStyle w:val="FooterBold"/>
        <w:rFonts w:ascii="Arial" w:hAnsi="Arial"/>
        <w:b w:val="0"/>
      </w:rPr>
      <w:tab/>
      <w:t xml:space="preserve">OFFICIAL: Sensitive </w:t>
    </w:r>
  </w:p>
  <w:p w14:paraId="7317BA20" w14:textId="77777777" w:rsidR="001D498F" w:rsidRPr="00DF37F2" w:rsidRDefault="001D49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39AD5" w14:textId="77777777" w:rsidR="001D498F" w:rsidRDefault="001D49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56B74" w14:textId="77777777" w:rsidR="00A84B72" w:rsidRDefault="00A84B72" w:rsidP="00D71F88">
      <w:pPr>
        <w:spacing w:after="0"/>
      </w:pPr>
      <w:r>
        <w:separator/>
      </w:r>
    </w:p>
  </w:footnote>
  <w:footnote w:type="continuationSeparator" w:id="0">
    <w:p w14:paraId="66FFF78F" w14:textId="77777777" w:rsidR="00A84B72" w:rsidRDefault="00A84B72" w:rsidP="00D71F88">
      <w:pPr>
        <w:spacing w:after="0"/>
      </w:pPr>
      <w:r>
        <w:continuationSeparator/>
      </w:r>
    </w:p>
  </w:footnote>
  <w:footnote w:id="1">
    <w:p w14:paraId="52238922" w14:textId="155ABA62" w:rsidR="001D498F" w:rsidRDefault="001D498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386ADA">
        <w:rPr>
          <w:rFonts w:ascii="Arial" w:hAnsi="Arial" w:cs="Arial"/>
          <w:color w:val="auto"/>
          <w:sz w:val="20"/>
          <w:szCs w:val="20"/>
        </w:rPr>
        <w:t xml:space="preserve"> 68A</w:t>
      </w:r>
      <w:r w:rsidRPr="00386ADA">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850C6DA" w14:textId="77777777" w:rsidR="001D498F" w:rsidRDefault="001D49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E0819" w14:textId="77777777" w:rsidR="001D498F" w:rsidRDefault="001D498F">
    <w:pPr>
      <w:pStyle w:val="Header"/>
    </w:pPr>
    <w:r>
      <w:rPr>
        <w:noProof/>
        <w:color w:val="2B579A"/>
        <w:shd w:val="clear" w:color="auto" w:fill="E6E6E6"/>
        <w:lang w:val="en-US"/>
      </w:rPr>
      <w:drawing>
        <wp:anchor distT="0" distB="0" distL="114300" distR="114300" simplePos="0" relativeHeight="251658241" behindDoc="1" locked="0" layoutInCell="1" allowOverlap="1" wp14:anchorId="363BDBBA" wp14:editId="3169350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1C85F" w14:textId="77777777" w:rsidR="001D498F" w:rsidRDefault="001D498F">
    <w:pPr>
      <w:pStyle w:val="Header"/>
    </w:pPr>
    <w:r>
      <w:rPr>
        <w:noProof/>
      </w:rPr>
      <w:drawing>
        <wp:anchor distT="0" distB="0" distL="114300" distR="114300" simplePos="0" relativeHeight="251658240" behindDoc="0" locked="0" layoutInCell="1" allowOverlap="1" wp14:anchorId="2C233750" wp14:editId="5E0DCAA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D07142">
      <w:start w:val="1"/>
      <w:numFmt w:val="lowerRoman"/>
      <w:lvlText w:val="(%1)"/>
      <w:lvlJc w:val="left"/>
      <w:pPr>
        <w:ind w:left="1080" w:hanging="720"/>
      </w:pPr>
      <w:rPr>
        <w:rFonts w:hint="default"/>
      </w:rPr>
    </w:lvl>
    <w:lvl w:ilvl="1" w:tplc="500A1288" w:tentative="1">
      <w:start w:val="1"/>
      <w:numFmt w:val="lowerLetter"/>
      <w:lvlText w:val="%2."/>
      <w:lvlJc w:val="left"/>
      <w:pPr>
        <w:ind w:left="1440" w:hanging="360"/>
      </w:pPr>
    </w:lvl>
    <w:lvl w:ilvl="2" w:tplc="6400DD30" w:tentative="1">
      <w:start w:val="1"/>
      <w:numFmt w:val="lowerRoman"/>
      <w:lvlText w:val="%3."/>
      <w:lvlJc w:val="right"/>
      <w:pPr>
        <w:ind w:left="2160" w:hanging="180"/>
      </w:pPr>
    </w:lvl>
    <w:lvl w:ilvl="3" w:tplc="F75052B4" w:tentative="1">
      <w:start w:val="1"/>
      <w:numFmt w:val="decimal"/>
      <w:lvlText w:val="%4."/>
      <w:lvlJc w:val="left"/>
      <w:pPr>
        <w:ind w:left="2880" w:hanging="360"/>
      </w:pPr>
    </w:lvl>
    <w:lvl w:ilvl="4" w:tplc="1AD4BC16" w:tentative="1">
      <w:start w:val="1"/>
      <w:numFmt w:val="lowerLetter"/>
      <w:lvlText w:val="%5."/>
      <w:lvlJc w:val="left"/>
      <w:pPr>
        <w:ind w:left="3600" w:hanging="360"/>
      </w:pPr>
    </w:lvl>
    <w:lvl w:ilvl="5" w:tplc="42449B66" w:tentative="1">
      <w:start w:val="1"/>
      <w:numFmt w:val="lowerRoman"/>
      <w:lvlText w:val="%6."/>
      <w:lvlJc w:val="right"/>
      <w:pPr>
        <w:ind w:left="4320" w:hanging="180"/>
      </w:pPr>
    </w:lvl>
    <w:lvl w:ilvl="6" w:tplc="1A70AEB0" w:tentative="1">
      <w:start w:val="1"/>
      <w:numFmt w:val="decimal"/>
      <w:lvlText w:val="%7."/>
      <w:lvlJc w:val="left"/>
      <w:pPr>
        <w:ind w:left="5040" w:hanging="360"/>
      </w:pPr>
    </w:lvl>
    <w:lvl w:ilvl="7" w:tplc="46F207A2" w:tentative="1">
      <w:start w:val="1"/>
      <w:numFmt w:val="lowerLetter"/>
      <w:lvlText w:val="%8."/>
      <w:lvlJc w:val="left"/>
      <w:pPr>
        <w:ind w:left="5760" w:hanging="360"/>
      </w:pPr>
    </w:lvl>
    <w:lvl w:ilvl="8" w:tplc="1E749B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1CACE50">
      <w:start w:val="1"/>
      <w:numFmt w:val="lowerRoman"/>
      <w:lvlText w:val="(%1)"/>
      <w:lvlJc w:val="left"/>
      <w:pPr>
        <w:ind w:left="1080" w:hanging="720"/>
      </w:pPr>
      <w:rPr>
        <w:rFonts w:hint="default"/>
      </w:rPr>
    </w:lvl>
    <w:lvl w:ilvl="1" w:tplc="5A0AC580" w:tentative="1">
      <w:start w:val="1"/>
      <w:numFmt w:val="lowerLetter"/>
      <w:lvlText w:val="%2."/>
      <w:lvlJc w:val="left"/>
      <w:pPr>
        <w:ind w:left="1440" w:hanging="360"/>
      </w:pPr>
    </w:lvl>
    <w:lvl w:ilvl="2" w:tplc="68ACFE62" w:tentative="1">
      <w:start w:val="1"/>
      <w:numFmt w:val="lowerRoman"/>
      <w:lvlText w:val="%3."/>
      <w:lvlJc w:val="right"/>
      <w:pPr>
        <w:ind w:left="2160" w:hanging="180"/>
      </w:pPr>
    </w:lvl>
    <w:lvl w:ilvl="3" w:tplc="9562628A" w:tentative="1">
      <w:start w:val="1"/>
      <w:numFmt w:val="decimal"/>
      <w:lvlText w:val="%4."/>
      <w:lvlJc w:val="left"/>
      <w:pPr>
        <w:ind w:left="2880" w:hanging="360"/>
      </w:pPr>
    </w:lvl>
    <w:lvl w:ilvl="4" w:tplc="CB9A6C94" w:tentative="1">
      <w:start w:val="1"/>
      <w:numFmt w:val="lowerLetter"/>
      <w:lvlText w:val="%5."/>
      <w:lvlJc w:val="left"/>
      <w:pPr>
        <w:ind w:left="3600" w:hanging="360"/>
      </w:pPr>
    </w:lvl>
    <w:lvl w:ilvl="5" w:tplc="EA10EBA8" w:tentative="1">
      <w:start w:val="1"/>
      <w:numFmt w:val="lowerRoman"/>
      <w:lvlText w:val="%6."/>
      <w:lvlJc w:val="right"/>
      <w:pPr>
        <w:ind w:left="4320" w:hanging="180"/>
      </w:pPr>
    </w:lvl>
    <w:lvl w:ilvl="6" w:tplc="0BE48C00" w:tentative="1">
      <w:start w:val="1"/>
      <w:numFmt w:val="decimal"/>
      <w:lvlText w:val="%7."/>
      <w:lvlJc w:val="left"/>
      <w:pPr>
        <w:ind w:left="5040" w:hanging="360"/>
      </w:pPr>
    </w:lvl>
    <w:lvl w:ilvl="7" w:tplc="5ED0B1AC" w:tentative="1">
      <w:start w:val="1"/>
      <w:numFmt w:val="lowerLetter"/>
      <w:lvlText w:val="%8."/>
      <w:lvlJc w:val="left"/>
      <w:pPr>
        <w:ind w:left="5760" w:hanging="360"/>
      </w:pPr>
    </w:lvl>
    <w:lvl w:ilvl="8" w:tplc="82B86E6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50A1F44">
      <w:start w:val="1"/>
      <w:numFmt w:val="lowerRoman"/>
      <w:lvlText w:val="(%1)"/>
      <w:lvlJc w:val="left"/>
      <w:pPr>
        <w:ind w:left="1080" w:hanging="720"/>
      </w:pPr>
      <w:rPr>
        <w:rFonts w:hint="default"/>
      </w:rPr>
    </w:lvl>
    <w:lvl w:ilvl="1" w:tplc="EFE24E5A" w:tentative="1">
      <w:start w:val="1"/>
      <w:numFmt w:val="lowerLetter"/>
      <w:lvlText w:val="%2."/>
      <w:lvlJc w:val="left"/>
      <w:pPr>
        <w:ind w:left="1440" w:hanging="360"/>
      </w:pPr>
    </w:lvl>
    <w:lvl w:ilvl="2" w:tplc="5E4ABFA0" w:tentative="1">
      <w:start w:val="1"/>
      <w:numFmt w:val="lowerRoman"/>
      <w:lvlText w:val="%3."/>
      <w:lvlJc w:val="right"/>
      <w:pPr>
        <w:ind w:left="2160" w:hanging="180"/>
      </w:pPr>
    </w:lvl>
    <w:lvl w:ilvl="3" w:tplc="D248AE64" w:tentative="1">
      <w:start w:val="1"/>
      <w:numFmt w:val="decimal"/>
      <w:lvlText w:val="%4."/>
      <w:lvlJc w:val="left"/>
      <w:pPr>
        <w:ind w:left="2880" w:hanging="360"/>
      </w:pPr>
    </w:lvl>
    <w:lvl w:ilvl="4" w:tplc="BCF81F94" w:tentative="1">
      <w:start w:val="1"/>
      <w:numFmt w:val="lowerLetter"/>
      <w:lvlText w:val="%5."/>
      <w:lvlJc w:val="left"/>
      <w:pPr>
        <w:ind w:left="3600" w:hanging="360"/>
      </w:pPr>
    </w:lvl>
    <w:lvl w:ilvl="5" w:tplc="F5427AF0" w:tentative="1">
      <w:start w:val="1"/>
      <w:numFmt w:val="lowerRoman"/>
      <w:lvlText w:val="%6."/>
      <w:lvlJc w:val="right"/>
      <w:pPr>
        <w:ind w:left="4320" w:hanging="180"/>
      </w:pPr>
    </w:lvl>
    <w:lvl w:ilvl="6" w:tplc="AAF8722E" w:tentative="1">
      <w:start w:val="1"/>
      <w:numFmt w:val="decimal"/>
      <w:lvlText w:val="%7."/>
      <w:lvlJc w:val="left"/>
      <w:pPr>
        <w:ind w:left="5040" w:hanging="360"/>
      </w:pPr>
    </w:lvl>
    <w:lvl w:ilvl="7" w:tplc="E6841622" w:tentative="1">
      <w:start w:val="1"/>
      <w:numFmt w:val="lowerLetter"/>
      <w:lvlText w:val="%8."/>
      <w:lvlJc w:val="left"/>
      <w:pPr>
        <w:ind w:left="5760" w:hanging="360"/>
      </w:pPr>
    </w:lvl>
    <w:lvl w:ilvl="8" w:tplc="6FB00B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AE61DF2">
      <w:start w:val="1"/>
      <w:numFmt w:val="bullet"/>
      <w:lvlText w:val=""/>
      <w:lvlJc w:val="left"/>
      <w:pPr>
        <w:ind w:left="720" w:hanging="360"/>
      </w:pPr>
      <w:rPr>
        <w:rFonts w:ascii="Symbol" w:hAnsi="Symbol" w:hint="default"/>
        <w:color w:val="auto"/>
        <w:sz w:val="24"/>
        <w:szCs w:val="24"/>
      </w:rPr>
    </w:lvl>
    <w:lvl w:ilvl="1" w:tplc="47EC8DEA" w:tentative="1">
      <w:start w:val="1"/>
      <w:numFmt w:val="bullet"/>
      <w:lvlText w:val="o"/>
      <w:lvlJc w:val="left"/>
      <w:pPr>
        <w:ind w:left="1440" w:hanging="360"/>
      </w:pPr>
      <w:rPr>
        <w:rFonts w:ascii="Courier New" w:hAnsi="Courier New" w:cs="Courier New" w:hint="default"/>
      </w:rPr>
    </w:lvl>
    <w:lvl w:ilvl="2" w:tplc="B1FA51A0" w:tentative="1">
      <w:start w:val="1"/>
      <w:numFmt w:val="bullet"/>
      <w:lvlText w:val=""/>
      <w:lvlJc w:val="left"/>
      <w:pPr>
        <w:ind w:left="2160" w:hanging="360"/>
      </w:pPr>
      <w:rPr>
        <w:rFonts w:ascii="Wingdings" w:hAnsi="Wingdings" w:hint="default"/>
      </w:rPr>
    </w:lvl>
    <w:lvl w:ilvl="3" w:tplc="D5BE886A" w:tentative="1">
      <w:start w:val="1"/>
      <w:numFmt w:val="bullet"/>
      <w:lvlText w:val=""/>
      <w:lvlJc w:val="left"/>
      <w:pPr>
        <w:ind w:left="2880" w:hanging="360"/>
      </w:pPr>
      <w:rPr>
        <w:rFonts w:ascii="Symbol" w:hAnsi="Symbol" w:hint="default"/>
      </w:rPr>
    </w:lvl>
    <w:lvl w:ilvl="4" w:tplc="C8166BB6" w:tentative="1">
      <w:start w:val="1"/>
      <w:numFmt w:val="bullet"/>
      <w:lvlText w:val="o"/>
      <w:lvlJc w:val="left"/>
      <w:pPr>
        <w:ind w:left="3600" w:hanging="360"/>
      </w:pPr>
      <w:rPr>
        <w:rFonts w:ascii="Courier New" w:hAnsi="Courier New" w:cs="Courier New" w:hint="default"/>
      </w:rPr>
    </w:lvl>
    <w:lvl w:ilvl="5" w:tplc="8200CE84" w:tentative="1">
      <w:start w:val="1"/>
      <w:numFmt w:val="bullet"/>
      <w:lvlText w:val=""/>
      <w:lvlJc w:val="left"/>
      <w:pPr>
        <w:ind w:left="4320" w:hanging="360"/>
      </w:pPr>
      <w:rPr>
        <w:rFonts w:ascii="Wingdings" w:hAnsi="Wingdings" w:hint="default"/>
      </w:rPr>
    </w:lvl>
    <w:lvl w:ilvl="6" w:tplc="18F6E146" w:tentative="1">
      <w:start w:val="1"/>
      <w:numFmt w:val="bullet"/>
      <w:lvlText w:val=""/>
      <w:lvlJc w:val="left"/>
      <w:pPr>
        <w:ind w:left="5040" w:hanging="360"/>
      </w:pPr>
      <w:rPr>
        <w:rFonts w:ascii="Symbol" w:hAnsi="Symbol" w:hint="default"/>
      </w:rPr>
    </w:lvl>
    <w:lvl w:ilvl="7" w:tplc="FDF43A1A" w:tentative="1">
      <w:start w:val="1"/>
      <w:numFmt w:val="bullet"/>
      <w:lvlText w:val="o"/>
      <w:lvlJc w:val="left"/>
      <w:pPr>
        <w:ind w:left="5760" w:hanging="360"/>
      </w:pPr>
      <w:rPr>
        <w:rFonts w:ascii="Courier New" w:hAnsi="Courier New" w:cs="Courier New" w:hint="default"/>
      </w:rPr>
    </w:lvl>
    <w:lvl w:ilvl="8" w:tplc="434AF07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0624C8E">
      <w:start w:val="1"/>
      <w:numFmt w:val="lowerRoman"/>
      <w:lvlText w:val="(%1)"/>
      <w:lvlJc w:val="left"/>
      <w:pPr>
        <w:ind w:left="1080" w:hanging="720"/>
      </w:pPr>
      <w:rPr>
        <w:rFonts w:hint="default"/>
      </w:rPr>
    </w:lvl>
    <w:lvl w:ilvl="1" w:tplc="407C62D8" w:tentative="1">
      <w:start w:val="1"/>
      <w:numFmt w:val="lowerLetter"/>
      <w:lvlText w:val="%2."/>
      <w:lvlJc w:val="left"/>
      <w:pPr>
        <w:ind w:left="1440" w:hanging="360"/>
      </w:pPr>
    </w:lvl>
    <w:lvl w:ilvl="2" w:tplc="6F92B52E" w:tentative="1">
      <w:start w:val="1"/>
      <w:numFmt w:val="lowerRoman"/>
      <w:lvlText w:val="%3."/>
      <w:lvlJc w:val="right"/>
      <w:pPr>
        <w:ind w:left="2160" w:hanging="180"/>
      </w:pPr>
    </w:lvl>
    <w:lvl w:ilvl="3" w:tplc="20607350" w:tentative="1">
      <w:start w:val="1"/>
      <w:numFmt w:val="decimal"/>
      <w:lvlText w:val="%4."/>
      <w:lvlJc w:val="left"/>
      <w:pPr>
        <w:ind w:left="2880" w:hanging="360"/>
      </w:pPr>
    </w:lvl>
    <w:lvl w:ilvl="4" w:tplc="443E5FEC" w:tentative="1">
      <w:start w:val="1"/>
      <w:numFmt w:val="lowerLetter"/>
      <w:lvlText w:val="%5."/>
      <w:lvlJc w:val="left"/>
      <w:pPr>
        <w:ind w:left="3600" w:hanging="360"/>
      </w:pPr>
    </w:lvl>
    <w:lvl w:ilvl="5" w:tplc="3D4AA85C" w:tentative="1">
      <w:start w:val="1"/>
      <w:numFmt w:val="lowerRoman"/>
      <w:lvlText w:val="%6."/>
      <w:lvlJc w:val="right"/>
      <w:pPr>
        <w:ind w:left="4320" w:hanging="180"/>
      </w:pPr>
    </w:lvl>
    <w:lvl w:ilvl="6" w:tplc="849E0DA8" w:tentative="1">
      <w:start w:val="1"/>
      <w:numFmt w:val="decimal"/>
      <w:lvlText w:val="%7."/>
      <w:lvlJc w:val="left"/>
      <w:pPr>
        <w:ind w:left="5040" w:hanging="360"/>
      </w:pPr>
    </w:lvl>
    <w:lvl w:ilvl="7" w:tplc="696CE286" w:tentative="1">
      <w:start w:val="1"/>
      <w:numFmt w:val="lowerLetter"/>
      <w:lvlText w:val="%8."/>
      <w:lvlJc w:val="left"/>
      <w:pPr>
        <w:ind w:left="5760" w:hanging="360"/>
      </w:pPr>
    </w:lvl>
    <w:lvl w:ilvl="8" w:tplc="CCE8586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2703EA6">
      <w:start w:val="1"/>
      <w:numFmt w:val="lowerRoman"/>
      <w:lvlText w:val="(%1)"/>
      <w:lvlJc w:val="left"/>
      <w:pPr>
        <w:ind w:left="1080" w:hanging="720"/>
      </w:pPr>
      <w:rPr>
        <w:rFonts w:hint="default"/>
      </w:rPr>
    </w:lvl>
    <w:lvl w:ilvl="1" w:tplc="E94CA122" w:tentative="1">
      <w:start w:val="1"/>
      <w:numFmt w:val="lowerLetter"/>
      <w:lvlText w:val="%2."/>
      <w:lvlJc w:val="left"/>
      <w:pPr>
        <w:ind w:left="1440" w:hanging="360"/>
      </w:pPr>
    </w:lvl>
    <w:lvl w:ilvl="2" w:tplc="1A4E91FE" w:tentative="1">
      <w:start w:val="1"/>
      <w:numFmt w:val="lowerRoman"/>
      <w:lvlText w:val="%3."/>
      <w:lvlJc w:val="right"/>
      <w:pPr>
        <w:ind w:left="2160" w:hanging="180"/>
      </w:pPr>
    </w:lvl>
    <w:lvl w:ilvl="3" w:tplc="5ABC6182" w:tentative="1">
      <w:start w:val="1"/>
      <w:numFmt w:val="decimal"/>
      <w:lvlText w:val="%4."/>
      <w:lvlJc w:val="left"/>
      <w:pPr>
        <w:ind w:left="2880" w:hanging="360"/>
      </w:pPr>
    </w:lvl>
    <w:lvl w:ilvl="4" w:tplc="4B2AFFB2" w:tentative="1">
      <w:start w:val="1"/>
      <w:numFmt w:val="lowerLetter"/>
      <w:lvlText w:val="%5."/>
      <w:lvlJc w:val="left"/>
      <w:pPr>
        <w:ind w:left="3600" w:hanging="360"/>
      </w:pPr>
    </w:lvl>
    <w:lvl w:ilvl="5" w:tplc="E0B89FAE" w:tentative="1">
      <w:start w:val="1"/>
      <w:numFmt w:val="lowerRoman"/>
      <w:lvlText w:val="%6."/>
      <w:lvlJc w:val="right"/>
      <w:pPr>
        <w:ind w:left="4320" w:hanging="180"/>
      </w:pPr>
    </w:lvl>
    <w:lvl w:ilvl="6" w:tplc="3E886E90" w:tentative="1">
      <w:start w:val="1"/>
      <w:numFmt w:val="decimal"/>
      <w:lvlText w:val="%7."/>
      <w:lvlJc w:val="left"/>
      <w:pPr>
        <w:ind w:left="5040" w:hanging="360"/>
      </w:pPr>
    </w:lvl>
    <w:lvl w:ilvl="7" w:tplc="00FAC68C" w:tentative="1">
      <w:start w:val="1"/>
      <w:numFmt w:val="lowerLetter"/>
      <w:lvlText w:val="%8."/>
      <w:lvlJc w:val="left"/>
      <w:pPr>
        <w:ind w:left="5760" w:hanging="360"/>
      </w:pPr>
    </w:lvl>
    <w:lvl w:ilvl="8" w:tplc="64DA7A6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ECE218E">
      <w:start w:val="1"/>
      <w:numFmt w:val="lowerRoman"/>
      <w:lvlText w:val="(%1)"/>
      <w:lvlJc w:val="left"/>
      <w:pPr>
        <w:ind w:left="1080" w:hanging="720"/>
      </w:pPr>
      <w:rPr>
        <w:rFonts w:hint="default"/>
      </w:rPr>
    </w:lvl>
    <w:lvl w:ilvl="1" w:tplc="8C7855E4" w:tentative="1">
      <w:start w:val="1"/>
      <w:numFmt w:val="lowerLetter"/>
      <w:lvlText w:val="%2."/>
      <w:lvlJc w:val="left"/>
      <w:pPr>
        <w:ind w:left="1440" w:hanging="360"/>
      </w:pPr>
    </w:lvl>
    <w:lvl w:ilvl="2" w:tplc="A1B2C266" w:tentative="1">
      <w:start w:val="1"/>
      <w:numFmt w:val="lowerRoman"/>
      <w:lvlText w:val="%3."/>
      <w:lvlJc w:val="right"/>
      <w:pPr>
        <w:ind w:left="2160" w:hanging="180"/>
      </w:pPr>
    </w:lvl>
    <w:lvl w:ilvl="3" w:tplc="6DA4A02C" w:tentative="1">
      <w:start w:val="1"/>
      <w:numFmt w:val="decimal"/>
      <w:lvlText w:val="%4."/>
      <w:lvlJc w:val="left"/>
      <w:pPr>
        <w:ind w:left="2880" w:hanging="360"/>
      </w:pPr>
    </w:lvl>
    <w:lvl w:ilvl="4" w:tplc="28BAAFAA" w:tentative="1">
      <w:start w:val="1"/>
      <w:numFmt w:val="lowerLetter"/>
      <w:lvlText w:val="%5."/>
      <w:lvlJc w:val="left"/>
      <w:pPr>
        <w:ind w:left="3600" w:hanging="360"/>
      </w:pPr>
    </w:lvl>
    <w:lvl w:ilvl="5" w:tplc="7D549BAA" w:tentative="1">
      <w:start w:val="1"/>
      <w:numFmt w:val="lowerRoman"/>
      <w:lvlText w:val="%6."/>
      <w:lvlJc w:val="right"/>
      <w:pPr>
        <w:ind w:left="4320" w:hanging="180"/>
      </w:pPr>
    </w:lvl>
    <w:lvl w:ilvl="6" w:tplc="7916A9E8" w:tentative="1">
      <w:start w:val="1"/>
      <w:numFmt w:val="decimal"/>
      <w:lvlText w:val="%7."/>
      <w:lvlJc w:val="left"/>
      <w:pPr>
        <w:ind w:left="5040" w:hanging="360"/>
      </w:pPr>
    </w:lvl>
    <w:lvl w:ilvl="7" w:tplc="DDCEC8FA" w:tentative="1">
      <w:start w:val="1"/>
      <w:numFmt w:val="lowerLetter"/>
      <w:lvlText w:val="%8."/>
      <w:lvlJc w:val="left"/>
      <w:pPr>
        <w:ind w:left="5760" w:hanging="360"/>
      </w:pPr>
    </w:lvl>
    <w:lvl w:ilvl="8" w:tplc="B6A2D89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9EC8D4A">
      <w:start w:val="1"/>
      <w:numFmt w:val="lowerRoman"/>
      <w:lvlText w:val="(%1)"/>
      <w:lvlJc w:val="left"/>
      <w:pPr>
        <w:ind w:left="1080" w:hanging="720"/>
      </w:pPr>
      <w:rPr>
        <w:rFonts w:hint="default"/>
      </w:rPr>
    </w:lvl>
    <w:lvl w:ilvl="1" w:tplc="F34062A2" w:tentative="1">
      <w:start w:val="1"/>
      <w:numFmt w:val="lowerLetter"/>
      <w:lvlText w:val="%2."/>
      <w:lvlJc w:val="left"/>
      <w:pPr>
        <w:ind w:left="1440" w:hanging="360"/>
      </w:pPr>
    </w:lvl>
    <w:lvl w:ilvl="2" w:tplc="69E8645E" w:tentative="1">
      <w:start w:val="1"/>
      <w:numFmt w:val="lowerRoman"/>
      <w:lvlText w:val="%3."/>
      <w:lvlJc w:val="right"/>
      <w:pPr>
        <w:ind w:left="2160" w:hanging="180"/>
      </w:pPr>
    </w:lvl>
    <w:lvl w:ilvl="3" w:tplc="E8908B0A" w:tentative="1">
      <w:start w:val="1"/>
      <w:numFmt w:val="decimal"/>
      <w:lvlText w:val="%4."/>
      <w:lvlJc w:val="left"/>
      <w:pPr>
        <w:ind w:left="2880" w:hanging="360"/>
      </w:pPr>
    </w:lvl>
    <w:lvl w:ilvl="4" w:tplc="9B4640F0" w:tentative="1">
      <w:start w:val="1"/>
      <w:numFmt w:val="lowerLetter"/>
      <w:lvlText w:val="%5."/>
      <w:lvlJc w:val="left"/>
      <w:pPr>
        <w:ind w:left="3600" w:hanging="360"/>
      </w:pPr>
    </w:lvl>
    <w:lvl w:ilvl="5" w:tplc="9536C244" w:tentative="1">
      <w:start w:val="1"/>
      <w:numFmt w:val="lowerRoman"/>
      <w:lvlText w:val="%6."/>
      <w:lvlJc w:val="right"/>
      <w:pPr>
        <w:ind w:left="4320" w:hanging="180"/>
      </w:pPr>
    </w:lvl>
    <w:lvl w:ilvl="6" w:tplc="5F2CB8BE" w:tentative="1">
      <w:start w:val="1"/>
      <w:numFmt w:val="decimal"/>
      <w:lvlText w:val="%7."/>
      <w:lvlJc w:val="left"/>
      <w:pPr>
        <w:ind w:left="5040" w:hanging="360"/>
      </w:pPr>
    </w:lvl>
    <w:lvl w:ilvl="7" w:tplc="C504A0F8" w:tentative="1">
      <w:start w:val="1"/>
      <w:numFmt w:val="lowerLetter"/>
      <w:lvlText w:val="%8."/>
      <w:lvlJc w:val="left"/>
      <w:pPr>
        <w:ind w:left="5760" w:hanging="360"/>
      </w:pPr>
    </w:lvl>
    <w:lvl w:ilvl="8" w:tplc="D2F49A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D34AF8C">
      <w:start w:val="1"/>
      <w:numFmt w:val="lowerRoman"/>
      <w:lvlText w:val="(%1)"/>
      <w:lvlJc w:val="left"/>
      <w:pPr>
        <w:ind w:left="1080" w:hanging="720"/>
      </w:pPr>
      <w:rPr>
        <w:rFonts w:hint="default"/>
      </w:rPr>
    </w:lvl>
    <w:lvl w:ilvl="1" w:tplc="2120312C" w:tentative="1">
      <w:start w:val="1"/>
      <w:numFmt w:val="lowerLetter"/>
      <w:lvlText w:val="%2."/>
      <w:lvlJc w:val="left"/>
      <w:pPr>
        <w:ind w:left="1440" w:hanging="360"/>
      </w:pPr>
    </w:lvl>
    <w:lvl w:ilvl="2" w:tplc="C9CAF830" w:tentative="1">
      <w:start w:val="1"/>
      <w:numFmt w:val="lowerRoman"/>
      <w:lvlText w:val="%3."/>
      <w:lvlJc w:val="right"/>
      <w:pPr>
        <w:ind w:left="2160" w:hanging="180"/>
      </w:pPr>
    </w:lvl>
    <w:lvl w:ilvl="3" w:tplc="E2E2888E" w:tentative="1">
      <w:start w:val="1"/>
      <w:numFmt w:val="decimal"/>
      <w:lvlText w:val="%4."/>
      <w:lvlJc w:val="left"/>
      <w:pPr>
        <w:ind w:left="2880" w:hanging="360"/>
      </w:pPr>
    </w:lvl>
    <w:lvl w:ilvl="4" w:tplc="2E864120" w:tentative="1">
      <w:start w:val="1"/>
      <w:numFmt w:val="lowerLetter"/>
      <w:lvlText w:val="%5."/>
      <w:lvlJc w:val="left"/>
      <w:pPr>
        <w:ind w:left="3600" w:hanging="360"/>
      </w:pPr>
    </w:lvl>
    <w:lvl w:ilvl="5" w:tplc="FBA0C6D4" w:tentative="1">
      <w:start w:val="1"/>
      <w:numFmt w:val="lowerRoman"/>
      <w:lvlText w:val="%6."/>
      <w:lvlJc w:val="right"/>
      <w:pPr>
        <w:ind w:left="4320" w:hanging="180"/>
      </w:pPr>
    </w:lvl>
    <w:lvl w:ilvl="6" w:tplc="6D363A86" w:tentative="1">
      <w:start w:val="1"/>
      <w:numFmt w:val="decimal"/>
      <w:lvlText w:val="%7."/>
      <w:lvlJc w:val="left"/>
      <w:pPr>
        <w:ind w:left="5040" w:hanging="360"/>
      </w:pPr>
    </w:lvl>
    <w:lvl w:ilvl="7" w:tplc="8AB60DAC" w:tentative="1">
      <w:start w:val="1"/>
      <w:numFmt w:val="lowerLetter"/>
      <w:lvlText w:val="%8."/>
      <w:lvlJc w:val="left"/>
      <w:pPr>
        <w:ind w:left="5760" w:hanging="360"/>
      </w:pPr>
    </w:lvl>
    <w:lvl w:ilvl="8" w:tplc="ED8497F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286E1B0">
      <w:start w:val="1"/>
      <w:numFmt w:val="lowerRoman"/>
      <w:lvlText w:val="(%1)"/>
      <w:lvlJc w:val="left"/>
      <w:pPr>
        <w:ind w:left="1080" w:hanging="720"/>
      </w:pPr>
      <w:rPr>
        <w:rFonts w:hint="default"/>
      </w:rPr>
    </w:lvl>
    <w:lvl w:ilvl="1" w:tplc="9790185E" w:tentative="1">
      <w:start w:val="1"/>
      <w:numFmt w:val="lowerLetter"/>
      <w:lvlText w:val="%2."/>
      <w:lvlJc w:val="left"/>
      <w:pPr>
        <w:ind w:left="1440" w:hanging="360"/>
      </w:pPr>
    </w:lvl>
    <w:lvl w:ilvl="2" w:tplc="3026AAC6" w:tentative="1">
      <w:start w:val="1"/>
      <w:numFmt w:val="lowerRoman"/>
      <w:lvlText w:val="%3."/>
      <w:lvlJc w:val="right"/>
      <w:pPr>
        <w:ind w:left="2160" w:hanging="180"/>
      </w:pPr>
    </w:lvl>
    <w:lvl w:ilvl="3" w:tplc="DE061C7E" w:tentative="1">
      <w:start w:val="1"/>
      <w:numFmt w:val="decimal"/>
      <w:lvlText w:val="%4."/>
      <w:lvlJc w:val="left"/>
      <w:pPr>
        <w:ind w:left="2880" w:hanging="360"/>
      </w:pPr>
    </w:lvl>
    <w:lvl w:ilvl="4" w:tplc="75604E44" w:tentative="1">
      <w:start w:val="1"/>
      <w:numFmt w:val="lowerLetter"/>
      <w:lvlText w:val="%5."/>
      <w:lvlJc w:val="left"/>
      <w:pPr>
        <w:ind w:left="3600" w:hanging="360"/>
      </w:pPr>
    </w:lvl>
    <w:lvl w:ilvl="5" w:tplc="1F0447A2" w:tentative="1">
      <w:start w:val="1"/>
      <w:numFmt w:val="lowerRoman"/>
      <w:lvlText w:val="%6."/>
      <w:lvlJc w:val="right"/>
      <w:pPr>
        <w:ind w:left="4320" w:hanging="180"/>
      </w:pPr>
    </w:lvl>
    <w:lvl w:ilvl="6" w:tplc="69123A30" w:tentative="1">
      <w:start w:val="1"/>
      <w:numFmt w:val="decimal"/>
      <w:lvlText w:val="%7."/>
      <w:lvlJc w:val="left"/>
      <w:pPr>
        <w:ind w:left="5040" w:hanging="360"/>
      </w:pPr>
    </w:lvl>
    <w:lvl w:ilvl="7" w:tplc="95A8E27C" w:tentative="1">
      <w:start w:val="1"/>
      <w:numFmt w:val="lowerLetter"/>
      <w:lvlText w:val="%8."/>
      <w:lvlJc w:val="left"/>
      <w:pPr>
        <w:ind w:left="5760" w:hanging="360"/>
      </w:pPr>
    </w:lvl>
    <w:lvl w:ilvl="8" w:tplc="6270C4D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7828114">
    <w:abstractNumId w:val="11"/>
  </w:num>
  <w:num w:numId="2" w16cid:durableId="273488201">
    <w:abstractNumId w:val="4"/>
  </w:num>
  <w:num w:numId="3" w16cid:durableId="900362782">
    <w:abstractNumId w:val="2"/>
  </w:num>
  <w:num w:numId="4" w16cid:durableId="1394699673">
    <w:abstractNumId w:val="7"/>
  </w:num>
  <w:num w:numId="5" w16cid:durableId="506404739">
    <w:abstractNumId w:val="6"/>
  </w:num>
  <w:num w:numId="6" w16cid:durableId="1701586223">
    <w:abstractNumId w:val="1"/>
  </w:num>
  <w:num w:numId="7" w16cid:durableId="1690788160">
    <w:abstractNumId w:val="9"/>
  </w:num>
  <w:num w:numId="8" w16cid:durableId="34699735">
    <w:abstractNumId w:val="5"/>
  </w:num>
  <w:num w:numId="9" w16cid:durableId="1407192862">
    <w:abstractNumId w:val="8"/>
  </w:num>
  <w:num w:numId="10" w16cid:durableId="413474317">
    <w:abstractNumId w:val="3"/>
  </w:num>
  <w:num w:numId="11" w16cid:durableId="1046829318">
    <w:abstractNumId w:val="10"/>
  </w:num>
  <w:num w:numId="12" w16cid:durableId="1098645571">
    <w:abstractNumId w:val="0"/>
  </w:num>
  <w:num w:numId="13" w16cid:durableId="998800739">
    <w:abstractNumId w:val="11"/>
  </w:num>
  <w:num w:numId="14" w16cid:durableId="4073083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31D"/>
    <w:rsid w:val="0007470A"/>
    <w:rsid w:val="00092E34"/>
    <w:rsid w:val="000B72FD"/>
    <w:rsid w:val="0019393F"/>
    <w:rsid w:val="001A4CC1"/>
    <w:rsid w:val="001B3A39"/>
    <w:rsid w:val="001B4112"/>
    <w:rsid w:val="001D498F"/>
    <w:rsid w:val="00212AB0"/>
    <w:rsid w:val="0028721D"/>
    <w:rsid w:val="00363A1C"/>
    <w:rsid w:val="00386ADA"/>
    <w:rsid w:val="003B34B5"/>
    <w:rsid w:val="0045347F"/>
    <w:rsid w:val="00454F4D"/>
    <w:rsid w:val="0046761B"/>
    <w:rsid w:val="00473A58"/>
    <w:rsid w:val="00485305"/>
    <w:rsid w:val="00495DB2"/>
    <w:rsid w:val="004C6519"/>
    <w:rsid w:val="004F22B1"/>
    <w:rsid w:val="00522865"/>
    <w:rsid w:val="005252D6"/>
    <w:rsid w:val="005367D4"/>
    <w:rsid w:val="00540147"/>
    <w:rsid w:val="00574E5D"/>
    <w:rsid w:val="005A09C2"/>
    <w:rsid w:val="005C431D"/>
    <w:rsid w:val="005F4F2E"/>
    <w:rsid w:val="005F679D"/>
    <w:rsid w:val="006118D1"/>
    <w:rsid w:val="006348E2"/>
    <w:rsid w:val="00661DD3"/>
    <w:rsid w:val="006C5AE1"/>
    <w:rsid w:val="006E07EA"/>
    <w:rsid w:val="006F0957"/>
    <w:rsid w:val="00701991"/>
    <w:rsid w:val="007060EC"/>
    <w:rsid w:val="00747404"/>
    <w:rsid w:val="00777897"/>
    <w:rsid w:val="007859E9"/>
    <w:rsid w:val="00796F62"/>
    <w:rsid w:val="007B7401"/>
    <w:rsid w:val="00806F66"/>
    <w:rsid w:val="008801AB"/>
    <w:rsid w:val="008A0731"/>
    <w:rsid w:val="008A7823"/>
    <w:rsid w:val="008F2260"/>
    <w:rsid w:val="00920A66"/>
    <w:rsid w:val="0098167C"/>
    <w:rsid w:val="00A765E1"/>
    <w:rsid w:val="00A84B72"/>
    <w:rsid w:val="00AA113E"/>
    <w:rsid w:val="00AD0290"/>
    <w:rsid w:val="00AF1FFA"/>
    <w:rsid w:val="00B460A0"/>
    <w:rsid w:val="00B47384"/>
    <w:rsid w:val="00B71E0E"/>
    <w:rsid w:val="00BC15CF"/>
    <w:rsid w:val="00C05C1C"/>
    <w:rsid w:val="00C062B6"/>
    <w:rsid w:val="00C14D4B"/>
    <w:rsid w:val="00C23ABA"/>
    <w:rsid w:val="00CF0ECF"/>
    <w:rsid w:val="00CF3E20"/>
    <w:rsid w:val="00D77F71"/>
    <w:rsid w:val="00DF0FE5"/>
    <w:rsid w:val="00DF77C4"/>
    <w:rsid w:val="00E06EDF"/>
    <w:rsid w:val="00E522AC"/>
    <w:rsid w:val="00E546DA"/>
    <w:rsid w:val="00E8178E"/>
    <w:rsid w:val="00ED79D5"/>
    <w:rsid w:val="00F17EB8"/>
    <w:rsid w:val="00F51947"/>
    <w:rsid w:val="00F62CB7"/>
    <w:rsid w:val="00F92D3C"/>
    <w:rsid w:val="00FA025E"/>
    <w:rsid w:val="00FC1EC3"/>
    <w:rsid w:val="00FD17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F91EF"/>
  <w15:docId w15:val="{6B38A3D6-32D7-4B53-9D1B-8E8034FE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13E00" w:rsidRDefault="00A13E00">
          <w:r w:rsidRPr="00925A3E">
            <w:rPr>
              <w:rStyle w:val="PlaceholderText"/>
            </w:rPr>
            <w:t>Click or tap to enter a date.</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13E00" w:rsidRDefault="00A13E00" w:rsidP="00AF0AC5">
          <w:pPr>
            <w:pStyle w:val="BFB402FD075544A7AFF030EA8F2B4249"/>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13E00" w:rsidRDefault="00A13E00" w:rsidP="00AF0AC5">
          <w:pPr>
            <w:pStyle w:val="F78E92CEA109488E93B6960C26BF0176"/>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13E00" w:rsidRDefault="00A13E00" w:rsidP="00AF0AC5">
          <w:pPr>
            <w:pStyle w:val="0796204703484FAD9B1778A33922F9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13E00"/>
    <w:rsid w:val="004C6519"/>
    <w:rsid w:val="005A09C2"/>
    <w:rsid w:val="00661DD3"/>
    <w:rsid w:val="006A3BB2"/>
    <w:rsid w:val="00A13E00"/>
    <w:rsid w:val="00C23ABA"/>
    <w:rsid w:val="00E522AC"/>
    <w:rsid w:val="00FA02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FB402FD075544A7AFF030EA8F2B4249">
    <w:name w:val="BFB402FD075544A7AFF030EA8F2B4249"/>
    <w:rsid w:val="00AF0AC5"/>
  </w:style>
  <w:style w:type="paragraph" w:customStyle="1" w:styleId="F78E92CEA109488E93B6960C26BF0176">
    <w:name w:val="F78E92CEA109488E93B6960C26BF0176"/>
    <w:rsid w:val="00AF0AC5"/>
  </w:style>
  <w:style w:type="paragraph" w:customStyle="1" w:styleId="0796204703484FAD9B1778A33922F943">
    <w:name w:val="0796204703484FAD9B1778A33922F94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2024-08-26T23:26:00Z</dcterms:created>
  <dcterms:modified xsi:type="dcterms:W3CDTF">2024-08-26T23:27:00Z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