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E34D2" w14:textId="77777777" w:rsidR="00D2559D" w:rsidRPr="002C3EBF" w:rsidRDefault="00CC280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CE360E" wp14:editId="4ECE360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6159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ECE34D3" w14:textId="77777777" w:rsidR="00D2559D" w:rsidRDefault="00CC280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CE34D4" w14:textId="77777777" w:rsidR="00D2559D" w:rsidRDefault="00CC280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CE34D5" w14:textId="77777777" w:rsidR="00D2559D" w:rsidRPr="002C3EBF" w:rsidRDefault="00CC280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6785" w14:paraId="4ECE34D8" w14:textId="77777777" w:rsidTr="002A6785">
        <w:tc>
          <w:tcPr>
            <w:cnfStyle w:val="001000000000" w:firstRow="0" w:lastRow="0" w:firstColumn="1" w:lastColumn="0" w:oddVBand="0" w:evenVBand="0" w:oddHBand="0" w:evenHBand="0" w:firstRowFirstColumn="0" w:firstRowLastColumn="0" w:lastRowFirstColumn="0" w:lastRowLastColumn="0"/>
            <w:tcW w:w="3227" w:type="dxa"/>
          </w:tcPr>
          <w:p w14:paraId="4ECE34D6" w14:textId="77777777" w:rsidR="00D2559D" w:rsidRPr="00996FAF" w:rsidRDefault="00CC280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ECE34D7" w14:textId="77777777" w:rsidR="00D2559D" w:rsidRPr="00996FAF" w:rsidRDefault="00CC28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AgeWell Strathdon Community</w:t>
            </w:r>
          </w:p>
        </w:tc>
      </w:tr>
      <w:tr w:rsidR="002A6785" w14:paraId="4ECE34DB" w14:textId="77777777" w:rsidTr="002A6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CE34D9" w14:textId="77777777" w:rsidR="00CA37CB" w:rsidRPr="00996FAF" w:rsidRDefault="00CC280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ECE34DA" w14:textId="77777777" w:rsidR="00CA37CB" w:rsidRPr="00996FAF" w:rsidRDefault="00CC28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 Jolimont Road</w:t>
            </w:r>
            <w:r w:rsidRPr="00602258">
              <w:rPr>
                <w:rFonts w:ascii="Arial" w:hAnsi="Arial" w:cs="Arial"/>
                <w:color w:val="auto"/>
              </w:rPr>
              <w:t xml:space="preserve"> FOREST HILL VIC 3131</w:t>
            </w:r>
          </w:p>
        </w:tc>
      </w:tr>
      <w:tr w:rsidR="002A6785" w14:paraId="4ECE34DE" w14:textId="77777777" w:rsidTr="002A67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CE34DC" w14:textId="77777777" w:rsidR="00CA37CB" w:rsidRPr="00996FAF" w:rsidRDefault="00CC280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CE34DD" w14:textId="77777777" w:rsidR="00CA37CB" w:rsidRPr="00996FAF" w:rsidRDefault="00CC28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3632</w:t>
            </w:r>
          </w:p>
        </w:tc>
      </w:tr>
      <w:tr w:rsidR="002A6785" w14:paraId="4ECE34E1" w14:textId="77777777" w:rsidTr="002A6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CE34DF" w14:textId="77777777" w:rsidR="00D2559D" w:rsidRPr="00996FAF" w:rsidRDefault="00CC280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ECE34E0" w14:textId="77777777" w:rsidR="00D2559D" w:rsidRPr="00996FAF" w:rsidRDefault="00CC28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Uniting AgeWell Limited</w:t>
            </w:r>
          </w:p>
        </w:tc>
      </w:tr>
      <w:tr w:rsidR="002A6785" w14:paraId="4ECE34E4" w14:textId="77777777" w:rsidTr="002A67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CE34E2" w14:textId="77777777" w:rsidR="00D2559D" w:rsidRPr="00996FAF" w:rsidRDefault="00CC280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CE34E3" w14:textId="77777777" w:rsidR="00D2559D" w:rsidRPr="00996FAF" w:rsidRDefault="00CC28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A6785" w14:paraId="4ECE34E7" w14:textId="77777777" w:rsidTr="002A6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CE34E5" w14:textId="77777777" w:rsidR="00D2559D" w:rsidRPr="00996FAF" w:rsidRDefault="00CC280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CE34E6" w14:textId="77777777" w:rsidR="00D2559D" w:rsidRPr="00996FAF" w:rsidRDefault="00CC28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June 2023</w:t>
            </w:r>
          </w:p>
        </w:tc>
      </w:tr>
      <w:tr w:rsidR="002A6785" w14:paraId="4ECE34EA" w14:textId="77777777" w:rsidTr="002A678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CE34E8" w14:textId="77777777" w:rsidR="00D2559D" w:rsidRPr="00996FAF" w:rsidRDefault="00CC280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ECE34E9" w14:textId="4BCE76D4" w:rsidR="00D2559D" w:rsidRPr="00996FAF" w:rsidRDefault="00DD43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52DF">
              <w:rPr>
                <w:rFonts w:ascii="Arial" w:hAnsi="Arial" w:cs="Arial"/>
                <w:color w:val="auto"/>
              </w:rPr>
              <w:t>24</w:t>
            </w:r>
            <w:r w:rsidR="00B87F5F" w:rsidRPr="000952DF">
              <w:rPr>
                <w:rFonts w:ascii="Arial" w:hAnsi="Arial" w:cs="Arial"/>
                <w:color w:val="auto"/>
              </w:rPr>
              <w:t xml:space="preserve"> July 2023</w:t>
            </w:r>
          </w:p>
        </w:tc>
      </w:tr>
    </w:tbl>
    <w:bookmarkEnd w:id="0"/>
    <w:p w14:paraId="4ECE34EB" w14:textId="77777777" w:rsidR="00FA0A5B" w:rsidRPr="00996FAF" w:rsidRDefault="00CC280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ECE34EC" w14:textId="77777777" w:rsidR="000078F8" w:rsidRPr="00996FAF" w:rsidRDefault="00CC280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ECE34ED" w14:textId="1EE467CF" w:rsidR="000078F8" w:rsidRPr="00996FAF" w:rsidRDefault="00CC280E" w:rsidP="0036130C">
      <w:pPr>
        <w:pStyle w:val="NormalArial"/>
      </w:pPr>
      <w:r w:rsidRPr="00B87F5F">
        <w:rPr>
          <w:color w:val="auto"/>
        </w:rPr>
        <w:t>This performance report for Uniting AgeWell Strathdon Community (</w:t>
      </w:r>
      <w:r w:rsidRPr="00B87F5F">
        <w:rPr>
          <w:b/>
          <w:color w:val="auto"/>
        </w:rPr>
        <w:t>the service</w:t>
      </w:r>
      <w:r w:rsidRPr="00B87F5F">
        <w:rPr>
          <w:color w:val="auto"/>
        </w:rPr>
        <w:t>) has been prepared by</w:t>
      </w:r>
      <w:r w:rsidR="00B87F5F" w:rsidRPr="00B87F5F">
        <w:rPr>
          <w:color w:val="auto"/>
        </w:rPr>
        <w:t xml:space="preserve"> D, Fekonja</w:t>
      </w:r>
      <w:r w:rsidRPr="00B87F5F">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ECE34EE" w14:textId="77777777" w:rsidR="000078F8" w:rsidRPr="00996FAF" w:rsidRDefault="00CC280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CE34EF" w14:textId="77777777" w:rsidR="000078F8" w:rsidRPr="00996FAF" w:rsidRDefault="00CC280E" w:rsidP="0036130C">
      <w:pPr>
        <w:pStyle w:val="NormalArial"/>
      </w:pPr>
      <w:r w:rsidRPr="00996FAF">
        <w:t>The report also specifies any areas in which improvements must be made to ensure the Quality Standards are complied with.</w:t>
      </w:r>
    </w:p>
    <w:p w14:paraId="4ECE34F0" w14:textId="77777777" w:rsidR="00DF37F2" w:rsidRPr="00996FAF" w:rsidRDefault="00CC280E" w:rsidP="00712752">
      <w:pPr>
        <w:pStyle w:val="Heading1"/>
        <w:spacing w:before="240" w:after="240" w:line="22" w:lineRule="atLeast"/>
        <w:rPr>
          <w:rFonts w:ascii="Arial" w:hAnsi="Arial" w:cs="Arial"/>
        </w:rPr>
      </w:pPr>
      <w:r w:rsidRPr="00996FAF">
        <w:rPr>
          <w:rFonts w:ascii="Arial" w:hAnsi="Arial" w:cs="Arial"/>
        </w:rPr>
        <w:t>Material relied on</w:t>
      </w:r>
    </w:p>
    <w:p w14:paraId="4ECE34F1" w14:textId="77777777" w:rsidR="00DF37F2" w:rsidRPr="00B87F5F" w:rsidRDefault="00CC280E" w:rsidP="0036130C">
      <w:pPr>
        <w:pStyle w:val="NormalArial"/>
        <w:rPr>
          <w:color w:val="auto"/>
        </w:rPr>
      </w:pPr>
      <w:r w:rsidRPr="00B87F5F">
        <w:rPr>
          <w:color w:val="auto"/>
        </w:rPr>
        <w:t>The following information has been considered in preparing the performance report:</w:t>
      </w:r>
    </w:p>
    <w:p w14:paraId="4ECE34F2" w14:textId="33E15A29" w:rsidR="00DF37F2" w:rsidRPr="00B87F5F" w:rsidRDefault="00CC280E" w:rsidP="00712752">
      <w:pPr>
        <w:pStyle w:val="ListParagraph"/>
        <w:numPr>
          <w:ilvl w:val="0"/>
          <w:numId w:val="2"/>
        </w:numPr>
        <w:spacing w:line="240" w:lineRule="atLeast"/>
        <w:ind w:left="714" w:hanging="357"/>
        <w:contextualSpacing w:val="0"/>
        <w:rPr>
          <w:rFonts w:ascii="Arial" w:hAnsi="Arial" w:cs="Arial"/>
          <w:color w:val="auto"/>
        </w:rPr>
      </w:pPr>
      <w:r w:rsidRPr="00B87F5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B87F5F">
        <w:rPr>
          <w:rFonts w:ascii="Arial" w:hAnsi="Arial" w:cs="Arial"/>
          <w:color w:val="auto"/>
        </w:rPr>
        <w:t>representatives</w:t>
      </w:r>
      <w:proofErr w:type="gramEnd"/>
      <w:r w:rsidRPr="00B87F5F">
        <w:rPr>
          <w:rFonts w:ascii="Arial" w:hAnsi="Arial" w:cs="Arial"/>
          <w:color w:val="auto"/>
        </w:rPr>
        <w:t xml:space="preserve"> and others</w:t>
      </w:r>
      <w:r w:rsidR="00B87F5F" w:rsidRPr="00B87F5F">
        <w:rPr>
          <w:rFonts w:ascii="Arial" w:hAnsi="Arial" w:cs="Arial"/>
          <w:color w:val="auto"/>
        </w:rPr>
        <w:t>.</w:t>
      </w:r>
    </w:p>
    <w:p w14:paraId="4ECE34F6" w14:textId="674CA6FE" w:rsidR="003B1763" w:rsidRPr="00712752" w:rsidRDefault="00CC280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ECE34F7" w14:textId="77777777" w:rsidR="00FC045E" w:rsidRPr="00996FAF" w:rsidRDefault="00CC280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A6785" w14:paraId="4ECE34FD" w14:textId="77777777" w:rsidTr="002A67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CE34FB" w14:textId="77777777" w:rsidR="00FC045E" w:rsidRPr="00996FAF" w:rsidRDefault="00CC280E" w:rsidP="009767BC">
            <w:pPr>
              <w:keepNext/>
              <w:spacing w:before="0" w:line="22" w:lineRule="atLeast"/>
              <w:ind w:right="-109"/>
              <w:rPr>
                <w:rFonts w:ascii="Arial" w:hAnsi="Arial" w:cs="Arial"/>
              </w:rPr>
            </w:pPr>
            <w:r w:rsidRPr="00996FAF">
              <w:rPr>
                <w:rFonts w:ascii="Arial" w:hAnsi="Arial" w:cs="Arial"/>
              </w:rPr>
              <w:t xml:space="preserve">Standard 2 </w:t>
            </w:r>
            <w:r w:rsidRPr="0071717B">
              <w:rPr>
                <w:rFonts w:ascii="Arial" w:hAnsi="Arial" w:cs="Arial"/>
                <w:b w:val="0"/>
                <w:bCs/>
              </w:rPr>
              <w:t>Ongoing assessment and planning with consumers</w:t>
            </w:r>
          </w:p>
        </w:tc>
        <w:tc>
          <w:tcPr>
            <w:tcW w:w="1583" w:type="pct"/>
            <w:shd w:val="clear" w:color="auto" w:fill="auto"/>
          </w:tcPr>
          <w:p w14:paraId="4ECE34FC" w14:textId="1704C54D" w:rsidR="00FC045E" w:rsidRPr="00996FAF" w:rsidRDefault="0022326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717B" w:rsidRPr="0071717B">
                  <w:rPr>
                    <w:rFonts w:ascii="Arial" w:hAnsi="Arial" w:cs="Arial"/>
                    <w:bCs/>
                  </w:rPr>
                  <w:t>Not applicable as not all requirements have been assessed</w:t>
                </w:r>
              </w:sdtContent>
            </w:sdt>
            <w:r w:rsidR="00CC280E" w:rsidRPr="00996FAF">
              <w:rPr>
                <w:rFonts w:ascii="Arial" w:hAnsi="Arial" w:cs="Arial"/>
              </w:rPr>
              <w:t xml:space="preserve"> </w:t>
            </w:r>
          </w:p>
        </w:tc>
      </w:tr>
      <w:tr w:rsidR="002A6785" w14:paraId="4ECE3500" w14:textId="77777777" w:rsidTr="002A67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CE34FE" w14:textId="77777777" w:rsidR="00FC045E" w:rsidRPr="00996FAF" w:rsidRDefault="00CC280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ECE34FF" w14:textId="22DB98E7" w:rsidR="00FC045E" w:rsidRPr="00996FAF" w:rsidRDefault="0022326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717B">
                  <w:rPr>
                    <w:rFonts w:ascii="Arial" w:hAnsi="Arial" w:cs="Arial"/>
                    <w:b/>
                  </w:rPr>
                  <w:t>Not applicable as not all requirements have been assessed</w:t>
                </w:r>
              </w:sdtContent>
            </w:sdt>
            <w:r w:rsidR="00CC280E" w:rsidRPr="00996FAF">
              <w:rPr>
                <w:rFonts w:ascii="Arial" w:hAnsi="Arial" w:cs="Arial"/>
                <w:b/>
              </w:rPr>
              <w:t xml:space="preserve"> </w:t>
            </w:r>
          </w:p>
        </w:tc>
      </w:tr>
      <w:tr w:rsidR="002A6785" w14:paraId="4ECE350F" w14:textId="77777777" w:rsidTr="002A67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CE350D" w14:textId="77777777" w:rsidR="00FC045E" w:rsidRPr="00996FAF" w:rsidRDefault="00CC280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ECE350E" w14:textId="6AAC2E8E" w:rsidR="00FC045E" w:rsidRPr="00996FAF" w:rsidRDefault="0022326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717B">
                  <w:rPr>
                    <w:rFonts w:ascii="Arial" w:hAnsi="Arial" w:cs="Arial"/>
                    <w:b/>
                  </w:rPr>
                  <w:t>Not applicable as not all requirements have been assessed</w:t>
                </w:r>
              </w:sdtContent>
            </w:sdt>
            <w:r w:rsidR="00CC280E" w:rsidRPr="00996FAF">
              <w:rPr>
                <w:rFonts w:ascii="Arial" w:hAnsi="Arial" w:cs="Arial"/>
                <w:b/>
              </w:rPr>
              <w:t xml:space="preserve"> </w:t>
            </w:r>
          </w:p>
        </w:tc>
      </w:tr>
    </w:tbl>
    <w:p w14:paraId="4ECE3510" w14:textId="77777777" w:rsidR="00FC045E" w:rsidRPr="00996FAF" w:rsidRDefault="00CC280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CE3511" w14:textId="77777777" w:rsidR="00FC045E" w:rsidRPr="00996FAF" w:rsidRDefault="00CC280E" w:rsidP="00712752">
      <w:pPr>
        <w:pStyle w:val="Heading1"/>
        <w:spacing w:before="0" w:after="240" w:line="22" w:lineRule="atLeast"/>
        <w:rPr>
          <w:rFonts w:ascii="Arial" w:hAnsi="Arial" w:cs="Arial"/>
        </w:rPr>
      </w:pPr>
      <w:r w:rsidRPr="00996FAF">
        <w:rPr>
          <w:rFonts w:ascii="Arial" w:hAnsi="Arial" w:cs="Arial"/>
        </w:rPr>
        <w:t>Areas for improvement</w:t>
      </w:r>
    </w:p>
    <w:p w14:paraId="4ECE3513" w14:textId="77777777" w:rsidR="00FC045E" w:rsidRPr="00996FAF" w:rsidRDefault="00CC280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ECE3518" w14:textId="6BD3BDA7" w:rsidR="00FC045E" w:rsidRPr="00996FAF" w:rsidRDefault="00CC280E" w:rsidP="0036130C">
      <w:pPr>
        <w:pStyle w:val="NormalArial"/>
      </w:pPr>
      <w:r w:rsidRPr="00996FAF">
        <w:br w:type="page"/>
      </w:r>
    </w:p>
    <w:p w14:paraId="4ECE353B" w14:textId="77777777" w:rsidR="00FC045E" w:rsidRPr="00996FAF" w:rsidRDefault="00CC280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A6785" w14:paraId="4ECE353E" w14:textId="77777777" w:rsidTr="002A6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ECE353C" w14:textId="77777777" w:rsidR="00FC045E" w:rsidRPr="0075021E" w:rsidRDefault="00CC280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ECE353D" w14:textId="77777777" w:rsidR="00FC045E" w:rsidRPr="00996FAF" w:rsidRDefault="002232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6785" w14:paraId="4ECE3554" w14:textId="77777777" w:rsidTr="002A678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CE3551" w14:textId="77777777" w:rsidR="00FC045E" w:rsidRPr="00996FAF" w:rsidRDefault="00CC280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ECE3552" w14:textId="77777777" w:rsidR="00FC045E" w:rsidRPr="00996FAF" w:rsidRDefault="00CC28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ECE3553" w14:textId="323A9C09" w:rsidR="00FC045E" w:rsidRPr="00996FAF" w:rsidRDefault="0022326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9498A">
                  <w:rPr>
                    <w:rFonts w:ascii="Arial" w:hAnsi="Arial" w:cs="Arial"/>
                    <w:color w:val="auto"/>
                  </w:rPr>
                  <w:t>Compliant</w:t>
                </w:r>
              </w:sdtContent>
            </w:sdt>
            <w:r w:rsidR="00CC280E" w:rsidRPr="00996FAF">
              <w:rPr>
                <w:rFonts w:ascii="Arial" w:hAnsi="Arial" w:cs="Arial"/>
                <w:color w:val="0000FF"/>
              </w:rPr>
              <w:t xml:space="preserve"> </w:t>
            </w:r>
          </w:p>
        </w:tc>
      </w:tr>
    </w:tbl>
    <w:p w14:paraId="4ECE3555" w14:textId="77777777" w:rsidR="00D87E7C" w:rsidRDefault="00CC280E" w:rsidP="00D87E7C">
      <w:pPr>
        <w:pStyle w:val="Heading20"/>
      </w:pPr>
      <w:r w:rsidRPr="00996FAF">
        <w:t>Findings</w:t>
      </w:r>
    </w:p>
    <w:p w14:paraId="01C9F9B2" w14:textId="597F3603" w:rsidR="00C9498A" w:rsidRPr="00C9498A" w:rsidRDefault="00C9498A" w:rsidP="00F32B4E">
      <w:pPr>
        <w:pStyle w:val="NormalArial"/>
        <w:spacing w:before="120" w:after="0"/>
      </w:pPr>
      <w:r>
        <w:t>T</w:t>
      </w:r>
      <w:r w:rsidRPr="00C9498A">
        <w:t xml:space="preserve">he service was found non-compliant with this requirement following a Site Audit conducted </w:t>
      </w:r>
      <w:r>
        <w:t xml:space="preserve">from </w:t>
      </w:r>
      <w:r w:rsidRPr="00C9498A">
        <w:t xml:space="preserve">7 December 2022 to 12 December 2022. The service did not demonstrate regular or consistent review of consumer care needs when circumstances change or when incidents occur. Incidents were not consistently recorded in care plan assessments or followed up with </w:t>
      </w:r>
      <w:r>
        <w:t xml:space="preserve">a </w:t>
      </w:r>
      <w:r w:rsidRPr="00C9498A">
        <w:t xml:space="preserve">review and assessment of the effectiveness </w:t>
      </w:r>
      <w:r w:rsidR="007B3E9F">
        <w:t>of the</w:t>
      </w:r>
      <w:r w:rsidRPr="00C9498A">
        <w:t xml:space="preserve"> implemented care.  </w:t>
      </w:r>
    </w:p>
    <w:p w14:paraId="675DB005" w14:textId="77777777" w:rsidR="00C9498A" w:rsidRDefault="00C9498A" w:rsidP="00F32B4E">
      <w:pPr>
        <w:pStyle w:val="NormalArial"/>
        <w:spacing w:before="120" w:after="0"/>
      </w:pPr>
      <w:r w:rsidRPr="00C9498A">
        <w:t xml:space="preserve">The service has implemented actions from the plan for continuous improvement dated 30 January 2023 to address these deficits which have been effective. </w:t>
      </w:r>
      <w:r>
        <w:t>These include:</w:t>
      </w:r>
    </w:p>
    <w:p w14:paraId="40FE372B" w14:textId="534F82C9" w:rsidR="00D9047B" w:rsidRPr="00D9047B" w:rsidRDefault="00D9047B" w:rsidP="00F32B4E">
      <w:pPr>
        <w:numPr>
          <w:ilvl w:val="0"/>
          <w:numId w:val="12"/>
        </w:numPr>
        <w:spacing w:before="120" w:after="0" w:line="276" w:lineRule="auto"/>
        <w:contextualSpacing/>
        <w:rPr>
          <w:rFonts w:ascii="Arial" w:eastAsia="Arial" w:hAnsi="Arial" w:cs="Arial"/>
          <w:color w:val="000000"/>
          <w:lang w:eastAsia="en-AU"/>
        </w:rPr>
      </w:pPr>
      <w:r w:rsidRPr="00D9047B">
        <w:rPr>
          <w:rFonts w:ascii="Arial" w:eastAsia="Arial" w:hAnsi="Arial" w:cs="Arial"/>
          <w:color w:val="000000"/>
          <w:lang w:eastAsia="en-AU"/>
        </w:rPr>
        <w:t xml:space="preserve">24-hour progress note review </w:t>
      </w:r>
      <w:r w:rsidR="006B3EF4">
        <w:rPr>
          <w:rFonts w:ascii="Arial" w:eastAsia="Arial" w:hAnsi="Arial" w:cs="Arial"/>
          <w:color w:val="000000"/>
          <w:lang w:eastAsia="en-AU"/>
        </w:rPr>
        <w:t xml:space="preserve">by senior staff </w:t>
      </w:r>
      <w:r w:rsidRPr="00D9047B">
        <w:rPr>
          <w:rFonts w:ascii="Arial" w:eastAsia="Arial" w:hAnsi="Arial" w:cs="Arial"/>
          <w:color w:val="000000"/>
          <w:lang w:eastAsia="en-AU"/>
        </w:rPr>
        <w:t xml:space="preserve">to ensure any changes are reflected in the care plan, </w:t>
      </w:r>
      <w:proofErr w:type="gramStart"/>
      <w:r w:rsidRPr="00D9047B">
        <w:rPr>
          <w:rFonts w:ascii="Arial" w:eastAsia="Arial" w:hAnsi="Arial" w:cs="Arial"/>
          <w:color w:val="000000"/>
          <w:lang w:eastAsia="en-AU"/>
        </w:rPr>
        <w:t>assessment</w:t>
      </w:r>
      <w:proofErr w:type="gramEnd"/>
      <w:r w:rsidRPr="00D9047B">
        <w:rPr>
          <w:rFonts w:ascii="Arial" w:eastAsia="Arial" w:hAnsi="Arial" w:cs="Arial"/>
          <w:color w:val="000000"/>
          <w:lang w:eastAsia="en-AU"/>
        </w:rPr>
        <w:t xml:space="preserve"> and handover.</w:t>
      </w:r>
    </w:p>
    <w:p w14:paraId="739733CD" w14:textId="77777777" w:rsidR="00D9047B" w:rsidRPr="00D9047B" w:rsidRDefault="00D9047B" w:rsidP="00F32B4E">
      <w:pPr>
        <w:numPr>
          <w:ilvl w:val="0"/>
          <w:numId w:val="12"/>
        </w:numPr>
        <w:spacing w:before="120" w:after="0" w:line="276" w:lineRule="auto"/>
        <w:rPr>
          <w:rFonts w:ascii="Arial" w:hAnsi="Arial" w:cs="Arial"/>
          <w:color w:val="auto"/>
          <w:lang w:val="en-US"/>
        </w:rPr>
      </w:pPr>
      <w:r w:rsidRPr="00D9047B">
        <w:rPr>
          <w:rFonts w:ascii="Arial" w:hAnsi="Arial" w:cs="Arial"/>
          <w:color w:val="auto"/>
          <w:lang w:val="en-US"/>
        </w:rPr>
        <w:t>Spot check audits to ensure all care plans are up to date with all changes reflected.</w:t>
      </w:r>
    </w:p>
    <w:p w14:paraId="642CFED2" w14:textId="48580BA2" w:rsidR="00D9047B" w:rsidRPr="00D9047B" w:rsidRDefault="00D9047B" w:rsidP="00F32B4E">
      <w:pPr>
        <w:numPr>
          <w:ilvl w:val="0"/>
          <w:numId w:val="12"/>
        </w:numPr>
        <w:spacing w:before="120" w:after="0" w:line="276" w:lineRule="auto"/>
        <w:rPr>
          <w:rFonts w:ascii="Arial" w:hAnsi="Arial" w:cs="Arial"/>
          <w:color w:val="auto"/>
          <w:lang w:val="en-US"/>
        </w:rPr>
      </w:pPr>
      <w:r>
        <w:rPr>
          <w:rFonts w:ascii="Arial" w:hAnsi="Arial" w:cs="Arial"/>
          <w:color w:val="auto"/>
          <w:lang w:val="en-US"/>
        </w:rPr>
        <w:t>Inclusion in the c</w:t>
      </w:r>
      <w:r w:rsidRPr="00D9047B">
        <w:rPr>
          <w:rFonts w:ascii="Arial" w:hAnsi="Arial" w:cs="Arial"/>
          <w:color w:val="auto"/>
          <w:lang w:val="en-US"/>
        </w:rPr>
        <w:t>are managers meeting agenda and minutes</w:t>
      </w:r>
      <w:r>
        <w:rPr>
          <w:rFonts w:ascii="Arial" w:hAnsi="Arial" w:cs="Arial"/>
          <w:color w:val="auto"/>
          <w:lang w:val="en-US"/>
        </w:rPr>
        <w:t>,</w:t>
      </w:r>
      <w:r w:rsidRPr="00D9047B">
        <w:rPr>
          <w:rFonts w:ascii="Arial" w:hAnsi="Arial" w:cs="Arial"/>
          <w:color w:val="auto"/>
          <w:lang w:val="en-US"/>
        </w:rPr>
        <w:t xml:space="preserve"> to ensure </w:t>
      </w:r>
      <w:r>
        <w:rPr>
          <w:rFonts w:ascii="Arial" w:hAnsi="Arial" w:cs="Arial"/>
          <w:color w:val="auto"/>
          <w:lang w:val="en-US"/>
        </w:rPr>
        <w:t>follow-up</w:t>
      </w:r>
      <w:r w:rsidRPr="00D9047B">
        <w:rPr>
          <w:rFonts w:ascii="Arial" w:hAnsi="Arial" w:cs="Arial"/>
          <w:color w:val="auto"/>
          <w:lang w:val="en-US"/>
        </w:rPr>
        <w:t xml:space="preserve"> </w:t>
      </w:r>
      <w:r>
        <w:rPr>
          <w:rFonts w:ascii="Arial" w:hAnsi="Arial" w:cs="Arial"/>
          <w:color w:val="auto"/>
          <w:lang w:val="en-US"/>
        </w:rPr>
        <w:t xml:space="preserve">and </w:t>
      </w:r>
      <w:r w:rsidR="004614A6">
        <w:rPr>
          <w:rFonts w:ascii="Arial" w:hAnsi="Arial" w:cs="Arial"/>
          <w:color w:val="auto"/>
          <w:lang w:val="en-US"/>
        </w:rPr>
        <w:t>action</w:t>
      </w:r>
      <w:r w:rsidRPr="00D9047B">
        <w:rPr>
          <w:rFonts w:ascii="Arial" w:hAnsi="Arial" w:cs="Arial"/>
          <w:color w:val="auto"/>
          <w:lang w:val="en-US"/>
        </w:rPr>
        <w:t xml:space="preserve"> in a timely manner.</w:t>
      </w:r>
    </w:p>
    <w:p w14:paraId="71C33E0B" w14:textId="4D417273" w:rsidR="00D9047B" w:rsidRPr="00D9047B" w:rsidRDefault="00D9047B" w:rsidP="00F32B4E">
      <w:pPr>
        <w:numPr>
          <w:ilvl w:val="0"/>
          <w:numId w:val="12"/>
        </w:numPr>
        <w:spacing w:before="120" w:after="0" w:line="276" w:lineRule="auto"/>
        <w:rPr>
          <w:rFonts w:ascii="Arial" w:hAnsi="Arial" w:cs="Arial"/>
          <w:color w:val="auto"/>
          <w:lang w:val="en-US"/>
        </w:rPr>
      </w:pPr>
      <w:r w:rsidRPr="00D9047B">
        <w:rPr>
          <w:rFonts w:ascii="Arial" w:hAnsi="Arial" w:cs="Arial"/>
          <w:color w:val="auto"/>
          <w:lang w:val="en-US"/>
        </w:rPr>
        <w:t>Care plan schedule and spot check schedule</w:t>
      </w:r>
      <w:r w:rsidR="00411915">
        <w:rPr>
          <w:rFonts w:ascii="Arial" w:hAnsi="Arial" w:cs="Arial"/>
          <w:color w:val="auto"/>
          <w:lang w:val="en-US"/>
        </w:rPr>
        <w:t xml:space="preserve"> </w:t>
      </w:r>
      <w:r w:rsidRPr="00D9047B">
        <w:rPr>
          <w:rFonts w:ascii="Arial" w:hAnsi="Arial" w:cs="Arial"/>
          <w:color w:val="auto"/>
          <w:lang w:val="en-US"/>
        </w:rPr>
        <w:t>audits.</w:t>
      </w:r>
    </w:p>
    <w:p w14:paraId="5198BAD4" w14:textId="422F7263" w:rsidR="00D9047B" w:rsidRDefault="00D9047B" w:rsidP="00F32B4E">
      <w:pPr>
        <w:numPr>
          <w:ilvl w:val="0"/>
          <w:numId w:val="12"/>
        </w:numPr>
        <w:spacing w:before="120" w:after="0" w:line="276" w:lineRule="auto"/>
        <w:rPr>
          <w:rFonts w:ascii="Arial" w:hAnsi="Arial" w:cs="Arial"/>
          <w:color w:val="auto"/>
          <w:lang w:val="en-US"/>
        </w:rPr>
      </w:pPr>
      <w:r w:rsidRPr="00D9047B">
        <w:rPr>
          <w:rFonts w:ascii="Arial" w:hAnsi="Arial" w:cs="Arial"/>
          <w:color w:val="auto"/>
          <w:lang w:val="en-US"/>
        </w:rPr>
        <w:t xml:space="preserve">Refresher training </w:t>
      </w:r>
      <w:r w:rsidR="004E6C3E">
        <w:rPr>
          <w:rFonts w:ascii="Arial" w:hAnsi="Arial" w:cs="Arial"/>
          <w:color w:val="auto"/>
          <w:lang w:val="en-US"/>
        </w:rPr>
        <w:t xml:space="preserve">for necessary staff </w:t>
      </w:r>
      <w:r w:rsidRPr="00D9047B">
        <w:rPr>
          <w:rFonts w:ascii="Arial" w:hAnsi="Arial" w:cs="Arial"/>
          <w:color w:val="auto"/>
          <w:lang w:val="en-US"/>
        </w:rPr>
        <w:t xml:space="preserve">in relation to clinical review </w:t>
      </w:r>
      <w:r w:rsidR="004614A6">
        <w:rPr>
          <w:rFonts w:ascii="Arial" w:hAnsi="Arial" w:cs="Arial"/>
          <w:color w:val="auto"/>
          <w:lang w:val="en-US"/>
        </w:rPr>
        <w:t>post-incident</w:t>
      </w:r>
      <w:r w:rsidRPr="00D9047B">
        <w:rPr>
          <w:rFonts w:ascii="Arial" w:hAnsi="Arial" w:cs="Arial"/>
          <w:color w:val="auto"/>
          <w:lang w:val="en-US"/>
        </w:rPr>
        <w:t>.</w:t>
      </w:r>
    </w:p>
    <w:p w14:paraId="335FC7DA" w14:textId="62F16CC2" w:rsidR="00D50833" w:rsidRDefault="004614A6" w:rsidP="00F32B4E">
      <w:pPr>
        <w:spacing w:before="120" w:after="0" w:line="276" w:lineRule="auto"/>
        <w:rPr>
          <w:rFonts w:ascii="Arial" w:hAnsi="Arial" w:cs="Arial"/>
          <w:color w:val="auto"/>
        </w:rPr>
      </w:pPr>
      <w:r w:rsidRPr="004614A6">
        <w:rPr>
          <w:rFonts w:ascii="Arial" w:hAnsi="Arial" w:cs="Arial"/>
          <w:color w:val="auto"/>
          <w:lang w:val="en-US"/>
        </w:rPr>
        <w:t xml:space="preserve">During the Assessment Contact conducted </w:t>
      </w:r>
      <w:r w:rsidR="00E10D28">
        <w:rPr>
          <w:rFonts w:ascii="Arial" w:hAnsi="Arial" w:cs="Arial"/>
          <w:color w:val="auto"/>
          <w:lang w:val="en-US"/>
        </w:rPr>
        <w:t xml:space="preserve">on </w:t>
      </w:r>
      <w:r w:rsidRPr="004614A6">
        <w:rPr>
          <w:rFonts w:ascii="Arial" w:hAnsi="Arial" w:cs="Arial"/>
          <w:color w:val="auto"/>
          <w:lang w:val="en-US"/>
        </w:rPr>
        <w:t>28 June 2023</w:t>
      </w:r>
      <w:r w:rsidR="00E10D28">
        <w:rPr>
          <w:rFonts w:ascii="Arial" w:hAnsi="Arial" w:cs="Arial"/>
          <w:color w:val="auto"/>
          <w:lang w:val="en-US"/>
        </w:rPr>
        <w:t>,</w:t>
      </w:r>
      <w:r w:rsidRPr="004614A6">
        <w:rPr>
          <w:rFonts w:ascii="Arial" w:hAnsi="Arial" w:cs="Arial"/>
          <w:color w:val="auto"/>
          <w:lang w:val="en-US"/>
        </w:rPr>
        <w:t xml:space="preserve"> consumers and/or </w:t>
      </w:r>
      <w:r>
        <w:rPr>
          <w:rFonts w:ascii="Arial" w:hAnsi="Arial" w:cs="Arial"/>
          <w:color w:val="auto"/>
          <w:lang w:val="en-US"/>
        </w:rPr>
        <w:t xml:space="preserve">their </w:t>
      </w:r>
      <w:r w:rsidRPr="004614A6">
        <w:rPr>
          <w:rFonts w:ascii="Arial" w:hAnsi="Arial" w:cs="Arial"/>
          <w:color w:val="auto"/>
          <w:lang w:val="en-US"/>
        </w:rPr>
        <w:t>representatives expressed satisfaction with how the service regularly reviews care provided to consumers following changes in care needs</w:t>
      </w:r>
      <w:r w:rsidR="00E10D28">
        <w:rPr>
          <w:rFonts w:ascii="Arial" w:hAnsi="Arial" w:cs="Arial"/>
          <w:color w:val="auto"/>
          <w:lang w:val="en-US"/>
        </w:rPr>
        <w:t>,</w:t>
      </w:r>
      <w:r w:rsidRPr="004614A6">
        <w:rPr>
          <w:rFonts w:ascii="Arial" w:hAnsi="Arial" w:cs="Arial"/>
          <w:color w:val="auto"/>
          <w:lang w:val="en-US"/>
        </w:rPr>
        <w:t xml:space="preserve"> and/or </w:t>
      </w:r>
      <w:r w:rsidR="002F5FD3">
        <w:rPr>
          <w:rFonts w:ascii="Arial" w:hAnsi="Arial" w:cs="Arial"/>
          <w:color w:val="auto"/>
          <w:lang w:val="en-US"/>
        </w:rPr>
        <w:t xml:space="preserve">the </w:t>
      </w:r>
      <w:r w:rsidRPr="004614A6">
        <w:rPr>
          <w:rFonts w:ascii="Arial" w:hAnsi="Arial" w:cs="Arial"/>
          <w:color w:val="auto"/>
          <w:lang w:val="en-US"/>
        </w:rPr>
        <w:t>occurrence of incidents.</w:t>
      </w:r>
      <w:r w:rsidR="00D50833">
        <w:rPr>
          <w:rFonts w:ascii="Arial" w:hAnsi="Arial" w:cs="Arial"/>
          <w:color w:val="auto"/>
          <w:lang w:val="en-US"/>
        </w:rPr>
        <w:t xml:space="preserve"> </w:t>
      </w:r>
      <w:r w:rsidR="007F7BDA">
        <w:rPr>
          <w:rFonts w:ascii="Arial" w:hAnsi="Arial" w:cs="Arial"/>
          <w:color w:val="auto"/>
          <w:lang w:val="en-US"/>
        </w:rPr>
        <w:t xml:space="preserve">Consumer </w:t>
      </w:r>
      <w:r w:rsidR="00D50833" w:rsidRPr="00D50833">
        <w:rPr>
          <w:rFonts w:ascii="Arial" w:hAnsi="Arial" w:cs="Arial"/>
          <w:color w:val="auto"/>
        </w:rPr>
        <w:t xml:space="preserve">files </w:t>
      </w:r>
      <w:r w:rsidR="007F7BDA">
        <w:rPr>
          <w:rFonts w:ascii="Arial" w:hAnsi="Arial" w:cs="Arial"/>
          <w:color w:val="auto"/>
        </w:rPr>
        <w:t>evidence</w:t>
      </w:r>
      <w:r w:rsidR="00D50833" w:rsidRPr="00D50833">
        <w:rPr>
          <w:rFonts w:ascii="Arial" w:hAnsi="Arial" w:cs="Arial"/>
          <w:color w:val="auto"/>
        </w:rPr>
        <w:t xml:space="preserve"> consistent tailored and best practice assessment and care </w:t>
      </w:r>
      <w:r w:rsidR="00E10D28">
        <w:rPr>
          <w:rFonts w:ascii="Arial" w:hAnsi="Arial" w:cs="Arial"/>
          <w:color w:val="auto"/>
        </w:rPr>
        <w:t xml:space="preserve">which is </w:t>
      </w:r>
      <w:r w:rsidR="00D50833" w:rsidRPr="00D50833">
        <w:rPr>
          <w:rFonts w:ascii="Arial" w:hAnsi="Arial" w:cs="Arial"/>
          <w:color w:val="auto"/>
        </w:rPr>
        <w:t>being reviewed on a regular basis</w:t>
      </w:r>
      <w:r w:rsidR="00E10D28">
        <w:rPr>
          <w:rFonts w:ascii="Arial" w:hAnsi="Arial" w:cs="Arial"/>
          <w:color w:val="auto"/>
        </w:rPr>
        <w:t xml:space="preserve">, </w:t>
      </w:r>
      <w:r w:rsidR="00D50833" w:rsidRPr="00D50833">
        <w:rPr>
          <w:rFonts w:ascii="Arial" w:hAnsi="Arial" w:cs="Arial"/>
          <w:color w:val="auto"/>
        </w:rPr>
        <w:t xml:space="preserve">when </w:t>
      </w:r>
      <w:r w:rsidR="00D50833">
        <w:rPr>
          <w:rFonts w:ascii="Arial" w:hAnsi="Arial" w:cs="Arial"/>
          <w:color w:val="auto"/>
        </w:rPr>
        <w:t>consumers'</w:t>
      </w:r>
      <w:r w:rsidR="00D50833" w:rsidRPr="00D50833">
        <w:rPr>
          <w:rFonts w:ascii="Arial" w:hAnsi="Arial" w:cs="Arial"/>
          <w:color w:val="auto"/>
        </w:rPr>
        <w:t xml:space="preserve"> circumstances change and/or incidents impact the needs, </w:t>
      </w:r>
      <w:r w:rsidR="007F7BDA" w:rsidRPr="00D50833">
        <w:rPr>
          <w:rFonts w:ascii="Arial" w:hAnsi="Arial" w:cs="Arial"/>
          <w:color w:val="auto"/>
        </w:rPr>
        <w:t>goals,</w:t>
      </w:r>
      <w:r w:rsidR="00D50833" w:rsidRPr="00D50833">
        <w:rPr>
          <w:rFonts w:ascii="Arial" w:hAnsi="Arial" w:cs="Arial"/>
          <w:color w:val="auto"/>
        </w:rPr>
        <w:t xml:space="preserve"> and preferences of the consumer. </w:t>
      </w:r>
    </w:p>
    <w:p w14:paraId="68E2F9F0" w14:textId="0686824D" w:rsidR="000952DF" w:rsidRDefault="000952DF" w:rsidP="00F32B4E">
      <w:pPr>
        <w:spacing w:before="120" w:after="0" w:line="276" w:lineRule="auto"/>
        <w:rPr>
          <w:rFonts w:ascii="Arial" w:hAnsi="Arial" w:cs="Arial"/>
          <w:color w:val="auto"/>
        </w:rPr>
      </w:pPr>
      <w:r>
        <w:rPr>
          <w:rFonts w:ascii="Arial" w:hAnsi="Arial" w:cs="Arial"/>
          <w:color w:val="auto"/>
        </w:rPr>
        <w:t>S</w:t>
      </w:r>
      <w:r w:rsidRPr="000952DF">
        <w:rPr>
          <w:rFonts w:ascii="Arial" w:hAnsi="Arial" w:cs="Arial"/>
          <w:color w:val="auto"/>
        </w:rPr>
        <w:t xml:space="preserve">taff </w:t>
      </w:r>
      <w:r>
        <w:rPr>
          <w:rFonts w:ascii="Arial" w:hAnsi="Arial" w:cs="Arial"/>
          <w:color w:val="auto"/>
        </w:rPr>
        <w:t xml:space="preserve">interviewed </w:t>
      </w:r>
      <w:r w:rsidRPr="000952DF">
        <w:rPr>
          <w:rFonts w:ascii="Arial" w:hAnsi="Arial" w:cs="Arial"/>
          <w:color w:val="auto"/>
        </w:rPr>
        <w:t xml:space="preserve">were able to identify the types of reviews required depending on the change in circumstance and/or incident and demonstrated the </w:t>
      </w:r>
      <w:r w:rsidR="000D1B64">
        <w:rPr>
          <w:rFonts w:ascii="Arial" w:hAnsi="Arial" w:cs="Arial"/>
          <w:color w:val="auto"/>
        </w:rPr>
        <w:t>organisation’s</w:t>
      </w:r>
      <w:r w:rsidRPr="000952DF">
        <w:rPr>
          <w:rFonts w:ascii="Arial" w:hAnsi="Arial" w:cs="Arial"/>
          <w:color w:val="auto"/>
        </w:rPr>
        <w:t xml:space="preserve"> clinical care review processes </w:t>
      </w:r>
      <w:r w:rsidR="00504B26">
        <w:rPr>
          <w:rFonts w:ascii="Arial" w:hAnsi="Arial" w:cs="Arial"/>
          <w:color w:val="auto"/>
        </w:rPr>
        <w:t xml:space="preserve">are </w:t>
      </w:r>
      <w:r w:rsidRPr="000952DF">
        <w:rPr>
          <w:rFonts w:ascii="Arial" w:hAnsi="Arial" w:cs="Arial"/>
          <w:color w:val="auto"/>
        </w:rPr>
        <w:t xml:space="preserve">occurring. Staff confirmed readily available policy and practice standards to guide them and </w:t>
      </w:r>
      <w:r w:rsidR="000D1B64">
        <w:rPr>
          <w:rFonts w:ascii="Arial" w:hAnsi="Arial" w:cs="Arial"/>
          <w:color w:val="auto"/>
        </w:rPr>
        <w:t xml:space="preserve">the </w:t>
      </w:r>
      <w:r w:rsidR="00B62F75">
        <w:rPr>
          <w:rFonts w:ascii="Arial" w:hAnsi="Arial" w:cs="Arial"/>
          <w:color w:val="auto"/>
        </w:rPr>
        <w:t>receipt</w:t>
      </w:r>
      <w:r w:rsidRPr="000952DF">
        <w:rPr>
          <w:rFonts w:ascii="Arial" w:hAnsi="Arial" w:cs="Arial"/>
          <w:color w:val="auto"/>
        </w:rPr>
        <w:t xml:space="preserve"> of associated training. </w:t>
      </w:r>
      <w:r w:rsidR="000D1B64" w:rsidRPr="000D1B64">
        <w:rPr>
          <w:rFonts w:ascii="Arial" w:hAnsi="Arial" w:cs="Arial"/>
          <w:color w:val="auto"/>
        </w:rPr>
        <w:t xml:space="preserve">Care staff </w:t>
      </w:r>
      <w:proofErr w:type="gramStart"/>
      <w:r w:rsidR="000D1B64">
        <w:rPr>
          <w:rFonts w:ascii="Arial" w:hAnsi="Arial" w:cs="Arial"/>
          <w:color w:val="auto"/>
        </w:rPr>
        <w:t>are able to</w:t>
      </w:r>
      <w:proofErr w:type="gramEnd"/>
      <w:r w:rsidR="000D1B64" w:rsidRPr="000D1B64">
        <w:rPr>
          <w:rFonts w:ascii="Arial" w:hAnsi="Arial" w:cs="Arial"/>
          <w:color w:val="auto"/>
        </w:rPr>
        <w:t xml:space="preserve"> access consumer review outcomes through verbal</w:t>
      </w:r>
      <w:r w:rsidR="0090380D">
        <w:rPr>
          <w:rFonts w:ascii="Arial" w:hAnsi="Arial" w:cs="Arial"/>
          <w:color w:val="auto"/>
        </w:rPr>
        <w:t xml:space="preserve"> and </w:t>
      </w:r>
      <w:r w:rsidR="000D1B64" w:rsidRPr="000D1B64">
        <w:rPr>
          <w:rFonts w:ascii="Arial" w:hAnsi="Arial" w:cs="Arial"/>
          <w:color w:val="auto"/>
        </w:rPr>
        <w:t xml:space="preserve">paper-based handover, </w:t>
      </w:r>
      <w:r w:rsidR="000D1B64">
        <w:rPr>
          <w:rFonts w:ascii="Arial" w:hAnsi="Arial" w:cs="Arial"/>
          <w:color w:val="auto"/>
        </w:rPr>
        <w:t>in-room</w:t>
      </w:r>
      <w:r w:rsidR="000D1B64" w:rsidRPr="000D1B64">
        <w:rPr>
          <w:rFonts w:ascii="Arial" w:hAnsi="Arial" w:cs="Arial"/>
          <w:color w:val="auto"/>
        </w:rPr>
        <w:t xml:space="preserve"> forms</w:t>
      </w:r>
      <w:r w:rsidR="000D1B64">
        <w:rPr>
          <w:rFonts w:ascii="Arial" w:hAnsi="Arial" w:cs="Arial"/>
          <w:color w:val="auto"/>
        </w:rPr>
        <w:t>,</w:t>
      </w:r>
      <w:r w:rsidR="000D1B64" w:rsidRPr="000D1B64">
        <w:rPr>
          <w:rFonts w:ascii="Arial" w:hAnsi="Arial" w:cs="Arial"/>
          <w:color w:val="auto"/>
        </w:rPr>
        <w:t xml:space="preserve"> and the electronic care file system.</w:t>
      </w:r>
    </w:p>
    <w:p w14:paraId="1CCAB679" w14:textId="7ACC7EA7" w:rsidR="00551676" w:rsidRDefault="00A054F8" w:rsidP="00F32B4E">
      <w:pPr>
        <w:spacing w:before="120" w:after="0" w:line="276" w:lineRule="auto"/>
        <w:rPr>
          <w:rFonts w:ascii="Arial" w:hAnsi="Arial" w:cs="Arial"/>
          <w:color w:val="auto"/>
        </w:rPr>
      </w:pPr>
      <w:r>
        <w:rPr>
          <w:rFonts w:ascii="Arial" w:hAnsi="Arial" w:cs="Arial"/>
          <w:color w:val="auto"/>
        </w:rPr>
        <w:t xml:space="preserve">Although there was </w:t>
      </w:r>
      <w:r w:rsidR="001C0F8C">
        <w:rPr>
          <w:rFonts w:ascii="Arial" w:hAnsi="Arial" w:cs="Arial"/>
          <w:color w:val="auto"/>
        </w:rPr>
        <w:t xml:space="preserve">an </w:t>
      </w:r>
      <w:r>
        <w:rPr>
          <w:rFonts w:ascii="Arial" w:hAnsi="Arial" w:cs="Arial"/>
          <w:color w:val="auto"/>
        </w:rPr>
        <w:t>inconsistent follow-up for 2 consumers identified by the Assessment Team, the service was responsive to this feedback and initiated an immediate action plan</w:t>
      </w:r>
      <w:r w:rsidR="0069047B">
        <w:rPr>
          <w:rFonts w:ascii="Arial" w:hAnsi="Arial" w:cs="Arial"/>
          <w:color w:val="auto"/>
        </w:rPr>
        <w:t xml:space="preserve">, communicating </w:t>
      </w:r>
      <w:r w:rsidR="001C0F8C">
        <w:rPr>
          <w:rFonts w:ascii="Arial" w:hAnsi="Arial" w:cs="Arial"/>
          <w:color w:val="auto"/>
        </w:rPr>
        <w:t xml:space="preserve">requirements </w:t>
      </w:r>
      <w:r w:rsidR="0069047B">
        <w:rPr>
          <w:rFonts w:ascii="Arial" w:hAnsi="Arial" w:cs="Arial"/>
          <w:color w:val="auto"/>
        </w:rPr>
        <w:t>to staff</w:t>
      </w:r>
      <w:r>
        <w:rPr>
          <w:rFonts w:ascii="Arial" w:hAnsi="Arial" w:cs="Arial"/>
          <w:color w:val="auto"/>
        </w:rPr>
        <w:t xml:space="preserve"> and </w:t>
      </w:r>
      <w:r w:rsidR="0069047B">
        <w:rPr>
          <w:rFonts w:ascii="Arial" w:hAnsi="Arial" w:cs="Arial"/>
          <w:color w:val="auto"/>
        </w:rPr>
        <w:t>adding</w:t>
      </w:r>
      <w:r>
        <w:rPr>
          <w:rFonts w:ascii="Arial" w:hAnsi="Arial" w:cs="Arial"/>
          <w:color w:val="auto"/>
        </w:rPr>
        <w:t xml:space="preserve"> it to the spot check audit schedule for review.</w:t>
      </w:r>
    </w:p>
    <w:p w14:paraId="77B26649" w14:textId="12EC6ECE" w:rsidR="00A054F8" w:rsidRPr="000952DF" w:rsidRDefault="00A054F8" w:rsidP="00F32B4E">
      <w:pPr>
        <w:spacing w:before="120" w:after="0" w:line="276" w:lineRule="auto"/>
        <w:rPr>
          <w:rFonts w:ascii="Arial" w:hAnsi="Arial" w:cs="Arial"/>
          <w:color w:val="auto"/>
        </w:rPr>
      </w:pPr>
      <w:r>
        <w:rPr>
          <w:rFonts w:ascii="Arial" w:hAnsi="Arial" w:cs="Arial"/>
          <w:color w:val="auto"/>
        </w:rPr>
        <w:t>Based on the information provided I find the service is compliant with this requirement.</w:t>
      </w:r>
    </w:p>
    <w:p w14:paraId="06F333E7" w14:textId="583581A2" w:rsidR="005A46A9" w:rsidRPr="00996FAF" w:rsidRDefault="00CC280E" w:rsidP="005A46A9">
      <w:pPr>
        <w:pStyle w:val="Heading1"/>
        <w:spacing w:before="120" w:after="240" w:line="22" w:lineRule="atLeast"/>
        <w:rPr>
          <w:rFonts w:ascii="Arial" w:hAnsi="Arial" w:cs="Arial"/>
        </w:rPr>
      </w:pPr>
      <w:r w:rsidRPr="00996FAF">
        <w:br w:type="page"/>
      </w:r>
      <w:r w:rsidR="005A46A9" w:rsidRPr="00996FAF">
        <w:rPr>
          <w:rFonts w:ascii="Arial" w:hAnsi="Arial" w:cs="Arial"/>
        </w:rPr>
        <w:lastRenderedPageBreak/>
        <w:t xml:space="preserve">Standard </w:t>
      </w:r>
      <w:r w:rsidR="005A46A9">
        <w:rPr>
          <w:rFonts w:ascii="Arial" w:hAnsi="Arial" w:cs="Arial"/>
        </w:rPr>
        <w:t>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A6785" w14:paraId="4ECE355A" w14:textId="77777777" w:rsidTr="00CC2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ECE3558" w14:textId="77777777" w:rsidR="00FC045E" w:rsidRPr="00996FAF" w:rsidRDefault="00CC280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ECE3559" w14:textId="77777777" w:rsidR="00FC045E" w:rsidRPr="00996FAF" w:rsidRDefault="002232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6785" w14:paraId="4ECE3561" w14:textId="77777777" w:rsidTr="002A67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CE355B" w14:textId="77777777" w:rsidR="00FC045E" w:rsidRPr="00996FAF" w:rsidRDefault="00CC280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ECE355C" w14:textId="77777777" w:rsidR="00FC045E" w:rsidRPr="00996FAF" w:rsidRDefault="00CC28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ECE355D" w14:textId="77777777" w:rsidR="00FC045E" w:rsidRPr="00996FAF" w:rsidRDefault="00CC280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CE355E" w14:textId="77777777" w:rsidR="00FC045E" w:rsidRPr="00996FAF" w:rsidRDefault="00CC280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ECE355F" w14:textId="77777777" w:rsidR="00FC045E" w:rsidRPr="00996FAF" w:rsidRDefault="00CC280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ECE3560" w14:textId="399F9ECC" w:rsidR="00FC045E" w:rsidRPr="00996FAF" w:rsidRDefault="002232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A24F8">
                  <w:rPr>
                    <w:rFonts w:ascii="Arial" w:hAnsi="Arial" w:cs="Arial"/>
                    <w:color w:val="auto"/>
                  </w:rPr>
                  <w:t>Compliant</w:t>
                </w:r>
              </w:sdtContent>
            </w:sdt>
            <w:r w:rsidR="00CC280E" w:rsidRPr="00996FAF">
              <w:rPr>
                <w:rFonts w:ascii="Arial" w:hAnsi="Arial" w:cs="Arial"/>
                <w:color w:val="0000FF"/>
              </w:rPr>
              <w:t xml:space="preserve"> </w:t>
            </w:r>
          </w:p>
        </w:tc>
      </w:tr>
    </w:tbl>
    <w:p w14:paraId="4ECE357C" w14:textId="77777777" w:rsidR="00D87E7C" w:rsidRDefault="00CC280E" w:rsidP="00D87E7C">
      <w:pPr>
        <w:pStyle w:val="Heading20"/>
      </w:pPr>
      <w:r w:rsidRPr="00996FAF">
        <w:t>Findings</w:t>
      </w:r>
    </w:p>
    <w:p w14:paraId="56F1B3FB" w14:textId="77777777" w:rsidR="00582A69" w:rsidRDefault="0069047B" w:rsidP="0069047B">
      <w:pPr>
        <w:pStyle w:val="NormalArial"/>
      </w:pPr>
      <w:r w:rsidRPr="0069047B">
        <w:t xml:space="preserve">The service was found non-compliant </w:t>
      </w:r>
      <w:r>
        <w:t>with</w:t>
      </w:r>
      <w:r w:rsidRPr="0069047B">
        <w:t xml:space="preserve"> this requirement following </w:t>
      </w:r>
      <w:r>
        <w:t>a</w:t>
      </w:r>
      <w:r w:rsidRPr="0069047B">
        <w:t xml:space="preserve"> Site Audit conducted from 7 December 2022 to 12 December 2022. The service was unable to demonstrate consistent wound management processes, with deficits specifically related to inconsistent wound photography, reviews by a registered nurse</w:t>
      </w:r>
      <w:r>
        <w:t xml:space="preserve">, </w:t>
      </w:r>
      <w:r w:rsidRPr="0069047B">
        <w:t>delayed interventions</w:t>
      </w:r>
      <w:r>
        <w:t>,</w:t>
      </w:r>
      <w:r w:rsidRPr="0069047B">
        <w:t xml:space="preserve"> or timely referrals to wound consultants.</w:t>
      </w:r>
    </w:p>
    <w:p w14:paraId="31C5C7E7" w14:textId="7037E677" w:rsidR="0069047B" w:rsidRDefault="00582A69" w:rsidP="0069047B">
      <w:pPr>
        <w:pStyle w:val="NormalArial"/>
      </w:pPr>
      <w:r w:rsidRPr="00582A69">
        <w:t>The service has implemented actions from the plan for continuous improvement dated 30 January 2023 to address these deficits which have been effective.</w:t>
      </w:r>
      <w:r>
        <w:t xml:space="preserve"> These include:</w:t>
      </w:r>
    </w:p>
    <w:p w14:paraId="6615E38E" w14:textId="77777777" w:rsidR="00582A69" w:rsidRPr="00582A69" w:rsidRDefault="00582A69" w:rsidP="00582A69">
      <w:pPr>
        <w:pStyle w:val="ListBullet3"/>
        <w:rPr>
          <w:rFonts w:ascii="Arial" w:hAnsi="Arial" w:cs="Arial"/>
          <w:lang w:val="en-US"/>
        </w:rPr>
      </w:pPr>
      <w:r w:rsidRPr="00582A69">
        <w:rPr>
          <w:rFonts w:ascii="Arial" w:hAnsi="Arial" w:cs="Arial"/>
          <w:lang w:val="en-US"/>
        </w:rPr>
        <w:t>The implementation of a registered nurse template to ensure registered nurses are reviewing wounds weekly.</w:t>
      </w:r>
    </w:p>
    <w:p w14:paraId="5047D728" w14:textId="77777777" w:rsidR="00582A69" w:rsidRPr="00AB0C92" w:rsidRDefault="00582A69" w:rsidP="00582A69">
      <w:pPr>
        <w:pStyle w:val="NoSpacing"/>
        <w:numPr>
          <w:ilvl w:val="1"/>
          <w:numId w:val="14"/>
        </w:numPr>
      </w:pPr>
      <w:r w:rsidRPr="00582A69">
        <w:rPr>
          <w:rFonts w:ascii="Arial" w:hAnsi="Arial" w:cs="Arial"/>
        </w:rPr>
        <w:t>Spot check audits were completed to ensure a registered nurse has reviewed every wound at least once a week to provide the enrolled nurses with clinical support</w:t>
      </w:r>
      <w:r w:rsidRPr="00AB0C92">
        <w:t>.</w:t>
      </w:r>
    </w:p>
    <w:p w14:paraId="307B9A1A" w14:textId="26E31A0B" w:rsidR="00582A69" w:rsidRPr="00582A69" w:rsidRDefault="00582A69" w:rsidP="00582A69">
      <w:pPr>
        <w:pStyle w:val="ListBullet3"/>
        <w:rPr>
          <w:rFonts w:ascii="Arial" w:eastAsia="Calibri" w:hAnsi="Arial" w:cs="Arial"/>
        </w:rPr>
      </w:pPr>
      <w:r w:rsidRPr="00582A69">
        <w:rPr>
          <w:rFonts w:ascii="Arial" w:hAnsi="Arial" w:cs="Arial"/>
        </w:rPr>
        <w:t xml:space="preserve">Education </w:t>
      </w:r>
      <w:r w:rsidR="007D6461">
        <w:rPr>
          <w:rFonts w:ascii="Arial" w:hAnsi="Arial" w:cs="Arial"/>
        </w:rPr>
        <w:t xml:space="preserve">was </w:t>
      </w:r>
      <w:r w:rsidRPr="00582A69">
        <w:rPr>
          <w:rFonts w:ascii="Arial" w:hAnsi="Arial" w:cs="Arial"/>
        </w:rPr>
        <w:t>delivered to clinical staff by the service</w:t>
      </w:r>
      <w:r w:rsidR="007D6461">
        <w:rPr>
          <w:rFonts w:ascii="Arial" w:hAnsi="Arial" w:cs="Arial"/>
        </w:rPr>
        <w:t>’</w:t>
      </w:r>
      <w:r w:rsidRPr="00582A69">
        <w:rPr>
          <w:rFonts w:ascii="Arial" w:hAnsi="Arial" w:cs="Arial"/>
        </w:rPr>
        <w:t xml:space="preserve">s quality team and external wound consultants </w:t>
      </w:r>
      <w:proofErr w:type="gramStart"/>
      <w:r w:rsidRPr="00582A69">
        <w:rPr>
          <w:rFonts w:ascii="Arial" w:hAnsi="Arial" w:cs="Arial"/>
        </w:rPr>
        <w:t>and also</w:t>
      </w:r>
      <w:proofErr w:type="gramEnd"/>
      <w:r w:rsidRPr="00582A69">
        <w:rPr>
          <w:rFonts w:ascii="Arial" w:hAnsi="Arial" w:cs="Arial"/>
        </w:rPr>
        <w:t xml:space="preserve"> education </w:t>
      </w:r>
      <w:r w:rsidR="007D6461">
        <w:rPr>
          <w:rFonts w:ascii="Arial" w:hAnsi="Arial" w:cs="Arial"/>
        </w:rPr>
        <w:t xml:space="preserve">was provided </w:t>
      </w:r>
      <w:r w:rsidRPr="00582A69">
        <w:rPr>
          <w:rFonts w:ascii="Arial" w:hAnsi="Arial" w:cs="Arial"/>
        </w:rPr>
        <w:t>on the services wound management platform.</w:t>
      </w:r>
    </w:p>
    <w:p w14:paraId="1D4BF590" w14:textId="1D153034" w:rsidR="00582A69" w:rsidRPr="00582A69" w:rsidRDefault="00582A69" w:rsidP="00582A69">
      <w:pPr>
        <w:pStyle w:val="ListBullet3"/>
        <w:rPr>
          <w:rFonts w:ascii="Arial" w:eastAsia="Calibri" w:hAnsi="Arial" w:cs="Arial"/>
        </w:rPr>
      </w:pPr>
      <w:r w:rsidRPr="00582A69">
        <w:rPr>
          <w:rFonts w:ascii="Arial" w:eastAsia="Calibri" w:hAnsi="Arial" w:cs="Arial"/>
        </w:rPr>
        <w:t xml:space="preserve">The quality and risk officer for the service completed audits on all wounds to ensure reviews occur, photos are </w:t>
      </w:r>
      <w:proofErr w:type="gramStart"/>
      <w:r w:rsidRPr="00582A69">
        <w:rPr>
          <w:rFonts w:ascii="Arial" w:eastAsia="Calibri" w:hAnsi="Arial" w:cs="Arial"/>
        </w:rPr>
        <w:t>taken</w:t>
      </w:r>
      <w:proofErr w:type="gramEnd"/>
      <w:r w:rsidRPr="00582A69">
        <w:rPr>
          <w:rFonts w:ascii="Arial" w:eastAsia="Calibri" w:hAnsi="Arial" w:cs="Arial"/>
        </w:rPr>
        <w:t xml:space="preserve"> and actions are implemented.</w:t>
      </w:r>
    </w:p>
    <w:p w14:paraId="06184F03" w14:textId="57C8000C" w:rsidR="00582A69" w:rsidRPr="00582A69" w:rsidRDefault="00856DBE" w:rsidP="00582A69">
      <w:pPr>
        <w:pStyle w:val="ListBullet3"/>
        <w:rPr>
          <w:rFonts w:ascii="Arial" w:eastAsia="Calibri" w:hAnsi="Arial" w:cs="Arial"/>
        </w:rPr>
      </w:pPr>
      <w:r>
        <w:rPr>
          <w:rFonts w:ascii="Arial" w:eastAsia="Calibri" w:hAnsi="Arial" w:cs="Arial"/>
        </w:rPr>
        <w:t>W</w:t>
      </w:r>
      <w:r w:rsidR="00582A69" w:rsidRPr="00582A69">
        <w:rPr>
          <w:rFonts w:ascii="Arial" w:eastAsia="Calibri" w:hAnsi="Arial" w:cs="Arial"/>
        </w:rPr>
        <w:t xml:space="preserve">ound management </w:t>
      </w:r>
      <w:r w:rsidR="00582A69">
        <w:rPr>
          <w:rFonts w:ascii="Arial" w:eastAsia="Calibri" w:hAnsi="Arial" w:cs="Arial"/>
        </w:rPr>
        <w:t>is</w:t>
      </w:r>
      <w:r w:rsidR="00582A69" w:rsidRPr="00582A69">
        <w:rPr>
          <w:rFonts w:ascii="Arial" w:eastAsia="Calibri" w:hAnsi="Arial" w:cs="Arial"/>
        </w:rPr>
        <w:t xml:space="preserve"> a standing agenda in the clinical care </w:t>
      </w:r>
      <w:r w:rsidR="00582A69">
        <w:rPr>
          <w:rFonts w:ascii="Arial" w:eastAsia="Calibri" w:hAnsi="Arial" w:cs="Arial"/>
        </w:rPr>
        <w:t>managers’</w:t>
      </w:r>
      <w:r w:rsidR="00582A69" w:rsidRPr="00582A69">
        <w:rPr>
          <w:rFonts w:ascii="Arial" w:eastAsia="Calibri" w:hAnsi="Arial" w:cs="Arial"/>
        </w:rPr>
        <w:t xml:space="preserve"> </w:t>
      </w:r>
      <w:proofErr w:type="gramStart"/>
      <w:r w:rsidR="00582A69" w:rsidRPr="00582A69">
        <w:rPr>
          <w:rFonts w:ascii="Arial" w:eastAsia="Calibri" w:hAnsi="Arial" w:cs="Arial"/>
        </w:rPr>
        <w:t>meeting</w:t>
      </w:r>
      <w:proofErr w:type="gramEnd"/>
      <w:r w:rsidR="00582A69">
        <w:rPr>
          <w:rFonts w:ascii="Arial" w:eastAsia="Calibri" w:hAnsi="Arial" w:cs="Arial"/>
        </w:rPr>
        <w:t xml:space="preserve"> and this was evidenced in </w:t>
      </w:r>
      <w:r w:rsidR="00582A69" w:rsidRPr="00582A69">
        <w:rPr>
          <w:rFonts w:ascii="Arial" w:eastAsia="Calibri" w:hAnsi="Arial" w:cs="Arial"/>
        </w:rPr>
        <w:t>meeting minutes</w:t>
      </w:r>
      <w:r w:rsidR="00582A69">
        <w:rPr>
          <w:rFonts w:ascii="Arial" w:eastAsia="Calibri" w:hAnsi="Arial" w:cs="Arial"/>
        </w:rPr>
        <w:t>.</w:t>
      </w:r>
    </w:p>
    <w:p w14:paraId="75C0785F" w14:textId="0E5F6B9A" w:rsidR="00582A69" w:rsidRPr="00582A69" w:rsidRDefault="00582A69" w:rsidP="00582A69">
      <w:pPr>
        <w:pStyle w:val="ListBullet3"/>
        <w:rPr>
          <w:rFonts w:ascii="Arial" w:eastAsia="Calibri" w:hAnsi="Arial" w:cs="Arial"/>
        </w:rPr>
      </w:pPr>
      <w:r w:rsidRPr="00582A69">
        <w:rPr>
          <w:rFonts w:ascii="Arial" w:eastAsia="Calibri" w:hAnsi="Arial" w:cs="Arial"/>
        </w:rPr>
        <w:t>Employment of a wound specialist to review all wounds</w:t>
      </w:r>
      <w:r w:rsidR="0095130F">
        <w:rPr>
          <w:rFonts w:ascii="Arial" w:eastAsia="Calibri" w:hAnsi="Arial" w:cs="Arial"/>
        </w:rPr>
        <w:t>, ensure classifications are correct, and provide</w:t>
      </w:r>
      <w:r w:rsidR="000D0609">
        <w:rPr>
          <w:rFonts w:ascii="Arial" w:eastAsia="Calibri" w:hAnsi="Arial" w:cs="Arial"/>
        </w:rPr>
        <w:t xml:space="preserve"> ongoing care for</w:t>
      </w:r>
      <w:r w:rsidRPr="00582A69">
        <w:rPr>
          <w:rFonts w:ascii="Arial" w:eastAsia="Calibri" w:hAnsi="Arial" w:cs="Arial"/>
        </w:rPr>
        <w:t xml:space="preserve"> chronic or deteriorating wounds.  </w:t>
      </w:r>
    </w:p>
    <w:p w14:paraId="4165F4F3" w14:textId="5470CF1C" w:rsidR="00BB4B93" w:rsidRDefault="00B429E6" w:rsidP="00B429E6">
      <w:pPr>
        <w:pStyle w:val="NormalArial"/>
        <w:rPr>
          <w:rFonts w:eastAsia="Calibri"/>
        </w:rPr>
      </w:pPr>
      <w:r w:rsidRPr="00B429E6">
        <w:t xml:space="preserve">During </w:t>
      </w:r>
      <w:r w:rsidR="00080369">
        <w:t>the</w:t>
      </w:r>
      <w:r w:rsidRPr="00B429E6">
        <w:t xml:space="preserve"> Assessment Contact on 28 June 2023, consumers and/or their representatives expressed satisfaction </w:t>
      </w:r>
      <w:r w:rsidR="00080369">
        <w:t>with</w:t>
      </w:r>
      <w:r w:rsidRPr="00B429E6">
        <w:t xml:space="preserve"> the improved care in relation to wound management. </w:t>
      </w:r>
      <w:r w:rsidRPr="00B429E6">
        <w:rPr>
          <w:rFonts w:eastAsia="Calibri"/>
        </w:rPr>
        <w:t xml:space="preserve">Five consumer care files </w:t>
      </w:r>
      <w:r w:rsidR="006C7E5C" w:rsidRPr="006C7E5C">
        <w:rPr>
          <w:rFonts w:eastAsia="Calibri"/>
        </w:rPr>
        <w:t xml:space="preserve">of consumers living with active wounds </w:t>
      </w:r>
      <w:r w:rsidRPr="00B429E6">
        <w:rPr>
          <w:rFonts w:eastAsia="Calibri"/>
        </w:rPr>
        <w:t xml:space="preserve">were reviewed </w:t>
      </w:r>
      <w:r w:rsidR="00080369">
        <w:rPr>
          <w:rFonts w:eastAsia="Calibri"/>
        </w:rPr>
        <w:t>by the Assessment Team</w:t>
      </w:r>
      <w:r w:rsidRPr="00B429E6">
        <w:rPr>
          <w:rFonts w:eastAsia="Calibri"/>
        </w:rPr>
        <w:t xml:space="preserve">. All </w:t>
      </w:r>
      <w:r w:rsidR="002D768B">
        <w:rPr>
          <w:rFonts w:eastAsia="Calibri"/>
        </w:rPr>
        <w:t xml:space="preserve">files </w:t>
      </w:r>
      <w:r w:rsidRPr="00B429E6">
        <w:rPr>
          <w:rFonts w:eastAsia="Calibri"/>
        </w:rPr>
        <w:t>contained evidence of weekly registered nurse reviews</w:t>
      </w:r>
      <w:r w:rsidR="006C7E5C">
        <w:rPr>
          <w:rFonts w:eastAsia="Calibri"/>
        </w:rPr>
        <w:t>,</w:t>
      </w:r>
      <w:r w:rsidRPr="00B429E6">
        <w:rPr>
          <w:rFonts w:eastAsia="Calibri"/>
        </w:rPr>
        <w:t xml:space="preserve"> clear clinical photographs, wound measurements, and the wound treatment plan was followed as </w:t>
      </w:r>
      <w:r w:rsidR="002D768B">
        <w:rPr>
          <w:rFonts w:eastAsia="Calibri"/>
        </w:rPr>
        <w:t>required</w:t>
      </w:r>
      <w:r w:rsidRPr="00B429E6">
        <w:rPr>
          <w:rFonts w:eastAsia="Calibri"/>
        </w:rPr>
        <w:t>.</w:t>
      </w:r>
    </w:p>
    <w:p w14:paraId="452A75FE" w14:textId="42F722E3" w:rsidR="00B429E6" w:rsidRDefault="00BB4B93" w:rsidP="00B429E6">
      <w:pPr>
        <w:pStyle w:val="NormalArial"/>
        <w:rPr>
          <w:rFonts w:eastAsia="Calibri"/>
        </w:rPr>
      </w:pPr>
      <w:r>
        <w:rPr>
          <w:rFonts w:eastAsia="Calibri"/>
        </w:rPr>
        <w:t xml:space="preserve">The service has policies and processes that guide the clinical care delivered to consumers including ‘skin integrity and wound management’ and ‘pressure injury and prevention and management framework’. Staff confirmed education had been provided which gave them </w:t>
      </w:r>
      <w:r w:rsidRPr="00BB4B93">
        <w:rPr>
          <w:rFonts w:eastAsia="Calibri"/>
        </w:rPr>
        <w:t>additional knowledge to improve their delivery of care</w:t>
      </w:r>
      <w:r>
        <w:rPr>
          <w:rFonts w:eastAsia="Calibri"/>
        </w:rPr>
        <w:t xml:space="preserve"> and understanding of when a referral to a specialist is required.</w:t>
      </w:r>
    </w:p>
    <w:p w14:paraId="2B9149E2" w14:textId="2AB961E1" w:rsidR="00582A69" w:rsidRPr="0069047B" w:rsidRDefault="000D0609" w:rsidP="0069047B">
      <w:pPr>
        <w:pStyle w:val="NormalArial"/>
      </w:pPr>
      <w:r>
        <w:t>Based on the information provided I find the service compliant with this requirement.</w:t>
      </w:r>
    </w:p>
    <w:p w14:paraId="4ECE357D" w14:textId="225F0168" w:rsidR="002B0C90" w:rsidRPr="00262C0B" w:rsidRDefault="00CC280E" w:rsidP="0036130C">
      <w:pPr>
        <w:pStyle w:val="NormalArial"/>
      </w:pPr>
      <w:r>
        <w:br w:type="page"/>
      </w:r>
    </w:p>
    <w:p w14:paraId="4ECE35E7" w14:textId="77777777" w:rsidR="00FC045E" w:rsidRPr="00996FAF" w:rsidRDefault="00CC280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A6785" w14:paraId="4ECE35EA" w14:textId="77777777" w:rsidTr="002A6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ECE35E8" w14:textId="77777777" w:rsidR="00FC045E" w:rsidRPr="00996FAF" w:rsidRDefault="00CC280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ECE35E9" w14:textId="77777777" w:rsidR="00FC045E" w:rsidRPr="00996FAF" w:rsidRDefault="002232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6785" w14:paraId="4ECE3604" w14:textId="77777777" w:rsidTr="002A678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CE35FD" w14:textId="77777777" w:rsidR="00FC045E" w:rsidRPr="00996FAF" w:rsidRDefault="00CC280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ECE35FE" w14:textId="77777777" w:rsidR="00FC045E" w:rsidRPr="00996FAF" w:rsidRDefault="00CC28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ECE35FF" w14:textId="77777777" w:rsidR="00FC045E" w:rsidRPr="00996FAF" w:rsidRDefault="00CC280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ECE3600" w14:textId="77777777" w:rsidR="00FC045E" w:rsidRPr="00996FAF" w:rsidRDefault="00CC280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ECE3601" w14:textId="77777777" w:rsidR="00FC045E" w:rsidRPr="00996FAF" w:rsidRDefault="00CC280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ECE3602" w14:textId="77777777" w:rsidR="00FC045E" w:rsidRPr="00996FAF" w:rsidRDefault="00CC280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ECE3603" w14:textId="2A881802" w:rsidR="00FC045E" w:rsidRPr="00996FAF" w:rsidRDefault="0022326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1479E">
                  <w:rPr>
                    <w:rFonts w:ascii="Arial" w:hAnsi="Arial" w:cs="Arial"/>
                    <w:color w:val="auto"/>
                  </w:rPr>
                  <w:t>Compliant</w:t>
                </w:r>
              </w:sdtContent>
            </w:sdt>
          </w:p>
        </w:tc>
      </w:tr>
    </w:tbl>
    <w:p w14:paraId="4ECE360C" w14:textId="77777777" w:rsidR="00D87E7C" w:rsidRDefault="00CC280E" w:rsidP="00D87E7C">
      <w:pPr>
        <w:pStyle w:val="Heading20"/>
      </w:pPr>
      <w:r w:rsidRPr="00996FAF">
        <w:t>Findings</w:t>
      </w:r>
    </w:p>
    <w:p w14:paraId="187BC9D4" w14:textId="0F22CC19" w:rsidR="00B1479E" w:rsidRPr="00B1479E" w:rsidRDefault="00B1479E" w:rsidP="00F32B4E">
      <w:pPr>
        <w:pStyle w:val="NormalArial"/>
        <w:spacing w:before="120" w:after="0"/>
      </w:pPr>
      <w:r w:rsidRPr="00B1479E">
        <w:t xml:space="preserve">The service was found non-compliant </w:t>
      </w:r>
      <w:r>
        <w:t>with</w:t>
      </w:r>
      <w:r w:rsidRPr="00B1479E">
        <w:t xml:space="preserve"> this requirement following </w:t>
      </w:r>
      <w:r>
        <w:t>a</w:t>
      </w:r>
      <w:r w:rsidRPr="00B1479E">
        <w:t xml:space="preserve"> Site Audit conducted from 7 December 2022 to 12 December 2022. The service was unable to demonstrate effective risk management systems in relation to wound management.</w:t>
      </w:r>
    </w:p>
    <w:p w14:paraId="4ECE360D" w14:textId="3B4957BC" w:rsidR="00117022" w:rsidRDefault="00B1479E" w:rsidP="00F32B4E">
      <w:pPr>
        <w:pStyle w:val="NormalArial"/>
        <w:spacing w:before="120" w:after="0"/>
      </w:pPr>
      <w:r w:rsidRPr="00B1479E">
        <w:t>The service has implemented actions from the plan for continuous improvement dated 30 January 2023 to address these deficits</w:t>
      </w:r>
      <w:r>
        <w:t>,</w:t>
      </w:r>
      <w:r w:rsidRPr="00B1479E">
        <w:t xml:space="preserve"> which have been effective.</w:t>
      </w:r>
      <w:r>
        <w:t xml:space="preserve"> These include:</w:t>
      </w:r>
    </w:p>
    <w:p w14:paraId="16AA42E2" w14:textId="3CA7F7BA" w:rsidR="0095130F" w:rsidRDefault="0095130F" w:rsidP="00F32B4E">
      <w:pPr>
        <w:pStyle w:val="NormalArial"/>
        <w:numPr>
          <w:ilvl w:val="0"/>
          <w:numId w:val="16"/>
        </w:numPr>
        <w:spacing w:before="120" w:after="0"/>
      </w:pPr>
      <w:r w:rsidRPr="0095130F">
        <w:t>Upgrad</w:t>
      </w:r>
      <w:r w:rsidR="007571FB">
        <w:t xml:space="preserve">ing </w:t>
      </w:r>
      <w:r w:rsidRPr="0095130F">
        <w:t>and review</w:t>
      </w:r>
      <w:r w:rsidR="007571FB">
        <w:t>ing</w:t>
      </w:r>
      <w:r w:rsidRPr="0095130F">
        <w:t xml:space="preserve"> clinical systems to ensure they capture high-impact high-prevalence risk.</w:t>
      </w:r>
    </w:p>
    <w:p w14:paraId="1769C96D" w14:textId="6742AA37" w:rsidR="00CC5940" w:rsidRPr="0095130F" w:rsidRDefault="007571FB" w:rsidP="00F32B4E">
      <w:pPr>
        <w:pStyle w:val="NormalArial"/>
        <w:numPr>
          <w:ilvl w:val="0"/>
          <w:numId w:val="16"/>
        </w:numPr>
        <w:spacing w:before="120" w:after="0"/>
      </w:pPr>
      <w:r>
        <w:t xml:space="preserve">Engaging an </w:t>
      </w:r>
      <w:r w:rsidR="00CC5940">
        <w:t>external wound consultant to enhance usability within the clinical electronic file system.</w:t>
      </w:r>
    </w:p>
    <w:p w14:paraId="08D700E0" w14:textId="1DA4FBB3" w:rsidR="00B1479E" w:rsidRDefault="00726469" w:rsidP="00094971">
      <w:pPr>
        <w:pStyle w:val="NormalArial"/>
        <w:spacing w:before="120"/>
      </w:pPr>
      <w:r w:rsidRPr="00726469">
        <w:t xml:space="preserve">During </w:t>
      </w:r>
      <w:r>
        <w:t>the</w:t>
      </w:r>
      <w:r w:rsidRPr="00726469">
        <w:t xml:space="preserve"> Assessment Contact </w:t>
      </w:r>
      <w:r>
        <w:t xml:space="preserve">conducted </w:t>
      </w:r>
      <w:r w:rsidRPr="00726469">
        <w:t xml:space="preserve">on 28 June 2023, </w:t>
      </w:r>
      <w:r w:rsidR="00FB3BDA">
        <w:t>it was identified that</w:t>
      </w:r>
      <w:r>
        <w:t xml:space="preserve"> the </w:t>
      </w:r>
      <w:r w:rsidRPr="00726469">
        <w:t>service</w:t>
      </w:r>
      <w:r>
        <w:t>’s</w:t>
      </w:r>
      <w:r w:rsidRPr="00726469">
        <w:t xml:space="preserve"> enga</w:t>
      </w:r>
      <w:r>
        <w:t>gement of</w:t>
      </w:r>
      <w:r w:rsidRPr="00726469">
        <w:t xml:space="preserve"> external consultants </w:t>
      </w:r>
      <w:r>
        <w:t>assisted</w:t>
      </w:r>
      <w:r w:rsidRPr="00726469">
        <w:t xml:space="preserve"> </w:t>
      </w:r>
      <w:r>
        <w:t xml:space="preserve">in the </w:t>
      </w:r>
      <w:r w:rsidRPr="00726469">
        <w:t>improve</w:t>
      </w:r>
      <w:r>
        <w:t>ment of</w:t>
      </w:r>
      <w:r w:rsidRPr="00726469">
        <w:t xml:space="preserve"> the service</w:t>
      </w:r>
      <w:r>
        <w:t>’</w:t>
      </w:r>
      <w:r w:rsidRPr="00726469">
        <w:t>s systems and processes.</w:t>
      </w:r>
      <w:r w:rsidR="00585131">
        <w:t xml:space="preserve"> T</w:t>
      </w:r>
      <w:r w:rsidR="00585131" w:rsidRPr="00585131">
        <w:t xml:space="preserve">he service has </w:t>
      </w:r>
      <w:r w:rsidR="006B4621">
        <w:t xml:space="preserve">implemented </w:t>
      </w:r>
      <w:r w:rsidR="00585131" w:rsidRPr="00585131">
        <w:t xml:space="preserve">risk management systems and processes to monitor and assess high-impact or high-prevalence risks associated with the care of consumers. Risks are reported, </w:t>
      </w:r>
      <w:proofErr w:type="gramStart"/>
      <w:r w:rsidR="00585131" w:rsidRPr="00585131">
        <w:t>escalated</w:t>
      </w:r>
      <w:proofErr w:type="gramEnd"/>
      <w:r w:rsidR="00585131" w:rsidRPr="00585131">
        <w:t xml:space="preserve"> and reviewed by management at </w:t>
      </w:r>
      <w:r w:rsidR="006B4621">
        <w:t xml:space="preserve">both </w:t>
      </w:r>
      <w:r w:rsidR="00585131" w:rsidRPr="00585131">
        <w:t>the service and organisation levels.</w:t>
      </w:r>
    </w:p>
    <w:p w14:paraId="6F0043DD" w14:textId="3B07DDAA" w:rsidR="00317528" w:rsidRDefault="00571E36" w:rsidP="00094971">
      <w:pPr>
        <w:pStyle w:val="NormalArial"/>
      </w:pPr>
      <w:r w:rsidRPr="00571E36">
        <w:t xml:space="preserve">There is </w:t>
      </w:r>
      <w:r w:rsidRPr="00571E36">
        <w:rPr>
          <w:rFonts w:eastAsia="Arial"/>
        </w:rPr>
        <w:t>continuing work on improvements for the ongoing reduction in pressure injury incidents as reported by the Pressure Injury Committee in meeting minutes which were reviewed by the Assessment Team.</w:t>
      </w:r>
      <w:r>
        <w:rPr>
          <w:rFonts w:eastAsia="Arial"/>
        </w:rPr>
        <w:t xml:space="preserve"> </w:t>
      </w:r>
      <w:r w:rsidR="00317528" w:rsidRPr="00571E36">
        <w:t>Incidents are monitored, investigated, and recorded in the organisation’s risk management system.</w:t>
      </w:r>
    </w:p>
    <w:p w14:paraId="37CF9807" w14:textId="01FEF33B" w:rsidR="00571E36" w:rsidRDefault="00571E36" w:rsidP="00094971">
      <w:pPr>
        <w:pStyle w:val="NormalArial"/>
      </w:pPr>
      <w:r>
        <w:t xml:space="preserve">Training has been provided to staff in the </w:t>
      </w:r>
      <w:r w:rsidR="009D30E4">
        <w:t xml:space="preserve">use of the </w:t>
      </w:r>
      <w:r>
        <w:t>electronic file system and wound management system.</w:t>
      </w:r>
    </w:p>
    <w:p w14:paraId="276203EA" w14:textId="36A9D583" w:rsidR="00571E36" w:rsidRPr="00571E36" w:rsidRDefault="00571E36" w:rsidP="00094971">
      <w:pPr>
        <w:pStyle w:val="NormalArial"/>
      </w:pPr>
      <w:r>
        <w:t>Based on this information I find the service is compliant with this requirement.</w:t>
      </w:r>
    </w:p>
    <w:sectPr w:rsidR="00571E36" w:rsidRPr="00571E3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E361A" w14:textId="77777777" w:rsidR="00D34E21" w:rsidRDefault="00CC280E">
      <w:pPr>
        <w:spacing w:after="0"/>
      </w:pPr>
      <w:r>
        <w:separator/>
      </w:r>
    </w:p>
  </w:endnote>
  <w:endnote w:type="continuationSeparator" w:id="0">
    <w:p w14:paraId="4ECE361C" w14:textId="77777777" w:rsidR="00D34E21" w:rsidRDefault="00CC28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3613" w14:textId="77777777" w:rsidR="00DF37F2" w:rsidRPr="00DF37F2" w:rsidRDefault="00CC280E" w:rsidP="00DF37F2">
    <w:pPr>
      <w:pStyle w:val="FooterArial9"/>
      <w:rPr>
        <w:rStyle w:val="FooterBold"/>
        <w:rFonts w:ascii="Arial" w:hAnsi="Arial"/>
        <w:b w:val="0"/>
      </w:rPr>
    </w:pPr>
    <w:r w:rsidRPr="00DF37F2">
      <w:rPr>
        <w:rStyle w:val="FooterBold"/>
        <w:rFonts w:ascii="Arial" w:hAnsi="Arial"/>
        <w:b w:val="0"/>
      </w:rPr>
      <w:t>Name of service: Uniting AgeWell Strathdon Community</w:t>
    </w:r>
    <w:r w:rsidRPr="00DF37F2">
      <w:rPr>
        <w:rStyle w:val="FooterBold"/>
        <w:rFonts w:ascii="Arial" w:hAnsi="Arial"/>
        <w:b w:val="0"/>
      </w:rPr>
      <w:tab/>
      <w:t xml:space="preserve">RPT-ACC-0122 v3.0 </w:t>
    </w:r>
  </w:p>
  <w:p w14:paraId="4ECE3614" w14:textId="77777777" w:rsidR="00DF37F2" w:rsidRPr="00DF37F2" w:rsidRDefault="00CC280E" w:rsidP="00DF37F2">
    <w:pPr>
      <w:pStyle w:val="FooterArial9"/>
      <w:rPr>
        <w:rStyle w:val="FooterBold"/>
        <w:rFonts w:ascii="Arial" w:hAnsi="Arial"/>
        <w:b w:val="0"/>
      </w:rPr>
    </w:pPr>
    <w:r w:rsidRPr="00DF37F2">
      <w:rPr>
        <w:rStyle w:val="FooterBold"/>
        <w:rFonts w:ascii="Arial" w:hAnsi="Arial"/>
        <w:b w:val="0"/>
      </w:rPr>
      <w:t>Commission ID: 3632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ECE3615" w14:textId="77777777" w:rsidR="00DF37F2" w:rsidRPr="00DF37F2" w:rsidRDefault="00CC280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3617" w14:textId="77777777" w:rsidR="00E2364A" w:rsidRDefault="0022326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E3610" w14:textId="77777777" w:rsidR="00D3157C" w:rsidRDefault="00CC280E" w:rsidP="00D71F88">
      <w:pPr>
        <w:spacing w:after="0"/>
      </w:pPr>
      <w:r>
        <w:separator/>
      </w:r>
    </w:p>
  </w:footnote>
  <w:footnote w:type="continuationSeparator" w:id="0">
    <w:p w14:paraId="4ECE3611" w14:textId="77777777" w:rsidR="00D3157C" w:rsidRDefault="00CC280E" w:rsidP="00D71F88">
      <w:pPr>
        <w:spacing w:after="0"/>
      </w:pPr>
      <w:r>
        <w:continuationSeparator/>
      </w:r>
    </w:p>
  </w:footnote>
  <w:footnote w:id="1">
    <w:p w14:paraId="4ECE361C" w14:textId="1A7CBCE6" w:rsidR="000078F8" w:rsidRDefault="00CC280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1717B">
        <w:rPr>
          <w:rFonts w:ascii="Arial" w:hAnsi="Arial" w:cs="Arial"/>
          <w:color w:val="auto"/>
          <w:sz w:val="20"/>
          <w:szCs w:val="20"/>
        </w:rPr>
        <w:t>section 68A</w:t>
      </w:r>
      <w:r w:rsidRPr="0071717B">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4ECE361D" w14:textId="77777777" w:rsidR="002B0884" w:rsidRDefault="0022326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3612" w14:textId="77777777" w:rsidR="00D71F88" w:rsidRDefault="00CC280E">
    <w:pPr>
      <w:pStyle w:val="Header"/>
    </w:pPr>
    <w:r>
      <w:rPr>
        <w:noProof/>
        <w:color w:val="2B579A"/>
        <w:shd w:val="clear" w:color="auto" w:fill="E6E6E6"/>
        <w:lang w:val="en-US"/>
      </w:rPr>
      <w:drawing>
        <wp:anchor distT="0" distB="0" distL="114300" distR="114300" simplePos="0" relativeHeight="251659264" behindDoc="1" locked="0" layoutInCell="1" allowOverlap="1" wp14:anchorId="4ECE3618" wp14:editId="4ECE361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0758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3616" w14:textId="77777777" w:rsidR="00FA0A5B" w:rsidRDefault="00CC280E">
    <w:pPr>
      <w:pStyle w:val="Header"/>
    </w:pPr>
    <w:r>
      <w:rPr>
        <w:noProof/>
      </w:rPr>
      <w:drawing>
        <wp:anchor distT="0" distB="0" distL="114300" distR="114300" simplePos="0" relativeHeight="251658240" behindDoc="0" locked="0" layoutInCell="1" allowOverlap="1" wp14:anchorId="4ECE361A" wp14:editId="4ECE361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4D8DD7A">
      <w:start w:val="1"/>
      <w:numFmt w:val="lowerRoman"/>
      <w:lvlText w:val="(%1)"/>
      <w:lvlJc w:val="left"/>
      <w:pPr>
        <w:ind w:left="1080" w:hanging="720"/>
      </w:pPr>
      <w:rPr>
        <w:rFonts w:hint="default"/>
      </w:rPr>
    </w:lvl>
    <w:lvl w:ilvl="1" w:tplc="3F4E07E4" w:tentative="1">
      <w:start w:val="1"/>
      <w:numFmt w:val="lowerLetter"/>
      <w:lvlText w:val="%2."/>
      <w:lvlJc w:val="left"/>
      <w:pPr>
        <w:ind w:left="1440" w:hanging="360"/>
      </w:pPr>
    </w:lvl>
    <w:lvl w:ilvl="2" w:tplc="33B03B1E" w:tentative="1">
      <w:start w:val="1"/>
      <w:numFmt w:val="lowerRoman"/>
      <w:lvlText w:val="%3."/>
      <w:lvlJc w:val="right"/>
      <w:pPr>
        <w:ind w:left="2160" w:hanging="180"/>
      </w:pPr>
    </w:lvl>
    <w:lvl w:ilvl="3" w:tplc="3A926472" w:tentative="1">
      <w:start w:val="1"/>
      <w:numFmt w:val="decimal"/>
      <w:lvlText w:val="%4."/>
      <w:lvlJc w:val="left"/>
      <w:pPr>
        <w:ind w:left="2880" w:hanging="360"/>
      </w:pPr>
    </w:lvl>
    <w:lvl w:ilvl="4" w:tplc="FFA64CAE" w:tentative="1">
      <w:start w:val="1"/>
      <w:numFmt w:val="lowerLetter"/>
      <w:lvlText w:val="%5."/>
      <w:lvlJc w:val="left"/>
      <w:pPr>
        <w:ind w:left="3600" w:hanging="360"/>
      </w:pPr>
    </w:lvl>
    <w:lvl w:ilvl="5" w:tplc="360E04E6" w:tentative="1">
      <w:start w:val="1"/>
      <w:numFmt w:val="lowerRoman"/>
      <w:lvlText w:val="%6."/>
      <w:lvlJc w:val="right"/>
      <w:pPr>
        <w:ind w:left="4320" w:hanging="180"/>
      </w:pPr>
    </w:lvl>
    <w:lvl w:ilvl="6" w:tplc="54E406A6" w:tentative="1">
      <w:start w:val="1"/>
      <w:numFmt w:val="decimal"/>
      <w:lvlText w:val="%7."/>
      <w:lvlJc w:val="left"/>
      <w:pPr>
        <w:ind w:left="5040" w:hanging="360"/>
      </w:pPr>
    </w:lvl>
    <w:lvl w:ilvl="7" w:tplc="59A80150" w:tentative="1">
      <w:start w:val="1"/>
      <w:numFmt w:val="lowerLetter"/>
      <w:lvlText w:val="%8."/>
      <w:lvlJc w:val="left"/>
      <w:pPr>
        <w:ind w:left="5760" w:hanging="360"/>
      </w:pPr>
    </w:lvl>
    <w:lvl w:ilvl="8" w:tplc="9A7875FC" w:tentative="1">
      <w:start w:val="1"/>
      <w:numFmt w:val="lowerRoman"/>
      <w:lvlText w:val="%9."/>
      <w:lvlJc w:val="right"/>
      <w:pPr>
        <w:ind w:left="6480" w:hanging="180"/>
      </w:pPr>
    </w:lvl>
  </w:abstractNum>
  <w:abstractNum w:abstractNumId="1" w15:restartNumberingAfterBreak="0">
    <w:nsid w:val="04747336"/>
    <w:multiLevelType w:val="hybridMultilevel"/>
    <w:tmpl w:val="57501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EF8B2EC">
      <w:start w:val="1"/>
      <w:numFmt w:val="lowerRoman"/>
      <w:lvlText w:val="(%1)"/>
      <w:lvlJc w:val="left"/>
      <w:pPr>
        <w:ind w:left="1080" w:hanging="720"/>
      </w:pPr>
      <w:rPr>
        <w:rFonts w:hint="default"/>
      </w:rPr>
    </w:lvl>
    <w:lvl w:ilvl="1" w:tplc="77102D64" w:tentative="1">
      <w:start w:val="1"/>
      <w:numFmt w:val="lowerLetter"/>
      <w:lvlText w:val="%2."/>
      <w:lvlJc w:val="left"/>
      <w:pPr>
        <w:ind w:left="1440" w:hanging="360"/>
      </w:pPr>
    </w:lvl>
    <w:lvl w:ilvl="2" w:tplc="D846AF40" w:tentative="1">
      <w:start w:val="1"/>
      <w:numFmt w:val="lowerRoman"/>
      <w:lvlText w:val="%3."/>
      <w:lvlJc w:val="right"/>
      <w:pPr>
        <w:ind w:left="2160" w:hanging="180"/>
      </w:pPr>
    </w:lvl>
    <w:lvl w:ilvl="3" w:tplc="9AA4ED3E" w:tentative="1">
      <w:start w:val="1"/>
      <w:numFmt w:val="decimal"/>
      <w:lvlText w:val="%4."/>
      <w:lvlJc w:val="left"/>
      <w:pPr>
        <w:ind w:left="2880" w:hanging="360"/>
      </w:pPr>
    </w:lvl>
    <w:lvl w:ilvl="4" w:tplc="00F2AFA8" w:tentative="1">
      <w:start w:val="1"/>
      <w:numFmt w:val="lowerLetter"/>
      <w:lvlText w:val="%5."/>
      <w:lvlJc w:val="left"/>
      <w:pPr>
        <w:ind w:left="3600" w:hanging="360"/>
      </w:pPr>
    </w:lvl>
    <w:lvl w:ilvl="5" w:tplc="5F1A03A2" w:tentative="1">
      <w:start w:val="1"/>
      <w:numFmt w:val="lowerRoman"/>
      <w:lvlText w:val="%6."/>
      <w:lvlJc w:val="right"/>
      <w:pPr>
        <w:ind w:left="4320" w:hanging="180"/>
      </w:pPr>
    </w:lvl>
    <w:lvl w:ilvl="6" w:tplc="A9DCD396" w:tentative="1">
      <w:start w:val="1"/>
      <w:numFmt w:val="decimal"/>
      <w:lvlText w:val="%7."/>
      <w:lvlJc w:val="left"/>
      <w:pPr>
        <w:ind w:left="5040" w:hanging="360"/>
      </w:pPr>
    </w:lvl>
    <w:lvl w:ilvl="7" w:tplc="A1F85284" w:tentative="1">
      <w:start w:val="1"/>
      <w:numFmt w:val="lowerLetter"/>
      <w:lvlText w:val="%8."/>
      <w:lvlJc w:val="left"/>
      <w:pPr>
        <w:ind w:left="5760" w:hanging="360"/>
      </w:pPr>
    </w:lvl>
    <w:lvl w:ilvl="8" w:tplc="E4AE9F82" w:tentative="1">
      <w:start w:val="1"/>
      <w:numFmt w:val="lowerRoman"/>
      <w:lvlText w:val="%9."/>
      <w:lvlJc w:val="right"/>
      <w:pPr>
        <w:ind w:left="6480" w:hanging="180"/>
      </w:pPr>
    </w:lvl>
  </w:abstractNum>
  <w:abstractNum w:abstractNumId="3" w15:restartNumberingAfterBreak="0">
    <w:nsid w:val="11103C7C"/>
    <w:multiLevelType w:val="hybridMultilevel"/>
    <w:tmpl w:val="63983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CD7A4E82">
      <w:start w:val="1"/>
      <w:numFmt w:val="lowerRoman"/>
      <w:lvlText w:val="(%1)"/>
      <w:lvlJc w:val="left"/>
      <w:pPr>
        <w:ind w:left="1080" w:hanging="720"/>
      </w:pPr>
      <w:rPr>
        <w:rFonts w:hint="default"/>
      </w:rPr>
    </w:lvl>
    <w:lvl w:ilvl="1" w:tplc="26FABC98" w:tentative="1">
      <w:start w:val="1"/>
      <w:numFmt w:val="lowerLetter"/>
      <w:lvlText w:val="%2."/>
      <w:lvlJc w:val="left"/>
      <w:pPr>
        <w:ind w:left="1440" w:hanging="360"/>
      </w:pPr>
    </w:lvl>
    <w:lvl w:ilvl="2" w:tplc="8CB69226" w:tentative="1">
      <w:start w:val="1"/>
      <w:numFmt w:val="lowerRoman"/>
      <w:lvlText w:val="%3."/>
      <w:lvlJc w:val="right"/>
      <w:pPr>
        <w:ind w:left="2160" w:hanging="180"/>
      </w:pPr>
    </w:lvl>
    <w:lvl w:ilvl="3" w:tplc="5B50976C" w:tentative="1">
      <w:start w:val="1"/>
      <w:numFmt w:val="decimal"/>
      <w:lvlText w:val="%4."/>
      <w:lvlJc w:val="left"/>
      <w:pPr>
        <w:ind w:left="2880" w:hanging="360"/>
      </w:pPr>
    </w:lvl>
    <w:lvl w:ilvl="4" w:tplc="7EF05674" w:tentative="1">
      <w:start w:val="1"/>
      <w:numFmt w:val="lowerLetter"/>
      <w:lvlText w:val="%5."/>
      <w:lvlJc w:val="left"/>
      <w:pPr>
        <w:ind w:left="3600" w:hanging="360"/>
      </w:pPr>
    </w:lvl>
    <w:lvl w:ilvl="5" w:tplc="218C5330" w:tentative="1">
      <w:start w:val="1"/>
      <w:numFmt w:val="lowerRoman"/>
      <w:lvlText w:val="%6."/>
      <w:lvlJc w:val="right"/>
      <w:pPr>
        <w:ind w:left="4320" w:hanging="180"/>
      </w:pPr>
    </w:lvl>
    <w:lvl w:ilvl="6" w:tplc="C0E6DFBE" w:tentative="1">
      <w:start w:val="1"/>
      <w:numFmt w:val="decimal"/>
      <w:lvlText w:val="%7."/>
      <w:lvlJc w:val="left"/>
      <w:pPr>
        <w:ind w:left="5040" w:hanging="360"/>
      </w:pPr>
    </w:lvl>
    <w:lvl w:ilvl="7" w:tplc="3AB8243E" w:tentative="1">
      <w:start w:val="1"/>
      <w:numFmt w:val="lowerLetter"/>
      <w:lvlText w:val="%8."/>
      <w:lvlJc w:val="left"/>
      <w:pPr>
        <w:ind w:left="5760" w:hanging="360"/>
      </w:pPr>
    </w:lvl>
    <w:lvl w:ilvl="8" w:tplc="DA98A272"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428439F8">
      <w:start w:val="1"/>
      <w:numFmt w:val="bullet"/>
      <w:lvlText w:val=""/>
      <w:lvlJc w:val="left"/>
      <w:pPr>
        <w:ind w:left="1440" w:hanging="360"/>
      </w:pPr>
      <w:rPr>
        <w:rFonts w:ascii="Symbol" w:hAnsi="Symbol" w:hint="default"/>
        <w:color w:val="auto"/>
      </w:rPr>
    </w:lvl>
    <w:lvl w:ilvl="1" w:tplc="6862DF1A" w:tentative="1">
      <w:start w:val="1"/>
      <w:numFmt w:val="bullet"/>
      <w:lvlText w:val="o"/>
      <w:lvlJc w:val="left"/>
      <w:pPr>
        <w:ind w:left="2160" w:hanging="360"/>
      </w:pPr>
      <w:rPr>
        <w:rFonts w:ascii="Courier New" w:hAnsi="Courier New" w:cs="Courier New" w:hint="default"/>
      </w:rPr>
    </w:lvl>
    <w:lvl w:ilvl="2" w:tplc="86607B6E" w:tentative="1">
      <w:start w:val="1"/>
      <w:numFmt w:val="bullet"/>
      <w:lvlText w:val=""/>
      <w:lvlJc w:val="left"/>
      <w:pPr>
        <w:ind w:left="2880" w:hanging="360"/>
      </w:pPr>
      <w:rPr>
        <w:rFonts w:ascii="Wingdings" w:hAnsi="Wingdings" w:hint="default"/>
      </w:rPr>
    </w:lvl>
    <w:lvl w:ilvl="3" w:tplc="AA5ACB9A" w:tentative="1">
      <w:start w:val="1"/>
      <w:numFmt w:val="bullet"/>
      <w:lvlText w:val=""/>
      <w:lvlJc w:val="left"/>
      <w:pPr>
        <w:ind w:left="3600" w:hanging="360"/>
      </w:pPr>
      <w:rPr>
        <w:rFonts w:ascii="Symbol" w:hAnsi="Symbol" w:hint="default"/>
      </w:rPr>
    </w:lvl>
    <w:lvl w:ilvl="4" w:tplc="66DEE636" w:tentative="1">
      <w:start w:val="1"/>
      <w:numFmt w:val="bullet"/>
      <w:lvlText w:val="o"/>
      <w:lvlJc w:val="left"/>
      <w:pPr>
        <w:ind w:left="4320" w:hanging="360"/>
      </w:pPr>
      <w:rPr>
        <w:rFonts w:ascii="Courier New" w:hAnsi="Courier New" w:cs="Courier New" w:hint="default"/>
      </w:rPr>
    </w:lvl>
    <w:lvl w:ilvl="5" w:tplc="2158AD10" w:tentative="1">
      <w:start w:val="1"/>
      <w:numFmt w:val="bullet"/>
      <w:lvlText w:val=""/>
      <w:lvlJc w:val="left"/>
      <w:pPr>
        <w:ind w:left="5040" w:hanging="360"/>
      </w:pPr>
      <w:rPr>
        <w:rFonts w:ascii="Wingdings" w:hAnsi="Wingdings" w:hint="default"/>
      </w:rPr>
    </w:lvl>
    <w:lvl w:ilvl="6" w:tplc="E842DE14" w:tentative="1">
      <w:start w:val="1"/>
      <w:numFmt w:val="bullet"/>
      <w:lvlText w:val=""/>
      <w:lvlJc w:val="left"/>
      <w:pPr>
        <w:ind w:left="5760" w:hanging="360"/>
      </w:pPr>
      <w:rPr>
        <w:rFonts w:ascii="Symbol" w:hAnsi="Symbol" w:hint="default"/>
      </w:rPr>
    </w:lvl>
    <w:lvl w:ilvl="7" w:tplc="4334809E" w:tentative="1">
      <w:start w:val="1"/>
      <w:numFmt w:val="bullet"/>
      <w:lvlText w:val="o"/>
      <w:lvlJc w:val="left"/>
      <w:pPr>
        <w:ind w:left="6480" w:hanging="360"/>
      </w:pPr>
      <w:rPr>
        <w:rFonts w:ascii="Courier New" w:hAnsi="Courier New" w:cs="Courier New" w:hint="default"/>
      </w:rPr>
    </w:lvl>
    <w:lvl w:ilvl="8" w:tplc="C30A02B8"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DA8EF83E">
      <w:start w:val="1"/>
      <w:numFmt w:val="bullet"/>
      <w:lvlText w:val=""/>
      <w:lvlJc w:val="left"/>
      <w:pPr>
        <w:ind w:left="720" w:hanging="360"/>
      </w:pPr>
      <w:rPr>
        <w:rFonts w:ascii="Symbol" w:hAnsi="Symbol" w:hint="default"/>
        <w:color w:val="auto"/>
        <w:sz w:val="24"/>
        <w:szCs w:val="24"/>
      </w:rPr>
    </w:lvl>
    <w:lvl w:ilvl="1" w:tplc="E862BD8C" w:tentative="1">
      <w:start w:val="1"/>
      <w:numFmt w:val="bullet"/>
      <w:lvlText w:val="o"/>
      <w:lvlJc w:val="left"/>
      <w:pPr>
        <w:ind w:left="1440" w:hanging="360"/>
      </w:pPr>
      <w:rPr>
        <w:rFonts w:ascii="Courier New" w:hAnsi="Courier New" w:cs="Courier New" w:hint="default"/>
      </w:rPr>
    </w:lvl>
    <w:lvl w:ilvl="2" w:tplc="35568324" w:tentative="1">
      <w:start w:val="1"/>
      <w:numFmt w:val="bullet"/>
      <w:lvlText w:val=""/>
      <w:lvlJc w:val="left"/>
      <w:pPr>
        <w:ind w:left="2160" w:hanging="360"/>
      </w:pPr>
      <w:rPr>
        <w:rFonts w:ascii="Wingdings" w:hAnsi="Wingdings" w:hint="default"/>
      </w:rPr>
    </w:lvl>
    <w:lvl w:ilvl="3" w:tplc="7B5AAA3A" w:tentative="1">
      <w:start w:val="1"/>
      <w:numFmt w:val="bullet"/>
      <w:lvlText w:val=""/>
      <w:lvlJc w:val="left"/>
      <w:pPr>
        <w:ind w:left="2880" w:hanging="360"/>
      </w:pPr>
      <w:rPr>
        <w:rFonts w:ascii="Symbol" w:hAnsi="Symbol" w:hint="default"/>
      </w:rPr>
    </w:lvl>
    <w:lvl w:ilvl="4" w:tplc="20F26DB4" w:tentative="1">
      <w:start w:val="1"/>
      <w:numFmt w:val="bullet"/>
      <w:lvlText w:val="o"/>
      <w:lvlJc w:val="left"/>
      <w:pPr>
        <w:ind w:left="3600" w:hanging="360"/>
      </w:pPr>
      <w:rPr>
        <w:rFonts w:ascii="Courier New" w:hAnsi="Courier New" w:cs="Courier New" w:hint="default"/>
      </w:rPr>
    </w:lvl>
    <w:lvl w:ilvl="5" w:tplc="EE8ACED8" w:tentative="1">
      <w:start w:val="1"/>
      <w:numFmt w:val="bullet"/>
      <w:lvlText w:val=""/>
      <w:lvlJc w:val="left"/>
      <w:pPr>
        <w:ind w:left="4320" w:hanging="360"/>
      </w:pPr>
      <w:rPr>
        <w:rFonts w:ascii="Wingdings" w:hAnsi="Wingdings" w:hint="default"/>
      </w:rPr>
    </w:lvl>
    <w:lvl w:ilvl="6" w:tplc="C23605E0" w:tentative="1">
      <w:start w:val="1"/>
      <w:numFmt w:val="bullet"/>
      <w:lvlText w:val=""/>
      <w:lvlJc w:val="left"/>
      <w:pPr>
        <w:ind w:left="5040" w:hanging="360"/>
      </w:pPr>
      <w:rPr>
        <w:rFonts w:ascii="Symbol" w:hAnsi="Symbol" w:hint="default"/>
      </w:rPr>
    </w:lvl>
    <w:lvl w:ilvl="7" w:tplc="BEC4DD1A" w:tentative="1">
      <w:start w:val="1"/>
      <w:numFmt w:val="bullet"/>
      <w:lvlText w:val="o"/>
      <w:lvlJc w:val="left"/>
      <w:pPr>
        <w:ind w:left="5760" w:hanging="360"/>
      </w:pPr>
      <w:rPr>
        <w:rFonts w:ascii="Courier New" w:hAnsi="Courier New" w:cs="Courier New" w:hint="default"/>
      </w:rPr>
    </w:lvl>
    <w:lvl w:ilvl="8" w:tplc="C6B6B9C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4BA740E">
      <w:start w:val="1"/>
      <w:numFmt w:val="lowerRoman"/>
      <w:lvlText w:val="(%1)"/>
      <w:lvlJc w:val="left"/>
      <w:pPr>
        <w:ind w:left="1080" w:hanging="720"/>
      </w:pPr>
      <w:rPr>
        <w:rFonts w:hint="default"/>
      </w:rPr>
    </w:lvl>
    <w:lvl w:ilvl="1" w:tplc="9FEEF82E" w:tentative="1">
      <w:start w:val="1"/>
      <w:numFmt w:val="lowerLetter"/>
      <w:lvlText w:val="%2."/>
      <w:lvlJc w:val="left"/>
      <w:pPr>
        <w:ind w:left="1440" w:hanging="360"/>
      </w:pPr>
    </w:lvl>
    <w:lvl w:ilvl="2" w:tplc="A0D4686C" w:tentative="1">
      <w:start w:val="1"/>
      <w:numFmt w:val="lowerRoman"/>
      <w:lvlText w:val="%3."/>
      <w:lvlJc w:val="right"/>
      <w:pPr>
        <w:ind w:left="2160" w:hanging="180"/>
      </w:pPr>
    </w:lvl>
    <w:lvl w:ilvl="3" w:tplc="5FD25804" w:tentative="1">
      <w:start w:val="1"/>
      <w:numFmt w:val="decimal"/>
      <w:lvlText w:val="%4."/>
      <w:lvlJc w:val="left"/>
      <w:pPr>
        <w:ind w:left="2880" w:hanging="360"/>
      </w:pPr>
    </w:lvl>
    <w:lvl w:ilvl="4" w:tplc="001C9024" w:tentative="1">
      <w:start w:val="1"/>
      <w:numFmt w:val="lowerLetter"/>
      <w:lvlText w:val="%5."/>
      <w:lvlJc w:val="left"/>
      <w:pPr>
        <w:ind w:left="3600" w:hanging="360"/>
      </w:pPr>
    </w:lvl>
    <w:lvl w:ilvl="5" w:tplc="5394C52E" w:tentative="1">
      <w:start w:val="1"/>
      <w:numFmt w:val="lowerRoman"/>
      <w:lvlText w:val="%6."/>
      <w:lvlJc w:val="right"/>
      <w:pPr>
        <w:ind w:left="4320" w:hanging="180"/>
      </w:pPr>
    </w:lvl>
    <w:lvl w:ilvl="6" w:tplc="325C76C8" w:tentative="1">
      <w:start w:val="1"/>
      <w:numFmt w:val="decimal"/>
      <w:lvlText w:val="%7."/>
      <w:lvlJc w:val="left"/>
      <w:pPr>
        <w:ind w:left="5040" w:hanging="360"/>
      </w:pPr>
    </w:lvl>
    <w:lvl w:ilvl="7" w:tplc="3F46EB96" w:tentative="1">
      <w:start w:val="1"/>
      <w:numFmt w:val="lowerLetter"/>
      <w:lvlText w:val="%8."/>
      <w:lvlJc w:val="left"/>
      <w:pPr>
        <w:ind w:left="5760" w:hanging="360"/>
      </w:pPr>
    </w:lvl>
    <w:lvl w:ilvl="8" w:tplc="5F48B5D2" w:tentative="1">
      <w:start w:val="1"/>
      <w:numFmt w:val="lowerRoman"/>
      <w:lvlText w:val="%9."/>
      <w:lvlJc w:val="right"/>
      <w:pPr>
        <w:ind w:left="6480" w:hanging="180"/>
      </w:pPr>
    </w:lvl>
  </w:abstractNum>
  <w:abstractNum w:abstractNumId="8" w15:restartNumberingAfterBreak="0">
    <w:nsid w:val="26DE5E71"/>
    <w:multiLevelType w:val="hybridMultilevel"/>
    <w:tmpl w:val="CDA48A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1A86FD66">
      <w:start w:val="1"/>
      <w:numFmt w:val="lowerRoman"/>
      <w:lvlText w:val="(%1)"/>
      <w:lvlJc w:val="left"/>
      <w:pPr>
        <w:ind w:left="1080" w:hanging="720"/>
      </w:pPr>
      <w:rPr>
        <w:rFonts w:hint="default"/>
      </w:rPr>
    </w:lvl>
    <w:lvl w:ilvl="1" w:tplc="C9648B4A" w:tentative="1">
      <w:start w:val="1"/>
      <w:numFmt w:val="lowerLetter"/>
      <w:lvlText w:val="%2."/>
      <w:lvlJc w:val="left"/>
      <w:pPr>
        <w:ind w:left="1440" w:hanging="360"/>
      </w:pPr>
    </w:lvl>
    <w:lvl w:ilvl="2" w:tplc="3E34E3CA" w:tentative="1">
      <w:start w:val="1"/>
      <w:numFmt w:val="lowerRoman"/>
      <w:lvlText w:val="%3."/>
      <w:lvlJc w:val="right"/>
      <w:pPr>
        <w:ind w:left="2160" w:hanging="180"/>
      </w:pPr>
    </w:lvl>
    <w:lvl w:ilvl="3" w:tplc="46C6A3FA" w:tentative="1">
      <w:start w:val="1"/>
      <w:numFmt w:val="decimal"/>
      <w:lvlText w:val="%4."/>
      <w:lvlJc w:val="left"/>
      <w:pPr>
        <w:ind w:left="2880" w:hanging="360"/>
      </w:pPr>
    </w:lvl>
    <w:lvl w:ilvl="4" w:tplc="4A68F9A6" w:tentative="1">
      <w:start w:val="1"/>
      <w:numFmt w:val="lowerLetter"/>
      <w:lvlText w:val="%5."/>
      <w:lvlJc w:val="left"/>
      <w:pPr>
        <w:ind w:left="3600" w:hanging="360"/>
      </w:pPr>
    </w:lvl>
    <w:lvl w:ilvl="5" w:tplc="F8DCC848" w:tentative="1">
      <w:start w:val="1"/>
      <w:numFmt w:val="lowerRoman"/>
      <w:lvlText w:val="%6."/>
      <w:lvlJc w:val="right"/>
      <w:pPr>
        <w:ind w:left="4320" w:hanging="180"/>
      </w:pPr>
    </w:lvl>
    <w:lvl w:ilvl="6" w:tplc="10D650AA" w:tentative="1">
      <w:start w:val="1"/>
      <w:numFmt w:val="decimal"/>
      <w:lvlText w:val="%7."/>
      <w:lvlJc w:val="left"/>
      <w:pPr>
        <w:ind w:left="5040" w:hanging="360"/>
      </w:pPr>
    </w:lvl>
    <w:lvl w:ilvl="7" w:tplc="F2960882" w:tentative="1">
      <w:start w:val="1"/>
      <w:numFmt w:val="lowerLetter"/>
      <w:lvlText w:val="%8."/>
      <w:lvlJc w:val="left"/>
      <w:pPr>
        <w:ind w:left="5760" w:hanging="360"/>
      </w:pPr>
    </w:lvl>
    <w:lvl w:ilvl="8" w:tplc="BFE2F15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8406BC6">
      <w:start w:val="1"/>
      <w:numFmt w:val="lowerRoman"/>
      <w:lvlText w:val="(%1)"/>
      <w:lvlJc w:val="left"/>
      <w:pPr>
        <w:ind w:left="1080" w:hanging="720"/>
      </w:pPr>
      <w:rPr>
        <w:rFonts w:hint="default"/>
      </w:rPr>
    </w:lvl>
    <w:lvl w:ilvl="1" w:tplc="1CF0715C" w:tentative="1">
      <w:start w:val="1"/>
      <w:numFmt w:val="lowerLetter"/>
      <w:lvlText w:val="%2."/>
      <w:lvlJc w:val="left"/>
      <w:pPr>
        <w:ind w:left="1440" w:hanging="360"/>
      </w:pPr>
    </w:lvl>
    <w:lvl w:ilvl="2" w:tplc="565A5368" w:tentative="1">
      <w:start w:val="1"/>
      <w:numFmt w:val="lowerRoman"/>
      <w:lvlText w:val="%3."/>
      <w:lvlJc w:val="right"/>
      <w:pPr>
        <w:ind w:left="2160" w:hanging="180"/>
      </w:pPr>
    </w:lvl>
    <w:lvl w:ilvl="3" w:tplc="3EBE49B8" w:tentative="1">
      <w:start w:val="1"/>
      <w:numFmt w:val="decimal"/>
      <w:lvlText w:val="%4."/>
      <w:lvlJc w:val="left"/>
      <w:pPr>
        <w:ind w:left="2880" w:hanging="360"/>
      </w:pPr>
    </w:lvl>
    <w:lvl w:ilvl="4" w:tplc="8654DA2E" w:tentative="1">
      <w:start w:val="1"/>
      <w:numFmt w:val="lowerLetter"/>
      <w:lvlText w:val="%5."/>
      <w:lvlJc w:val="left"/>
      <w:pPr>
        <w:ind w:left="3600" w:hanging="360"/>
      </w:pPr>
    </w:lvl>
    <w:lvl w:ilvl="5" w:tplc="CF98B084" w:tentative="1">
      <w:start w:val="1"/>
      <w:numFmt w:val="lowerRoman"/>
      <w:lvlText w:val="%6."/>
      <w:lvlJc w:val="right"/>
      <w:pPr>
        <w:ind w:left="4320" w:hanging="180"/>
      </w:pPr>
    </w:lvl>
    <w:lvl w:ilvl="6" w:tplc="3FF63C86" w:tentative="1">
      <w:start w:val="1"/>
      <w:numFmt w:val="decimal"/>
      <w:lvlText w:val="%7."/>
      <w:lvlJc w:val="left"/>
      <w:pPr>
        <w:ind w:left="5040" w:hanging="360"/>
      </w:pPr>
    </w:lvl>
    <w:lvl w:ilvl="7" w:tplc="2FDECB00" w:tentative="1">
      <w:start w:val="1"/>
      <w:numFmt w:val="lowerLetter"/>
      <w:lvlText w:val="%8."/>
      <w:lvlJc w:val="left"/>
      <w:pPr>
        <w:ind w:left="5760" w:hanging="360"/>
      </w:pPr>
    </w:lvl>
    <w:lvl w:ilvl="8" w:tplc="637E4E42"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98FA2608">
      <w:start w:val="1"/>
      <w:numFmt w:val="lowerRoman"/>
      <w:lvlText w:val="(%1)"/>
      <w:lvlJc w:val="left"/>
      <w:pPr>
        <w:ind w:left="1080" w:hanging="720"/>
      </w:pPr>
      <w:rPr>
        <w:rFonts w:hint="default"/>
      </w:rPr>
    </w:lvl>
    <w:lvl w:ilvl="1" w:tplc="67B87302" w:tentative="1">
      <w:start w:val="1"/>
      <w:numFmt w:val="lowerLetter"/>
      <w:lvlText w:val="%2."/>
      <w:lvlJc w:val="left"/>
      <w:pPr>
        <w:ind w:left="1440" w:hanging="360"/>
      </w:pPr>
    </w:lvl>
    <w:lvl w:ilvl="2" w:tplc="95A69164" w:tentative="1">
      <w:start w:val="1"/>
      <w:numFmt w:val="lowerRoman"/>
      <w:lvlText w:val="%3."/>
      <w:lvlJc w:val="right"/>
      <w:pPr>
        <w:ind w:left="2160" w:hanging="180"/>
      </w:pPr>
    </w:lvl>
    <w:lvl w:ilvl="3" w:tplc="26B41052" w:tentative="1">
      <w:start w:val="1"/>
      <w:numFmt w:val="decimal"/>
      <w:lvlText w:val="%4."/>
      <w:lvlJc w:val="left"/>
      <w:pPr>
        <w:ind w:left="2880" w:hanging="360"/>
      </w:pPr>
    </w:lvl>
    <w:lvl w:ilvl="4" w:tplc="8DF42B50" w:tentative="1">
      <w:start w:val="1"/>
      <w:numFmt w:val="lowerLetter"/>
      <w:lvlText w:val="%5."/>
      <w:lvlJc w:val="left"/>
      <w:pPr>
        <w:ind w:left="3600" w:hanging="360"/>
      </w:pPr>
    </w:lvl>
    <w:lvl w:ilvl="5" w:tplc="1B1C782C" w:tentative="1">
      <w:start w:val="1"/>
      <w:numFmt w:val="lowerRoman"/>
      <w:lvlText w:val="%6."/>
      <w:lvlJc w:val="right"/>
      <w:pPr>
        <w:ind w:left="4320" w:hanging="180"/>
      </w:pPr>
    </w:lvl>
    <w:lvl w:ilvl="6" w:tplc="ABDECF72" w:tentative="1">
      <w:start w:val="1"/>
      <w:numFmt w:val="decimal"/>
      <w:lvlText w:val="%7."/>
      <w:lvlJc w:val="left"/>
      <w:pPr>
        <w:ind w:left="5040" w:hanging="360"/>
      </w:pPr>
    </w:lvl>
    <w:lvl w:ilvl="7" w:tplc="C69AA93A" w:tentative="1">
      <w:start w:val="1"/>
      <w:numFmt w:val="lowerLetter"/>
      <w:lvlText w:val="%8."/>
      <w:lvlJc w:val="left"/>
      <w:pPr>
        <w:ind w:left="5760" w:hanging="360"/>
      </w:pPr>
    </w:lvl>
    <w:lvl w:ilvl="8" w:tplc="A6EC347A" w:tentative="1">
      <w:start w:val="1"/>
      <w:numFmt w:val="lowerRoman"/>
      <w:lvlText w:val="%9."/>
      <w:lvlJc w:val="right"/>
      <w:pPr>
        <w:ind w:left="6480" w:hanging="180"/>
      </w:pPr>
    </w:lvl>
  </w:abstractNum>
  <w:abstractNum w:abstractNumId="12" w15:restartNumberingAfterBreak="0">
    <w:nsid w:val="3DAF2BAB"/>
    <w:multiLevelType w:val="hybridMultilevel"/>
    <w:tmpl w:val="F8B25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D66C9B"/>
    <w:multiLevelType w:val="multilevel"/>
    <w:tmpl w:val="A86A8204"/>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o"/>
      <w:lvlJc w:val="left"/>
      <w:pPr>
        <w:ind w:left="1077" w:hanging="357"/>
      </w:pPr>
      <w:rPr>
        <w:rFonts w:ascii="Courier New" w:hAnsi="Courier New"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5695616A"/>
    <w:multiLevelType w:val="hybridMultilevel"/>
    <w:tmpl w:val="790C5C02"/>
    <w:lvl w:ilvl="0" w:tplc="B19093BC">
      <w:start w:val="1"/>
      <w:numFmt w:val="lowerRoman"/>
      <w:lvlText w:val="(%1)"/>
      <w:lvlJc w:val="left"/>
      <w:pPr>
        <w:ind w:left="1080" w:hanging="720"/>
      </w:pPr>
      <w:rPr>
        <w:rFonts w:hint="default"/>
      </w:rPr>
    </w:lvl>
    <w:lvl w:ilvl="1" w:tplc="27847466" w:tentative="1">
      <w:start w:val="1"/>
      <w:numFmt w:val="lowerLetter"/>
      <w:lvlText w:val="%2."/>
      <w:lvlJc w:val="left"/>
      <w:pPr>
        <w:ind w:left="1440" w:hanging="360"/>
      </w:pPr>
    </w:lvl>
    <w:lvl w:ilvl="2" w:tplc="DAF43AA0" w:tentative="1">
      <w:start w:val="1"/>
      <w:numFmt w:val="lowerRoman"/>
      <w:lvlText w:val="%3."/>
      <w:lvlJc w:val="right"/>
      <w:pPr>
        <w:ind w:left="2160" w:hanging="180"/>
      </w:pPr>
    </w:lvl>
    <w:lvl w:ilvl="3" w:tplc="77B6F7C4" w:tentative="1">
      <w:start w:val="1"/>
      <w:numFmt w:val="decimal"/>
      <w:lvlText w:val="%4."/>
      <w:lvlJc w:val="left"/>
      <w:pPr>
        <w:ind w:left="2880" w:hanging="360"/>
      </w:pPr>
    </w:lvl>
    <w:lvl w:ilvl="4" w:tplc="AFF4B2F2" w:tentative="1">
      <w:start w:val="1"/>
      <w:numFmt w:val="lowerLetter"/>
      <w:lvlText w:val="%5."/>
      <w:lvlJc w:val="left"/>
      <w:pPr>
        <w:ind w:left="3600" w:hanging="360"/>
      </w:pPr>
    </w:lvl>
    <w:lvl w:ilvl="5" w:tplc="839671AA" w:tentative="1">
      <w:start w:val="1"/>
      <w:numFmt w:val="lowerRoman"/>
      <w:lvlText w:val="%6."/>
      <w:lvlJc w:val="right"/>
      <w:pPr>
        <w:ind w:left="4320" w:hanging="180"/>
      </w:pPr>
    </w:lvl>
    <w:lvl w:ilvl="6" w:tplc="F1D87C90" w:tentative="1">
      <w:start w:val="1"/>
      <w:numFmt w:val="decimal"/>
      <w:lvlText w:val="%7."/>
      <w:lvlJc w:val="left"/>
      <w:pPr>
        <w:ind w:left="5040" w:hanging="360"/>
      </w:pPr>
    </w:lvl>
    <w:lvl w:ilvl="7" w:tplc="0F3CDA18" w:tentative="1">
      <w:start w:val="1"/>
      <w:numFmt w:val="lowerLetter"/>
      <w:lvlText w:val="%8."/>
      <w:lvlJc w:val="left"/>
      <w:pPr>
        <w:ind w:left="5760" w:hanging="360"/>
      </w:pPr>
    </w:lvl>
    <w:lvl w:ilvl="8" w:tplc="8AB01344" w:tentative="1">
      <w:start w:val="1"/>
      <w:numFmt w:val="lowerRoman"/>
      <w:lvlText w:val="%9."/>
      <w:lvlJc w:val="right"/>
      <w:pPr>
        <w:ind w:left="6480" w:hanging="180"/>
      </w:pPr>
    </w:lvl>
  </w:abstractNum>
  <w:abstractNum w:abstractNumId="15" w15:restartNumberingAfterBreak="0">
    <w:nsid w:val="64C6EC74"/>
    <w:multiLevelType w:val="hybridMultilevel"/>
    <w:tmpl w:val="FFFFFFFF"/>
    <w:lvl w:ilvl="0" w:tplc="E7C640F8">
      <w:start w:val="1"/>
      <w:numFmt w:val="bullet"/>
      <w:lvlText w:val="·"/>
      <w:lvlJc w:val="left"/>
      <w:pPr>
        <w:ind w:left="720" w:hanging="360"/>
      </w:pPr>
      <w:rPr>
        <w:rFonts w:ascii="Symbol" w:hAnsi="Symbol" w:hint="default"/>
      </w:rPr>
    </w:lvl>
    <w:lvl w:ilvl="1" w:tplc="F98E45BA">
      <w:start w:val="1"/>
      <w:numFmt w:val="bullet"/>
      <w:lvlText w:val="o"/>
      <w:lvlJc w:val="left"/>
      <w:pPr>
        <w:ind w:left="1440" w:hanging="360"/>
      </w:pPr>
      <w:rPr>
        <w:rFonts w:ascii="Courier New" w:hAnsi="Courier New" w:hint="default"/>
      </w:rPr>
    </w:lvl>
    <w:lvl w:ilvl="2" w:tplc="51AA3CD0">
      <w:start w:val="1"/>
      <w:numFmt w:val="bullet"/>
      <w:lvlText w:val=""/>
      <w:lvlJc w:val="left"/>
      <w:pPr>
        <w:ind w:left="2160" w:hanging="360"/>
      </w:pPr>
      <w:rPr>
        <w:rFonts w:ascii="Wingdings" w:hAnsi="Wingdings" w:hint="default"/>
      </w:rPr>
    </w:lvl>
    <w:lvl w:ilvl="3" w:tplc="4036DA68">
      <w:start w:val="1"/>
      <w:numFmt w:val="bullet"/>
      <w:lvlText w:val=""/>
      <w:lvlJc w:val="left"/>
      <w:pPr>
        <w:ind w:left="2880" w:hanging="360"/>
      </w:pPr>
      <w:rPr>
        <w:rFonts w:ascii="Symbol" w:hAnsi="Symbol" w:hint="default"/>
      </w:rPr>
    </w:lvl>
    <w:lvl w:ilvl="4" w:tplc="7A860194">
      <w:start w:val="1"/>
      <w:numFmt w:val="bullet"/>
      <w:lvlText w:val="o"/>
      <w:lvlJc w:val="left"/>
      <w:pPr>
        <w:ind w:left="3600" w:hanging="360"/>
      </w:pPr>
      <w:rPr>
        <w:rFonts w:ascii="Courier New" w:hAnsi="Courier New" w:hint="default"/>
      </w:rPr>
    </w:lvl>
    <w:lvl w:ilvl="5" w:tplc="FF7C00E0">
      <w:start w:val="1"/>
      <w:numFmt w:val="bullet"/>
      <w:lvlText w:val=""/>
      <w:lvlJc w:val="left"/>
      <w:pPr>
        <w:ind w:left="4320" w:hanging="360"/>
      </w:pPr>
      <w:rPr>
        <w:rFonts w:ascii="Wingdings" w:hAnsi="Wingdings" w:hint="default"/>
      </w:rPr>
    </w:lvl>
    <w:lvl w:ilvl="6" w:tplc="F454BBE2">
      <w:start w:val="1"/>
      <w:numFmt w:val="bullet"/>
      <w:lvlText w:val=""/>
      <w:lvlJc w:val="left"/>
      <w:pPr>
        <w:ind w:left="5040" w:hanging="360"/>
      </w:pPr>
      <w:rPr>
        <w:rFonts w:ascii="Symbol" w:hAnsi="Symbol" w:hint="default"/>
      </w:rPr>
    </w:lvl>
    <w:lvl w:ilvl="7" w:tplc="74C89EA0">
      <w:start w:val="1"/>
      <w:numFmt w:val="bullet"/>
      <w:lvlText w:val="o"/>
      <w:lvlJc w:val="left"/>
      <w:pPr>
        <w:ind w:left="5760" w:hanging="360"/>
      </w:pPr>
      <w:rPr>
        <w:rFonts w:ascii="Courier New" w:hAnsi="Courier New" w:hint="default"/>
      </w:rPr>
    </w:lvl>
    <w:lvl w:ilvl="8" w:tplc="00924D3A">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488A3608">
      <w:start w:val="1"/>
      <w:numFmt w:val="lowerRoman"/>
      <w:lvlText w:val="(%1)"/>
      <w:lvlJc w:val="left"/>
      <w:pPr>
        <w:ind w:left="1080" w:hanging="720"/>
      </w:pPr>
      <w:rPr>
        <w:rFonts w:hint="default"/>
      </w:rPr>
    </w:lvl>
    <w:lvl w:ilvl="1" w:tplc="2910CF4C" w:tentative="1">
      <w:start w:val="1"/>
      <w:numFmt w:val="lowerLetter"/>
      <w:lvlText w:val="%2."/>
      <w:lvlJc w:val="left"/>
      <w:pPr>
        <w:ind w:left="1440" w:hanging="360"/>
      </w:pPr>
    </w:lvl>
    <w:lvl w:ilvl="2" w:tplc="21F0667A" w:tentative="1">
      <w:start w:val="1"/>
      <w:numFmt w:val="lowerRoman"/>
      <w:lvlText w:val="%3."/>
      <w:lvlJc w:val="right"/>
      <w:pPr>
        <w:ind w:left="2160" w:hanging="180"/>
      </w:pPr>
    </w:lvl>
    <w:lvl w:ilvl="3" w:tplc="D9344E40" w:tentative="1">
      <w:start w:val="1"/>
      <w:numFmt w:val="decimal"/>
      <w:lvlText w:val="%4."/>
      <w:lvlJc w:val="left"/>
      <w:pPr>
        <w:ind w:left="2880" w:hanging="360"/>
      </w:pPr>
    </w:lvl>
    <w:lvl w:ilvl="4" w:tplc="7F74F840" w:tentative="1">
      <w:start w:val="1"/>
      <w:numFmt w:val="lowerLetter"/>
      <w:lvlText w:val="%5."/>
      <w:lvlJc w:val="left"/>
      <w:pPr>
        <w:ind w:left="3600" w:hanging="360"/>
      </w:pPr>
    </w:lvl>
    <w:lvl w:ilvl="5" w:tplc="570487F8" w:tentative="1">
      <w:start w:val="1"/>
      <w:numFmt w:val="lowerRoman"/>
      <w:lvlText w:val="%6."/>
      <w:lvlJc w:val="right"/>
      <w:pPr>
        <w:ind w:left="4320" w:hanging="180"/>
      </w:pPr>
    </w:lvl>
    <w:lvl w:ilvl="6" w:tplc="C6E855E2" w:tentative="1">
      <w:start w:val="1"/>
      <w:numFmt w:val="decimal"/>
      <w:lvlText w:val="%7."/>
      <w:lvlJc w:val="left"/>
      <w:pPr>
        <w:ind w:left="5040" w:hanging="360"/>
      </w:pPr>
    </w:lvl>
    <w:lvl w:ilvl="7" w:tplc="2096A3F2" w:tentative="1">
      <w:start w:val="1"/>
      <w:numFmt w:val="lowerLetter"/>
      <w:lvlText w:val="%8."/>
      <w:lvlJc w:val="left"/>
      <w:pPr>
        <w:ind w:left="5760" w:hanging="360"/>
      </w:pPr>
    </w:lvl>
    <w:lvl w:ilvl="8" w:tplc="F6E2CA32" w:tentative="1">
      <w:start w:val="1"/>
      <w:numFmt w:val="lowerRoman"/>
      <w:lvlText w:val="%9."/>
      <w:lvlJc w:val="right"/>
      <w:pPr>
        <w:ind w:left="6480" w:hanging="180"/>
      </w:pPr>
    </w:lvl>
  </w:abstractNum>
  <w:abstractNum w:abstractNumId="17" w15:restartNumberingAfterBreak="0">
    <w:nsid w:val="70C0537E"/>
    <w:multiLevelType w:val="hybridMultilevel"/>
    <w:tmpl w:val="C3DEC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6"/>
  </w:num>
  <w:num w:numId="3">
    <w:abstractNumId w:val="2"/>
  </w:num>
  <w:num w:numId="4">
    <w:abstractNumId w:val="10"/>
  </w:num>
  <w:num w:numId="5">
    <w:abstractNumId w:val="9"/>
  </w:num>
  <w:num w:numId="6">
    <w:abstractNumId w:val="0"/>
  </w:num>
  <w:num w:numId="7">
    <w:abstractNumId w:val="14"/>
  </w:num>
  <w:num w:numId="8">
    <w:abstractNumId w:val="7"/>
  </w:num>
  <w:num w:numId="9">
    <w:abstractNumId w:val="11"/>
  </w:num>
  <w:num w:numId="10">
    <w:abstractNumId w:val="4"/>
  </w:num>
  <w:num w:numId="11">
    <w:abstractNumId w:val="16"/>
  </w:num>
  <w:num w:numId="12">
    <w:abstractNumId w:val="1"/>
  </w:num>
  <w:num w:numId="13">
    <w:abstractNumId w:val="15"/>
  </w:num>
  <w:num w:numId="14">
    <w:abstractNumId w:val="8"/>
  </w:num>
  <w:num w:numId="15">
    <w:abstractNumId w:val="13"/>
  </w:num>
  <w:num w:numId="16">
    <w:abstractNumId w:val="12"/>
  </w:num>
  <w:num w:numId="17">
    <w:abstractNumId w:val="5"/>
  </w:num>
  <w:num w:numId="18">
    <w:abstractNumId w:val="1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785"/>
    <w:rsid w:val="00080369"/>
    <w:rsid w:val="00094971"/>
    <w:rsid w:val="000952DF"/>
    <w:rsid w:val="000D0609"/>
    <w:rsid w:val="000D1B64"/>
    <w:rsid w:val="001C0F8C"/>
    <w:rsid w:val="0022326C"/>
    <w:rsid w:val="002A24F8"/>
    <w:rsid w:val="002A6785"/>
    <w:rsid w:val="002D768B"/>
    <w:rsid w:val="002F5FD3"/>
    <w:rsid w:val="00317528"/>
    <w:rsid w:val="00321913"/>
    <w:rsid w:val="00411915"/>
    <w:rsid w:val="004614A6"/>
    <w:rsid w:val="004E6C3E"/>
    <w:rsid w:val="00504B26"/>
    <w:rsid w:val="00551676"/>
    <w:rsid w:val="00571E36"/>
    <w:rsid w:val="00582A69"/>
    <w:rsid w:val="00585131"/>
    <w:rsid w:val="005A46A9"/>
    <w:rsid w:val="00605F15"/>
    <w:rsid w:val="00607E2E"/>
    <w:rsid w:val="0069047B"/>
    <w:rsid w:val="006B3EF4"/>
    <w:rsid w:val="006B4621"/>
    <w:rsid w:val="006C7E5C"/>
    <w:rsid w:val="006D4283"/>
    <w:rsid w:val="0071717B"/>
    <w:rsid w:val="00726469"/>
    <w:rsid w:val="00743AD7"/>
    <w:rsid w:val="007571FB"/>
    <w:rsid w:val="007B3E9F"/>
    <w:rsid w:val="007D6461"/>
    <w:rsid w:val="007F7BDA"/>
    <w:rsid w:val="00856DBE"/>
    <w:rsid w:val="0090380D"/>
    <w:rsid w:val="0095130F"/>
    <w:rsid w:val="009D30E4"/>
    <w:rsid w:val="00A054F8"/>
    <w:rsid w:val="00B1479E"/>
    <w:rsid w:val="00B429E6"/>
    <w:rsid w:val="00B62F75"/>
    <w:rsid w:val="00B708F9"/>
    <w:rsid w:val="00B87F5F"/>
    <w:rsid w:val="00BB4B93"/>
    <w:rsid w:val="00C9498A"/>
    <w:rsid w:val="00CC280E"/>
    <w:rsid w:val="00CC5940"/>
    <w:rsid w:val="00D34E21"/>
    <w:rsid w:val="00D50833"/>
    <w:rsid w:val="00D9047B"/>
    <w:rsid w:val="00DD4356"/>
    <w:rsid w:val="00E10D28"/>
    <w:rsid w:val="00F32B4E"/>
    <w:rsid w:val="00F64E51"/>
    <w:rsid w:val="00FB3B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E34D2"/>
  <w15:docId w15:val="{434D3558-7DE2-4856-86BC-30552CC2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qFormat/>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5130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172A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172A1"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172A1"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172A1"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172A1" w:rsidP="00BF58F7">
          <w:pPr>
            <w:pStyle w:val="8CD27297CE4F414E814174AF71F9099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172A1"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2A1"/>
    <w:rsid w:val="000172A1"/>
    <w:rsid w:val="00394A01"/>
    <w:rsid w:val="00F86C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3632</RACS_x0020_ID>
    <Approved_x0020_Provider xmlns="a8338b6e-77a6-4851-82b6-98166143ffdd">Uniting AgeWell Limited</Approved_x0020_Provider>
    <Management_x0020_Company_x0020_ID xmlns="a8338b6e-77a6-4851-82b6-98166143ffdd" xsi:nil="true"/>
    <Home xmlns="a8338b6e-77a6-4851-82b6-98166143ffdd">Uniting AgeWell Strathdon Community</Home>
    <Signed xmlns="a8338b6e-77a6-4851-82b6-98166143ffdd" xsi:nil="true"/>
    <Uploaded xmlns="a8338b6e-77a6-4851-82b6-98166143ffdd">False</Uploaded>
    <Management_x0020_Company xmlns="a8338b6e-77a6-4851-82b6-98166143ffdd" xsi:nil="true"/>
    <Doc_x0020_Date xmlns="a8338b6e-77a6-4851-82b6-98166143ffdd">2023-06-30T03:00:00+00:00</Doc_x0020_Date>
    <CSI_x0020_ID xmlns="a8338b6e-77a6-4851-82b6-98166143ffdd" xsi:nil="true"/>
    <Case_x0020_ID xmlns="a8338b6e-77a6-4851-82b6-98166143ffdd" xsi:nil="true"/>
    <Approved_x0020_Provider_x0020_ID xmlns="a8338b6e-77a6-4851-82b6-98166143ffdd">4BB56935-14A2-E911-BBE1-005056922186</Approved_x0020_Provider_x0020_ID>
    <Location xmlns="a8338b6e-77a6-4851-82b6-98166143ffdd" xsi:nil="true"/>
    <Home_x0020_ID xmlns="a8338b6e-77a6-4851-82b6-98166143ffdd">A99C338C-7CF4-DC11-AD41-005056922186</Home_x0020_ID>
    <State xmlns="a8338b6e-77a6-4851-82b6-98166143ffdd">VIC</State>
    <Doc_x0020_Sent_Received_x0020_Date xmlns="a8338b6e-77a6-4851-82b6-98166143ffdd">2023-06-30T00:00:00+00:00</Doc_x0020_Sent_Received_x0020_Date>
    <Activity_x0020_ID xmlns="a8338b6e-77a6-4851-82b6-98166143ffdd">3C341CD3-090F-EE11-B19A-005056922186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33852DC-90A9-4221-B54C-892983A07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www.w3.org/XML/1998/namespace"/>
    <ds:schemaRef ds:uri="http://schemas.microsoft.com/office/2006/documentManagement/types"/>
    <ds:schemaRef ds:uri="a8338b6e-77a6-4851-82b6-98166143ffdd"/>
    <ds:schemaRef ds:uri="http://schemas.microsoft.com/office/2006/metadata/properties"/>
    <ds:schemaRef ds:uri="http://purl.org/dc/dcmitype/"/>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1419</Words>
  <Characters>8093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2023-07-24T23:46:00Z</dcterms:created>
  <dcterms:modified xsi:type="dcterms:W3CDTF">2023-07-24T23:47:00Z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018945bf7672e542319c6d1fc6e03304c25d6b9ed5f21552df076d1467f61745</vt:lpwstr>
  </property>
</Properties>
</file>