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AEFB3" w14:textId="77777777" w:rsidR="00DD7BA0" w:rsidRPr="002C3EBF" w:rsidRDefault="002C3B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CEFE11" wp14:editId="5FF5A8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D9A5190" w14:textId="77777777" w:rsidR="00DD7BA0" w:rsidRDefault="002C3B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37C93E" w14:textId="77777777" w:rsidR="00DD7BA0" w:rsidRDefault="002C3B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3037C0" w14:textId="77777777" w:rsidR="00DD7BA0" w:rsidRPr="002C3EBF" w:rsidRDefault="002C3B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376B" w14:paraId="5B51D959" w14:textId="77777777" w:rsidTr="0079376B">
        <w:tc>
          <w:tcPr>
            <w:cnfStyle w:val="001000000000" w:firstRow="0" w:lastRow="0" w:firstColumn="1" w:lastColumn="0" w:oddVBand="0" w:evenVBand="0" w:oddHBand="0" w:evenHBand="0" w:firstRowFirstColumn="0" w:firstRowLastColumn="0" w:lastRowFirstColumn="0" w:lastRowLastColumn="0"/>
            <w:tcW w:w="3227" w:type="dxa"/>
          </w:tcPr>
          <w:p w14:paraId="13D78DA1" w14:textId="77777777" w:rsidR="00DD7BA0" w:rsidRPr="00996FAF" w:rsidRDefault="002C3B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611AE6" w14:textId="77777777" w:rsidR="00DD7BA0" w:rsidRPr="00996FAF" w:rsidRDefault="002C3B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UnitingSA Seaton Aged Care</w:t>
            </w:r>
          </w:p>
        </w:tc>
      </w:tr>
      <w:tr w:rsidR="0079376B" w14:paraId="0E03C023"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0C0578" w14:textId="77777777" w:rsidR="00DD7BA0" w:rsidRPr="00996FAF" w:rsidRDefault="002C3BF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3ABA23" w14:textId="77777777" w:rsidR="00DD7BA0" w:rsidRPr="00C27BE3" w:rsidRDefault="002C3B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6954</w:t>
            </w:r>
          </w:p>
        </w:tc>
      </w:tr>
      <w:tr w:rsidR="0079376B" w14:paraId="6A62BAC5" w14:textId="77777777" w:rsidTr="007937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EB603" w14:textId="77777777" w:rsidR="00DD7BA0" w:rsidRPr="00996FAF" w:rsidRDefault="002C3BF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C96CE1" w14:textId="77777777" w:rsidR="00DD7BA0" w:rsidRPr="00996FAF" w:rsidRDefault="002C3B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172 Trimmer</w:t>
            </w:r>
            <w:r>
              <w:rPr>
                <w:rFonts w:ascii="Arial" w:eastAsia="Times New Roman" w:hAnsi="Arial" w:cs="Arial"/>
                <w:lang w:eastAsia="en-AU"/>
              </w:rPr>
              <w:t xml:space="preserve"> Parade, SEATON, South Australia, 5023</w:t>
            </w:r>
          </w:p>
        </w:tc>
      </w:tr>
      <w:tr w:rsidR="0079376B" w14:paraId="3FE03C99"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3F8E5" w14:textId="77777777" w:rsidR="00DD7BA0" w:rsidRPr="00996FAF" w:rsidRDefault="002C3BF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906784" w14:textId="77777777" w:rsidR="00DD7BA0" w:rsidRPr="00996FAF" w:rsidRDefault="002C3B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9376B" w14:paraId="55535ED2" w14:textId="77777777" w:rsidTr="007937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186FC" w14:textId="77777777" w:rsidR="00DD7BA0" w:rsidRPr="00996FAF" w:rsidRDefault="002C3BF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243D60" w14:textId="77777777" w:rsidR="00DD7BA0" w:rsidRPr="00996FAF" w:rsidRDefault="002C3B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July 2024 to 19 July 2024</w:t>
            </w:r>
          </w:p>
        </w:tc>
      </w:tr>
      <w:tr w:rsidR="0079376B" w14:paraId="62AD5D98"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697B0C" w14:textId="77777777" w:rsidR="00DD7BA0" w:rsidRPr="00996FAF" w:rsidRDefault="002C3BF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8937950"/>
            <w:placeholder>
              <w:docPart w:val="DefaultPlaceholder_-1854013437"/>
            </w:placeholder>
            <w:date w:fullDate="2024-08-21T00:00:00Z">
              <w:dateFormat w:val="d MMMM yyyy"/>
              <w:lid w:val="en-AU"/>
              <w:storeMappedDataAs w:val="dateTime"/>
              <w:calendar w:val="gregorian"/>
            </w:date>
          </w:sdtPr>
          <w:sdtEndPr/>
          <w:sdtContent>
            <w:tc>
              <w:tcPr>
                <w:tcW w:w="7114" w:type="dxa"/>
                <w:shd w:val="clear" w:color="auto" w:fill="FFFFFF" w:themeFill="background1"/>
              </w:tcPr>
              <w:p w14:paraId="3BA2769E" w14:textId="4C694EAC" w:rsidR="00DD7BA0" w:rsidRPr="00996FAF" w:rsidRDefault="001C2C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r w:rsidR="0079376B" w14:paraId="4DA9B0DC" w14:textId="77777777" w:rsidTr="007937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EC7406" w14:textId="77777777" w:rsidR="00DD7BA0" w:rsidRPr="00996FAF" w:rsidRDefault="002C3BF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2BE1EC" w14:textId="77777777" w:rsidR="00DD7BA0" w:rsidRPr="009B6303" w:rsidRDefault="002C3B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379 UnitingSA Ltd </w:t>
            </w:r>
          </w:p>
          <w:p w14:paraId="3786E91C" w14:textId="77777777" w:rsidR="00DD7BA0" w:rsidRPr="009B6303" w:rsidRDefault="002C3B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4362 UnitingSA Seaton Aged Care</w:t>
            </w:r>
          </w:p>
        </w:tc>
      </w:tr>
    </w:tbl>
    <w:bookmarkEnd w:id="0"/>
    <w:p w14:paraId="01F2D206" w14:textId="77777777" w:rsidR="00DD7BA0" w:rsidRPr="00996FAF" w:rsidRDefault="002C3B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6FEB72" w14:textId="77777777" w:rsidR="00DD7BA0" w:rsidRPr="00996FAF" w:rsidRDefault="002C3BF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FA86841" w14:textId="77777777" w:rsidR="00DD7BA0" w:rsidRPr="00996FAF" w:rsidRDefault="002C3BF6" w:rsidP="0036130C">
      <w:pPr>
        <w:pStyle w:val="NormalArial"/>
      </w:pPr>
      <w:r w:rsidRPr="00996FAF">
        <w:t xml:space="preserve">This performance report for </w:t>
      </w:r>
      <w:r w:rsidRPr="00C27BE3">
        <w:rPr>
          <w:color w:val="auto"/>
        </w:rPr>
        <w:t>UnitingSA Seaton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AB46F6A" w14:textId="77777777" w:rsidR="00DD7BA0" w:rsidRPr="00996FAF" w:rsidRDefault="002C3BF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22FB44" w14:textId="77777777" w:rsidR="00DD7BA0" w:rsidRPr="00996FAF" w:rsidRDefault="002C3BF6" w:rsidP="0036130C">
      <w:pPr>
        <w:pStyle w:val="NormalArial"/>
      </w:pPr>
      <w:r w:rsidRPr="00996FAF">
        <w:t>The report also specifies any areas in which improvements must be made to ensure the Quality Standards are complied with.</w:t>
      </w:r>
    </w:p>
    <w:p w14:paraId="440E3DAA" w14:textId="77777777" w:rsidR="00DD7BA0" w:rsidRPr="00996FAF" w:rsidRDefault="002C3BF6" w:rsidP="00712752">
      <w:pPr>
        <w:pStyle w:val="Heading1"/>
        <w:spacing w:before="240" w:after="240" w:line="22" w:lineRule="atLeast"/>
        <w:rPr>
          <w:rFonts w:ascii="Arial" w:hAnsi="Arial" w:cs="Arial"/>
        </w:rPr>
      </w:pPr>
      <w:r w:rsidRPr="00996FAF">
        <w:rPr>
          <w:rFonts w:ascii="Arial" w:hAnsi="Arial" w:cs="Arial"/>
        </w:rPr>
        <w:t>Material relied on</w:t>
      </w:r>
    </w:p>
    <w:p w14:paraId="7160740D" w14:textId="77777777" w:rsidR="00DD7BA0" w:rsidRPr="00996FAF" w:rsidRDefault="002C3BF6" w:rsidP="0036130C">
      <w:pPr>
        <w:pStyle w:val="NormalArial"/>
      </w:pPr>
      <w:r w:rsidRPr="00996FAF">
        <w:t>The following information has been considered in preparing the performance report:</w:t>
      </w:r>
    </w:p>
    <w:p w14:paraId="1C511A00" w14:textId="25CB3A92" w:rsidR="00DD7BA0" w:rsidRPr="009332E9" w:rsidRDefault="002C3BF6" w:rsidP="009332E9">
      <w:pPr>
        <w:pStyle w:val="ListParagraph"/>
        <w:numPr>
          <w:ilvl w:val="0"/>
          <w:numId w:val="2"/>
        </w:numPr>
        <w:spacing w:line="240" w:lineRule="atLeast"/>
        <w:ind w:left="357" w:hanging="357"/>
        <w:contextualSpacing w:val="0"/>
        <w:rPr>
          <w:rFonts w:ascii="Arial" w:hAnsi="Arial" w:cs="Arial"/>
        </w:rPr>
      </w:pPr>
      <w:r w:rsidRPr="009332E9">
        <w:rPr>
          <w:rFonts w:ascii="Arial" w:hAnsi="Arial" w:cs="Arial"/>
        </w:rPr>
        <w:t xml:space="preserve">the assessment team’s report for the Site Audit report was informed by a site assessment, observations at the service, review of documents and interviews </w:t>
      </w:r>
      <w:r w:rsidR="009332E9" w:rsidRPr="009332E9">
        <w:rPr>
          <w:rFonts w:ascii="Arial" w:hAnsi="Arial" w:cs="Arial"/>
        </w:rPr>
        <w:t xml:space="preserve">with consumers, </w:t>
      </w:r>
      <w:r w:rsidRPr="009332E9">
        <w:rPr>
          <w:rFonts w:ascii="Arial" w:hAnsi="Arial" w:cs="Arial"/>
        </w:rPr>
        <w:t>representatives</w:t>
      </w:r>
      <w:r w:rsidR="009332E9" w:rsidRPr="009332E9">
        <w:rPr>
          <w:rFonts w:ascii="Arial" w:hAnsi="Arial" w:cs="Arial"/>
        </w:rPr>
        <w:t>, staff, management,</w:t>
      </w:r>
      <w:r w:rsidRPr="009332E9">
        <w:rPr>
          <w:rFonts w:ascii="Arial" w:hAnsi="Arial" w:cs="Arial"/>
        </w:rPr>
        <w:t xml:space="preserve"> and others</w:t>
      </w:r>
      <w:r w:rsidR="009332E9" w:rsidRPr="009332E9">
        <w:rPr>
          <w:rFonts w:ascii="Arial" w:hAnsi="Arial" w:cs="Arial"/>
        </w:rPr>
        <w:t>.</w:t>
      </w:r>
    </w:p>
    <w:p w14:paraId="7AA99F0E" w14:textId="58C09562" w:rsidR="00DD7BA0" w:rsidRPr="009332E9" w:rsidRDefault="009332E9" w:rsidP="009332E9">
      <w:pPr>
        <w:spacing w:line="22" w:lineRule="atLeast"/>
        <w:rPr>
          <w:rFonts w:ascii="Arial" w:hAnsi="Arial" w:cs="Arial"/>
        </w:rPr>
      </w:pPr>
      <w:r>
        <w:rPr>
          <w:rFonts w:ascii="Arial" w:hAnsi="Arial" w:cs="Arial"/>
        </w:rPr>
        <w:t>The provider did not submit a response to the Site Audit report.</w:t>
      </w:r>
      <w:r w:rsidRPr="009332E9">
        <w:rPr>
          <w:rFonts w:ascii="Arial" w:hAnsi="Arial" w:cs="Arial"/>
        </w:rPr>
        <w:br w:type="page"/>
      </w:r>
    </w:p>
    <w:p w14:paraId="5847C55C" w14:textId="77777777" w:rsidR="00DD7BA0" w:rsidRPr="00996FAF" w:rsidRDefault="002C3BF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9376B" w14:paraId="39BAE4E4" w14:textId="77777777" w:rsidTr="007937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6B3C34" w14:textId="77777777" w:rsidR="00DD7BA0" w:rsidRPr="00996FAF" w:rsidRDefault="002C3BF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F1724E" w14:textId="77777777" w:rsidR="00DD7BA0" w:rsidRPr="00996FAF" w:rsidRDefault="002C3BF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335786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9376B" w14:paraId="41DE3F1D" w14:textId="77777777" w:rsidTr="0079376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EBCE67" w14:textId="77777777" w:rsidR="00DD7BA0" w:rsidRPr="00996FAF" w:rsidRDefault="002C3BF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E5A1B82" w14:textId="77777777" w:rsidR="00DD7BA0" w:rsidRPr="002C5FA9" w:rsidRDefault="002C3BF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040466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9376B" w14:paraId="58515121" w14:textId="77777777" w:rsidTr="007937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28232A" w14:textId="77777777" w:rsidR="00DD7BA0" w:rsidRPr="00996FAF" w:rsidRDefault="002C3BF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CD9BDC0" w14:textId="77777777" w:rsidR="00DD7BA0" w:rsidRPr="002C5FA9" w:rsidRDefault="002C3BF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595627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9376B" w14:paraId="70EA55A9" w14:textId="77777777" w:rsidTr="0079376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A24BC9" w14:textId="77777777" w:rsidR="00DD7BA0" w:rsidRPr="00996FAF" w:rsidRDefault="002C3BF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422DF7" w14:textId="77777777" w:rsidR="00DD7BA0" w:rsidRPr="002C5FA9" w:rsidRDefault="002C3BF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83662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9376B" w14:paraId="30714079" w14:textId="77777777" w:rsidTr="007937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E53B0A" w14:textId="77777777" w:rsidR="00DD7BA0" w:rsidRPr="00996FAF" w:rsidRDefault="002C3BF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D16D835" w14:textId="77777777" w:rsidR="00DD7BA0" w:rsidRPr="002C5FA9" w:rsidRDefault="002C3BF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048304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9376B" w14:paraId="3E2753F9" w14:textId="77777777" w:rsidTr="0079376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C325EC" w14:textId="77777777" w:rsidR="00DD7BA0" w:rsidRPr="00996FAF" w:rsidRDefault="002C3BF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092788B" w14:textId="77777777" w:rsidR="00DD7BA0" w:rsidRPr="002C5FA9" w:rsidRDefault="002C3BF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081787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9376B" w14:paraId="034E3A14" w14:textId="77777777" w:rsidTr="007937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CD4B75" w14:textId="77777777" w:rsidR="00DD7BA0" w:rsidRPr="00996FAF" w:rsidRDefault="002C3BF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FD46C5F" w14:textId="77777777" w:rsidR="00DD7BA0" w:rsidRPr="002C5FA9" w:rsidRDefault="002C3BF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423485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9376B" w14:paraId="02A3BCAB" w14:textId="77777777" w:rsidTr="0079376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16C244" w14:textId="77777777" w:rsidR="00DD7BA0" w:rsidRPr="00996FAF" w:rsidRDefault="002C3BF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327A2F7" w14:textId="77777777" w:rsidR="00DD7BA0" w:rsidRPr="002C5FA9" w:rsidRDefault="002C3BF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29304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E89A4EA" w14:textId="77777777" w:rsidR="00DD7BA0" w:rsidRPr="00996FAF" w:rsidRDefault="002C3BF6"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61889913" w14:textId="77777777" w:rsidR="00DD7BA0" w:rsidRPr="00996FAF" w:rsidRDefault="002C3BF6" w:rsidP="00712752">
      <w:pPr>
        <w:pStyle w:val="Heading1"/>
        <w:spacing w:before="0" w:after="240" w:line="22" w:lineRule="atLeast"/>
        <w:rPr>
          <w:rFonts w:ascii="Arial" w:hAnsi="Arial" w:cs="Arial"/>
        </w:rPr>
      </w:pPr>
      <w:r w:rsidRPr="00996FAF">
        <w:rPr>
          <w:rFonts w:ascii="Arial" w:hAnsi="Arial" w:cs="Arial"/>
        </w:rPr>
        <w:t>Areas for improvement</w:t>
      </w:r>
    </w:p>
    <w:p w14:paraId="58449848" w14:textId="77777777" w:rsidR="00DD7BA0" w:rsidRPr="00996FAF" w:rsidRDefault="002C3BF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01866B6" w14:textId="5D417C71" w:rsidR="00DD7BA0" w:rsidRPr="00996FAF" w:rsidRDefault="002C3BF6" w:rsidP="0036130C">
      <w:pPr>
        <w:pStyle w:val="NormalArial"/>
      </w:pPr>
      <w:r w:rsidRPr="00996FAF">
        <w:br w:type="page"/>
      </w:r>
    </w:p>
    <w:p w14:paraId="23292F88" w14:textId="77777777" w:rsidR="00DD7BA0" w:rsidRPr="00996FAF" w:rsidRDefault="002C3BF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9376B" w14:paraId="54141DCB" w14:textId="77777777" w:rsidTr="0079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113EF5" w14:textId="77777777" w:rsidR="00DD7BA0" w:rsidRPr="00550022" w:rsidRDefault="002C3BF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6A932F0" w14:textId="77777777" w:rsidR="00DD7BA0" w:rsidRPr="00996FAF" w:rsidRDefault="00DD7B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76B" w14:paraId="61D6BBD4"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7D149" w14:textId="77777777" w:rsidR="00DD7BA0" w:rsidRPr="00996FAF" w:rsidRDefault="002C3BF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6B49D82" w14:textId="77777777" w:rsidR="00DD7BA0" w:rsidRPr="00996FAF" w:rsidRDefault="002C3B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A0B62B6" w14:textId="77777777" w:rsidR="00DD7BA0" w:rsidRPr="00996FAF" w:rsidRDefault="002C3B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72316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9376B" w14:paraId="3C48BB05"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09A72" w14:textId="77777777" w:rsidR="00DD7BA0" w:rsidRPr="00996FAF" w:rsidRDefault="002C3BF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A61C680"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4091A75"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20274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9376B" w14:paraId="2834D6D7"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B715A" w14:textId="77777777" w:rsidR="00DD7BA0" w:rsidRPr="00996FAF" w:rsidRDefault="002C3BF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C786EEC"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3443CC9" w14:textId="77777777" w:rsidR="00DD7BA0" w:rsidRPr="00996FAF" w:rsidRDefault="002C3B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DCB7F8" w14:textId="77777777" w:rsidR="00DD7BA0" w:rsidRPr="00996FAF" w:rsidRDefault="002C3B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3D8A93D7" w14:textId="77777777" w:rsidR="00DD7BA0" w:rsidRPr="00996FAF" w:rsidRDefault="002C3B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56646B" w14:textId="77777777" w:rsidR="00DD7BA0" w:rsidRPr="00996FAF" w:rsidRDefault="002C3BF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5571105"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8818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9376B" w14:paraId="335A1DC3"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2D0D9" w14:textId="77777777" w:rsidR="00DD7BA0" w:rsidRPr="00996FAF" w:rsidRDefault="002C3BF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8B2C708"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2D8A7292" w14:textId="77777777" w:rsidR="00DD7BA0" w:rsidRPr="00996FAF" w:rsidRDefault="002C3BF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35533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9376B" w14:paraId="00B30557"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489B3" w14:textId="77777777" w:rsidR="00DD7BA0" w:rsidRPr="00996FAF" w:rsidRDefault="002C3BF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19352EC" w14:textId="77777777" w:rsidR="00DD7BA0" w:rsidRPr="00996FAF" w:rsidRDefault="002C3BF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BE0F8BB"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32222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9376B" w14:paraId="51543338"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08131" w14:textId="77777777" w:rsidR="00DD7BA0" w:rsidRPr="00996FAF" w:rsidRDefault="002C3BF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5C9238C"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06582B6"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73376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63DC08A" w14:textId="77777777" w:rsidR="00DD7BA0" w:rsidRDefault="002C3BF6" w:rsidP="001A5684">
      <w:pPr>
        <w:pStyle w:val="Heading20"/>
      </w:pPr>
      <w:r w:rsidRPr="00996FAF">
        <w:t>Findings</w:t>
      </w:r>
    </w:p>
    <w:p w14:paraId="03C0CE83" w14:textId="77777777" w:rsidR="009332E9" w:rsidRDefault="009332E9" w:rsidP="009332E9">
      <w:pPr>
        <w:pStyle w:val="NormalArial"/>
      </w:pPr>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7C9F19B3" w14:textId="77777777" w:rsidR="00A0557E" w:rsidRDefault="00092DDE" w:rsidP="0036130C">
      <w:pPr>
        <w:pStyle w:val="NormalArial"/>
      </w:pPr>
      <w:r>
        <w:t xml:space="preserve">Consumers described staff as kind and caring, and considered they were valued and treated with dignity and respect. Staff </w:t>
      </w:r>
      <w:r w:rsidR="00A0557E">
        <w:t>said they received training on treating consumers with dignity and respect, and took time to learn about consumer identity, culture, and values. Staff were observed treating consumers in a dignified and respectful manner.</w:t>
      </w:r>
    </w:p>
    <w:p w14:paraId="450F033D" w14:textId="77777777" w:rsidR="0070255B" w:rsidRDefault="00A0557E" w:rsidP="0036130C">
      <w:pPr>
        <w:pStyle w:val="NormalArial"/>
      </w:pPr>
      <w:r>
        <w:t>Care planning documentation in</w:t>
      </w:r>
      <w:r w:rsidR="00A615E6">
        <w:t xml:space="preserve">cluded information on consumer’s culture and associated needs and preferences. Consumers said their culture and values were recognised and respected. Staff highlighted importance of understanding consumer cultural needs and described cultural activities and events to celebrate cultural diversity. </w:t>
      </w:r>
    </w:p>
    <w:p w14:paraId="7786EF92" w14:textId="77777777" w:rsidR="0070255B" w:rsidRDefault="0070255B" w:rsidP="0036130C">
      <w:pPr>
        <w:pStyle w:val="NormalArial"/>
      </w:pPr>
      <w:r>
        <w:t>Consumers and representatives described how consumers were supported to make and communicate decisions about care, services, and relationships. Staff explained they consulted for choices and preferences and were aware of who was involved in decision-making for consumers. The consumer handbook outlined processes to engage with consumers for decision making, and support from staff was informed through policies and procedures.</w:t>
      </w:r>
    </w:p>
    <w:p w14:paraId="14E2E5F6" w14:textId="77777777" w:rsidR="00C75A18" w:rsidRDefault="00C75A18" w:rsidP="0036130C">
      <w:pPr>
        <w:pStyle w:val="NormalArial"/>
      </w:pPr>
      <w:r>
        <w:t xml:space="preserve">Consumers gave examples of how they were supported to take risks, and discussed how they were consulted on risks and associated strategies to optimise their safety and well-being. Staff </w:t>
      </w:r>
      <w:r>
        <w:lastRenderedPageBreak/>
        <w:t xml:space="preserve">explained consumers were supported to take informed risks in line with their choices and preferences, ensuring they understood potential for harm and mitigating strategies. Care planning documentation included assessments for risks of choice, evidencing informed consent and safety measures. </w:t>
      </w:r>
    </w:p>
    <w:p w14:paraId="3AE8A6E9" w14:textId="77777777" w:rsidR="006D182B" w:rsidRDefault="00C75A18" w:rsidP="0036130C">
      <w:pPr>
        <w:pStyle w:val="NormalArial"/>
      </w:pPr>
      <w:r>
        <w:t xml:space="preserve">Staff described how information was shared with consumers, and the delivery style adapted to meet communication needs. Consumers said they received </w:t>
      </w:r>
      <w:r w:rsidR="006D182B">
        <w:t xml:space="preserve">information in writing, such as the activity schedule and newsletter, and verbally. Care planning documentation reflected preferred method of communication for each consumer. </w:t>
      </w:r>
    </w:p>
    <w:p w14:paraId="6F3A5607" w14:textId="7444E3C0" w:rsidR="004C0134" w:rsidRDefault="006D182B" w:rsidP="0036130C">
      <w:pPr>
        <w:pStyle w:val="NormalArial"/>
      </w:pPr>
      <w:r>
        <w:t xml:space="preserve">Consumers outlined how staff respected their privacy, including through closing doors during care, seeking permission before entering rooms, and having personal conversations in private. Staff explained how personal information of consumers was kept confidential and privacy respected. </w:t>
      </w:r>
      <w:r w:rsidR="004C0134">
        <w:t>Measures to secure personal information of consumers were observed, including password protections on computers and paperwork being locked in nurses’ stations.</w:t>
      </w:r>
    </w:p>
    <w:p w14:paraId="4D1353B9" w14:textId="1352EC27" w:rsidR="00DD7BA0" w:rsidRPr="00712752" w:rsidRDefault="0070255B" w:rsidP="0036130C">
      <w:pPr>
        <w:pStyle w:val="NormalArial"/>
      </w:pPr>
      <w:r>
        <w:t xml:space="preserve"> </w:t>
      </w:r>
      <w:r w:rsidRPr="00996FAF">
        <w:br w:type="page"/>
      </w:r>
    </w:p>
    <w:p w14:paraId="797FCBF3" w14:textId="77777777" w:rsidR="00DD7BA0" w:rsidRPr="00996FAF" w:rsidRDefault="002C3BF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9376B" w14:paraId="7B2AFE2A" w14:textId="77777777" w:rsidTr="0079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6C03120" w14:textId="77777777" w:rsidR="00DD7BA0" w:rsidRPr="0075021E" w:rsidRDefault="002C3BF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629583E" w14:textId="77777777" w:rsidR="00DD7BA0" w:rsidRPr="00996FAF" w:rsidRDefault="00DD7B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76B" w14:paraId="782341CE" w14:textId="77777777" w:rsidTr="0079376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658193" w14:textId="77777777" w:rsidR="00DD7BA0" w:rsidRPr="00996FAF" w:rsidRDefault="002C3BF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28C908"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w:t>
            </w:r>
            <w:r w:rsidRPr="00996FAF">
              <w:rPr>
                <w:rFonts w:ascii="Arial" w:hAnsi="Arial" w:cs="Arial"/>
              </w:rPr>
              <w:t>safe and effective care and services.</w:t>
            </w:r>
          </w:p>
        </w:tc>
        <w:tc>
          <w:tcPr>
            <w:tcW w:w="970" w:type="pct"/>
            <w:shd w:val="clear" w:color="auto" w:fill="auto"/>
          </w:tcPr>
          <w:p w14:paraId="77B50F92"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2299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9376B" w14:paraId="75D7AC81"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A08015" w14:textId="77777777" w:rsidR="00DD7BA0" w:rsidRPr="00996FAF" w:rsidRDefault="002C3BF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75E9665"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2BC88C4"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21142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9376B" w14:paraId="68C5B185" w14:textId="77777777" w:rsidTr="0079376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01C0E1" w14:textId="77777777" w:rsidR="00DD7BA0" w:rsidRPr="00996FAF" w:rsidRDefault="002C3BF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45166DB"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E3C7C8" w14:textId="77777777" w:rsidR="00DD7BA0" w:rsidRPr="00996FAF" w:rsidRDefault="002C3BF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2A7436E6" w14:textId="77777777" w:rsidR="00DD7BA0" w:rsidRPr="00996FAF" w:rsidRDefault="002C3BF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76AD6F8"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43997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9376B" w14:paraId="2C96A503"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383BD3" w14:textId="77777777" w:rsidR="00DD7BA0" w:rsidRPr="00996FAF" w:rsidRDefault="002C3BF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F5BAE79"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B4120DE" w14:textId="77777777" w:rsidR="00DD7BA0" w:rsidRPr="00996FAF" w:rsidRDefault="002C3BF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189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9376B" w14:paraId="268C144B" w14:textId="77777777" w:rsidTr="0079376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453F0E" w14:textId="77777777" w:rsidR="00DD7BA0" w:rsidRPr="00996FAF" w:rsidRDefault="002C3BF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D90C332"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59D1719"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58653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6F33E9C" w14:textId="77777777" w:rsidR="00DD7BA0" w:rsidRDefault="002C3BF6" w:rsidP="00D87E7C">
      <w:pPr>
        <w:pStyle w:val="Heading20"/>
      </w:pPr>
      <w:r w:rsidRPr="00996FAF">
        <w:t>Findings</w:t>
      </w:r>
    </w:p>
    <w:p w14:paraId="1EE91FFB" w14:textId="6BAFB42F" w:rsidR="009332E9" w:rsidRDefault="009332E9" w:rsidP="009332E9">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7944A40E" w14:textId="5956A8F1" w:rsidR="004C7EDC" w:rsidRDefault="004C7EDC" w:rsidP="0036130C">
      <w:pPr>
        <w:pStyle w:val="NormalArial"/>
      </w:pPr>
      <w:r>
        <w:t>Staff described assessment and planning processes used to identify risks, develop mitigating strategies, and inform care. Management outlined the clinical policies and procedures available to guide staff in assessment and planning processes. Care planning documentation evidenced assessment and planning processes followed a checklist to ensure comprehensive assessment of needs and risks with planning of tailored strategies to inform care.</w:t>
      </w:r>
    </w:p>
    <w:p w14:paraId="7AB7CEC4" w14:textId="685011D1" w:rsidR="004C7EDC" w:rsidRDefault="004C7EDC" w:rsidP="0036130C">
      <w:pPr>
        <w:pStyle w:val="NormalArial"/>
      </w:pPr>
      <w:r>
        <w:t xml:space="preserve">Consumers spoke of consultation of their needs, goals, preferences, and end of life wishes. Staff explained </w:t>
      </w:r>
      <w:r w:rsidR="00F135C9">
        <w:t xml:space="preserve">the importance of undertaking consumer-centred assessment and planning, detailing </w:t>
      </w:r>
      <w:r>
        <w:t>how they approached discussions with consumers and representatives about advance care directives and end of life planning. Care planning documentation outlined current needs, goals, and preferences of consumers, along with advance care planning directives.</w:t>
      </w:r>
    </w:p>
    <w:p w14:paraId="7B9BFF4A" w14:textId="77777777" w:rsidR="00F135C9" w:rsidRDefault="004C7EDC" w:rsidP="0036130C">
      <w:pPr>
        <w:pStyle w:val="NormalArial"/>
      </w:pPr>
      <w:r>
        <w:t xml:space="preserve">Consumers and representatives described how </w:t>
      </w:r>
      <w:r w:rsidR="00F135C9">
        <w:t>they participated as partners in assessment and planning processes and were aware of other health professionals involved. Staff highlighted how they engaged consumers and representatives within care planning consultations. Care planning documentation included details of representatives and health providers involved in assessment and planning processes.</w:t>
      </w:r>
    </w:p>
    <w:p w14:paraId="447A70F1" w14:textId="77777777" w:rsidR="007E08DB" w:rsidRDefault="00F135C9" w:rsidP="0036130C">
      <w:pPr>
        <w:pStyle w:val="NormalArial"/>
      </w:pPr>
      <w:r>
        <w:lastRenderedPageBreak/>
        <w:t xml:space="preserve">Consumers and representatives verified they have access to consumer’s care and service plans and are verbally informed of changes. Staff advised policies and procedures informed effective communication between staff and consumers and representatives about the outcomes of assessment and planning, with structured discussions in case conferences </w:t>
      </w:r>
      <w:r w:rsidR="007E08DB">
        <w:t>and notifications following changes. Staff were observed accessing and updating consumer information within the electronic care management system.</w:t>
      </w:r>
    </w:p>
    <w:p w14:paraId="080B20B3" w14:textId="6EFBB888" w:rsidR="00DD7BA0" w:rsidRPr="00334B7D" w:rsidRDefault="007E08DB" w:rsidP="0036130C">
      <w:pPr>
        <w:pStyle w:val="NormalArial"/>
      </w:pPr>
      <w:r>
        <w:t>Care planning documentation evidenced regular review of care and service plans in line with policies and procedures</w:t>
      </w:r>
      <w:r w:rsidR="00F51CDE">
        <w:t xml:space="preserve"> or change in consumer condition</w:t>
      </w:r>
      <w:r>
        <w:t xml:space="preserve">. Staff explained how the effectiveness of care and services was evaluated and modified following change in circumstances or incidents. </w:t>
      </w:r>
      <w:r w:rsidR="00F51CDE">
        <w:t>Representatives verified regular reviews were undertaken, with changes made and communicated if the consumer experienced an incident or change in health.</w:t>
      </w:r>
      <w:r w:rsidR="00F135C9">
        <w:t xml:space="preserve">  </w:t>
      </w:r>
      <w:r w:rsidRPr="00996FAF">
        <w:br w:type="page"/>
      </w:r>
    </w:p>
    <w:p w14:paraId="2DF225FB" w14:textId="77777777" w:rsidR="00DD7BA0" w:rsidRPr="00996FAF" w:rsidRDefault="002C3BF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376B" w14:paraId="1B3992B4" w14:textId="77777777" w:rsidTr="0079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A7D571" w14:textId="77777777" w:rsidR="00DD7BA0" w:rsidRPr="00996FAF" w:rsidRDefault="002C3BF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AB41FEC" w14:textId="77777777" w:rsidR="00DD7BA0" w:rsidRPr="00996FAF" w:rsidRDefault="00DD7B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76B" w14:paraId="10B219C8"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DC16F" w14:textId="77777777" w:rsidR="00DD7BA0" w:rsidRPr="00996FAF" w:rsidRDefault="002C3BF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CB28216"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573559C3" w14:textId="77777777" w:rsidR="00DD7BA0" w:rsidRPr="00996FAF" w:rsidRDefault="002C3B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4C16A87" w14:textId="77777777" w:rsidR="00DD7BA0" w:rsidRPr="00996FAF" w:rsidRDefault="002C3B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208AF7" w14:textId="77777777" w:rsidR="00DD7BA0" w:rsidRPr="00996FAF" w:rsidRDefault="002C3B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802256"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41337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9376B" w14:paraId="3CC0E320"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3CDA6" w14:textId="77777777" w:rsidR="00DD7BA0" w:rsidRPr="00996FAF" w:rsidRDefault="002C3BF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045116E"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w:t>
            </w:r>
            <w:r w:rsidRPr="00996FAF">
              <w:rPr>
                <w:rFonts w:ascii="Arial" w:hAnsi="Arial" w:cs="Arial"/>
              </w:rPr>
              <w:t>associated with the care of each consumer.</w:t>
            </w:r>
          </w:p>
        </w:tc>
        <w:tc>
          <w:tcPr>
            <w:tcW w:w="1977" w:type="dxa"/>
            <w:shd w:val="clear" w:color="auto" w:fill="auto"/>
          </w:tcPr>
          <w:p w14:paraId="44BA5E4F"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98600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9376B" w14:paraId="2FE2515B"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62814" w14:textId="77777777" w:rsidR="00DD7BA0" w:rsidRPr="00996FAF" w:rsidRDefault="002C3BF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8CC5EDC" w14:textId="77777777" w:rsidR="00DD7BA0" w:rsidRPr="00996FAF" w:rsidRDefault="002C3BF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35FDE5D"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97405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9376B" w14:paraId="2146EF40"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7D30C" w14:textId="77777777" w:rsidR="00DD7BA0" w:rsidRPr="00996FAF" w:rsidRDefault="002C3BF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4835AB"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93FD7CE" w14:textId="77777777" w:rsidR="00DD7BA0" w:rsidRPr="00996FAF" w:rsidRDefault="002C3BF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99112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9376B" w14:paraId="58F3A1EE"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53601" w14:textId="77777777" w:rsidR="00DD7BA0" w:rsidRPr="00996FAF" w:rsidRDefault="002C3BF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5059058"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117F3A7E"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7492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9376B" w14:paraId="78EEDEC0"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7FD1B" w14:textId="77777777" w:rsidR="00DD7BA0" w:rsidRPr="00996FAF" w:rsidRDefault="002C3BF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2D5BFE4"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2F4174"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13104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9376B" w14:paraId="32472FDF"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453E6" w14:textId="77777777" w:rsidR="00DD7BA0" w:rsidRPr="00996FAF" w:rsidRDefault="002C3BF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8738AFB"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A76C5E" w14:textId="77777777" w:rsidR="00DD7BA0" w:rsidRPr="00996FAF" w:rsidRDefault="002C3BF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8F519ED" w14:textId="77777777" w:rsidR="00DD7BA0" w:rsidRPr="00996FAF" w:rsidRDefault="002C3BF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DF099C0"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7682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0043EAC" w14:textId="77777777" w:rsidR="00DD7BA0" w:rsidRDefault="002C3BF6" w:rsidP="00D87E7C">
      <w:pPr>
        <w:pStyle w:val="Heading20"/>
      </w:pPr>
      <w:r w:rsidRPr="00996FAF">
        <w:t>Findings</w:t>
      </w:r>
    </w:p>
    <w:p w14:paraId="4EA06250" w14:textId="4CB4749F" w:rsidR="009332E9" w:rsidRDefault="009332E9" w:rsidP="009332E9">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5752AA99" w14:textId="6468D632" w:rsidR="009575CC" w:rsidRDefault="007812B4" w:rsidP="0036130C">
      <w:pPr>
        <w:pStyle w:val="NormalArial"/>
      </w:pPr>
      <w:r>
        <w:t xml:space="preserve">Consumers provided positive feedback on the personal and clinical care delivered. </w:t>
      </w:r>
      <w:r w:rsidR="004E7571">
        <w:t>Staff demonstrated familiarity with consumer care needs and preferences and delivery strategies in line with documentation in the care and services plans. Policies, work instructions, and flow charts guided staff in delivery of best practice personal and clinical care. Care planning documentation evidenced monitoring of effectiveness of care and strategies to enhance safety and well-being.</w:t>
      </w:r>
    </w:p>
    <w:p w14:paraId="652D154E" w14:textId="77777777" w:rsidR="00F12DC6" w:rsidRDefault="00F12DC6" w:rsidP="0036130C">
      <w:pPr>
        <w:pStyle w:val="NormalArial"/>
      </w:pPr>
      <w:r>
        <w:t>Care planning documentation reflected high impact or high prevalence risks for consumers, strategies being followed, and monitoring. Staff were aware of risks and mitigating strategies for individual consumers, which were observed in practice.</w:t>
      </w:r>
    </w:p>
    <w:p w14:paraId="69047CC6" w14:textId="77777777" w:rsidR="007812B4" w:rsidRDefault="007812B4" w:rsidP="0036130C">
      <w:pPr>
        <w:pStyle w:val="NormalArial"/>
      </w:pPr>
      <w:r>
        <w:t xml:space="preserve">Staff explained how end of life care focused on comfort measures, including hygiene, pain assessment and management, and emotional and spiritual needs. Care planning </w:t>
      </w:r>
      <w:r>
        <w:lastRenderedPageBreak/>
        <w:t xml:space="preserve">documentation for a late consumer recorded communication with family, management of pain, monitoring of symptoms, and care being delivered in line with that requested within </w:t>
      </w:r>
      <w:proofErr w:type="gramStart"/>
      <w:r>
        <w:t>end of life</w:t>
      </w:r>
      <w:proofErr w:type="gramEnd"/>
      <w:r>
        <w:t xml:space="preserve"> planning. </w:t>
      </w:r>
    </w:p>
    <w:p w14:paraId="74EC7393" w14:textId="77777777" w:rsidR="00481A0D" w:rsidRDefault="007812B4" w:rsidP="0036130C">
      <w:pPr>
        <w:pStyle w:val="NormalArial"/>
      </w:pPr>
      <w:r>
        <w:t xml:space="preserve">Consumers verified change of health was promptly identified and responded to. Staff explained how they monitored, identified, and reported change or deterioration of consumer condition, including through watching for signs and symptoms and reviewing charting and progress notes. Clinical staff outlined how they would </w:t>
      </w:r>
      <w:r w:rsidR="00481A0D">
        <w:t>undertake assessment following identification of change, and escalation pathways in line with documented processes.</w:t>
      </w:r>
    </w:p>
    <w:p w14:paraId="72A64048" w14:textId="77777777" w:rsidR="00B807EC" w:rsidRDefault="00B807EC" w:rsidP="0036130C">
      <w:pPr>
        <w:pStyle w:val="NormalArial"/>
      </w:pPr>
      <w:r>
        <w:t>Consumers reported information about them was effectively shared between staff and they didn’t have to repeat or explain needs and preferences.</w:t>
      </w:r>
      <w:r w:rsidR="007812B4">
        <w:t xml:space="preserve"> </w:t>
      </w:r>
      <w:r>
        <w:t>Staff detailed methods for sharing information about consumers, including through handover and ad hoc verbal updates, and within care planning documentation. Written handover documents contained key information about consumer risks and ongoing care.</w:t>
      </w:r>
    </w:p>
    <w:p w14:paraId="76353C21" w14:textId="77777777" w:rsidR="00B807EC" w:rsidRDefault="00B807EC" w:rsidP="0036130C">
      <w:pPr>
        <w:pStyle w:val="NormalArial"/>
      </w:pPr>
      <w:r>
        <w:t>Care planning documentation included details of timely referrals made to other health providers. Staff described referral processes for a range of providers and organisations. Consumers and representatives were aware of referrals made as staff sought consent prior to submission.</w:t>
      </w:r>
    </w:p>
    <w:p w14:paraId="0F547DEE" w14:textId="2093F7A2" w:rsidR="00DD7BA0" w:rsidRPr="00262C0B" w:rsidRDefault="00B807EC" w:rsidP="0036130C">
      <w:pPr>
        <w:pStyle w:val="NormalArial"/>
      </w:pPr>
      <w:r>
        <w:t xml:space="preserve">Consumers expressed confidence in staff taking necessary precautions to prevent and control infections, including effectively managing infectious outbreaks. Staff said they received training in infection prevention and control, including for hand hygiene and use of personal protective equipment, </w:t>
      </w:r>
      <w:r w:rsidR="00CA6B12">
        <w:t>and described actions to ensure appropriate antibiotic use where infections were identified. Policies, procedures, outbreak management guidance, and an Infection prevention and control lead supported staff practice. The service runs an ongoing vaccination program with monitoring of consumers</w:t>
      </w:r>
      <w:r w:rsidR="005658E6">
        <w:t>’</w:t>
      </w:r>
      <w:r w:rsidR="00CA6B12">
        <w:t xml:space="preserve"> COVID-19 vaccination status.</w:t>
      </w:r>
      <w:r>
        <w:br w:type="page"/>
      </w:r>
    </w:p>
    <w:p w14:paraId="376FBE8C" w14:textId="77777777" w:rsidR="00DD7BA0" w:rsidRPr="00996FAF" w:rsidRDefault="002C3BF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376B" w14:paraId="05348795" w14:textId="77777777" w:rsidTr="0079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EDC558" w14:textId="77777777" w:rsidR="00DD7BA0" w:rsidRPr="00996FAF" w:rsidRDefault="002C3BF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0B89B8F" w14:textId="77777777" w:rsidR="00DD7BA0" w:rsidRPr="00996FAF" w:rsidRDefault="00DD7B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76B" w14:paraId="75A3E7B4"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20F4F" w14:textId="77777777" w:rsidR="00DD7BA0" w:rsidRPr="00996FAF" w:rsidRDefault="002C3BF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521BAC"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Pr="00996FAF">
              <w:rPr>
                <w:rFonts w:ascii="Arial" w:hAnsi="Arial" w:cs="Arial"/>
              </w:rPr>
              <w:t>well-being and quality of life.</w:t>
            </w:r>
          </w:p>
        </w:tc>
        <w:tc>
          <w:tcPr>
            <w:tcW w:w="1977" w:type="dxa"/>
            <w:shd w:val="clear" w:color="auto" w:fill="auto"/>
          </w:tcPr>
          <w:p w14:paraId="28FC6463"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8339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9376B" w14:paraId="122E3A66"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CD802" w14:textId="77777777" w:rsidR="00DD7BA0" w:rsidRPr="00996FAF" w:rsidRDefault="002C3BF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DF782B2"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B5DA275"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41772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9376B" w14:paraId="40C2B8A0"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31102" w14:textId="77777777" w:rsidR="00DD7BA0" w:rsidRPr="00996FAF" w:rsidRDefault="002C3BF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93024CF"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w:t>
            </w:r>
            <w:r w:rsidRPr="00996FAF">
              <w:rPr>
                <w:rFonts w:ascii="Arial" w:hAnsi="Arial" w:cs="Arial"/>
              </w:rPr>
              <w:t>assist each consumer to:</w:t>
            </w:r>
          </w:p>
          <w:p w14:paraId="5701040C" w14:textId="77777777" w:rsidR="00DD7BA0" w:rsidRPr="00996FAF" w:rsidRDefault="002C3B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051AF2" w14:textId="77777777" w:rsidR="00DD7BA0" w:rsidRPr="00996FAF" w:rsidRDefault="002C3B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E7A6E8" w14:textId="77777777" w:rsidR="00DD7BA0" w:rsidRPr="00996FAF" w:rsidRDefault="002C3B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CFAE8D2"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87644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9376B" w14:paraId="4826723A"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1A12E" w14:textId="77777777" w:rsidR="00DD7BA0" w:rsidRPr="00996FAF" w:rsidRDefault="002C3BF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0010706"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communicated within the organisation, and with others where responsibility for care is shared.</w:t>
            </w:r>
          </w:p>
        </w:tc>
        <w:tc>
          <w:tcPr>
            <w:tcW w:w="1977" w:type="dxa"/>
            <w:shd w:val="clear" w:color="auto" w:fill="auto"/>
          </w:tcPr>
          <w:p w14:paraId="52775C8D" w14:textId="77777777" w:rsidR="00DD7BA0" w:rsidRPr="00996FAF" w:rsidRDefault="002C3BF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8520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9376B" w14:paraId="40C33CBE"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8EF38" w14:textId="77777777" w:rsidR="00DD7BA0" w:rsidRPr="00996FAF" w:rsidRDefault="002C3BF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9FDEA25"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w:t>
            </w:r>
            <w:r w:rsidRPr="00996FAF">
              <w:rPr>
                <w:rFonts w:ascii="Arial" w:hAnsi="Arial" w:cs="Arial"/>
              </w:rPr>
              <w:t>providers of other care and services.</w:t>
            </w:r>
          </w:p>
        </w:tc>
        <w:tc>
          <w:tcPr>
            <w:tcW w:w="1977" w:type="dxa"/>
            <w:shd w:val="clear" w:color="auto" w:fill="auto"/>
          </w:tcPr>
          <w:p w14:paraId="5D0C6D20" w14:textId="77777777" w:rsidR="00DD7BA0" w:rsidRPr="00996FAF" w:rsidRDefault="002C3BF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98875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9376B" w14:paraId="27C8D55D"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E0FE1" w14:textId="77777777" w:rsidR="00DD7BA0" w:rsidRPr="00996FAF" w:rsidRDefault="002C3BF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9B3EFD2"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7043742"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10339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9376B" w14:paraId="558FCFEA"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E2A53" w14:textId="77777777" w:rsidR="00DD7BA0" w:rsidRPr="00996FAF" w:rsidRDefault="002C3BF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A9A8E50"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clean and well </w:t>
            </w:r>
            <w:r w:rsidRPr="00996FAF">
              <w:rPr>
                <w:rFonts w:ascii="Arial" w:hAnsi="Arial" w:cs="Arial"/>
              </w:rPr>
              <w:t>maintained.</w:t>
            </w:r>
          </w:p>
        </w:tc>
        <w:tc>
          <w:tcPr>
            <w:tcW w:w="1977" w:type="dxa"/>
            <w:shd w:val="clear" w:color="auto" w:fill="auto"/>
          </w:tcPr>
          <w:p w14:paraId="76527CEF"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2322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9281DDA" w14:textId="77777777" w:rsidR="00DD7BA0" w:rsidRDefault="002C3BF6" w:rsidP="00D87E7C">
      <w:pPr>
        <w:pStyle w:val="Heading20"/>
      </w:pPr>
      <w:r w:rsidRPr="00996FAF">
        <w:t>Findings</w:t>
      </w:r>
    </w:p>
    <w:p w14:paraId="41EAD57F" w14:textId="75BD0E18" w:rsidR="009332E9" w:rsidRDefault="009332E9" w:rsidP="009332E9">
      <w:pPr>
        <w:pStyle w:val="NormalArial"/>
      </w:pPr>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7299A097" w14:textId="77777777" w:rsidR="003B3E83" w:rsidRDefault="00CA6B12" w:rsidP="0036130C">
      <w:pPr>
        <w:pStyle w:val="NormalArial"/>
      </w:pPr>
      <w:r>
        <w:t xml:space="preserve">Consumers said services and supports for daily living considered their needs, goals, and preferences. Care planning documentation outlined actions and activities to optimise consumer’s quality of life, health, well-being, and independence. </w:t>
      </w:r>
    </w:p>
    <w:p w14:paraId="7C7879C9" w14:textId="77777777" w:rsidR="0053614E" w:rsidRDefault="0053614E" w:rsidP="0036130C">
      <w:pPr>
        <w:pStyle w:val="NormalArial"/>
      </w:pPr>
      <w:r>
        <w:t xml:space="preserve">Staff explained how they recognised and responded to low mood of a consumer and ensured those at risk of social isolation had regular interaction through one-on-one time. Consumers gave examples of how their emotional and spiritual needs were met, including through attending scheduled religious services and pastoral care visits. Care planning documentation included sufficient information about the needs and supports for the emotional, spiritual, and psychological support of consumers. </w:t>
      </w:r>
    </w:p>
    <w:p w14:paraId="103AF102" w14:textId="7E4A8862" w:rsidR="001F798C" w:rsidRDefault="001F798C" w:rsidP="0036130C">
      <w:pPr>
        <w:pStyle w:val="NormalArial"/>
      </w:pPr>
      <w:r>
        <w:t xml:space="preserve">Consumers and representatives described how they were supported to participate in the community, do things of interest, and maintain relationships. Staff explained how the activity schedule considered consumer interests, abilities, and feedback. Care planning documentation included information on people of importance, interests, and community activities and participation. </w:t>
      </w:r>
    </w:p>
    <w:p w14:paraId="369CD188" w14:textId="19DE1593" w:rsidR="001F798C" w:rsidRDefault="001F798C" w:rsidP="0036130C">
      <w:pPr>
        <w:pStyle w:val="NormalArial"/>
      </w:pPr>
      <w:r>
        <w:lastRenderedPageBreak/>
        <w:t xml:space="preserve">Consumers and representatives expressed confidence in information sharing between staff and others involved. Staff in various roles explained how they received and communicated information about consumers, including through summary reports, care planning documentation, and verbal updates. </w:t>
      </w:r>
    </w:p>
    <w:p w14:paraId="29FD610E" w14:textId="77777777" w:rsidR="008C153E" w:rsidRDefault="001F798C" w:rsidP="0036130C">
      <w:pPr>
        <w:pStyle w:val="NormalArial"/>
      </w:pPr>
      <w:r>
        <w:t xml:space="preserve">Staff outlined </w:t>
      </w:r>
      <w:r w:rsidR="0062361C">
        <w:t xml:space="preserve">processes for </w:t>
      </w:r>
      <w:r>
        <w:t>referrals to services and supports</w:t>
      </w:r>
      <w:r w:rsidR="0062361C">
        <w:t xml:space="preserve"> to meet consumer needs</w:t>
      </w:r>
      <w:r w:rsidR="008C153E">
        <w:t xml:space="preserve">. Consumers described referrals resulting in visits from volunteers, pastoral care, and pet therapy, </w:t>
      </w:r>
      <w:r w:rsidR="0062361C">
        <w:t xml:space="preserve">although </w:t>
      </w:r>
      <w:r w:rsidR="008C153E">
        <w:t xml:space="preserve">management </w:t>
      </w:r>
      <w:r w:rsidR="0062361C">
        <w:t xml:space="preserve">acknowledged at times there was difficulty in sourcing </w:t>
      </w:r>
      <w:r w:rsidR="008C153E">
        <w:t>services for very specific cultural needs. Documentation reflected collaboration with external services to support the diverse needs of consumers.</w:t>
      </w:r>
    </w:p>
    <w:p w14:paraId="02B7CB49" w14:textId="77777777" w:rsidR="00413842" w:rsidRDefault="008C153E" w:rsidP="0036130C">
      <w:pPr>
        <w:pStyle w:val="NormalArial"/>
      </w:pPr>
      <w:r>
        <w:t xml:space="preserve">Consumers and representatives gave positive feedback on the variety, quality, quantity, and temperature of provided meals, with alternate options available. The rotating menu was developed at organisation level with Dietitian input, and tailored to feedback from consumers, including through food focus meetings or through discussions with the </w:t>
      </w:r>
      <w:r w:rsidR="00413842">
        <w:t>c</w:t>
      </w:r>
      <w:r>
        <w:t>hef</w:t>
      </w:r>
      <w:r w:rsidR="00413842">
        <w:t>.</w:t>
      </w:r>
    </w:p>
    <w:p w14:paraId="0EC8F298" w14:textId="71134983" w:rsidR="001F798C" w:rsidRDefault="0026686A" w:rsidP="0036130C">
      <w:pPr>
        <w:pStyle w:val="NormalArial"/>
      </w:pPr>
      <w:r>
        <w:t xml:space="preserve">Consumers described equipment as fit for purpose, </w:t>
      </w:r>
      <w:r w:rsidR="009A2983">
        <w:t xml:space="preserve">clean, and well maintained. Staff explained cleaning, monitoring, and maintenance processes for personal and lifestyle equipment, and processes to lodge requests for maintenance. </w:t>
      </w:r>
      <w:r w:rsidR="008C153E">
        <w:t xml:space="preserve">  </w:t>
      </w:r>
    </w:p>
    <w:p w14:paraId="26443141" w14:textId="6EACF679" w:rsidR="00DD7BA0" w:rsidRPr="00262C0B" w:rsidRDefault="002C3BF6" w:rsidP="0036130C">
      <w:pPr>
        <w:pStyle w:val="NormalArial"/>
      </w:pPr>
      <w:r>
        <w:br w:type="page"/>
      </w:r>
    </w:p>
    <w:p w14:paraId="212258D7" w14:textId="77777777" w:rsidR="00DD7BA0" w:rsidRPr="00996FAF" w:rsidRDefault="002C3BF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9376B" w14:paraId="16BB4271" w14:textId="77777777" w:rsidTr="0079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B6FBDC" w14:textId="77777777" w:rsidR="00DD7BA0" w:rsidRPr="00996FAF" w:rsidRDefault="002C3BF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E8F2E7" w14:textId="77777777" w:rsidR="00DD7BA0" w:rsidRPr="00996FAF" w:rsidRDefault="00DD7B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76B" w14:paraId="0A4483D8"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09735" w14:textId="77777777" w:rsidR="00DD7BA0" w:rsidRPr="00996FAF" w:rsidRDefault="002C3BF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0E5A1E6"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w:t>
            </w:r>
            <w:r w:rsidRPr="00996FAF">
              <w:rPr>
                <w:rFonts w:ascii="Arial" w:hAnsi="Arial" w:cs="Arial"/>
              </w:rPr>
              <w:t>consumer’s sense of belonging, independence, interaction and function.</w:t>
            </w:r>
          </w:p>
        </w:tc>
        <w:tc>
          <w:tcPr>
            <w:tcW w:w="1977" w:type="dxa"/>
            <w:shd w:val="clear" w:color="auto" w:fill="auto"/>
          </w:tcPr>
          <w:p w14:paraId="7480BFA1"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11385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9376B" w14:paraId="2C3F8607"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2AECB" w14:textId="77777777" w:rsidR="00DD7BA0" w:rsidRPr="00996FAF" w:rsidRDefault="002C3BF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D785380"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28205A" w14:textId="77777777" w:rsidR="00DD7BA0" w:rsidRPr="00996FAF" w:rsidRDefault="002C3BF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6E13A6" w14:textId="77777777" w:rsidR="00DD7BA0" w:rsidRPr="00996FAF" w:rsidRDefault="002C3BF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BF47529"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21418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9376B" w14:paraId="6ED6E62D"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5961C" w14:textId="77777777" w:rsidR="00DD7BA0" w:rsidRPr="00996FAF" w:rsidRDefault="002C3BF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D5C624D"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C33EB4D" w14:textId="77777777" w:rsidR="00DD7BA0" w:rsidRPr="00996FAF" w:rsidRDefault="002C3BF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3598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5493A44" w14:textId="77777777" w:rsidR="00DD7BA0" w:rsidRDefault="002C3BF6" w:rsidP="002B0C90">
      <w:pPr>
        <w:pStyle w:val="Heading20"/>
      </w:pPr>
      <w:r>
        <w:t>Findings</w:t>
      </w:r>
    </w:p>
    <w:p w14:paraId="70D299CA" w14:textId="0FB68841" w:rsidR="009332E9" w:rsidRDefault="009332E9" w:rsidP="009332E9">
      <w:pPr>
        <w:pStyle w:val="NormalArial"/>
      </w:pPr>
      <w:r w:rsidRPr="009E391A">
        <w:t>This Quality Standard is</w:t>
      </w:r>
      <w:r>
        <w:t xml:space="preserve"> </w:t>
      </w:r>
      <w:r w:rsidRPr="009E391A">
        <w:t xml:space="preserve">Compliant, as </w:t>
      </w:r>
      <w:r>
        <w:t>3</w:t>
      </w:r>
      <w:r w:rsidRPr="009E391A">
        <w:t xml:space="preserve"> of the </w:t>
      </w:r>
      <w:r>
        <w:t>3</w:t>
      </w:r>
      <w:r w:rsidRPr="009E391A">
        <w:t xml:space="preserve"> Requirements have been assessed as </w:t>
      </w:r>
      <w:r>
        <w:t>C</w:t>
      </w:r>
      <w:r w:rsidRPr="009E391A">
        <w:t>ompliant.</w:t>
      </w:r>
      <w:r>
        <w:t xml:space="preserve"> </w:t>
      </w:r>
    </w:p>
    <w:p w14:paraId="63B63560" w14:textId="77777777" w:rsidR="009A2983" w:rsidRDefault="009A2983" w:rsidP="0036130C">
      <w:pPr>
        <w:pStyle w:val="NormalArial"/>
      </w:pPr>
      <w:r>
        <w:t xml:space="preserve">Consumers and representatives described the service environment as welcoming and easy to navigate. Staff explained they encourage consumers to set up their rooms with items of importance to support them to feel at home. The service environment had clear signage for wayfinding through wide corridors connecting communal areas. </w:t>
      </w:r>
    </w:p>
    <w:p w14:paraId="19AD3309" w14:textId="77777777" w:rsidR="00B7769E" w:rsidRDefault="009A2983" w:rsidP="0036130C">
      <w:pPr>
        <w:pStyle w:val="NormalArial"/>
      </w:pPr>
      <w:r>
        <w:t xml:space="preserve">Staff explained schedules for cleaning and maintaining the service environment and consumer rooms, with </w:t>
      </w:r>
      <w:r w:rsidR="00B7769E">
        <w:t xml:space="preserve">additional cleaning undertaken during outbreaks of infectious illness. Consumers were able to move freely throughout the indoor and outdoor areas and described observing effective cleaning and maintenance processes within their rooms and communal areas. </w:t>
      </w:r>
    </w:p>
    <w:p w14:paraId="1CFEB322" w14:textId="525BDC20" w:rsidR="00DD7BA0" w:rsidRPr="00262C0B" w:rsidRDefault="00B7769E" w:rsidP="0036130C">
      <w:pPr>
        <w:pStyle w:val="NormalArial"/>
      </w:pPr>
      <w:r>
        <w:t xml:space="preserve">Consumers and representatives reported fittings, furniture, and equipment were suitable, safe, clean, and well-maintained. Staff demonstrated effective use of </w:t>
      </w:r>
      <w:r w:rsidR="00DB6352">
        <w:t xml:space="preserve">the preventative maintenance schedule to monitor furniture and equipment, including use of </w:t>
      </w:r>
      <w:proofErr w:type="gramStart"/>
      <w:r w:rsidR="00DB6352">
        <w:t>third party</w:t>
      </w:r>
      <w:proofErr w:type="gramEnd"/>
      <w:r w:rsidR="00DB6352">
        <w:t xml:space="preserve"> contractors for specialty equipment servicing. Maintenance reporting systems were known by staff and prompted timely action. Furniture and fittings were clean and in good condition.</w:t>
      </w:r>
      <w:r>
        <w:t xml:space="preserve">  </w:t>
      </w:r>
      <w:r>
        <w:br w:type="page"/>
      </w:r>
    </w:p>
    <w:p w14:paraId="722ADAC4" w14:textId="77777777" w:rsidR="00DD7BA0" w:rsidRPr="00996FAF" w:rsidRDefault="002C3BF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9376B" w14:paraId="180E2F50" w14:textId="77777777" w:rsidTr="0079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1792FA" w14:textId="77777777" w:rsidR="00DD7BA0" w:rsidRPr="00996FAF" w:rsidRDefault="002C3BF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06E71BD" w14:textId="77777777" w:rsidR="00DD7BA0" w:rsidRPr="00996FAF" w:rsidRDefault="00DD7B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76B" w14:paraId="67A435E2"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9C6C2" w14:textId="77777777" w:rsidR="00DD7BA0" w:rsidRPr="00996FAF" w:rsidRDefault="002C3BF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A8AF13F"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F55BF9A"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13319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9376B" w14:paraId="640D1C53"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40F1F" w14:textId="77777777" w:rsidR="00DD7BA0" w:rsidRPr="00996FAF" w:rsidRDefault="002C3BF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3B4E0F2"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w:t>
            </w:r>
            <w:r w:rsidRPr="00996FAF">
              <w:rPr>
                <w:rFonts w:ascii="Arial" w:hAnsi="Arial" w:cs="Arial"/>
              </w:rPr>
              <w:t>raising and resolving complaints.</w:t>
            </w:r>
          </w:p>
        </w:tc>
        <w:tc>
          <w:tcPr>
            <w:tcW w:w="1977" w:type="dxa"/>
            <w:shd w:val="clear" w:color="auto" w:fill="auto"/>
          </w:tcPr>
          <w:p w14:paraId="1D265EBC"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19561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9376B" w14:paraId="0325E96B"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487AC" w14:textId="77777777" w:rsidR="00DD7BA0" w:rsidRPr="00996FAF" w:rsidRDefault="002C3BF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6D5C46C"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1DD5580"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4898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9376B" w14:paraId="7B9D1F63" w14:textId="77777777" w:rsidTr="0079376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86025" w14:textId="77777777" w:rsidR="00DD7BA0" w:rsidRPr="00996FAF" w:rsidRDefault="002C3BF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50D6714"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77" w:type="dxa"/>
            <w:shd w:val="clear" w:color="auto" w:fill="auto"/>
          </w:tcPr>
          <w:p w14:paraId="6E382981" w14:textId="77777777" w:rsidR="00DD7BA0" w:rsidRPr="00996FAF" w:rsidRDefault="002C3BF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2609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5CA1DF6" w14:textId="77777777" w:rsidR="00DD7BA0" w:rsidRDefault="002C3BF6" w:rsidP="00D87E7C">
      <w:pPr>
        <w:pStyle w:val="Heading20"/>
      </w:pPr>
      <w:r w:rsidRPr="00996FAF">
        <w:t>Findings</w:t>
      </w:r>
    </w:p>
    <w:p w14:paraId="6895E8BF" w14:textId="5C354D2A" w:rsidR="009332E9" w:rsidRDefault="009332E9" w:rsidP="009332E9">
      <w:pPr>
        <w:pStyle w:val="NormalArial"/>
      </w:pPr>
      <w:r w:rsidRPr="009E391A">
        <w:t>This Quality Standard is</w:t>
      </w:r>
      <w:r>
        <w:t xml:space="preserve"> </w:t>
      </w:r>
      <w:r w:rsidRPr="009E391A">
        <w:t xml:space="preserve">Compliant, as </w:t>
      </w:r>
      <w:r>
        <w:t>4</w:t>
      </w:r>
      <w:r w:rsidRPr="009E391A">
        <w:t xml:space="preserve"> of the </w:t>
      </w:r>
      <w:r>
        <w:t>4</w:t>
      </w:r>
      <w:r w:rsidRPr="009E391A">
        <w:t xml:space="preserve"> Requirements have been assessed as </w:t>
      </w:r>
      <w:r>
        <w:t>C</w:t>
      </w:r>
      <w:r w:rsidRPr="009E391A">
        <w:t>ompliant.</w:t>
      </w:r>
      <w:r>
        <w:t xml:space="preserve"> </w:t>
      </w:r>
    </w:p>
    <w:p w14:paraId="75D44333" w14:textId="77777777" w:rsidR="00DB6352" w:rsidRDefault="00DB6352" w:rsidP="0036130C">
      <w:pPr>
        <w:pStyle w:val="NormalArial"/>
      </w:pPr>
      <w:r>
        <w:t xml:space="preserve">Consumers and representatives said they were encouraged to provide feedback or make complaints. Staff outlined how they supported consumers to provide feedback or raise concerns, including by speaking with staff or management, completing feedback forms, participating in surveys, or raising the item at the consumer meeting. Information on how to make a complaint was included in the consumer handbook, and brochures in different languages displayed. </w:t>
      </w:r>
    </w:p>
    <w:p w14:paraId="07CA4C70" w14:textId="77777777" w:rsidR="001B443C" w:rsidRDefault="001B443C" w:rsidP="0036130C">
      <w:pPr>
        <w:pStyle w:val="NormalArial"/>
      </w:pPr>
      <w:r>
        <w:t xml:space="preserve">Information about language services, advocacy groups, and external complaint organisations were included within the consumer handbook and displayed in communal areas. Management advised an advocacy group presents to consumers each year, most recently in June 2024. Staff demonstrated awareness of how to access language and advocacy services. Consumers confirmed awareness of advocacy and complaint supports if required. </w:t>
      </w:r>
    </w:p>
    <w:p w14:paraId="43B7120F" w14:textId="77777777" w:rsidR="001B443C" w:rsidRDefault="001B443C" w:rsidP="0036130C">
      <w:pPr>
        <w:pStyle w:val="NormalArial"/>
      </w:pPr>
      <w:r>
        <w:t xml:space="preserve">Consumers and representatives provided positive feedback about how complaints were addressed. Staff recounted receiving training in management of complaints, including application of the open disclosure process, and would ensure issues were escalated to management for oversight. Documentation within the feedback register evidenced timely response using an open disclosure framework with evaluation of outcomes. </w:t>
      </w:r>
    </w:p>
    <w:p w14:paraId="15C96783" w14:textId="370C8E1A" w:rsidR="00DD7BA0" w:rsidRPr="00712752" w:rsidRDefault="001B443C" w:rsidP="0036130C">
      <w:pPr>
        <w:pStyle w:val="NormalArial"/>
      </w:pPr>
      <w:r>
        <w:t xml:space="preserve">Management highlighted how the complaint process was used to make improvements, ensuring all feedback was acknowledged, reviewed, actioned, with service improvement opportunities </w:t>
      </w:r>
      <w:r w:rsidR="00651482">
        <w:t xml:space="preserve">incorporated in continuous improvement planning. Consumers and representatives gave examples of improvements arising from feedback or complaints, reflected within consumer meeting minutes. </w:t>
      </w:r>
      <w:r w:rsidR="00DB6352">
        <w:t xml:space="preserve"> </w:t>
      </w:r>
      <w:r w:rsidRPr="00712752">
        <w:br w:type="page"/>
      </w:r>
    </w:p>
    <w:p w14:paraId="6A94C84E" w14:textId="77777777" w:rsidR="00DD7BA0" w:rsidRPr="00996FAF" w:rsidRDefault="002C3BF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9376B" w14:paraId="25EFBA3D" w14:textId="77777777" w:rsidTr="0079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D54F9F" w14:textId="77777777" w:rsidR="00DD7BA0" w:rsidRPr="00996FAF" w:rsidRDefault="002C3BF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A5C6731" w14:textId="77777777" w:rsidR="00DD7BA0" w:rsidRPr="00996FAF" w:rsidRDefault="00DD7B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76B" w14:paraId="01A57B59"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87E2A" w14:textId="77777777" w:rsidR="00DD7BA0" w:rsidRPr="00996FAF" w:rsidRDefault="002C3BF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E9D0074"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77" w:type="dxa"/>
            <w:shd w:val="clear" w:color="auto" w:fill="auto"/>
          </w:tcPr>
          <w:p w14:paraId="28272AE6"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56193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9376B" w14:paraId="5FF905EB"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9A4E0" w14:textId="77777777" w:rsidR="00DD7BA0" w:rsidRPr="00996FAF" w:rsidRDefault="002C3BF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9B71147"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F1E7EF3"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42835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9376B" w14:paraId="5D4B6665"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4F9CF" w14:textId="77777777" w:rsidR="00DD7BA0" w:rsidRPr="00996FAF" w:rsidRDefault="002C3BF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FD07A8E"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BFA52E8"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00883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9376B" w14:paraId="04B56F86"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421E9" w14:textId="77777777" w:rsidR="00DD7BA0" w:rsidRPr="00996FAF" w:rsidRDefault="002C3BF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3B5ACBB"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required by these </w:t>
            </w:r>
            <w:r w:rsidRPr="00996FAF">
              <w:rPr>
                <w:rFonts w:ascii="Arial" w:hAnsi="Arial" w:cs="Arial"/>
              </w:rPr>
              <w:t>standards.</w:t>
            </w:r>
          </w:p>
        </w:tc>
        <w:tc>
          <w:tcPr>
            <w:tcW w:w="1977" w:type="dxa"/>
            <w:shd w:val="clear" w:color="auto" w:fill="auto"/>
          </w:tcPr>
          <w:p w14:paraId="0BB0478C" w14:textId="77777777" w:rsidR="00DD7BA0" w:rsidRPr="00996FAF" w:rsidRDefault="002C3BF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8736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9376B" w14:paraId="7DBFC291" w14:textId="77777777" w:rsidTr="0079376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41ADB" w14:textId="77777777" w:rsidR="00DD7BA0" w:rsidRPr="00996FAF" w:rsidRDefault="002C3BF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A071FB8"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E58BFB9" w14:textId="77777777" w:rsidR="00DD7BA0" w:rsidRPr="00996FAF" w:rsidRDefault="002C3BF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81458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09834E1" w14:textId="77777777" w:rsidR="00DD7BA0" w:rsidRDefault="002C3BF6" w:rsidP="002B0C90">
      <w:pPr>
        <w:pStyle w:val="Heading20"/>
      </w:pPr>
      <w:r>
        <w:t>Findings</w:t>
      </w:r>
    </w:p>
    <w:p w14:paraId="7CA56632" w14:textId="659C7B95" w:rsidR="009332E9" w:rsidRDefault="009332E9" w:rsidP="009332E9">
      <w:pPr>
        <w:pStyle w:val="NormalArial"/>
      </w:pPr>
      <w:r w:rsidRPr="009E391A">
        <w:t>This Quality Standard is</w:t>
      </w:r>
      <w:r>
        <w:t xml:space="preserve"> </w:t>
      </w:r>
      <w:r w:rsidRPr="009E391A">
        <w:t>Compliant, as</w:t>
      </w:r>
      <w:r>
        <w:t xml:space="preserve"> 5</w:t>
      </w:r>
      <w:r w:rsidRPr="009E391A">
        <w:t xml:space="preserve"> of the </w:t>
      </w:r>
      <w:r>
        <w:t>5</w:t>
      </w:r>
      <w:r w:rsidRPr="009E391A">
        <w:t xml:space="preserve"> Requirements have been assessed as </w:t>
      </w:r>
      <w:r>
        <w:t>C</w:t>
      </w:r>
      <w:r w:rsidRPr="009E391A">
        <w:t>ompliant.</w:t>
      </w:r>
      <w:r>
        <w:t xml:space="preserve"> </w:t>
      </w:r>
    </w:p>
    <w:p w14:paraId="2A316D7D" w14:textId="469FAF97" w:rsidR="00DD7BA0" w:rsidRDefault="00960C48" w:rsidP="0036130C">
      <w:pPr>
        <w:pStyle w:val="NormalArial"/>
      </w:pPr>
      <w:r>
        <w:t>Consumers and representatives said whilst staff were busy, there were enough to provide safe and quality care in a timely manner. Some staff reported there would be benefit from additional staff in the morning, but ensured this did not impact on consumer care through working as a team. Management described how the number and skills of staff were considered within roster development, and strategies to fill vacant shifts included booking agency staff for multiple shifts for continuity of care. Documentation verified effective processes ensured vacant shifts were filled, and monitoring to ensure consumer needs were met and actions taken to ensure care minute requirements were met with additional recruitment undertaken where required.</w:t>
      </w:r>
    </w:p>
    <w:p w14:paraId="3CDAE790" w14:textId="42FF36BC" w:rsidR="00960C48" w:rsidRDefault="00171F19" w:rsidP="0036130C">
      <w:pPr>
        <w:pStyle w:val="NormalArial"/>
      </w:pPr>
      <w:r>
        <w:t xml:space="preserve">Consumers and representatives described staff as kind, respectful, and caring. </w:t>
      </w:r>
      <w:r w:rsidR="00960C48">
        <w:t xml:space="preserve">Management outlined how the service promoted a culture of consumer respect through training, policies, and procedures. Staff were observed to be attentive and respectful when interacting with consumers. </w:t>
      </w:r>
    </w:p>
    <w:p w14:paraId="5FDD3BB8" w14:textId="7F356707" w:rsidR="00171F19" w:rsidRDefault="00171F19" w:rsidP="0036130C">
      <w:pPr>
        <w:pStyle w:val="NormalArial"/>
      </w:pPr>
      <w:r>
        <w:t xml:space="preserve">Documented position descriptions outlined required qualifications, skills, and responsibilities required for staff to fill the role. Management explained how recruitment processes included verification of qualifications, work visas, and security checks to meet organisational and legislative requirements, with monitoring for ongoing compliance. Staff confirmed participation in mandatory training and competency assessments relevant to their role. </w:t>
      </w:r>
    </w:p>
    <w:p w14:paraId="29A3478D" w14:textId="623CB1D5" w:rsidR="00171F19" w:rsidRDefault="00F21A83" w:rsidP="0036130C">
      <w:pPr>
        <w:pStyle w:val="NormalArial"/>
      </w:pPr>
      <w:r>
        <w:t xml:space="preserve">Staff said they received comprehensive training through the mandatory training and felt encouraged to undertake further training. Management advised targeted training was developed in response to incidents and audit outcomes, with mandatory training modules tailored to ensure staff were aware of outcomes required within the Quality Standards. Monitoring of completion of training was undertaken.  </w:t>
      </w:r>
    </w:p>
    <w:p w14:paraId="2123E669" w14:textId="05BC9050" w:rsidR="00F21A83" w:rsidRDefault="00F21A83" w:rsidP="0036130C">
      <w:pPr>
        <w:pStyle w:val="NormalArial"/>
      </w:pPr>
      <w:r>
        <w:lastRenderedPageBreak/>
        <w:t>Management explained processes to assess staff performance, including through formal performance appraisals and ongoing monitoring through observations and feedback. Staff demonstrated awareness of the performance appraisal process, and said they also receive ongoing feedback</w:t>
      </w:r>
      <w:r w:rsidR="00170046">
        <w:t xml:space="preserve"> or discussion about complaints. The organisation has processes to respond to complaints, mistakes, or underperformance by staff, including investigations, interviews, and structured actions for improved performance.</w:t>
      </w:r>
    </w:p>
    <w:p w14:paraId="45420E68" w14:textId="77777777" w:rsidR="00DD7BA0" w:rsidRPr="00262C0B" w:rsidRDefault="002C3BF6" w:rsidP="0036130C">
      <w:pPr>
        <w:pStyle w:val="NormalArial"/>
      </w:pPr>
      <w:r>
        <w:br w:type="page"/>
      </w:r>
    </w:p>
    <w:p w14:paraId="122F75E3" w14:textId="77777777" w:rsidR="00DD7BA0" w:rsidRPr="00996FAF" w:rsidRDefault="002C3BF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9376B" w14:paraId="32F24520" w14:textId="77777777" w:rsidTr="00793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CA5198" w14:textId="77777777" w:rsidR="00DD7BA0" w:rsidRPr="00996FAF" w:rsidRDefault="002C3BF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A8FCAE" w14:textId="77777777" w:rsidR="00DD7BA0" w:rsidRPr="00996FAF" w:rsidRDefault="00DD7B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376B" w14:paraId="35B65A99" w14:textId="77777777" w:rsidTr="0079376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52B305" w14:textId="77777777" w:rsidR="00DD7BA0" w:rsidRPr="00996FAF" w:rsidRDefault="002C3BF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6AA8AD9"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847" w:type="dxa"/>
            <w:shd w:val="clear" w:color="auto" w:fill="auto"/>
          </w:tcPr>
          <w:p w14:paraId="379DA456"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87529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9376B" w14:paraId="43B6CBB4"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BE73E1" w14:textId="77777777" w:rsidR="00DD7BA0" w:rsidRPr="00996FAF" w:rsidRDefault="002C3BF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8703F7A"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54002C3"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79704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9376B" w14:paraId="7F425D5E" w14:textId="77777777" w:rsidTr="0079376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B1A290" w14:textId="77777777" w:rsidR="00DD7BA0" w:rsidRPr="00996FAF" w:rsidRDefault="002C3BF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7B656E9"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31185D" w14:textId="77777777" w:rsidR="00DD7BA0" w:rsidRPr="00996FAF" w:rsidRDefault="002C3B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B807B07" w14:textId="77777777" w:rsidR="00DD7BA0" w:rsidRPr="00996FAF" w:rsidRDefault="002C3B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AFCB42D" w14:textId="77777777" w:rsidR="00DD7BA0" w:rsidRPr="00996FAF" w:rsidRDefault="002C3B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B990D1E" w14:textId="77777777" w:rsidR="00DD7BA0" w:rsidRPr="00996FAF" w:rsidRDefault="002C3B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9931F5" w14:textId="77777777" w:rsidR="00DD7BA0" w:rsidRPr="00996FAF" w:rsidRDefault="002C3B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1E59CC" w14:textId="77777777" w:rsidR="00DD7BA0" w:rsidRPr="00996FAF" w:rsidRDefault="002C3B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67C020"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367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9376B" w14:paraId="193186D8" w14:textId="77777777" w:rsidTr="00793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04E5DF" w14:textId="77777777" w:rsidR="00DD7BA0" w:rsidRPr="00996FAF" w:rsidRDefault="002C3BF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6F36644" w14:textId="77777777" w:rsidR="00DD7BA0" w:rsidRPr="00996FAF" w:rsidRDefault="002C3B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w:t>
            </w:r>
            <w:r w:rsidRPr="00996FAF">
              <w:rPr>
                <w:rFonts w:ascii="Arial" w:hAnsi="Arial" w:cs="Arial"/>
              </w:rPr>
              <w:t>limited to the following:</w:t>
            </w:r>
          </w:p>
          <w:p w14:paraId="02A718C5" w14:textId="77777777" w:rsidR="00DD7BA0" w:rsidRPr="00996FAF" w:rsidRDefault="002C3B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F6DFDC7" w14:textId="77777777" w:rsidR="00DD7BA0" w:rsidRPr="00996FAF" w:rsidRDefault="002C3B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9ADAEB0" w14:textId="77777777" w:rsidR="00DD7BA0" w:rsidRPr="00996FAF" w:rsidRDefault="002C3B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1355ED" w14:textId="77777777" w:rsidR="00DD7BA0" w:rsidRPr="00996FAF" w:rsidRDefault="002C3B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BD44394" w14:textId="77777777" w:rsidR="00DD7BA0" w:rsidRPr="00996FAF" w:rsidRDefault="002C3BF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24609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9376B" w14:paraId="3EDCD11B" w14:textId="77777777" w:rsidTr="0079376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0ECC89" w14:textId="77777777" w:rsidR="00DD7BA0" w:rsidRPr="00996FAF" w:rsidRDefault="002C3BF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EC962DB" w14:textId="77777777" w:rsidR="00DD7BA0" w:rsidRPr="00996FAF" w:rsidRDefault="002C3B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E26984" w14:textId="77777777" w:rsidR="00DD7BA0" w:rsidRPr="00996FAF" w:rsidRDefault="002C3B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EF6AD78" w14:textId="77777777" w:rsidR="00DD7BA0" w:rsidRPr="00996FAF" w:rsidRDefault="002C3B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8699721" w14:textId="77777777" w:rsidR="00DD7BA0" w:rsidRPr="00996FAF" w:rsidRDefault="002C3B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5D7B238" w14:textId="77777777" w:rsidR="00DD7BA0" w:rsidRPr="00996FAF" w:rsidRDefault="002C3BF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7081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84ECC94" w14:textId="77777777" w:rsidR="00DD7BA0" w:rsidRDefault="002C3BF6" w:rsidP="00D87E7C">
      <w:pPr>
        <w:pStyle w:val="Heading20"/>
      </w:pPr>
      <w:r w:rsidRPr="00996FAF">
        <w:t>Findings</w:t>
      </w:r>
    </w:p>
    <w:p w14:paraId="48520E37" w14:textId="2E3F093D" w:rsidR="009332E9" w:rsidRDefault="009332E9" w:rsidP="009332E9">
      <w:pPr>
        <w:pStyle w:val="NormalArial"/>
      </w:pPr>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420B2674" w14:textId="190EDDB6" w:rsidR="00DD7BA0" w:rsidRDefault="00C70AAB" w:rsidP="009332E9">
      <w:pPr>
        <w:pStyle w:val="NormalArial"/>
      </w:pPr>
      <w:r>
        <w:t xml:space="preserve">Consumers described how they were engaged in the development, delivery, and evaluation of care and services and management actively sought consumer input in improvements. Documentation verified consumer input was sought through a range of methods including feedback and complaints processes, meetings, surveys, and audits. Management explained opportunities for consumers to participate in the Consumer advisory committee and Quality consumer advisory committee, although none had nominated to represent the service. </w:t>
      </w:r>
    </w:p>
    <w:p w14:paraId="71178285" w14:textId="6E7D773A" w:rsidR="00C70AAB" w:rsidRDefault="00C70AAB" w:rsidP="009332E9">
      <w:pPr>
        <w:pStyle w:val="NormalArial"/>
      </w:pPr>
      <w:r>
        <w:t>Management described the structure of the governing body</w:t>
      </w:r>
      <w:r w:rsidR="00D86D06">
        <w:t xml:space="preserve"> and explained how expectations were communicated through policies and procedures emphasizing the importance of consumer </w:t>
      </w:r>
      <w:r w:rsidR="00D86D06">
        <w:lastRenderedPageBreak/>
        <w:t xml:space="preserve">safety and inclusivity through delivery of quality care and services. Monitoring of service and organisation performance against the Quality Standards was undertaken through reporting and meetings and used to identify improvement opportunities. The Board was made up of the Chief Executive Officer and independent directors, including members with appropriate clinical, financial, and governance experience. </w:t>
      </w:r>
    </w:p>
    <w:p w14:paraId="3AA6B276" w14:textId="24764624" w:rsidR="00D86D06" w:rsidRDefault="00D86D06" w:rsidP="009332E9">
      <w:pPr>
        <w:pStyle w:val="NormalArial"/>
      </w:pPr>
      <w:r>
        <w:t xml:space="preserve">Organisation wide governance systems relating to key areas were demonstrated through a framework of policies, procedures, reporting, and analysis of data. Information management was effectively managed through communication, availability of policies and procedures on the intranet, guidance for care through the electronic care management and medication systems, electronic complaint and incident reporting systems, supporting organisational access for oversight. </w:t>
      </w:r>
      <w:r w:rsidR="00AC377A">
        <w:t xml:space="preserve">Financial governance was demonstrated through development and monitoring of an annual budget considerate of consumer needs and processes for application of additional expenditure for improvements. </w:t>
      </w:r>
    </w:p>
    <w:p w14:paraId="4F118D43" w14:textId="274CD7EC" w:rsidR="00AC377A" w:rsidRDefault="00AC377A" w:rsidP="009332E9">
      <w:pPr>
        <w:pStyle w:val="NormalArial"/>
      </w:pPr>
      <w:r>
        <w:t xml:space="preserve">The risk management system enabled identification and monitoring of high impact and high prevalence risks whilst supporting consumers to live their best life. Risks were identified, reported, escalated and reviewed at service and organisational levels. Incidents were reported through the electronic incident management system and issues identified and analysed for trends to develop mitigating actions. Staff were aware of their responsibilities to identify and report abuse or neglect of consumers through mandatory training, demonstrated through incident reporting processes. </w:t>
      </w:r>
    </w:p>
    <w:p w14:paraId="1EEFB078" w14:textId="5F5A58A6" w:rsidR="00AC377A" w:rsidRPr="00712752" w:rsidRDefault="00AC377A" w:rsidP="009332E9">
      <w:pPr>
        <w:pStyle w:val="NormalArial"/>
      </w:pPr>
      <w:r>
        <w:t>The clinical governance framework included systems to ensure the quality and safety of clinical care. Policies</w:t>
      </w:r>
      <w:r w:rsidR="00DE7005">
        <w:t xml:space="preserve">, processes, and training informed staff practice in key areas of clinical care, including antimicrobial stewardship and application of restrictive practices, with monitoring and oversight within service clinical meetings, Medication administration committees, clinical governance meetings, and by the Clinical quality partner and Board. Monitoring of restrictive practices was used to identify potential for reduction in use through alternate strategies. </w:t>
      </w:r>
      <w:r w:rsidR="001C2C7F">
        <w:t>Incidents and complaint documentation reflected use of open disclosure practices, with review and reporting, and identification of continuous improvement actions.</w:t>
      </w:r>
    </w:p>
    <w:sectPr w:rsidR="00AC377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82E1B" w14:textId="77777777" w:rsidR="00CB256D" w:rsidRDefault="00CB256D">
      <w:pPr>
        <w:spacing w:after="0"/>
      </w:pPr>
      <w:r>
        <w:separator/>
      </w:r>
    </w:p>
  </w:endnote>
  <w:endnote w:type="continuationSeparator" w:id="0">
    <w:p w14:paraId="20B086BA" w14:textId="77777777" w:rsidR="00CB256D" w:rsidRDefault="00CB25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92C42" w14:textId="77777777" w:rsidR="00DD7BA0" w:rsidRPr="00DF37F2" w:rsidRDefault="002C3BF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UnitingSA Seaton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83D23F" w14:textId="77777777" w:rsidR="00DD7BA0" w:rsidRPr="00DF37F2" w:rsidRDefault="002C3BF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6954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2256E70" w14:textId="77777777" w:rsidR="00DD7BA0" w:rsidRPr="00DF37F2" w:rsidRDefault="002C3B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BAB11" w14:textId="77777777" w:rsidR="00DD7BA0" w:rsidRDefault="00DD7B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535F7" w14:textId="77777777" w:rsidR="00CB256D" w:rsidRDefault="00CB256D" w:rsidP="00D71F88">
      <w:pPr>
        <w:spacing w:after="0"/>
      </w:pPr>
      <w:r>
        <w:separator/>
      </w:r>
    </w:p>
  </w:footnote>
  <w:footnote w:type="continuationSeparator" w:id="0">
    <w:p w14:paraId="40FF6C3B" w14:textId="77777777" w:rsidR="00CB256D" w:rsidRDefault="00CB256D" w:rsidP="00D71F88">
      <w:pPr>
        <w:spacing w:after="0"/>
      </w:pPr>
      <w:r>
        <w:continuationSeparator/>
      </w:r>
    </w:p>
  </w:footnote>
  <w:footnote w:id="1">
    <w:p w14:paraId="7866F366" w14:textId="40CB95E0" w:rsidR="00DD7BA0" w:rsidRDefault="002C3BF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332E9">
        <w:rPr>
          <w:rFonts w:ascii="Arial" w:hAnsi="Arial" w:cs="Arial"/>
          <w:sz w:val="20"/>
          <w:szCs w:val="20"/>
        </w:rPr>
        <w:t>with section 40A</w:t>
      </w:r>
      <w:r w:rsidR="009332E9" w:rsidRPr="009332E9">
        <w:rPr>
          <w:rFonts w:ascii="Arial" w:hAnsi="Arial" w:cs="Arial"/>
          <w:sz w:val="20"/>
          <w:szCs w:val="20"/>
        </w:rPr>
        <w:t xml:space="preserve"> </w:t>
      </w:r>
      <w:r w:rsidRPr="009332E9">
        <w:rPr>
          <w:rFonts w:ascii="Arial" w:hAnsi="Arial" w:cs="Arial"/>
          <w:sz w:val="20"/>
          <w:szCs w:val="20"/>
        </w:rPr>
        <w:t>of the</w:t>
      </w:r>
      <w:r w:rsidRPr="00443CA4">
        <w:rPr>
          <w:rFonts w:ascii="Arial" w:hAnsi="Arial" w:cs="Arial"/>
          <w:sz w:val="20"/>
          <w:szCs w:val="20"/>
        </w:rPr>
        <w:t xml:space="preserve"> Aged Care Quality and Safety Commission Rules 2018.</w:t>
      </w:r>
    </w:p>
    <w:p w14:paraId="2094877E" w14:textId="77777777" w:rsidR="00DD7BA0" w:rsidRDefault="00DD7B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E7879" w14:textId="77777777" w:rsidR="00DD7BA0" w:rsidRDefault="002C3BF6">
    <w:pPr>
      <w:pStyle w:val="Header"/>
    </w:pPr>
    <w:r>
      <w:rPr>
        <w:noProof/>
        <w:color w:val="2B579A"/>
        <w:shd w:val="clear" w:color="auto" w:fill="E6E6E6"/>
        <w:lang w:val="en-US"/>
      </w:rPr>
      <w:drawing>
        <wp:anchor distT="0" distB="0" distL="114300" distR="114300" simplePos="0" relativeHeight="251658241" behindDoc="1" locked="0" layoutInCell="1" allowOverlap="1" wp14:anchorId="35ECEB3D" wp14:editId="5D0941F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46C8" w14:textId="77777777" w:rsidR="00DD7BA0" w:rsidRDefault="002C3BF6">
    <w:pPr>
      <w:pStyle w:val="Header"/>
    </w:pPr>
    <w:r>
      <w:rPr>
        <w:noProof/>
      </w:rPr>
      <w:drawing>
        <wp:anchor distT="0" distB="0" distL="114300" distR="114300" simplePos="0" relativeHeight="251658240" behindDoc="0" locked="0" layoutInCell="1" allowOverlap="1" wp14:anchorId="4733E95C" wp14:editId="2D8C3F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A4C3286">
      <w:start w:val="1"/>
      <w:numFmt w:val="lowerRoman"/>
      <w:lvlText w:val="(%1)"/>
      <w:lvlJc w:val="left"/>
      <w:pPr>
        <w:ind w:left="1080" w:hanging="720"/>
      </w:pPr>
      <w:rPr>
        <w:rFonts w:hint="default"/>
      </w:rPr>
    </w:lvl>
    <w:lvl w:ilvl="1" w:tplc="9EF0EBDA" w:tentative="1">
      <w:start w:val="1"/>
      <w:numFmt w:val="lowerLetter"/>
      <w:lvlText w:val="%2."/>
      <w:lvlJc w:val="left"/>
      <w:pPr>
        <w:ind w:left="1440" w:hanging="360"/>
      </w:pPr>
    </w:lvl>
    <w:lvl w:ilvl="2" w:tplc="B544A270" w:tentative="1">
      <w:start w:val="1"/>
      <w:numFmt w:val="lowerRoman"/>
      <w:lvlText w:val="%3."/>
      <w:lvlJc w:val="right"/>
      <w:pPr>
        <w:ind w:left="2160" w:hanging="180"/>
      </w:pPr>
    </w:lvl>
    <w:lvl w:ilvl="3" w:tplc="427E27DA" w:tentative="1">
      <w:start w:val="1"/>
      <w:numFmt w:val="decimal"/>
      <w:lvlText w:val="%4."/>
      <w:lvlJc w:val="left"/>
      <w:pPr>
        <w:ind w:left="2880" w:hanging="360"/>
      </w:pPr>
    </w:lvl>
    <w:lvl w:ilvl="4" w:tplc="5B1213B8" w:tentative="1">
      <w:start w:val="1"/>
      <w:numFmt w:val="lowerLetter"/>
      <w:lvlText w:val="%5."/>
      <w:lvlJc w:val="left"/>
      <w:pPr>
        <w:ind w:left="3600" w:hanging="360"/>
      </w:pPr>
    </w:lvl>
    <w:lvl w:ilvl="5" w:tplc="BB183B3C" w:tentative="1">
      <w:start w:val="1"/>
      <w:numFmt w:val="lowerRoman"/>
      <w:lvlText w:val="%6."/>
      <w:lvlJc w:val="right"/>
      <w:pPr>
        <w:ind w:left="4320" w:hanging="180"/>
      </w:pPr>
    </w:lvl>
    <w:lvl w:ilvl="6" w:tplc="E990FEE4" w:tentative="1">
      <w:start w:val="1"/>
      <w:numFmt w:val="decimal"/>
      <w:lvlText w:val="%7."/>
      <w:lvlJc w:val="left"/>
      <w:pPr>
        <w:ind w:left="5040" w:hanging="360"/>
      </w:pPr>
    </w:lvl>
    <w:lvl w:ilvl="7" w:tplc="242C267E" w:tentative="1">
      <w:start w:val="1"/>
      <w:numFmt w:val="lowerLetter"/>
      <w:lvlText w:val="%8."/>
      <w:lvlJc w:val="left"/>
      <w:pPr>
        <w:ind w:left="5760" w:hanging="360"/>
      </w:pPr>
    </w:lvl>
    <w:lvl w:ilvl="8" w:tplc="3D9618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5467EA">
      <w:start w:val="1"/>
      <w:numFmt w:val="lowerRoman"/>
      <w:lvlText w:val="(%1)"/>
      <w:lvlJc w:val="left"/>
      <w:pPr>
        <w:ind w:left="1080" w:hanging="720"/>
      </w:pPr>
      <w:rPr>
        <w:rFonts w:hint="default"/>
      </w:rPr>
    </w:lvl>
    <w:lvl w:ilvl="1" w:tplc="0E9A6AB0" w:tentative="1">
      <w:start w:val="1"/>
      <w:numFmt w:val="lowerLetter"/>
      <w:lvlText w:val="%2."/>
      <w:lvlJc w:val="left"/>
      <w:pPr>
        <w:ind w:left="1440" w:hanging="360"/>
      </w:pPr>
    </w:lvl>
    <w:lvl w:ilvl="2" w:tplc="6024C2EC" w:tentative="1">
      <w:start w:val="1"/>
      <w:numFmt w:val="lowerRoman"/>
      <w:lvlText w:val="%3."/>
      <w:lvlJc w:val="right"/>
      <w:pPr>
        <w:ind w:left="2160" w:hanging="180"/>
      </w:pPr>
    </w:lvl>
    <w:lvl w:ilvl="3" w:tplc="671069EC" w:tentative="1">
      <w:start w:val="1"/>
      <w:numFmt w:val="decimal"/>
      <w:lvlText w:val="%4."/>
      <w:lvlJc w:val="left"/>
      <w:pPr>
        <w:ind w:left="2880" w:hanging="360"/>
      </w:pPr>
    </w:lvl>
    <w:lvl w:ilvl="4" w:tplc="FF424290" w:tentative="1">
      <w:start w:val="1"/>
      <w:numFmt w:val="lowerLetter"/>
      <w:lvlText w:val="%5."/>
      <w:lvlJc w:val="left"/>
      <w:pPr>
        <w:ind w:left="3600" w:hanging="360"/>
      </w:pPr>
    </w:lvl>
    <w:lvl w:ilvl="5" w:tplc="E046909A" w:tentative="1">
      <w:start w:val="1"/>
      <w:numFmt w:val="lowerRoman"/>
      <w:lvlText w:val="%6."/>
      <w:lvlJc w:val="right"/>
      <w:pPr>
        <w:ind w:left="4320" w:hanging="180"/>
      </w:pPr>
    </w:lvl>
    <w:lvl w:ilvl="6" w:tplc="05725EC0" w:tentative="1">
      <w:start w:val="1"/>
      <w:numFmt w:val="decimal"/>
      <w:lvlText w:val="%7."/>
      <w:lvlJc w:val="left"/>
      <w:pPr>
        <w:ind w:left="5040" w:hanging="360"/>
      </w:pPr>
    </w:lvl>
    <w:lvl w:ilvl="7" w:tplc="643A7532" w:tentative="1">
      <w:start w:val="1"/>
      <w:numFmt w:val="lowerLetter"/>
      <w:lvlText w:val="%8."/>
      <w:lvlJc w:val="left"/>
      <w:pPr>
        <w:ind w:left="5760" w:hanging="360"/>
      </w:pPr>
    </w:lvl>
    <w:lvl w:ilvl="8" w:tplc="88FA4F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98E2CA">
      <w:start w:val="1"/>
      <w:numFmt w:val="lowerRoman"/>
      <w:lvlText w:val="(%1)"/>
      <w:lvlJc w:val="left"/>
      <w:pPr>
        <w:ind w:left="1080" w:hanging="720"/>
      </w:pPr>
      <w:rPr>
        <w:rFonts w:hint="default"/>
      </w:rPr>
    </w:lvl>
    <w:lvl w:ilvl="1" w:tplc="E35E40D2" w:tentative="1">
      <w:start w:val="1"/>
      <w:numFmt w:val="lowerLetter"/>
      <w:lvlText w:val="%2."/>
      <w:lvlJc w:val="left"/>
      <w:pPr>
        <w:ind w:left="1440" w:hanging="360"/>
      </w:pPr>
    </w:lvl>
    <w:lvl w:ilvl="2" w:tplc="1BBC51A6" w:tentative="1">
      <w:start w:val="1"/>
      <w:numFmt w:val="lowerRoman"/>
      <w:lvlText w:val="%3."/>
      <w:lvlJc w:val="right"/>
      <w:pPr>
        <w:ind w:left="2160" w:hanging="180"/>
      </w:pPr>
    </w:lvl>
    <w:lvl w:ilvl="3" w:tplc="A6BCEC92" w:tentative="1">
      <w:start w:val="1"/>
      <w:numFmt w:val="decimal"/>
      <w:lvlText w:val="%4."/>
      <w:lvlJc w:val="left"/>
      <w:pPr>
        <w:ind w:left="2880" w:hanging="360"/>
      </w:pPr>
    </w:lvl>
    <w:lvl w:ilvl="4" w:tplc="378414FA" w:tentative="1">
      <w:start w:val="1"/>
      <w:numFmt w:val="lowerLetter"/>
      <w:lvlText w:val="%5."/>
      <w:lvlJc w:val="left"/>
      <w:pPr>
        <w:ind w:left="3600" w:hanging="360"/>
      </w:pPr>
    </w:lvl>
    <w:lvl w:ilvl="5" w:tplc="FC341EE2" w:tentative="1">
      <w:start w:val="1"/>
      <w:numFmt w:val="lowerRoman"/>
      <w:lvlText w:val="%6."/>
      <w:lvlJc w:val="right"/>
      <w:pPr>
        <w:ind w:left="4320" w:hanging="180"/>
      </w:pPr>
    </w:lvl>
    <w:lvl w:ilvl="6" w:tplc="3CD8A3E2" w:tentative="1">
      <w:start w:val="1"/>
      <w:numFmt w:val="decimal"/>
      <w:lvlText w:val="%7."/>
      <w:lvlJc w:val="left"/>
      <w:pPr>
        <w:ind w:left="5040" w:hanging="360"/>
      </w:pPr>
    </w:lvl>
    <w:lvl w:ilvl="7" w:tplc="8D1027D0" w:tentative="1">
      <w:start w:val="1"/>
      <w:numFmt w:val="lowerLetter"/>
      <w:lvlText w:val="%8."/>
      <w:lvlJc w:val="left"/>
      <w:pPr>
        <w:ind w:left="5760" w:hanging="360"/>
      </w:pPr>
    </w:lvl>
    <w:lvl w:ilvl="8" w:tplc="CE7045B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D1221C2">
      <w:start w:val="1"/>
      <w:numFmt w:val="bullet"/>
      <w:lvlText w:val=""/>
      <w:lvlJc w:val="left"/>
      <w:pPr>
        <w:ind w:left="720" w:hanging="360"/>
      </w:pPr>
      <w:rPr>
        <w:rFonts w:ascii="Symbol" w:hAnsi="Symbol" w:hint="default"/>
        <w:color w:val="auto"/>
        <w:sz w:val="24"/>
        <w:szCs w:val="24"/>
      </w:rPr>
    </w:lvl>
    <w:lvl w:ilvl="1" w:tplc="8648038E" w:tentative="1">
      <w:start w:val="1"/>
      <w:numFmt w:val="bullet"/>
      <w:lvlText w:val="o"/>
      <w:lvlJc w:val="left"/>
      <w:pPr>
        <w:ind w:left="1440" w:hanging="360"/>
      </w:pPr>
      <w:rPr>
        <w:rFonts w:ascii="Courier New" w:hAnsi="Courier New" w:cs="Courier New" w:hint="default"/>
      </w:rPr>
    </w:lvl>
    <w:lvl w:ilvl="2" w:tplc="E176F5E2" w:tentative="1">
      <w:start w:val="1"/>
      <w:numFmt w:val="bullet"/>
      <w:lvlText w:val=""/>
      <w:lvlJc w:val="left"/>
      <w:pPr>
        <w:ind w:left="2160" w:hanging="360"/>
      </w:pPr>
      <w:rPr>
        <w:rFonts w:ascii="Wingdings" w:hAnsi="Wingdings" w:hint="default"/>
      </w:rPr>
    </w:lvl>
    <w:lvl w:ilvl="3" w:tplc="6B0E8C9E" w:tentative="1">
      <w:start w:val="1"/>
      <w:numFmt w:val="bullet"/>
      <w:lvlText w:val=""/>
      <w:lvlJc w:val="left"/>
      <w:pPr>
        <w:ind w:left="2880" w:hanging="360"/>
      </w:pPr>
      <w:rPr>
        <w:rFonts w:ascii="Symbol" w:hAnsi="Symbol" w:hint="default"/>
      </w:rPr>
    </w:lvl>
    <w:lvl w:ilvl="4" w:tplc="3498FDF4" w:tentative="1">
      <w:start w:val="1"/>
      <w:numFmt w:val="bullet"/>
      <w:lvlText w:val="o"/>
      <w:lvlJc w:val="left"/>
      <w:pPr>
        <w:ind w:left="3600" w:hanging="360"/>
      </w:pPr>
      <w:rPr>
        <w:rFonts w:ascii="Courier New" w:hAnsi="Courier New" w:cs="Courier New" w:hint="default"/>
      </w:rPr>
    </w:lvl>
    <w:lvl w:ilvl="5" w:tplc="3FA63AD2" w:tentative="1">
      <w:start w:val="1"/>
      <w:numFmt w:val="bullet"/>
      <w:lvlText w:val=""/>
      <w:lvlJc w:val="left"/>
      <w:pPr>
        <w:ind w:left="4320" w:hanging="360"/>
      </w:pPr>
      <w:rPr>
        <w:rFonts w:ascii="Wingdings" w:hAnsi="Wingdings" w:hint="default"/>
      </w:rPr>
    </w:lvl>
    <w:lvl w:ilvl="6" w:tplc="1B1C75AA" w:tentative="1">
      <w:start w:val="1"/>
      <w:numFmt w:val="bullet"/>
      <w:lvlText w:val=""/>
      <w:lvlJc w:val="left"/>
      <w:pPr>
        <w:ind w:left="5040" w:hanging="360"/>
      </w:pPr>
      <w:rPr>
        <w:rFonts w:ascii="Symbol" w:hAnsi="Symbol" w:hint="default"/>
      </w:rPr>
    </w:lvl>
    <w:lvl w:ilvl="7" w:tplc="5D1A1032" w:tentative="1">
      <w:start w:val="1"/>
      <w:numFmt w:val="bullet"/>
      <w:lvlText w:val="o"/>
      <w:lvlJc w:val="left"/>
      <w:pPr>
        <w:ind w:left="5760" w:hanging="360"/>
      </w:pPr>
      <w:rPr>
        <w:rFonts w:ascii="Courier New" w:hAnsi="Courier New" w:cs="Courier New" w:hint="default"/>
      </w:rPr>
    </w:lvl>
    <w:lvl w:ilvl="8" w:tplc="B98A54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3383146">
      <w:start w:val="1"/>
      <w:numFmt w:val="lowerRoman"/>
      <w:lvlText w:val="(%1)"/>
      <w:lvlJc w:val="left"/>
      <w:pPr>
        <w:ind w:left="1080" w:hanging="720"/>
      </w:pPr>
      <w:rPr>
        <w:rFonts w:hint="default"/>
      </w:rPr>
    </w:lvl>
    <w:lvl w:ilvl="1" w:tplc="91C49234" w:tentative="1">
      <w:start w:val="1"/>
      <w:numFmt w:val="lowerLetter"/>
      <w:lvlText w:val="%2."/>
      <w:lvlJc w:val="left"/>
      <w:pPr>
        <w:ind w:left="1440" w:hanging="360"/>
      </w:pPr>
    </w:lvl>
    <w:lvl w:ilvl="2" w:tplc="6C661E50" w:tentative="1">
      <w:start w:val="1"/>
      <w:numFmt w:val="lowerRoman"/>
      <w:lvlText w:val="%3."/>
      <w:lvlJc w:val="right"/>
      <w:pPr>
        <w:ind w:left="2160" w:hanging="180"/>
      </w:pPr>
    </w:lvl>
    <w:lvl w:ilvl="3" w:tplc="3996AC9E" w:tentative="1">
      <w:start w:val="1"/>
      <w:numFmt w:val="decimal"/>
      <w:lvlText w:val="%4."/>
      <w:lvlJc w:val="left"/>
      <w:pPr>
        <w:ind w:left="2880" w:hanging="360"/>
      </w:pPr>
    </w:lvl>
    <w:lvl w:ilvl="4" w:tplc="DCE4917C" w:tentative="1">
      <w:start w:val="1"/>
      <w:numFmt w:val="lowerLetter"/>
      <w:lvlText w:val="%5."/>
      <w:lvlJc w:val="left"/>
      <w:pPr>
        <w:ind w:left="3600" w:hanging="360"/>
      </w:pPr>
    </w:lvl>
    <w:lvl w:ilvl="5" w:tplc="CC36B580" w:tentative="1">
      <w:start w:val="1"/>
      <w:numFmt w:val="lowerRoman"/>
      <w:lvlText w:val="%6."/>
      <w:lvlJc w:val="right"/>
      <w:pPr>
        <w:ind w:left="4320" w:hanging="180"/>
      </w:pPr>
    </w:lvl>
    <w:lvl w:ilvl="6" w:tplc="818A0F1C" w:tentative="1">
      <w:start w:val="1"/>
      <w:numFmt w:val="decimal"/>
      <w:lvlText w:val="%7."/>
      <w:lvlJc w:val="left"/>
      <w:pPr>
        <w:ind w:left="5040" w:hanging="360"/>
      </w:pPr>
    </w:lvl>
    <w:lvl w:ilvl="7" w:tplc="E2CC3662" w:tentative="1">
      <w:start w:val="1"/>
      <w:numFmt w:val="lowerLetter"/>
      <w:lvlText w:val="%8."/>
      <w:lvlJc w:val="left"/>
      <w:pPr>
        <w:ind w:left="5760" w:hanging="360"/>
      </w:pPr>
    </w:lvl>
    <w:lvl w:ilvl="8" w:tplc="D7009D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BFE1832">
      <w:start w:val="1"/>
      <w:numFmt w:val="lowerRoman"/>
      <w:lvlText w:val="(%1)"/>
      <w:lvlJc w:val="left"/>
      <w:pPr>
        <w:ind w:left="1080" w:hanging="720"/>
      </w:pPr>
      <w:rPr>
        <w:rFonts w:hint="default"/>
      </w:rPr>
    </w:lvl>
    <w:lvl w:ilvl="1" w:tplc="8412313E" w:tentative="1">
      <w:start w:val="1"/>
      <w:numFmt w:val="lowerLetter"/>
      <w:lvlText w:val="%2."/>
      <w:lvlJc w:val="left"/>
      <w:pPr>
        <w:ind w:left="1440" w:hanging="360"/>
      </w:pPr>
    </w:lvl>
    <w:lvl w:ilvl="2" w:tplc="68A02480" w:tentative="1">
      <w:start w:val="1"/>
      <w:numFmt w:val="lowerRoman"/>
      <w:lvlText w:val="%3."/>
      <w:lvlJc w:val="right"/>
      <w:pPr>
        <w:ind w:left="2160" w:hanging="180"/>
      </w:pPr>
    </w:lvl>
    <w:lvl w:ilvl="3" w:tplc="CB38D914" w:tentative="1">
      <w:start w:val="1"/>
      <w:numFmt w:val="decimal"/>
      <w:lvlText w:val="%4."/>
      <w:lvlJc w:val="left"/>
      <w:pPr>
        <w:ind w:left="2880" w:hanging="360"/>
      </w:pPr>
    </w:lvl>
    <w:lvl w:ilvl="4" w:tplc="846EFEC6" w:tentative="1">
      <w:start w:val="1"/>
      <w:numFmt w:val="lowerLetter"/>
      <w:lvlText w:val="%5."/>
      <w:lvlJc w:val="left"/>
      <w:pPr>
        <w:ind w:left="3600" w:hanging="360"/>
      </w:pPr>
    </w:lvl>
    <w:lvl w:ilvl="5" w:tplc="A7E236DE" w:tentative="1">
      <w:start w:val="1"/>
      <w:numFmt w:val="lowerRoman"/>
      <w:lvlText w:val="%6."/>
      <w:lvlJc w:val="right"/>
      <w:pPr>
        <w:ind w:left="4320" w:hanging="180"/>
      </w:pPr>
    </w:lvl>
    <w:lvl w:ilvl="6" w:tplc="6FAEC958" w:tentative="1">
      <w:start w:val="1"/>
      <w:numFmt w:val="decimal"/>
      <w:lvlText w:val="%7."/>
      <w:lvlJc w:val="left"/>
      <w:pPr>
        <w:ind w:left="5040" w:hanging="360"/>
      </w:pPr>
    </w:lvl>
    <w:lvl w:ilvl="7" w:tplc="BD888350" w:tentative="1">
      <w:start w:val="1"/>
      <w:numFmt w:val="lowerLetter"/>
      <w:lvlText w:val="%8."/>
      <w:lvlJc w:val="left"/>
      <w:pPr>
        <w:ind w:left="5760" w:hanging="360"/>
      </w:pPr>
    </w:lvl>
    <w:lvl w:ilvl="8" w:tplc="F88802A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1CCBECE">
      <w:start w:val="1"/>
      <w:numFmt w:val="lowerRoman"/>
      <w:lvlText w:val="(%1)"/>
      <w:lvlJc w:val="left"/>
      <w:pPr>
        <w:ind w:left="1080" w:hanging="720"/>
      </w:pPr>
      <w:rPr>
        <w:rFonts w:hint="default"/>
      </w:rPr>
    </w:lvl>
    <w:lvl w:ilvl="1" w:tplc="6802B48E" w:tentative="1">
      <w:start w:val="1"/>
      <w:numFmt w:val="lowerLetter"/>
      <w:lvlText w:val="%2."/>
      <w:lvlJc w:val="left"/>
      <w:pPr>
        <w:ind w:left="1440" w:hanging="360"/>
      </w:pPr>
    </w:lvl>
    <w:lvl w:ilvl="2" w:tplc="1E5870CA" w:tentative="1">
      <w:start w:val="1"/>
      <w:numFmt w:val="lowerRoman"/>
      <w:lvlText w:val="%3."/>
      <w:lvlJc w:val="right"/>
      <w:pPr>
        <w:ind w:left="2160" w:hanging="180"/>
      </w:pPr>
    </w:lvl>
    <w:lvl w:ilvl="3" w:tplc="9796CEF2" w:tentative="1">
      <w:start w:val="1"/>
      <w:numFmt w:val="decimal"/>
      <w:lvlText w:val="%4."/>
      <w:lvlJc w:val="left"/>
      <w:pPr>
        <w:ind w:left="2880" w:hanging="360"/>
      </w:pPr>
    </w:lvl>
    <w:lvl w:ilvl="4" w:tplc="C3201960" w:tentative="1">
      <w:start w:val="1"/>
      <w:numFmt w:val="lowerLetter"/>
      <w:lvlText w:val="%5."/>
      <w:lvlJc w:val="left"/>
      <w:pPr>
        <w:ind w:left="3600" w:hanging="360"/>
      </w:pPr>
    </w:lvl>
    <w:lvl w:ilvl="5" w:tplc="01DEFD4A" w:tentative="1">
      <w:start w:val="1"/>
      <w:numFmt w:val="lowerRoman"/>
      <w:lvlText w:val="%6."/>
      <w:lvlJc w:val="right"/>
      <w:pPr>
        <w:ind w:left="4320" w:hanging="180"/>
      </w:pPr>
    </w:lvl>
    <w:lvl w:ilvl="6" w:tplc="AB681FBA" w:tentative="1">
      <w:start w:val="1"/>
      <w:numFmt w:val="decimal"/>
      <w:lvlText w:val="%7."/>
      <w:lvlJc w:val="left"/>
      <w:pPr>
        <w:ind w:left="5040" w:hanging="360"/>
      </w:pPr>
    </w:lvl>
    <w:lvl w:ilvl="7" w:tplc="A62421C8" w:tentative="1">
      <w:start w:val="1"/>
      <w:numFmt w:val="lowerLetter"/>
      <w:lvlText w:val="%8."/>
      <w:lvlJc w:val="left"/>
      <w:pPr>
        <w:ind w:left="5760" w:hanging="360"/>
      </w:pPr>
    </w:lvl>
    <w:lvl w:ilvl="8" w:tplc="51BADC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C545E76">
      <w:start w:val="1"/>
      <w:numFmt w:val="lowerRoman"/>
      <w:lvlText w:val="(%1)"/>
      <w:lvlJc w:val="left"/>
      <w:pPr>
        <w:ind w:left="1080" w:hanging="720"/>
      </w:pPr>
      <w:rPr>
        <w:rFonts w:hint="default"/>
      </w:rPr>
    </w:lvl>
    <w:lvl w:ilvl="1" w:tplc="6B3AFDE0" w:tentative="1">
      <w:start w:val="1"/>
      <w:numFmt w:val="lowerLetter"/>
      <w:lvlText w:val="%2."/>
      <w:lvlJc w:val="left"/>
      <w:pPr>
        <w:ind w:left="1440" w:hanging="360"/>
      </w:pPr>
    </w:lvl>
    <w:lvl w:ilvl="2" w:tplc="FCEA3696" w:tentative="1">
      <w:start w:val="1"/>
      <w:numFmt w:val="lowerRoman"/>
      <w:lvlText w:val="%3."/>
      <w:lvlJc w:val="right"/>
      <w:pPr>
        <w:ind w:left="2160" w:hanging="180"/>
      </w:pPr>
    </w:lvl>
    <w:lvl w:ilvl="3" w:tplc="7D884A10" w:tentative="1">
      <w:start w:val="1"/>
      <w:numFmt w:val="decimal"/>
      <w:lvlText w:val="%4."/>
      <w:lvlJc w:val="left"/>
      <w:pPr>
        <w:ind w:left="2880" w:hanging="360"/>
      </w:pPr>
    </w:lvl>
    <w:lvl w:ilvl="4" w:tplc="D84EA7F8" w:tentative="1">
      <w:start w:val="1"/>
      <w:numFmt w:val="lowerLetter"/>
      <w:lvlText w:val="%5."/>
      <w:lvlJc w:val="left"/>
      <w:pPr>
        <w:ind w:left="3600" w:hanging="360"/>
      </w:pPr>
    </w:lvl>
    <w:lvl w:ilvl="5" w:tplc="5386D4F4" w:tentative="1">
      <w:start w:val="1"/>
      <w:numFmt w:val="lowerRoman"/>
      <w:lvlText w:val="%6."/>
      <w:lvlJc w:val="right"/>
      <w:pPr>
        <w:ind w:left="4320" w:hanging="180"/>
      </w:pPr>
    </w:lvl>
    <w:lvl w:ilvl="6" w:tplc="46CEDC1C" w:tentative="1">
      <w:start w:val="1"/>
      <w:numFmt w:val="decimal"/>
      <w:lvlText w:val="%7."/>
      <w:lvlJc w:val="left"/>
      <w:pPr>
        <w:ind w:left="5040" w:hanging="360"/>
      </w:pPr>
    </w:lvl>
    <w:lvl w:ilvl="7" w:tplc="A4EA3458" w:tentative="1">
      <w:start w:val="1"/>
      <w:numFmt w:val="lowerLetter"/>
      <w:lvlText w:val="%8."/>
      <w:lvlJc w:val="left"/>
      <w:pPr>
        <w:ind w:left="5760" w:hanging="360"/>
      </w:pPr>
    </w:lvl>
    <w:lvl w:ilvl="8" w:tplc="8DBCFC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E5A71A8">
      <w:start w:val="1"/>
      <w:numFmt w:val="lowerRoman"/>
      <w:lvlText w:val="(%1)"/>
      <w:lvlJc w:val="left"/>
      <w:pPr>
        <w:ind w:left="1080" w:hanging="720"/>
      </w:pPr>
      <w:rPr>
        <w:rFonts w:hint="default"/>
      </w:rPr>
    </w:lvl>
    <w:lvl w:ilvl="1" w:tplc="CECC05E0" w:tentative="1">
      <w:start w:val="1"/>
      <w:numFmt w:val="lowerLetter"/>
      <w:lvlText w:val="%2."/>
      <w:lvlJc w:val="left"/>
      <w:pPr>
        <w:ind w:left="1440" w:hanging="360"/>
      </w:pPr>
    </w:lvl>
    <w:lvl w:ilvl="2" w:tplc="B6D231EA" w:tentative="1">
      <w:start w:val="1"/>
      <w:numFmt w:val="lowerRoman"/>
      <w:lvlText w:val="%3."/>
      <w:lvlJc w:val="right"/>
      <w:pPr>
        <w:ind w:left="2160" w:hanging="180"/>
      </w:pPr>
    </w:lvl>
    <w:lvl w:ilvl="3" w:tplc="2C24A8AA" w:tentative="1">
      <w:start w:val="1"/>
      <w:numFmt w:val="decimal"/>
      <w:lvlText w:val="%4."/>
      <w:lvlJc w:val="left"/>
      <w:pPr>
        <w:ind w:left="2880" w:hanging="360"/>
      </w:pPr>
    </w:lvl>
    <w:lvl w:ilvl="4" w:tplc="129A2424" w:tentative="1">
      <w:start w:val="1"/>
      <w:numFmt w:val="lowerLetter"/>
      <w:lvlText w:val="%5."/>
      <w:lvlJc w:val="left"/>
      <w:pPr>
        <w:ind w:left="3600" w:hanging="360"/>
      </w:pPr>
    </w:lvl>
    <w:lvl w:ilvl="5" w:tplc="C2640E5E" w:tentative="1">
      <w:start w:val="1"/>
      <w:numFmt w:val="lowerRoman"/>
      <w:lvlText w:val="%6."/>
      <w:lvlJc w:val="right"/>
      <w:pPr>
        <w:ind w:left="4320" w:hanging="180"/>
      </w:pPr>
    </w:lvl>
    <w:lvl w:ilvl="6" w:tplc="A08EE17E" w:tentative="1">
      <w:start w:val="1"/>
      <w:numFmt w:val="decimal"/>
      <w:lvlText w:val="%7."/>
      <w:lvlJc w:val="left"/>
      <w:pPr>
        <w:ind w:left="5040" w:hanging="360"/>
      </w:pPr>
    </w:lvl>
    <w:lvl w:ilvl="7" w:tplc="53728D88" w:tentative="1">
      <w:start w:val="1"/>
      <w:numFmt w:val="lowerLetter"/>
      <w:lvlText w:val="%8."/>
      <w:lvlJc w:val="left"/>
      <w:pPr>
        <w:ind w:left="5760" w:hanging="360"/>
      </w:pPr>
    </w:lvl>
    <w:lvl w:ilvl="8" w:tplc="32BE1F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01AEB92">
      <w:start w:val="1"/>
      <w:numFmt w:val="lowerRoman"/>
      <w:lvlText w:val="(%1)"/>
      <w:lvlJc w:val="left"/>
      <w:pPr>
        <w:ind w:left="1080" w:hanging="720"/>
      </w:pPr>
      <w:rPr>
        <w:rFonts w:hint="default"/>
      </w:rPr>
    </w:lvl>
    <w:lvl w:ilvl="1" w:tplc="D22A3E22" w:tentative="1">
      <w:start w:val="1"/>
      <w:numFmt w:val="lowerLetter"/>
      <w:lvlText w:val="%2."/>
      <w:lvlJc w:val="left"/>
      <w:pPr>
        <w:ind w:left="1440" w:hanging="360"/>
      </w:pPr>
    </w:lvl>
    <w:lvl w:ilvl="2" w:tplc="23A82C14" w:tentative="1">
      <w:start w:val="1"/>
      <w:numFmt w:val="lowerRoman"/>
      <w:lvlText w:val="%3."/>
      <w:lvlJc w:val="right"/>
      <w:pPr>
        <w:ind w:left="2160" w:hanging="180"/>
      </w:pPr>
    </w:lvl>
    <w:lvl w:ilvl="3" w:tplc="66949C68" w:tentative="1">
      <w:start w:val="1"/>
      <w:numFmt w:val="decimal"/>
      <w:lvlText w:val="%4."/>
      <w:lvlJc w:val="left"/>
      <w:pPr>
        <w:ind w:left="2880" w:hanging="360"/>
      </w:pPr>
    </w:lvl>
    <w:lvl w:ilvl="4" w:tplc="D9D4127A" w:tentative="1">
      <w:start w:val="1"/>
      <w:numFmt w:val="lowerLetter"/>
      <w:lvlText w:val="%5."/>
      <w:lvlJc w:val="left"/>
      <w:pPr>
        <w:ind w:left="3600" w:hanging="360"/>
      </w:pPr>
    </w:lvl>
    <w:lvl w:ilvl="5" w:tplc="2A509B40" w:tentative="1">
      <w:start w:val="1"/>
      <w:numFmt w:val="lowerRoman"/>
      <w:lvlText w:val="%6."/>
      <w:lvlJc w:val="right"/>
      <w:pPr>
        <w:ind w:left="4320" w:hanging="180"/>
      </w:pPr>
    </w:lvl>
    <w:lvl w:ilvl="6" w:tplc="73AE4D64" w:tentative="1">
      <w:start w:val="1"/>
      <w:numFmt w:val="decimal"/>
      <w:lvlText w:val="%7."/>
      <w:lvlJc w:val="left"/>
      <w:pPr>
        <w:ind w:left="5040" w:hanging="360"/>
      </w:pPr>
    </w:lvl>
    <w:lvl w:ilvl="7" w:tplc="56A202A6" w:tentative="1">
      <w:start w:val="1"/>
      <w:numFmt w:val="lowerLetter"/>
      <w:lvlText w:val="%8."/>
      <w:lvlJc w:val="left"/>
      <w:pPr>
        <w:ind w:left="5760" w:hanging="360"/>
      </w:pPr>
    </w:lvl>
    <w:lvl w:ilvl="8" w:tplc="F672038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9262273">
    <w:abstractNumId w:val="11"/>
  </w:num>
  <w:num w:numId="2" w16cid:durableId="113445012">
    <w:abstractNumId w:val="4"/>
  </w:num>
  <w:num w:numId="3" w16cid:durableId="841362107">
    <w:abstractNumId w:val="2"/>
  </w:num>
  <w:num w:numId="4" w16cid:durableId="246768361">
    <w:abstractNumId w:val="7"/>
  </w:num>
  <w:num w:numId="5" w16cid:durableId="320278842">
    <w:abstractNumId w:val="6"/>
  </w:num>
  <w:num w:numId="6" w16cid:durableId="1626352795">
    <w:abstractNumId w:val="1"/>
  </w:num>
  <w:num w:numId="7" w16cid:durableId="503206334">
    <w:abstractNumId w:val="9"/>
  </w:num>
  <w:num w:numId="8" w16cid:durableId="660159140">
    <w:abstractNumId w:val="5"/>
  </w:num>
  <w:num w:numId="9" w16cid:durableId="885025527">
    <w:abstractNumId w:val="8"/>
  </w:num>
  <w:num w:numId="10" w16cid:durableId="102458101">
    <w:abstractNumId w:val="3"/>
  </w:num>
  <w:num w:numId="11" w16cid:durableId="1704214044">
    <w:abstractNumId w:val="10"/>
  </w:num>
  <w:num w:numId="12" w16cid:durableId="1112359665">
    <w:abstractNumId w:val="0"/>
  </w:num>
  <w:num w:numId="13" w16cid:durableId="315765466">
    <w:abstractNumId w:val="11"/>
  </w:num>
  <w:num w:numId="14" w16cid:durableId="18945414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76B"/>
    <w:rsid w:val="00092DDE"/>
    <w:rsid w:val="00170046"/>
    <w:rsid w:val="00171F19"/>
    <w:rsid w:val="001B443C"/>
    <w:rsid w:val="001C2C7F"/>
    <w:rsid w:val="001F798C"/>
    <w:rsid w:val="0026686A"/>
    <w:rsid w:val="002C3BF6"/>
    <w:rsid w:val="00331A2B"/>
    <w:rsid w:val="003B3E83"/>
    <w:rsid w:val="00413842"/>
    <w:rsid w:val="00481A0D"/>
    <w:rsid w:val="004C0134"/>
    <w:rsid w:val="004C7EDC"/>
    <w:rsid w:val="004E7571"/>
    <w:rsid w:val="0053614E"/>
    <w:rsid w:val="005658E6"/>
    <w:rsid w:val="0062361C"/>
    <w:rsid w:val="00651482"/>
    <w:rsid w:val="006D182B"/>
    <w:rsid w:val="0070255B"/>
    <w:rsid w:val="007812B4"/>
    <w:rsid w:val="0079376B"/>
    <w:rsid w:val="007E08DB"/>
    <w:rsid w:val="008C153E"/>
    <w:rsid w:val="009332E9"/>
    <w:rsid w:val="009575CC"/>
    <w:rsid w:val="00960C48"/>
    <w:rsid w:val="009A2983"/>
    <w:rsid w:val="00A0557E"/>
    <w:rsid w:val="00A615E6"/>
    <w:rsid w:val="00AC377A"/>
    <w:rsid w:val="00B7769E"/>
    <w:rsid w:val="00B807EC"/>
    <w:rsid w:val="00C3059F"/>
    <w:rsid w:val="00C70AAB"/>
    <w:rsid w:val="00C75A18"/>
    <w:rsid w:val="00C8290B"/>
    <w:rsid w:val="00CA6B12"/>
    <w:rsid w:val="00CB256D"/>
    <w:rsid w:val="00D86D06"/>
    <w:rsid w:val="00DA328F"/>
    <w:rsid w:val="00DB6352"/>
    <w:rsid w:val="00DC11E5"/>
    <w:rsid w:val="00DD7BA0"/>
    <w:rsid w:val="00DE7005"/>
    <w:rsid w:val="00E41BA8"/>
    <w:rsid w:val="00E62107"/>
    <w:rsid w:val="00F12DC6"/>
    <w:rsid w:val="00F135C9"/>
    <w:rsid w:val="00F21A83"/>
    <w:rsid w:val="00F268BC"/>
    <w:rsid w:val="00F51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9C918"/>
  <w15:docId w15:val="{A50D38B4-5E1B-4C5E-95CA-4BF68E5F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939A0" w:rsidRDefault="00D1321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939A0" w:rsidRDefault="00D1321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939A0" w:rsidRDefault="00D1321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F6A3C" w:rsidRDefault="00D1321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F6A3C" w:rsidRDefault="00D1321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F6A3C" w:rsidRDefault="00D1321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F6A3C" w:rsidRDefault="00D1321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F6A3C" w:rsidRDefault="00D1321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F6A3C" w:rsidRDefault="00D1321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F6A3C" w:rsidRDefault="00D1321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F6A3C" w:rsidRDefault="00D1321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F6A3C" w:rsidRDefault="00D1321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F6A3C" w:rsidRDefault="00D1321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F6A3C" w:rsidRDefault="00D1321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F6A3C" w:rsidRDefault="00D1321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F6A3C" w:rsidRDefault="00D1321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F6A3C" w:rsidRDefault="00D1321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F6A3C" w:rsidRDefault="00D1321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F6A3C" w:rsidRDefault="00D1321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F6A3C" w:rsidRDefault="00D1321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F6A3C" w:rsidRDefault="00D1321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F6A3C" w:rsidRDefault="00D1321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F6A3C" w:rsidRDefault="00D1321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F6A3C" w:rsidRDefault="00D1321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F6A3C" w:rsidRDefault="00D1321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F6A3C" w:rsidRDefault="00D1321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F6A3C" w:rsidRDefault="00D1321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F6A3C" w:rsidRDefault="00D1321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F6A3C" w:rsidRDefault="00D1321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F6A3C" w:rsidRDefault="00D1321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F6A3C" w:rsidRDefault="00D1321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F6A3C" w:rsidRDefault="00D1321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F6A3C" w:rsidRDefault="00D1321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F6A3C" w:rsidRDefault="00D1321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F6A3C" w:rsidRDefault="00D1321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F6A3C" w:rsidRDefault="00D1321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F6A3C" w:rsidRDefault="00D1321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F6A3C" w:rsidRDefault="00D1321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F6A3C" w:rsidRDefault="00D1321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F6A3C" w:rsidRDefault="00D1321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F6A3C" w:rsidRDefault="00D1321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F6A3C" w:rsidRDefault="00D1321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F6A3C" w:rsidRDefault="00D1321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F6A3C" w:rsidRDefault="00D1321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F6A3C" w:rsidRDefault="00D1321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F6A3C" w:rsidRDefault="00D1321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F6A3C" w:rsidRDefault="00D1321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F6A3C" w:rsidRDefault="00D1321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F6A3C" w:rsidRDefault="00D1321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F6A3C" w:rsidRDefault="00D1321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F6A3C" w:rsidRDefault="00D1321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F6A3C"/>
    <w:rsid w:val="000939A0"/>
    <w:rsid w:val="008F6A3C"/>
    <w:rsid w:val="00C3059F"/>
    <w:rsid w:val="00D1321B"/>
    <w:rsid w:val="00E41BA8"/>
    <w:rsid w:val="00EA7C7D"/>
    <w:rsid w:val="00F268BC"/>
    <w:rsid w:val="00F820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4448</Words>
  <Characters>25357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2024-08-22T02:29:00Z</dcterms:created>
  <dcterms:modified xsi:type="dcterms:W3CDTF">2024-08-22T02:29:00Z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