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331378" w14:textId="77777777" w:rsidR="00313C26" w:rsidRPr="002C3EBF" w:rsidRDefault="00313C2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22A7C3" wp14:editId="208ACB0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37EA1FC" w14:textId="77777777" w:rsidR="00313C26" w:rsidRDefault="00313C2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190DA7" w14:textId="77777777" w:rsidR="00313C26" w:rsidRDefault="00313C2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2D6FA0" w14:textId="77777777" w:rsidR="00313C26" w:rsidRPr="002C3EBF" w:rsidRDefault="00313C2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038C" w14:paraId="0981A9CC" w14:textId="77777777" w:rsidTr="006A038C">
        <w:tc>
          <w:tcPr>
            <w:cnfStyle w:val="001000000000" w:firstRow="0" w:lastRow="0" w:firstColumn="1" w:lastColumn="0" w:oddVBand="0" w:evenVBand="0" w:oddHBand="0" w:evenHBand="0" w:firstRowFirstColumn="0" w:firstRowLastColumn="0" w:lastRowFirstColumn="0" w:lastRowLastColumn="0"/>
            <w:tcW w:w="3227" w:type="dxa"/>
          </w:tcPr>
          <w:p w14:paraId="52200A31" w14:textId="77777777" w:rsidR="00313C26" w:rsidRPr="00996FAF" w:rsidRDefault="00313C26">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233D511" w14:textId="77777777" w:rsidR="00313C26" w:rsidRPr="00996FAF" w:rsidRDefault="00313C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Uralba Hostel</w:t>
            </w:r>
          </w:p>
        </w:tc>
      </w:tr>
      <w:tr w:rsidR="006A038C" w14:paraId="1B3B0F9A" w14:textId="77777777" w:rsidTr="006A0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5BA890" w14:textId="77777777" w:rsidR="00313C26" w:rsidRPr="00996FAF" w:rsidRDefault="00313C2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5E71A8" w14:textId="77777777" w:rsidR="00313C26" w:rsidRPr="00C27BE3" w:rsidRDefault="00313C2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0285</w:t>
            </w:r>
          </w:p>
        </w:tc>
      </w:tr>
      <w:tr w:rsidR="006A038C" w14:paraId="1EA9FB66" w14:textId="77777777" w:rsidTr="006A03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24B0E" w14:textId="77777777" w:rsidR="00313C26" w:rsidRPr="00996FAF" w:rsidRDefault="00313C26">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5963631" w14:textId="77777777" w:rsidR="00313C26" w:rsidRPr="00996FAF" w:rsidRDefault="00313C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 Tor</w:t>
            </w:r>
            <w:r>
              <w:rPr>
                <w:rFonts w:ascii="Arial" w:eastAsia="Times New Roman" w:hAnsi="Arial" w:cs="Arial"/>
                <w:lang w:eastAsia="en-AU"/>
              </w:rPr>
              <w:t xml:space="preserve"> Street, GUNDAGAI, New South Wales, 2722</w:t>
            </w:r>
          </w:p>
        </w:tc>
      </w:tr>
      <w:tr w:rsidR="006A038C" w14:paraId="623FCA42" w14:textId="77777777" w:rsidTr="006A0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1E4CCC" w14:textId="77777777" w:rsidR="00313C26" w:rsidRPr="00996FAF" w:rsidRDefault="00313C2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7518A8" w14:textId="77777777" w:rsidR="00313C26" w:rsidRPr="00996FAF" w:rsidRDefault="00313C2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A038C" w14:paraId="37ED36AB" w14:textId="77777777" w:rsidTr="006A03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3F2F1A" w14:textId="77777777" w:rsidR="00313C26" w:rsidRPr="00996FAF" w:rsidRDefault="00313C2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FECC37" w14:textId="77777777" w:rsidR="00313C26" w:rsidRPr="00996FAF" w:rsidRDefault="00313C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July 2024</w:t>
            </w:r>
          </w:p>
        </w:tc>
      </w:tr>
      <w:tr w:rsidR="006A038C" w14:paraId="49B53668" w14:textId="77777777" w:rsidTr="006A0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570C0C" w14:textId="77777777" w:rsidR="00313C26" w:rsidRPr="00996FAF" w:rsidRDefault="00313C26">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92539439"/>
            <w:placeholder>
              <w:docPart w:val="DefaultPlaceholder_-1854013437"/>
            </w:placeholder>
            <w:date w:fullDate="2024-08-06T00:00:00Z">
              <w:dateFormat w:val="d MMMM yyyy"/>
              <w:lid w:val="en-AU"/>
              <w:storeMappedDataAs w:val="dateTime"/>
              <w:calendar w:val="gregorian"/>
            </w:date>
          </w:sdtPr>
          <w:sdtEndPr/>
          <w:sdtContent>
            <w:tc>
              <w:tcPr>
                <w:tcW w:w="7114" w:type="dxa"/>
                <w:shd w:val="clear" w:color="auto" w:fill="FFFFFF" w:themeFill="background1"/>
              </w:tcPr>
              <w:p w14:paraId="0075FE9B" w14:textId="73B73226" w:rsidR="00313C26" w:rsidRPr="00996FAF" w:rsidRDefault="004772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August 2024</w:t>
                </w:r>
              </w:p>
            </w:tc>
          </w:sdtContent>
        </w:sdt>
      </w:tr>
      <w:tr w:rsidR="006A038C" w14:paraId="3ACC2FFC" w14:textId="77777777" w:rsidTr="006A038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F5132A" w14:textId="77777777" w:rsidR="00313C26" w:rsidRPr="00996FAF" w:rsidRDefault="00313C26">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ED2054" w14:textId="77777777" w:rsidR="00313C26" w:rsidRPr="009B6303" w:rsidRDefault="00313C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758 Gundagai and District Hostel Accommodation Inc </w:t>
            </w:r>
          </w:p>
          <w:p w14:paraId="66FE09D5" w14:textId="77777777" w:rsidR="00313C26" w:rsidRPr="009B6303" w:rsidRDefault="00313C2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301 Uralba Hostel</w:t>
            </w:r>
          </w:p>
        </w:tc>
      </w:tr>
    </w:tbl>
    <w:bookmarkEnd w:id="0"/>
    <w:p w14:paraId="465996D6" w14:textId="77777777" w:rsidR="00313C26" w:rsidRPr="00996FAF" w:rsidRDefault="00313C2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FC63BC" w14:textId="77777777" w:rsidR="00313C26" w:rsidRPr="00996FAF" w:rsidRDefault="00313C2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E8B14E3" w14:textId="46E30AC7" w:rsidR="00313C26" w:rsidRPr="00996FAF" w:rsidRDefault="00313C26">
      <w:pPr>
        <w:pStyle w:val="NormalArial"/>
      </w:pPr>
      <w:r w:rsidRPr="00996FAF">
        <w:t xml:space="preserve">This performance report for </w:t>
      </w:r>
      <w:r w:rsidRPr="00C27BE3">
        <w:rPr>
          <w:color w:val="auto"/>
        </w:rPr>
        <w:t>Uralba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V Plummer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8AD3063" w14:textId="77777777" w:rsidR="00313C26" w:rsidRPr="00996FAF" w:rsidRDefault="00313C2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2643C5" w14:textId="77777777" w:rsidR="00313C26" w:rsidRPr="00996FAF" w:rsidRDefault="00313C26">
      <w:pPr>
        <w:pStyle w:val="NormalArial"/>
      </w:pPr>
      <w:r w:rsidRPr="00996FAF">
        <w:t>The report also specifies any areas in which improvements must be made to ensure the Quality Standards are complied with.</w:t>
      </w:r>
    </w:p>
    <w:p w14:paraId="7202B56E" w14:textId="77777777" w:rsidR="00313C26" w:rsidRPr="00996FAF" w:rsidRDefault="00313C26">
      <w:pPr>
        <w:pStyle w:val="Heading1"/>
        <w:spacing w:before="240" w:after="240" w:line="22" w:lineRule="atLeast"/>
        <w:rPr>
          <w:rFonts w:ascii="Arial" w:hAnsi="Arial" w:cs="Arial"/>
        </w:rPr>
      </w:pPr>
      <w:r w:rsidRPr="00996FAF">
        <w:rPr>
          <w:rFonts w:ascii="Arial" w:hAnsi="Arial" w:cs="Arial"/>
        </w:rPr>
        <w:t>Material relied on</w:t>
      </w:r>
    </w:p>
    <w:p w14:paraId="6CF72722" w14:textId="77777777" w:rsidR="00313C26" w:rsidRPr="00996FAF" w:rsidRDefault="00313C26">
      <w:pPr>
        <w:pStyle w:val="NormalArial"/>
      </w:pPr>
      <w:r w:rsidRPr="00996FAF">
        <w:t>The following information has been considered in preparing the performance report:</w:t>
      </w:r>
    </w:p>
    <w:p w14:paraId="60A52C06" w14:textId="34FD147B" w:rsidR="00313C26" w:rsidRDefault="00313C26">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533933">
        <w:rPr>
          <w:rFonts w:ascii="Arial" w:hAnsi="Arial" w:cs="Arial"/>
          <w:color w:val="auto"/>
        </w:rPr>
        <w:t>a site assessment, observations at the service, review of documents and interviews with staff, consumers/representatives and others</w:t>
      </w:r>
      <w:r w:rsidR="00533933" w:rsidRPr="00533933">
        <w:rPr>
          <w:rFonts w:ascii="Arial" w:hAnsi="Arial" w:cs="Arial"/>
          <w:color w:val="auto"/>
        </w:rPr>
        <w:t>.</w:t>
      </w:r>
    </w:p>
    <w:p w14:paraId="2F2F75A2" w14:textId="4261E8C7" w:rsidR="007C2ED3" w:rsidRPr="00D249B0" w:rsidRDefault="007C2ED3" w:rsidP="007C2ED3">
      <w:pPr>
        <w:pStyle w:val="ListParagraph"/>
        <w:numPr>
          <w:ilvl w:val="0"/>
          <w:numId w:val="2"/>
        </w:numPr>
        <w:spacing w:line="240" w:lineRule="atLeast"/>
        <w:rPr>
          <w:rFonts w:ascii="Arial" w:hAnsi="Arial" w:cs="Arial"/>
          <w:color w:val="auto"/>
        </w:rPr>
      </w:pPr>
      <w:r w:rsidRPr="00D249B0">
        <w:rPr>
          <w:rFonts w:ascii="Arial" w:hAnsi="Arial" w:cs="Arial"/>
          <w:color w:val="auto"/>
        </w:rPr>
        <w:t>other information and intelligence held by the Commission in relation to the service</w:t>
      </w:r>
      <w:r w:rsidR="00BB25B9" w:rsidRPr="00D249B0">
        <w:rPr>
          <w:rFonts w:ascii="Arial" w:hAnsi="Arial" w:cs="Arial"/>
          <w:color w:val="auto"/>
        </w:rPr>
        <w:t>.</w:t>
      </w:r>
    </w:p>
    <w:p w14:paraId="7032BDF7" w14:textId="11404337" w:rsidR="00313C26" w:rsidRPr="00712752" w:rsidRDefault="00313C2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AE8E36" w14:textId="77777777" w:rsidR="00313C26" w:rsidRPr="00996FAF" w:rsidRDefault="00313C2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D1863" w14:paraId="4BF97C99" w14:textId="77777777" w:rsidTr="006A03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67A7D8" w14:textId="5F4CE979" w:rsidR="003D1863" w:rsidRPr="00996FAF" w:rsidRDefault="003D1863">
            <w:pPr>
              <w:keepNext/>
              <w:spacing w:line="22" w:lineRule="atLeast"/>
              <w:ind w:right="-109"/>
              <w:rPr>
                <w:rFonts w:ascii="Arial" w:hAnsi="Arial" w:cs="Arial"/>
                <w:b w:val="0"/>
              </w:rPr>
            </w:pPr>
            <w:r w:rsidRPr="00996FAF">
              <w:rPr>
                <w:rFonts w:ascii="Arial" w:hAnsi="Arial" w:cs="Arial"/>
              </w:rPr>
              <w:t>Standard 2 Ongoing assessment and planning with consumers</w:t>
            </w:r>
          </w:p>
        </w:tc>
        <w:tc>
          <w:tcPr>
            <w:tcW w:w="1175" w:type="pct"/>
            <w:shd w:val="clear" w:color="auto" w:fill="auto"/>
          </w:tcPr>
          <w:p w14:paraId="349ED260" w14:textId="312519FE" w:rsidR="003D1863" w:rsidRDefault="001A785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3107D0">
              <w:rPr>
                <w:rFonts w:ascii="Arial" w:hAnsi="Arial" w:cs="Arial"/>
                <w:bCs/>
              </w:rPr>
              <w:t>Not applicable as not all requirements have been assessed</w:t>
            </w:r>
          </w:p>
        </w:tc>
      </w:tr>
      <w:tr w:rsidR="003D1863" w14:paraId="4BC0C80D" w14:textId="77777777" w:rsidTr="006A03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E289CE" w14:textId="1D5FBFA9" w:rsidR="003D1863" w:rsidRPr="002C7AFC" w:rsidRDefault="003D1863">
            <w:pPr>
              <w:keepNext/>
              <w:spacing w:line="22" w:lineRule="atLeast"/>
              <w:rPr>
                <w:rFonts w:ascii="Arial" w:hAnsi="Arial" w:cs="Arial"/>
                <w:b/>
              </w:rPr>
            </w:pPr>
            <w:r w:rsidRPr="002C7AFC">
              <w:rPr>
                <w:rFonts w:ascii="Arial" w:hAnsi="Arial" w:cs="Arial"/>
                <w:b/>
              </w:rPr>
              <w:t>Standard 3 Personal care and clinical care</w:t>
            </w:r>
          </w:p>
        </w:tc>
        <w:tc>
          <w:tcPr>
            <w:tcW w:w="1175" w:type="pct"/>
            <w:shd w:val="clear" w:color="auto" w:fill="auto"/>
          </w:tcPr>
          <w:p w14:paraId="67CD5849" w14:textId="1DCBB2A6" w:rsidR="003D1863" w:rsidRDefault="001A78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107D0">
              <w:rPr>
                <w:rFonts w:ascii="Arial" w:hAnsi="Arial" w:cs="Arial"/>
                <w:b/>
                <w:bCs/>
              </w:rPr>
              <w:t>Not applicable as not all requirements have been assessed</w:t>
            </w:r>
          </w:p>
        </w:tc>
      </w:tr>
      <w:tr w:rsidR="003D1863" w14:paraId="026F5112" w14:textId="77777777" w:rsidTr="006A03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44B6CE" w14:textId="5D0A608A" w:rsidR="003D1863" w:rsidRPr="002C7AFC" w:rsidRDefault="003D1863">
            <w:pPr>
              <w:keepNext/>
              <w:spacing w:line="22" w:lineRule="atLeast"/>
              <w:rPr>
                <w:rFonts w:ascii="Arial" w:hAnsi="Arial" w:cs="Arial"/>
                <w:b/>
              </w:rPr>
            </w:pPr>
            <w:r w:rsidRPr="002C7AFC">
              <w:rPr>
                <w:rFonts w:ascii="Arial" w:hAnsi="Arial" w:cs="Arial"/>
                <w:b/>
              </w:rPr>
              <w:t>Standard 7 Human resources</w:t>
            </w:r>
          </w:p>
        </w:tc>
        <w:tc>
          <w:tcPr>
            <w:tcW w:w="1175" w:type="pct"/>
            <w:shd w:val="clear" w:color="auto" w:fill="auto"/>
          </w:tcPr>
          <w:p w14:paraId="1825EFDB" w14:textId="386DA4CD" w:rsidR="003D1863" w:rsidRDefault="001A78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107D0">
              <w:rPr>
                <w:rFonts w:ascii="Arial" w:hAnsi="Arial" w:cs="Arial"/>
                <w:b/>
                <w:bCs/>
              </w:rPr>
              <w:t>Not applicable as not all requirements have been assessed</w:t>
            </w:r>
          </w:p>
        </w:tc>
      </w:tr>
      <w:tr w:rsidR="003D1863" w14:paraId="65B5DE48" w14:textId="77777777" w:rsidTr="006A03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D2EFEA" w14:textId="23C1E5F9" w:rsidR="003D1863" w:rsidRPr="002C7AFC" w:rsidRDefault="003D1863">
            <w:pPr>
              <w:keepNext/>
              <w:spacing w:line="22" w:lineRule="atLeast"/>
              <w:rPr>
                <w:rFonts w:ascii="Arial" w:hAnsi="Arial" w:cs="Arial"/>
                <w:b/>
              </w:rPr>
            </w:pPr>
            <w:r w:rsidRPr="002C7AFC">
              <w:rPr>
                <w:rFonts w:ascii="Arial" w:hAnsi="Arial" w:cs="Arial"/>
                <w:b/>
              </w:rPr>
              <w:t>Standard 8 Organisational governance</w:t>
            </w:r>
          </w:p>
        </w:tc>
        <w:tc>
          <w:tcPr>
            <w:tcW w:w="1175" w:type="pct"/>
            <w:shd w:val="clear" w:color="auto" w:fill="auto"/>
          </w:tcPr>
          <w:p w14:paraId="624AAC03" w14:textId="57DCAB06" w:rsidR="003D1863" w:rsidRDefault="001A78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107D0">
              <w:rPr>
                <w:rFonts w:ascii="Arial" w:hAnsi="Arial" w:cs="Arial"/>
                <w:b/>
                <w:bCs/>
              </w:rPr>
              <w:t>Not applicable as not all requirements have been assessed</w:t>
            </w:r>
          </w:p>
        </w:tc>
      </w:tr>
    </w:tbl>
    <w:p w14:paraId="52E13E7C" w14:textId="77777777" w:rsidR="00313C26" w:rsidRPr="00996FAF" w:rsidRDefault="00313C2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26EA19" w14:textId="77777777" w:rsidR="00313C26" w:rsidRPr="00996FAF" w:rsidRDefault="00313C26">
      <w:pPr>
        <w:pStyle w:val="Heading1"/>
        <w:spacing w:before="0" w:after="240" w:line="22" w:lineRule="atLeast"/>
        <w:rPr>
          <w:rFonts w:ascii="Arial" w:hAnsi="Arial" w:cs="Arial"/>
        </w:rPr>
      </w:pPr>
      <w:r w:rsidRPr="00996FAF">
        <w:rPr>
          <w:rFonts w:ascii="Arial" w:hAnsi="Arial" w:cs="Arial"/>
        </w:rPr>
        <w:t>Areas for improvement</w:t>
      </w:r>
    </w:p>
    <w:p w14:paraId="29F7D9DA" w14:textId="77777777" w:rsidR="00313C26" w:rsidRPr="00996FAF" w:rsidRDefault="00313C2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E7E1132" w14:textId="77777777" w:rsidR="00614ECA" w:rsidRDefault="00614ECA" w:rsidP="00813F28">
      <w:pPr>
        <w:pStyle w:val="Heading1"/>
        <w:spacing w:before="120" w:after="240" w:line="22" w:lineRule="atLeast"/>
        <w:rPr>
          <w:rFonts w:ascii="Arial" w:hAnsi="Arial" w:cs="Arial"/>
        </w:rPr>
      </w:pPr>
      <w:r>
        <w:rPr>
          <w:rFonts w:ascii="Arial" w:hAnsi="Arial" w:cs="Arial"/>
        </w:rPr>
        <w:br w:type="page"/>
      </w:r>
    </w:p>
    <w:p w14:paraId="79D6D85C" w14:textId="57428891" w:rsidR="00813F28" w:rsidRPr="00996FAF" w:rsidRDefault="00813F28" w:rsidP="00813F2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13F28" w14:paraId="35AB84C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2372946" w14:textId="77777777" w:rsidR="00813F28" w:rsidRPr="0075021E" w:rsidRDefault="00813F2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93732FA" w14:textId="77777777" w:rsidR="00813F28" w:rsidRPr="00996FAF" w:rsidRDefault="00813F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3F28" w14:paraId="701F047B" w14:textId="7777777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11859C" w14:textId="77777777" w:rsidR="00813F28" w:rsidRPr="00996FAF" w:rsidRDefault="00813F28">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B3F77CF" w14:textId="77777777" w:rsidR="00813F28" w:rsidRPr="00996FAF" w:rsidRDefault="00813F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CE3F447" w14:textId="77777777" w:rsidR="00813F28" w:rsidRPr="00996FAF" w:rsidRDefault="0061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978390"/>
                <w:placeholder>
                  <w:docPart w:val="E741CAE135CD4C22B306BC94800AF7EC"/>
                </w:placeholder>
                <w:dropDownList>
                  <w:listItem w:displayText="choose a rating" w:value="choose a rating"/>
                  <w:listItem w:displayText="Compliant" w:value="Compliant"/>
                  <w:listItem w:displayText="Not Compliant" w:value="Not Compliant"/>
                </w:dropDownList>
              </w:sdtPr>
              <w:sdtEndPr/>
              <w:sdtContent>
                <w:r w:rsidR="00813F28" w:rsidRPr="00B952AA">
                  <w:rPr>
                    <w:rFonts w:ascii="Arial" w:hAnsi="Arial" w:cs="Arial"/>
                  </w:rPr>
                  <w:t>Compliant</w:t>
                </w:r>
              </w:sdtContent>
            </w:sdt>
          </w:p>
        </w:tc>
      </w:tr>
    </w:tbl>
    <w:p w14:paraId="3E97A13B" w14:textId="0A5A6EAF" w:rsidR="00813F28" w:rsidRDefault="00813F28" w:rsidP="00813F28">
      <w:pPr>
        <w:pStyle w:val="Heading20"/>
      </w:pPr>
      <w:r>
        <w:t>Findings</w:t>
      </w:r>
    </w:p>
    <w:p w14:paraId="6311E131" w14:textId="22AE0C30" w:rsidR="00146E09" w:rsidRDefault="00514700" w:rsidP="007C2ED3">
      <w:pPr>
        <w:pStyle w:val="NormalArial"/>
        <w:rPr>
          <w:rFonts w:eastAsia="Arial"/>
          <w:color w:val="auto"/>
          <w:lang w:eastAsia="en-AU"/>
        </w:rPr>
      </w:pPr>
      <w:r w:rsidRPr="00514700">
        <w:rPr>
          <w:rFonts w:eastAsia="Arial"/>
          <w:lang w:eastAsia="en-AU"/>
        </w:rPr>
        <w:t>Consumers and representatives considered assessment and care planning delivered safe and effective care and services</w:t>
      </w:r>
      <w:r w:rsidR="00463B45">
        <w:rPr>
          <w:rFonts w:eastAsia="Arial"/>
          <w:lang w:eastAsia="en-AU"/>
        </w:rPr>
        <w:t xml:space="preserve"> for consumers</w:t>
      </w:r>
      <w:r w:rsidRPr="00514700">
        <w:rPr>
          <w:rFonts w:eastAsia="Arial"/>
          <w:lang w:eastAsia="en-AU"/>
        </w:rPr>
        <w:t xml:space="preserve">. </w:t>
      </w:r>
      <w:r w:rsidR="00326A43">
        <w:rPr>
          <w:rFonts w:eastAsia="Arial"/>
          <w:lang w:eastAsia="en-AU"/>
        </w:rPr>
        <w:t>Consumers confirmed they are assessed and reviewed</w:t>
      </w:r>
      <w:r w:rsidR="002D1EDF">
        <w:rPr>
          <w:rFonts w:eastAsia="Arial"/>
          <w:lang w:eastAsia="en-AU"/>
        </w:rPr>
        <w:t xml:space="preserve"> </w:t>
      </w:r>
      <w:r w:rsidR="00C3303F">
        <w:rPr>
          <w:rFonts w:eastAsia="Arial"/>
          <w:lang w:eastAsia="en-AU"/>
        </w:rPr>
        <w:t xml:space="preserve">for their ongoing care needs and their clinical risks are assessed </w:t>
      </w:r>
      <w:r w:rsidR="002D1EDF">
        <w:rPr>
          <w:rFonts w:eastAsia="Arial"/>
          <w:lang w:eastAsia="en-AU"/>
        </w:rPr>
        <w:t>by a registered nurse</w:t>
      </w:r>
      <w:r w:rsidR="00352851" w:rsidRPr="00352851">
        <w:rPr>
          <w:rFonts w:eastAsia="Arial"/>
          <w:color w:val="4472C4" w:themeColor="accent1"/>
          <w:lang w:eastAsia="en-AU"/>
        </w:rPr>
        <w:t>,</w:t>
      </w:r>
      <w:r w:rsidR="00352851" w:rsidRPr="00352851">
        <w:rPr>
          <w:color w:val="4472C4" w:themeColor="accent1"/>
        </w:rPr>
        <w:t xml:space="preserve"> </w:t>
      </w:r>
      <w:r w:rsidR="00352851" w:rsidRPr="006C0452">
        <w:rPr>
          <w:rFonts w:eastAsia="Arial"/>
          <w:color w:val="auto"/>
          <w:lang w:eastAsia="en-AU"/>
        </w:rPr>
        <w:t>allied health professionals and their medical officer</w:t>
      </w:r>
      <w:r w:rsidR="00DA4E56" w:rsidRPr="006C0452">
        <w:rPr>
          <w:rFonts w:eastAsia="Arial"/>
          <w:color w:val="auto"/>
          <w:lang w:eastAsia="en-AU"/>
        </w:rPr>
        <w:t>.</w:t>
      </w:r>
      <w:r w:rsidR="00352851" w:rsidRPr="006C0452">
        <w:rPr>
          <w:rFonts w:eastAsia="Arial"/>
          <w:color w:val="auto"/>
          <w:lang w:eastAsia="en-AU"/>
        </w:rPr>
        <w:t xml:space="preserve"> </w:t>
      </w:r>
      <w:r w:rsidR="007C2ED3" w:rsidRPr="006C0452">
        <w:rPr>
          <w:rFonts w:eastAsia="Arial"/>
          <w:color w:val="auto"/>
          <w:lang w:eastAsia="en-AU"/>
        </w:rPr>
        <w:t xml:space="preserve">Documentation demonstrated consideration of risks to consumers’ health and well-being and informed the delivery of safe and effective care and services. </w:t>
      </w:r>
      <w:r w:rsidR="00352851" w:rsidRPr="006C0452">
        <w:rPr>
          <w:rFonts w:eastAsia="Arial"/>
          <w:color w:val="auto"/>
          <w:lang w:eastAsia="en-AU"/>
        </w:rPr>
        <w:t xml:space="preserve">The service utilises a range of validated clinical risk assessment tools which are completed on entry and when a change to a consumer’s condition occurs. </w:t>
      </w:r>
      <w:r w:rsidR="008B1395" w:rsidRPr="006C0452">
        <w:rPr>
          <w:rFonts w:eastAsia="Arial"/>
          <w:color w:val="auto"/>
          <w:lang w:eastAsia="en-AU"/>
        </w:rPr>
        <w:t xml:space="preserve"> </w:t>
      </w:r>
      <w:r w:rsidR="00352851" w:rsidRPr="006C0452">
        <w:rPr>
          <w:rFonts w:eastAsia="Arial"/>
          <w:color w:val="auto"/>
          <w:lang w:eastAsia="en-AU"/>
        </w:rPr>
        <w:t xml:space="preserve">Registered </w:t>
      </w:r>
      <w:r w:rsidR="007C2ED3" w:rsidRPr="006C0452">
        <w:rPr>
          <w:rFonts w:eastAsia="Arial"/>
          <w:color w:val="auto"/>
          <w:lang w:eastAsia="en-AU"/>
        </w:rPr>
        <w:t xml:space="preserve">staff demonstrated an awareness of assessment and care plan review processes, </w:t>
      </w:r>
      <w:r w:rsidR="0039712B" w:rsidRPr="006C0452">
        <w:rPr>
          <w:rFonts w:eastAsia="Arial"/>
          <w:color w:val="auto"/>
          <w:lang w:eastAsia="en-AU"/>
        </w:rPr>
        <w:t xml:space="preserve">which </w:t>
      </w:r>
      <w:r w:rsidR="007C2ED3" w:rsidRPr="006C0452">
        <w:rPr>
          <w:rFonts w:eastAsia="Arial"/>
          <w:color w:val="auto"/>
          <w:lang w:eastAsia="en-AU"/>
        </w:rPr>
        <w:t xml:space="preserve">identified risks to consumers’ health, safety, and well-being. Identified risks included, but were not limited to, falls, pain, skin integrity, </w:t>
      </w:r>
      <w:r w:rsidR="008A0E36" w:rsidRPr="006C0452">
        <w:rPr>
          <w:rFonts w:eastAsia="Arial"/>
          <w:color w:val="auto"/>
          <w:lang w:eastAsia="en-AU"/>
        </w:rPr>
        <w:t xml:space="preserve">and pressure injuries. </w:t>
      </w:r>
      <w:r w:rsidR="007C2ED3" w:rsidRPr="006C0452">
        <w:rPr>
          <w:rFonts w:eastAsia="Arial"/>
          <w:color w:val="auto"/>
          <w:lang w:eastAsia="en-AU"/>
        </w:rPr>
        <w:t xml:space="preserve">Consumers were referred to medical officers, allied health professionals or medical specialists if required. </w:t>
      </w:r>
    </w:p>
    <w:p w14:paraId="793ADCAA" w14:textId="77777777" w:rsidR="00D249B0" w:rsidRPr="00614ECA" w:rsidRDefault="00D249B0" w:rsidP="00614ECA">
      <w:pPr>
        <w:pStyle w:val="NormalArial"/>
        <w:rPr>
          <w:rFonts w:eastAsia="Arial"/>
          <w:color w:val="auto"/>
          <w:lang w:eastAsia="en-AU"/>
        </w:rPr>
      </w:pPr>
      <w:r w:rsidRPr="00146E09">
        <w:rPr>
          <w:color w:val="auto"/>
        </w:rPr>
        <w:t>While the service has implemented risk assessments for pain management, it was identified at the Assessment contact, not all pain assessments were being completed in line with the consumer’s needs, with self-administration of pain medication for one consumer not always being documented and reviewed for effectiveness.</w:t>
      </w:r>
      <w:r>
        <w:rPr>
          <w:color w:val="auto"/>
        </w:rPr>
        <w:t xml:space="preserve"> </w:t>
      </w:r>
      <w:r w:rsidRPr="00146E09">
        <w:rPr>
          <w:rFonts w:eastAsia="Times New Roman"/>
          <w:color w:val="000000"/>
          <w:lang w:eastAsia="en-AU"/>
        </w:rPr>
        <w:t xml:space="preserve">Management responded stating education </w:t>
      </w:r>
      <w:r w:rsidRPr="00614ECA">
        <w:rPr>
          <w:rFonts w:eastAsia="Arial"/>
          <w:color w:val="auto"/>
          <w:lang w:eastAsia="en-AU"/>
        </w:rPr>
        <w:t xml:space="preserve">would be provided to registered staff on effective pain management and assessments. The Assessment Team identified the care plan for the named consumer was updated at the time of the visit. </w:t>
      </w:r>
    </w:p>
    <w:p w14:paraId="3A9EB8F8" w14:textId="583A25A6" w:rsidR="00840169" w:rsidRPr="00614ECA" w:rsidRDefault="00146E09" w:rsidP="00614ECA">
      <w:pPr>
        <w:pStyle w:val="NormalArial"/>
        <w:rPr>
          <w:rFonts w:eastAsia="Arial"/>
          <w:color w:val="auto"/>
          <w:lang w:eastAsia="en-AU"/>
        </w:rPr>
      </w:pPr>
      <w:bookmarkStart w:id="1" w:name="_Hlk140843256"/>
      <w:r w:rsidRPr="00E65D60">
        <w:rPr>
          <w:rFonts w:eastAsia="Arial"/>
          <w:color w:val="auto"/>
          <w:lang w:eastAsia="en-AU"/>
        </w:rPr>
        <w:t xml:space="preserve">Actions have been taken to address deficits in this Requirement identified </w:t>
      </w:r>
      <w:r w:rsidR="00840169" w:rsidRPr="00E65D60">
        <w:rPr>
          <w:rFonts w:eastAsia="Arial"/>
          <w:color w:val="auto"/>
          <w:lang w:eastAsia="en-AU"/>
        </w:rPr>
        <w:t xml:space="preserve">during an </w:t>
      </w:r>
      <w:r w:rsidRPr="00E65D60">
        <w:rPr>
          <w:rFonts w:eastAsia="Arial"/>
          <w:color w:val="auto"/>
          <w:lang w:eastAsia="en-AU"/>
        </w:rPr>
        <w:t xml:space="preserve">Assessment Contact conducted on 9 January 2024 to 10 January 2024. </w:t>
      </w:r>
      <w:r w:rsidR="00840169" w:rsidRPr="00E65D60">
        <w:rPr>
          <w:rFonts w:eastAsia="Arial"/>
          <w:color w:val="auto"/>
          <w:lang w:eastAsia="en-AU"/>
        </w:rPr>
        <w:t>These actions have included:</w:t>
      </w:r>
    </w:p>
    <w:p w14:paraId="420ED52F" w14:textId="2B086DB1" w:rsidR="00FB289E" w:rsidRPr="00614ECA" w:rsidRDefault="00840169" w:rsidP="00614ECA">
      <w:pPr>
        <w:pStyle w:val="ListParagraph"/>
        <w:numPr>
          <w:ilvl w:val="0"/>
          <w:numId w:val="2"/>
        </w:numPr>
        <w:spacing w:line="240" w:lineRule="atLeast"/>
        <w:ind w:left="714" w:hanging="357"/>
        <w:contextualSpacing w:val="0"/>
        <w:rPr>
          <w:rFonts w:ascii="Arial" w:hAnsi="Arial" w:cs="Arial"/>
        </w:rPr>
      </w:pPr>
      <w:bookmarkStart w:id="2" w:name="_Hlk140843472"/>
      <w:bookmarkEnd w:id="1"/>
      <w:r w:rsidRPr="00614ECA">
        <w:rPr>
          <w:rFonts w:ascii="Arial" w:hAnsi="Arial" w:cs="Arial"/>
        </w:rPr>
        <w:t>In February 2024 the service i</w:t>
      </w:r>
      <w:r w:rsidR="00FB289E" w:rsidRPr="00614ECA">
        <w:rPr>
          <w:rFonts w:ascii="Arial" w:hAnsi="Arial" w:cs="Arial"/>
        </w:rPr>
        <w:t xml:space="preserve">mplemented a clinical </w:t>
      </w:r>
      <w:r w:rsidR="00D025E2" w:rsidRPr="00614ECA">
        <w:rPr>
          <w:rFonts w:ascii="Arial" w:hAnsi="Arial" w:cs="Arial"/>
        </w:rPr>
        <w:t xml:space="preserve">management </w:t>
      </w:r>
      <w:r w:rsidR="00FB289E" w:rsidRPr="00614ECA">
        <w:rPr>
          <w:rFonts w:ascii="Arial" w:hAnsi="Arial" w:cs="Arial"/>
        </w:rPr>
        <w:t xml:space="preserve">system </w:t>
      </w:r>
      <w:r w:rsidR="00D025E2" w:rsidRPr="00614ECA">
        <w:rPr>
          <w:rFonts w:ascii="Arial" w:hAnsi="Arial" w:cs="Arial"/>
        </w:rPr>
        <w:t>which includes an electronic clinical documentation</w:t>
      </w:r>
      <w:r w:rsidR="008B1395" w:rsidRPr="00614ECA">
        <w:rPr>
          <w:rFonts w:ascii="Arial" w:hAnsi="Arial" w:cs="Arial"/>
        </w:rPr>
        <w:t xml:space="preserve"> component.</w:t>
      </w:r>
      <w:r w:rsidR="00D025E2" w:rsidRPr="00614ECA">
        <w:rPr>
          <w:rFonts w:ascii="Arial" w:hAnsi="Arial" w:cs="Arial"/>
        </w:rPr>
        <w:t xml:space="preserve"> </w:t>
      </w:r>
      <w:r w:rsidR="008B1395" w:rsidRPr="00614ECA">
        <w:rPr>
          <w:rFonts w:ascii="Arial" w:hAnsi="Arial" w:cs="Arial"/>
        </w:rPr>
        <w:t xml:space="preserve">This system incorporates </w:t>
      </w:r>
      <w:r w:rsidR="00FE7D53" w:rsidRPr="00614ECA">
        <w:rPr>
          <w:rFonts w:ascii="Arial" w:hAnsi="Arial" w:cs="Arial"/>
        </w:rPr>
        <w:t>c</w:t>
      </w:r>
      <w:r w:rsidR="007A4D43" w:rsidRPr="00614ECA">
        <w:rPr>
          <w:rFonts w:ascii="Arial" w:hAnsi="Arial" w:cs="Arial"/>
        </w:rPr>
        <w:t xml:space="preserve">linical flowcharts and prompts </w:t>
      </w:r>
      <w:r w:rsidR="005E48F2" w:rsidRPr="00614ECA">
        <w:rPr>
          <w:rFonts w:ascii="Arial" w:hAnsi="Arial" w:cs="Arial"/>
        </w:rPr>
        <w:t xml:space="preserve">to guide </w:t>
      </w:r>
      <w:r w:rsidR="0028774A" w:rsidRPr="00614ECA">
        <w:rPr>
          <w:rFonts w:ascii="Arial" w:hAnsi="Arial" w:cs="Arial"/>
        </w:rPr>
        <w:t xml:space="preserve">staff </w:t>
      </w:r>
      <w:r w:rsidR="008B1395" w:rsidRPr="00614ECA">
        <w:rPr>
          <w:rFonts w:ascii="Arial" w:hAnsi="Arial" w:cs="Arial"/>
        </w:rPr>
        <w:t>in</w:t>
      </w:r>
      <w:r w:rsidR="0028774A" w:rsidRPr="00614ECA">
        <w:rPr>
          <w:rFonts w:ascii="Arial" w:hAnsi="Arial" w:cs="Arial"/>
        </w:rPr>
        <w:t xml:space="preserve"> monitoring, assessment</w:t>
      </w:r>
      <w:r w:rsidR="007A4D43" w:rsidRPr="00614ECA">
        <w:rPr>
          <w:rFonts w:ascii="Arial" w:hAnsi="Arial" w:cs="Arial"/>
        </w:rPr>
        <w:t>s</w:t>
      </w:r>
      <w:r w:rsidR="0028774A" w:rsidRPr="00614ECA">
        <w:rPr>
          <w:rFonts w:ascii="Arial" w:hAnsi="Arial" w:cs="Arial"/>
        </w:rPr>
        <w:t xml:space="preserve"> and care planning</w:t>
      </w:r>
      <w:r w:rsidR="00146E09" w:rsidRPr="00614ECA">
        <w:rPr>
          <w:rFonts w:ascii="Arial" w:hAnsi="Arial" w:cs="Arial"/>
        </w:rPr>
        <w:t>,</w:t>
      </w:r>
      <w:r w:rsidR="00E65D60" w:rsidRPr="00614ECA">
        <w:rPr>
          <w:rFonts w:ascii="Arial" w:hAnsi="Arial" w:cs="Arial"/>
        </w:rPr>
        <w:t xml:space="preserve"> </w:t>
      </w:r>
      <w:r w:rsidR="00214DC0" w:rsidRPr="00614ECA">
        <w:rPr>
          <w:rFonts w:ascii="Arial" w:hAnsi="Arial" w:cs="Arial"/>
        </w:rPr>
        <w:t>includ</w:t>
      </w:r>
      <w:r w:rsidR="0048508B" w:rsidRPr="00614ECA">
        <w:rPr>
          <w:rFonts w:ascii="Arial" w:hAnsi="Arial" w:cs="Arial"/>
        </w:rPr>
        <w:t>ing assessment of risks for consumers</w:t>
      </w:r>
      <w:r w:rsidR="00026585" w:rsidRPr="00614ECA">
        <w:rPr>
          <w:rFonts w:ascii="Arial" w:hAnsi="Arial" w:cs="Arial"/>
        </w:rPr>
        <w:t xml:space="preserve">’ health and wellbeing in areas such as falls, </w:t>
      </w:r>
      <w:r w:rsidR="00056042" w:rsidRPr="00614ECA">
        <w:rPr>
          <w:rFonts w:ascii="Arial" w:hAnsi="Arial" w:cs="Arial"/>
        </w:rPr>
        <w:t xml:space="preserve">pain, changed behaviours, incidents and wound care. </w:t>
      </w:r>
    </w:p>
    <w:p w14:paraId="3B84D56B" w14:textId="380D5AEE" w:rsidR="006E065D" w:rsidRPr="00614ECA" w:rsidRDefault="00B1785A" w:rsidP="00614ECA">
      <w:pPr>
        <w:pStyle w:val="ListParagraph"/>
        <w:numPr>
          <w:ilvl w:val="0"/>
          <w:numId w:val="2"/>
        </w:numPr>
        <w:spacing w:line="240" w:lineRule="atLeast"/>
        <w:ind w:left="714" w:hanging="357"/>
        <w:contextualSpacing w:val="0"/>
        <w:rPr>
          <w:rFonts w:ascii="Arial" w:hAnsi="Arial" w:cs="Arial"/>
        </w:rPr>
      </w:pPr>
      <w:r w:rsidRPr="00614ECA">
        <w:rPr>
          <w:rFonts w:ascii="Arial" w:hAnsi="Arial" w:cs="Arial"/>
        </w:rPr>
        <w:t xml:space="preserve">Completed training for registered staff </w:t>
      </w:r>
      <w:r w:rsidR="000A38BF" w:rsidRPr="00614ECA">
        <w:rPr>
          <w:rFonts w:ascii="Arial" w:hAnsi="Arial" w:cs="Arial"/>
        </w:rPr>
        <w:t>on the new falls risk assessment tool</w:t>
      </w:r>
      <w:r w:rsidR="007A3390" w:rsidRPr="00614ECA">
        <w:rPr>
          <w:rFonts w:ascii="Arial" w:hAnsi="Arial" w:cs="Arial"/>
        </w:rPr>
        <w:t>.</w:t>
      </w:r>
    </w:p>
    <w:p w14:paraId="0F4B28BE" w14:textId="2658CF17" w:rsidR="00514700" w:rsidRPr="00614ECA" w:rsidRDefault="006E065D" w:rsidP="00614ECA">
      <w:pPr>
        <w:pStyle w:val="ListParagraph"/>
        <w:numPr>
          <w:ilvl w:val="0"/>
          <w:numId w:val="2"/>
        </w:numPr>
        <w:spacing w:line="240" w:lineRule="atLeast"/>
        <w:ind w:left="714" w:hanging="357"/>
        <w:contextualSpacing w:val="0"/>
        <w:rPr>
          <w:rFonts w:ascii="Arial" w:hAnsi="Arial" w:cs="Arial"/>
        </w:rPr>
      </w:pPr>
      <w:r w:rsidRPr="00614ECA">
        <w:rPr>
          <w:rFonts w:ascii="Arial" w:hAnsi="Arial" w:cs="Arial"/>
        </w:rPr>
        <w:t xml:space="preserve">Implementation of a </w:t>
      </w:r>
      <w:r w:rsidR="00C07ACB" w:rsidRPr="00614ECA">
        <w:rPr>
          <w:rFonts w:ascii="Arial" w:hAnsi="Arial" w:cs="Arial"/>
        </w:rPr>
        <w:t xml:space="preserve">new post falls protocol and </w:t>
      </w:r>
      <w:r w:rsidRPr="00614ECA">
        <w:rPr>
          <w:rFonts w:ascii="Arial" w:hAnsi="Arial" w:cs="Arial"/>
        </w:rPr>
        <w:t xml:space="preserve">monthly physiotherapy </w:t>
      </w:r>
      <w:r w:rsidR="007A3390" w:rsidRPr="00614ECA">
        <w:rPr>
          <w:rFonts w:ascii="Arial" w:hAnsi="Arial" w:cs="Arial"/>
        </w:rPr>
        <w:t>visits to the service.</w:t>
      </w:r>
      <w:r w:rsidR="00514700" w:rsidRPr="00614ECA">
        <w:rPr>
          <w:rFonts w:ascii="Arial" w:hAnsi="Arial" w:cs="Arial"/>
        </w:rPr>
        <w:t xml:space="preserve"> </w:t>
      </w:r>
    </w:p>
    <w:bookmarkEnd w:id="2"/>
    <w:p w14:paraId="26B97988" w14:textId="10C1FB29" w:rsidR="00B426BA" w:rsidRDefault="00B426BA" w:rsidP="00840169">
      <w:pPr>
        <w:autoSpaceDE w:val="0"/>
        <w:autoSpaceDN w:val="0"/>
        <w:adjustRightInd w:val="0"/>
        <w:spacing w:after="0"/>
        <w:rPr>
          <w:rFonts w:ascii="Arial" w:hAnsi="Arial" w:cs="Arial"/>
          <w:color w:val="auto"/>
        </w:rPr>
      </w:pPr>
      <w:r w:rsidRPr="00B426BA">
        <w:rPr>
          <w:rFonts w:ascii="Arial" w:hAnsi="Arial" w:cs="Arial"/>
          <w:color w:val="auto"/>
        </w:rPr>
        <w:t>In relation to the actions taken to address the previous Non-compliance, it is my decision these actions were effective and sustainable, and it is my decision this Requirement is now Compliant.</w:t>
      </w:r>
    </w:p>
    <w:p w14:paraId="493FCB19" w14:textId="77777777" w:rsidR="00614ECA" w:rsidRDefault="00614ECA">
      <w:pPr>
        <w:pStyle w:val="Heading1"/>
        <w:spacing w:before="120" w:after="240" w:line="22" w:lineRule="atLeast"/>
        <w:rPr>
          <w:rFonts w:ascii="Arial" w:hAnsi="Arial" w:cs="Arial"/>
        </w:rPr>
      </w:pPr>
      <w:r>
        <w:rPr>
          <w:rFonts w:ascii="Arial" w:hAnsi="Arial" w:cs="Arial"/>
        </w:rPr>
        <w:br w:type="page"/>
      </w:r>
    </w:p>
    <w:p w14:paraId="2AAA6E2D" w14:textId="2E81EBCC" w:rsidR="00313C26" w:rsidRPr="00996FAF" w:rsidRDefault="00313C2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A038C" w14:paraId="6A9A13DF" w14:textId="77777777" w:rsidTr="006A0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516C64" w14:textId="77777777" w:rsidR="00313C26" w:rsidRPr="00996FAF" w:rsidRDefault="00313C2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B83370" w14:textId="77777777" w:rsidR="00313C26" w:rsidRPr="00996FAF" w:rsidRDefault="00313C2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038C" w14:paraId="548057E8" w14:textId="77777777" w:rsidTr="006A03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93717" w14:textId="77777777" w:rsidR="00313C26" w:rsidRPr="00996FAF" w:rsidRDefault="00313C26">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AC34877" w14:textId="77777777" w:rsidR="00313C26" w:rsidRPr="00996FAF" w:rsidRDefault="00313C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BFF8A3" w14:textId="77777777" w:rsidR="00313C26" w:rsidRPr="00996FAF" w:rsidRDefault="00313C2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B26559" w14:textId="77777777" w:rsidR="00313C26" w:rsidRPr="00996FAF" w:rsidRDefault="00313C2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E6E2E6" w14:textId="77777777" w:rsidR="00313C26" w:rsidRPr="00996FAF" w:rsidRDefault="00313C2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99B43AE" w14:textId="77777777" w:rsidR="00313C26" w:rsidRPr="00996FAF" w:rsidRDefault="00614EC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30106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13C26" w:rsidRPr="002C2F15">
                  <w:rPr>
                    <w:rFonts w:ascii="Arial" w:hAnsi="Arial" w:cs="Arial"/>
                  </w:rPr>
                  <w:t>Compliant</w:t>
                </w:r>
              </w:sdtContent>
            </w:sdt>
          </w:p>
        </w:tc>
      </w:tr>
    </w:tbl>
    <w:p w14:paraId="0460B9EC" w14:textId="77777777" w:rsidR="00482C92" w:rsidRDefault="00482C92" w:rsidP="00482C92">
      <w:pPr>
        <w:pStyle w:val="Heading20"/>
      </w:pPr>
      <w:r>
        <w:t>Findings</w:t>
      </w:r>
    </w:p>
    <w:p w14:paraId="032806DF" w14:textId="294BC199" w:rsidR="00B61972" w:rsidRPr="00B61972" w:rsidRDefault="00B61972" w:rsidP="00B61972">
      <w:pPr>
        <w:rPr>
          <w:rFonts w:ascii="Arial" w:eastAsia="Arial" w:hAnsi="Arial" w:cs="Arial"/>
          <w:lang w:eastAsia="en-AU"/>
        </w:rPr>
      </w:pPr>
      <w:r w:rsidRPr="00B61972">
        <w:rPr>
          <w:rFonts w:ascii="Arial" w:eastAsia="Arial" w:hAnsi="Arial" w:cs="Arial"/>
          <w:lang w:eastAsia="en-AU"/>
        </w:rPr>
        <w:t xml:space="preserve">Consumers </w:t>
      </w:r>
      <w:r w:rsidR="00513EFE">
        <w:rPr>
          <w:rFonts w:ascii="Arial" w:eastAsia="Arial" w:hAnsi="Arial" w:cs="Arial"/>
          <w:lang w:eastAsia="en-AU"/>
        </w:rPr>
        <w:t>p</w:t>
      </w:r>
      <w:r w:rsidRPr="00B61972">
        <w:rPr>
          <w:rFonts w:ascii="Arial" w:eastAsia="Arial" w:hAnsi="Arial" w:cs="Arial"/>
          <w:lang w:eastAsia="en-AU"/>
        </w:rPr>
        <w:t xml:space="preserve">rovided positive feedback in relation to personal and clinical care received by </w:t>
      </w:r>
      <w:r w:rsidR="00E26312">
        <w:rPr>
          <w:rFonts w:ascii="Arial" w:eastAsia="Arial" w:hAnsi="Arial" w:cs="Arial"/>
          <w:lang w:eastAsia="en-AU"/>
        </w:rPr>
        <w:t>them a</w:t>
      </w:r>
      <w:r w:rsidRPr="00B61972">
        <w:rPr>
          <w:rFonts w:ascii="Arial" w:eastAsia="Arial" w:hAnsi="Arial" w:cs="Arial"/>
          <w:lang w:eastAsia="en-AU"/>
        </w:rPr>
        <w:t xml:space="preserve">t the service. Staff demonstrated knowledge of individual consumers’ care needs and interventions in place to manage risks to their health and wellbeing. The service has clinical policies and procedures to guide staff practice in care delivery. </w:t>
      </w:r>
    </w:p>
    <w:p w14:paraId="319C528F" w14:textId="01E4D78A" w:rsidR="00B61972" w:rsidRDefault="00B61972" w:rsidP="00B61972">
      <w:pPr>
        <w:rPr>
          <w:rFonts w:ascii="Arial" w:eastAsia="Arial" w:hAnsi="Arial" w:cs="Arial"/>
          <w:lang w:eastAsia="en-AU"/>
        </w:rPr>
      </w:pPr>
      <w:r w:rsidRPr="00B61972">
        <w:rPr>
          <w:rFonts w:ascii="Arial" w:eastAsia="Arial" w:hAnsi="Arial" w:cs="Arial"/>
          <w:lang w:eastAsia="en-AU"/>
        </w:rPr>
        <w:t>Care planning documentation identified consumers are receiving individualised care which is safe and right for them</w:t>
      </w:r>
      <w:r w:rsidR="00001EA3">
        <w:rPr>
          <w:rFonts w:ascii="Arial" w:eastAsia="Arial" w:hAnsi="Arial" w:cs="Arial"/>
          <w:lang w:eastAsia="en-AU"/>
        </w:rPr>
        <w:t xml:space="preserve"> with care planning documentation aligned with best practice</w:t>
      </w:r>
      <w:r w:rsidR="00705FF9">
        <w:rPr>
          <w:rFonts w:ascii="Arial" w:eastAsia="Arial" w:hAnsi="Arial" w:cs="Arial"/>
          <w:lang w:eastAsia="en-AU"/>
        </w:rPr>
        <w:t xml:space="preserve">, </w:t>
      </w:r>
      <w:r w:rsidRPr="00B61972">
        <w:rPr>
          <w:rFonts w:ascii="Arial" w:eastAsia="Arial" w:hAnsi="Arial" w:cs="Arial"/>
          <w:lang w:eastAsia="en-AU"/>
        </w:rPr>
        <w:t xml:space="preserve">including in relation to wound care, falls, </w:t>
      </w:r>
      <w:r w:rsidR="00705FF9">
        <w:rPr>
          <w:rFonts w:ascii="Arial" w:eastAsia="Arial" w:hAnsi="Arial" w:cs="Arial"/>
          <w:lang w:eastAsia="en-AU"/>
        </w:rPr>
        <w:t xml:space="preserve">and medication management. The service reports there are no consumers subjected to restrictive practices and the service maintains a psychotropic medication register with regular </w:t>
      </w:r>
      <w:r w:rsidR="00FE7BB9">
        <w:rPr>
          <w:rFonts w:ascii="Arial" w:eastAsia="Arial" w:hAnsi="Arial" w:cs="Arial"/>
          <w:lang w:eastAsia="en-AU"/>
        </w:rPr>
        <w:t xml:space="preserve">consumer reviews. </w:t>
      </w:r>
      <w:r w:rsidRPr="00B61972">
        <w:rPr>
          <w:rFonts w:ascii="Arial" w:eastAsia="Arial" w:hAnsi="Arial" w:cs="Arial"/>
          <w:lang w:eastAsia="en-AU"/>
        </w:rPr>
        <w:t xml:space="preserve">  </w:t>
      </w:r>
    </w:p>
    <w:p w14:paraId="1ACB254B" w14:textId="20882812" w:rsidR="0026639D" w:rsidRPr="00F74781" w:rsidRDefault="0026639D" w:rsidP="00B61972">
      <w:pPr>
        <w:rPr>
          <w:rFonts w:ascii="Arial" w:eastAsia="Arial" w:hAnsi="Arial" w:cs="Arial"/>
          <w:color w:val="auto"/>
          <w:lang w:eastAsia="en-AU"/>
        </w:rPr>
      </w:pPr>
      <w:r w:rsidRPr="00F74781">
        <w:rPr>
          <w:rFonts w:ascii="Arial" w:eastAsia="Arial" w:hAnsi="Arial" w:cs="Arial"/>
          <w:color w:val="auto"/>
          <w:lang w:eastAsia="en-AU"/>
        </w:rPr>
        <w:t>Actions have been taken to address deficits in this Requirement identified</w:t>
      </w:r>
      <w:r w:rsidRPr="00F74781">
        <w:rPr>
          <w:color w:val="auto"/>
        </w:rPr>
        <w:t xml:space="preserve"> </w:t>
      </w:r>
      <w:r w:rsidR="002329ED" w:rsidRPr="00F74781">
        <w:rPr>
          <w:rFonts w:ascii="Arial" w:hAnsi="Arial" w:cs="Arial"/>
          <w:color w:val="auto"/>
        </w:rPr>
        <w:t xml:space="preserve">during an </w:t>
      </w:r>
      <w:r w:rsidRPr="00F74781">
        <w:rPr>
          <w:rFonts w:ascii="Arial" w:eastAsia="Arial" w:hAnsi="Arial" w:cs="Arial"/>
          <w:color w:val="auto"/>
          <w:lang w:eastAsia="en-AU"/>
        </w:rPr>
        <w:t>Assessment Contact conducted from 9 January 2024 to 10 January 2024</w:t>
      </w:r>
      <w:r w:rsidR="002329ED" w:rsidRPr="00F74781">
        <w:rPr>
          <w:rFonts w:ascii="Arial" w:eastAsia="Arial" w:hAnsi="Arial" w:cs="Arial"/>
          <w:color w:val="auto"/>
          <w:lang w:eastAsia="en-AU"/>
        </w:rPr>
        <w:t>. These actions have included:</w:t>
      </w:r>
    </w:p>
    <w:p w14:paraId="708675E3" w14:textId="11AB278A" w:rsidR="0040463E" w:rsidRPr="00614ECA" w:rsidRDefault="008A76A9" w:rsidP="00614ECA">
      <w:pPr>
        <w:pStyle w:val="ListParagraph"/>
        <w:numPr>
          <w:ilvl w:val="0"/>
          <w:numId w:val="2"/>
        </w:numPr>
        <w:spacing w:line="240" w:lineRule="atLeast"/>
        <w:ind w:left="714" w:hanging="357"/>
        <w:contextualSpacing w:val="0"/>
        <w:rPr>
          <w:rFonts w:ascii="Arial" w:hAnsi="Arial" w:cs="Arial"/>
        </w:rPr>
      </w:pPr>
      <w:r w:rsidRPr="00614ECA">
        <w:rPr>
          <w:rFonts w:ascii="Arial" w:hAnsi="Arial" w:cs="Arial"/>
        </w:rPr>
        <w:t>I</w:t>
      </w:r>
      <w:r w:rsidR="007E1DC7" w:rsidRPr="00614ECA">
        <w:rPr>
          <w:rFonts w:ascii="Arial" w:hAnsi="Arial" w:cs="Arial"/>
        </w:rPr>
        <w:t>mplementation of a clinical doc</w:t>
      </w:r>
      <w:r w:rsidR="0040463E" w:rsidRPr="00614ECA">
        <w:rPr>
          <w:rFonts w:ascii="Arial" w:hAnsi="Arial" w:cs="Arial"/>
        </w:rPr>
        <w:t>umentation system</w:t>
      </w:r>
      <w:r w:rsidR="007E1DC7" w:rsidRPr="00614ECA">
        <w:rPr>
          <w:rFonts w:ascii="Arial" w:hAnsi="Arial" w:cs="Arial"/>
        </w:rPr>
        <w:t xml:space="preserve"> which </w:t>
      </w:r>
      <w:r w:rsidR="0040463E" w:rsidRPr="00614ECA">
        <w:rPr>
          <w:rFonts w:ascii="Arial" w:hAnsi="Arial" w:cs="Arial"/>
        </w:rPr>
        <w:t>includes flowcharts aligning with the organisational policies and procedures</w:t>
      </w:r>
      <w:r w:rsidR="007E1DC7" w:rsidRPr="00614ECA">
        <w:rPr>
          <w:rFonts w:ascii="Arial" w:hAnsi="Arial" w:cs="Arial"/>
        </w:rPr>
        <w:t xml:space="preserve"> to </w:t>
      </w:r>
      <w:r w:rsidR="0040463E" w:rsidRPr="00614ECA">
        <w:rPr>
          <w:rFonts w:ascii="Arial" w:hAnsi="Arial" w:cs="Arial"/>
        </w:rPr>
        <w:t>inform</w:t>
      </w:r>
      <w:r w:rsidR="007E1DC7" w:rsidRPr="00614ECA">
        <w:rPr>
          <w:rFonts w:ascii="Arial" w:hAnsi="Arial" w:cs="Arial"/>
        </w:rPr>
        <w:t xml:space="preserve"> </w:t>
      </w:r>
      <w:r w:rsidR="0040463E" w:rsidRPr="00614ECA">
        <w:rPr>
          <w:rFonts w:ascii="Arial" w:hAnsi="Arial" w:cs="Arial"/>
        </w:rPr>
        <w:t>staff of their responsibilities and the designation of tasks. The system is</w:t>
      </w:r>
      <w:r w:rsidR="007E1DC7" w:rsidRPr="00614ECA">
        <w:rPr>
          <w:rFonts w:ascii="Arial" w:hAnsi="Arial" w:cs="Arial"/>
        </w:rPr>
        <w:t xml:space="preserve"> </w:t>
      </w:r>
      <w:r w:rsidR="0040463E" w:rsidRPr="00614ECA">
        <w:rPr>
          <w:rFonts w:ascii="Arial" w:hAnsi="Arial" w:cs="Arial"/>
        </w:rPr>
        <w:t xml:space="preserve">remotely monitored </w:t>
      </w:r>
      <w:r w:rsidR="007E1DC7" w:rsidRPr="00614ECA">
        <w:rPr>
          <w:rFonts w:ascii="Arial" w:hAnsi="Arial" w:cs="Arial"/>
        </w:rPr>
        <w:t>24 hours a day</w:t>
      </w:r>
      <w:r w:rsidR="0014188F" w:rsidRPr="00614ECA">
        <w:rPr>
          <w:rFonts w:ascii="Arial" w:hAnsi="Arial" w:cs="Arial"/>
        </w:rPr>
        <w:t xml:space="preserve">, 7 days per week </w:t>
      </w:r>
      <w:r w:rsidR="0040463E" w:rsidRPr="00614ECA">
        <w:rPr>
          <w:rFonts w:ascii="Arial" w:hAnsi="Arial" w:cs="Arial"/>
        </w:rPr>
        <w:t xml:space="preserve">by </w:t>
      </w:r>
      <w:r w:rsidR="0014188F" w:rsidRPr="00614ECA">
        <w:rPr>
          <w:rFonts w:ascii="Arial" w:hAnsi="Arial" w:cs="Arial"/>
        </w:rPr>
        <w:t xml:space="preserve">registered nurses, who </w:t>
      </w:r>
      <w:r w:rsidR="0040463E" w:rsidRPr="00614ECA">
        <w:rPr>
          <w:rFonts w:ascii="Arial" w:hAnsi="Arial" w:cs="Arial"/>
        </w:rPr>
        <w:t>provide advice to staff and</w:t>
      </w:r>
      <w:r w:rsidR="0014188F" w:rsidRPr="00614ECA">
        <w:rPr>
          <w:rFonts w:ascii="Arial" w:hAnsi="Arial" w:cs="Arial"/>
        </w:rPr>
        <w:t xml:space="preserve"> </w:t>
      </w:r>
      <w:r w:rsidR="003D4A6D" w:rsidRPr="00614ECA">
        <w:rPr>
          <w:rFonts w:ascii="Arial" w:hAnsi="Arial" w:cs="Arial"/>
        </w:rPr>
        <w:t xml:space="preserve">monitor clinical reports and escalate to the management team as required. </w:t>
      </w:r>
    </w:p>
    <w:p w14:paraId="711E2D06" w14:textId="4CD3CF1B" w:rsidR="003D4A6D" w:rsidRPr="00614ECA" w:rsidRDefault="00C91468" w:rsidP="00614ECA">
      <w:pPr>
        <w:pStyle w:val="ListParagraph"/>
        <w:numPr>
          <w:ilvl w:val="0"/>
          <w:numId w:val="2"/>
        </w:numPr>
        <w:spacing w:line="240" w:lineRule="atLeast"/>
        <w:ind w:left="714" w:hanging="357"/>
        <w:contextualSpacing w:val="0"/>
        <w:rPr>
          <w:rFonts w:ascii="Arial" w:hAnsi="Arial" w:cs="Arial"/>
        </w:rPr>
      </w:pPr>
      <w:r w:rsidRPr="00614ECA">
        <w:rPr>
          <w:rFonts w:ascii="Arial" w:hAnsi="Arial" w:cs="Arial"/>
        </w:rPr>
        <w:t>Engaged additional registered nurses who are on site each day and rostered for morning and evening shifts.</w:t>
      </w:r>
    </w:p>
    <w:p w14:paraId="5AD7B1AC" w14:textId="479B02CA" w:rsidR="00EE06F4" w:rsidRPr="00614ECA" w:rsidRDefault="00EE06F4" w:rsidP="00614ECA">
      <w:pPr>
        <w:pStyle w:val="ListParagraph"/>
        <w:numPr>
          <w:ilvl w:val="0"/>
          <w:numId w:val="2"/>
        </w:numPr>
        <w:spacing w:line="240" w:lineRule="atLeast"/>
        <w:ind w:left="714" w:hanging="357"/>
        <w:contextualSpacing w:val="0"/>
        <w:rPr>
          <w:rFonts w:ascii="Arial" w:hAnsi="Arial" w:cs="Arial"/>
        </w:rPr>
      </w:pPr>
      <w:r w:rsidRPr="00614ECA">
        <w:rPr>
          <w:rFonts w:ascii="Arial" w:hAnsi="Arial" w:cs="Arial"/>
        </w:rPr>
        <w:t>Training has been provided to staff on clinical best practice</w:t>
      </w:r>
      <w:r w:rsidR="00214AC8" w:rsidRPr="00614ECA">
        <w:rPr>
          <w:rFonts w:ascii="Arial" w:hAnsi="Arial" w:cs="Arial"/>
        </w:rPr>
        <w:t xml:space="preserve"> and staff are able to describe consumers’ clinical needs and preferences in a manner consistent with the information documented in their care plans and the feedback provided by the Assessment Team.</w:t>
      </w:r>
    </w:p>
    <w:p w14:paraId="145CFCDA" w14:textId="1A8E7BBE" w:rsidR="00E45E62" w:rsidRPr="00614ECA" w:rsidRDefault="00DA5554" w:rsidP="00614ECA">
      <w:pPr>
        <w:pStyle w:val="ListParagraph"/>
        <w:numPr>
          <w:ilvl w:val="0"/>
          <w:numId w:val="2"/>
        </w:numPr>
        <w:spacing w:line="240" w:lineRule="atLeast"/>
        <w:ind w:left="714" w:hanging="357"/>
        <w:contextualSpacing w:val="0"/>
        <w:rPr>
          <w:rFonts w:ascii="Arial" w:hAnsi="Arial" w:cs="Arial"/>
        </w:rPr>
      </w:pPr>
      <w:r w:rsidRPr="00614ECA">
        <w:rPr>
          <w:rFonts w:ascii="Arial" w:hAnsi="Arial" w:cs="Arial"/>
        </w:rPr>
        <w:t>The service has improved its monitoring of psychotropic medications through the implementation of a psychotropic medication audit tool. A review of the psychotropic medication register confirms this improvement has been successfully implemented</w:t>
      </w:r>
    </w:p>
    <w:p w14:paraId="082EE9E2" w14:textId="4A792F0F" w:rsidR="00214AC8" w:rsidRPr="006D1B6A" w:rsidRDefault="00135124" w:rsidP="00B61972">
      <w:pPr>
        <w:rPr>
          <w:rFonts w:ascii="Arial" w:eastAsia="Times New Roman" w:hAnsi="Arial" w:cs="Arial"/>
          <w:color w:val="auto"/>
          <w:lang w:eastAsia="en-AU"/>
        </w:rPr>
      </w:pPr>
      <w:r w:rsidRPr="006D1B6A">
        <w:rPr>
          <w:rFonts w:ascii="Arial" w:eastAsia="Times New Roman" w:hAnsi="Arial" w:cs="Arial"/>
          <w:color w:val="auto"/>
          <w:lang w:eastAsia="en-AU"/>
        </w:rPr>
        <w:t>In relation to the actions taken to address the previous Non-compliance, it is my decision these actions were effective and sustainable, and it is my decision this Requirement is now Compliant.</w:t>
      </w:r>
    </w:p>
    <w:p w14:paraId="702CF864" w14:textId="77777777" w:rsidR="00614ECA" w:rsidRDefault="00614ECA">
      <w:pPr>
        <w:pStyle w:val="Heading1"/>
        <w:spacing w:before="120" w:after="240" w:line="22" w:lineRule="atLeast"/>
        <w:rPr>
          <w:rFonts w:ascii="Arial" w:hAnsi="Arial" w:cs="Arial"/>
        </w:rPr>
      </w:pPr>
      <w:r>
        <w:rPr>
          <w:rFonts w:ascii="Arial" w:hAnsi="Arial" w:cs="Arial"/>
        </w:rPr>
        <w:br w:type="page"/>
      </w:r>
    </w:p>
    <w:p w14:paraId="21C23662" w14:textId="5A89B68C" w:rsidR="00313C26" w:rsidRPr="00996FAF" w:rsidRDefault="00313C2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A038C" w14:paraId="4A116039" w14:textId="77777777" w:rsidTr="006A0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AD0E57" w14:textId="77777777" w:rsidR="00313C26" w:rsidRPr="00996FAF" w:rsidRDefault="00313C26">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40BF70C" w14:textId="77777777" w:rsidR="00313C26" w:rsidRPr="00996FAF" w:rsidRDefault="00313C2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038C" w14:paraId="4C01A3CA" w14:textId="77777777" w:rsidTr="006A03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5813E" w14:textId="77777777" w:rsidR="00313C26" w:rsidRPr="00996FAF" w:rsidRDefault="00313C26">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1EC0B07" w14:textId="77777777" w:rsidR="00313C26" w:rsidRPr="00996FAF" w:rsidRDefault="00313C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76FEDC6" w14:textId="77777777" w:rsidR="00313C26" w:rsidRPr="00996FAF" w:rsidRDefault="00614EC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58741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13C26" w:rsidRPr="002F768C">
                  <w:rPr>
                    <w:rFonts w:ascii="Arial" w:hAnsi="Arial" w:cs="Arial"/>
                  </w:rPr>
                  <w:t>Compliant</w:t>
                </w:r>
              </w:sdtContent>
            </w:sdt>
          </w:p>
        </w:tc>
      </w:tr>
    </w:tbl>
    <w:p w14:paraId="4D1E201D" w14:textId="77777777" w:rsidR="00313C26" w:rsidRDefault="00313C26">
      <w:pPr>
        <w:pStyle w:val="Heading20"/>
      </w:pPr>
      <w:r>
        <w:t>Findings</w:t>
      </w:r>
    </w:p>
    <w:p w14:paraId="2B6C9BA6" w14:textId="25D392E5" w:rsidR="00865420" w:rsidRPr="00865420" w:rsidRDefault="00865420" w:rsidP="00865420">
      <w:pPr>
        <w:rPr>
          <w:rFonts w:ascii="Arial" w:eastAsiaTheme="minorHAnsi" w:hAnsi="Arial" w:cs="Arial"/>
          <w:color w:val="000000"/>
          <w:lang w:eastAsia="en-AU"/>
        </w:rPr>
      </w:pPr>
      <w:r w:rsidRPr="00865420">
        <w:rPr>
          <w:rFonts w:ascii="Arial" w:eastAsiaTheme="minorHAnsi" w:hAnsi="Arial" w:cs="Arial"/>
          <w:lang w:eastAsia="en-AU"/>
        </w:rPr>
        <w:t>Consumers said staff are well trained</w:t>
      </w:r>
      <w:r w:rsidR="007116A0">
        <w:rPr>
          <w:rFonts w:ascii="Arial" w:eastAsiaTheme="minorHAnsi" w:hAnsi="Arial" w:cs="Arial"/>
          <w:lang w:eastAsia="en-AU"/>
        </w:rPr>
        <w:t xml:space="preserve">, competent </w:t>
      </w:r>
      <w:r w:rsidRPr="00865420">
        <w:rPr>
          <w:rFonts w:ascii="Arial" w:eastAsiaTheme="minorHAnsi" w:hAnsi="Arial" w:cs="Arial"/>
          <w:lang w:eastAsia="en-AU"/>
        </w:rPr>
        <w:t xml:space="preserve">and know what they are doing. Staff described the </w:t>
      </w:r>
      <w:r w:rsidR="00F72913">
        <w:rPr>
          <w:rFonts w:ascii="Arial" w:eastAsiaTheme="minorHAnsi" w:hAnsi="Arial" w:cs="Arial"/>
          <w:lang w:eastAsia="en-AU"/>
        </w:rPr>
        <w:t xml:space="preserve">induction </w:t>
      </w:r>
      <w:r w:rsidRPr="00865420">
        <w:rPr>
          <w:rFonts w:ascii="Arial" w:eastAsiaTheme="minorHAnsi" w:hAnsi="Arial" w:cs="Arial"/>
          <w:lang w:eastAsia="en-AU"/>
        </w:rPr>
        <w:t xml:space="preserve">and onboarding processes, </w:t>
      </w:r>
      <w:r w:rsidR="00415DEA">
        <w:rPr>
          <w:rFonts w:ascii="Arial" w:eastAsiaTheme="minorHAnsi" w:hAnsi="Arial" w:cs="Arial"/>
          <w:lang w:eastAsia="en-AU"/>
        </w:rPr>
        <w:t xml:space="preserve">and said they are supported to complete additional studies depending on their roles and responsibilities. A review of the mandatory training identified </w:t>
      </w:r>
      <w:r w:rsidR="00FE01B6">
        <w:rPr>
          <w:rFonts w:ascii="Arial" w:eastAsiaTheme="minorHAnsi" w:hAnsi="Arial" w:cs="Arial"/>
          <w:lang w:eastAsia="en-AU"/>
        </w:rPr>
        <w:t>100% have completed the annual training, either face to face or online. S</w:t>
      </w:r>
      <w:r w:rsidRPr="00865420">
        <w:rPr>
          <w:rFonts w:ascii="Arial" w:eastAsiaTheme="minorHAnsi" w:hAnsi="Arial" w:cs="Arial"/>
          <w:lang w:eastAsia="en-AU"/>
        </w:rPr>
        <w:t xml:space="preserve">taff said they are provided </w:t>
      </w:r>
      <w:r w:rsidR="00B9711F">
        <w:rPr>
          <w:rFonts w:ascii="Arial" w:eastAsiaTheme="minorHAnsi" w:hAnsi="Arial" w:cs="Arial"/>
          <w:lang w:eastAsia="en-AU"/>
        </w:rPr>
        <w:t xml:space="preserve">with </w:t>
      </w:r>
      <w:r w:rsidRPr="00865420">
        <w:rPr>
          <w:rFonts w:ascii="Arial" w:eastAsiaTheme="minorHAnsi" w:hAnsi="Arial" w:cs="Arial"/>
          <w:lang w:eastAsia="en-AU"/>
        </w:rPr>
        <w:t xml:space="preserve">training and support to equip them to perform their roles with confidence and can ask for further training if needed. The service </w:t>
      </w:r>
      <w:r w:rsidR="00B9711F">
        <w:rPr>
          <w:rFonts w:ascii="Arial" w:eastAsiaTheme="minorHAnsi" w:hAnsi="Arial" w:cs="Arial"/>
          <w:lang w:eastAsia="en-AU"/>
        </w:rPr>
        <w:t xml:space="preserve">has provided staff with training in </w:t>
      </w:r>
      <w:r w:rsidR="00F91F9B">
        <w:rPr>
          <w:rFonts w:ascii="Arial" w:eastAsiaTheme="minorHAnsi" w:hAnsi="Arial" w:cs="Arial"/>
          <w:lang w:eastAsia="en-AU"/>
        </w:rPr>
        <w:t>the following topics including but not limited to</w:t>
      </w:r>
      <w:r w:rsidR="00F20773">
        <w:rPr>
          <w:rFonts w:ascii="Arial" w:eastAsiaTheme="minorHAnsi" w:hAnsi="Arial" w:cs="Arial"/>
          <w:lang w:eastAsia="en-AU"/>
        </w:rPr>
        <w:t xml:space="preserve">, </w:t>
      </w:r>
      <w:r w:rsidR="00BF2BAE">
        <w:rPr>
          <w:rFonts w:ascii="Arial" w:eastAsiaTheme="minorHAnsi" w:hAnsi="Arial" w:cs="Arial"/>
          <w:lang w:eastAsia="en-AU"/>
        </w:rPr>
        <w:t xml:space="preserve">workplace health and safety, fire safety, food safety, </w:t>
      </w:r>
      <w:r w:rsidR="00F5026A">
        <w:rPr>
          <w:rFonts w:ascii="Arial" w:eastAsiaTheme="minorHAnsi" w:hAnsi="Arial" w:cs="Arial"/>
          <w:lang w:eastAsia="en-AU"/>
        </w:rPr>
        <w:t xml:space="preserve">incident management, including serious </w:t>
      </w:r>
      <w:r w:rsidR="00F82232">
        <w:rPr>
          <w:rFonts w:ascii="Arial" w:eastAsiaTheme="minorHAnsi" w:hAnsi="Arial" w:cs="Arial"/>
          <w:lang w:eastAsia="en-AU"/>
        </w:rPr>
        <w:t>code of conduct, restrictive practices, completed medication competencies</w:t>
      </w:r>
      <w:r w:rsidR="00B33F7E">
        <w:rPr>
          <w:rFonts w:ascii="Arial" w:eastAsiaTheme="minorHAnsi" w:hAnsi="Arial" w:cs="Arial"/>
          <w:lang w:eastAsia="en-AU"/>
        </w:rPr>
        <w:t xml:space="preserve">, behaviour support and open disclosure. </w:t>
      </w:r>
    </w:p>
    <w:p w14:paraId="009C0673" w14:textId="11C222F3" w:rsidR="00865420" w:rsidRPr="006D1B6A" w:rsidRDefault="00135124" w:rsidP="00865420">
      <w:pPr>
        <w:rPr>
          <w:rFonts w:ascii="Arial" w:eastAsiaTheme="minorHAnsi" w:hAnsi="Arial" w:cs="Arial"/>
          <w:color w:val="auto"/>
          <w:lang w:eastAsia="en-AU"/>
        </w:rPr>
      </w:pPr>
      <w:r w:rsidRPr="006D1B6A">
        <w:rPr>
          <w:rFonts w:ascii="Arial" w:eastAsiaTheme="minorHAnsi" w:hAnsi="Arial" w:cs="Arial"/>
          <w:color w:val="auto"/>
          <w:lang w:eastAsia="en-AU"/>
        </w:rPr>
        <w:t>Actions have been taken to address deficits in this Requirement identified during an Assessment Contact conducted from 9 January 2024 to 10 January 2024. These actions have included:</w:t>
      </w:r>
    </w:p>
    <w:p w14:paraId="7CB026C4" w14:textId="77777777" w:rsidR="00865420" w:rsidRPr="00614ECA" w:rsidRDefault="00865420" w:rsidP="00614ECA">
      <w:pPr>
        <w:pStyle w:val="ListParagraph"/>
        <w:numPr>
          <w:ilvl w:val="0"/>
          <w:numId w:val="2"/>
        </w:numPr>
        <w:spacing w:line="240" w:lineRule="atLeast"/>
        <w:ind w:left="714" w:hanging="357"/>
        <w:contextualSpacing w:val="0"/>
        <w:rPr>
          <w:rFonts w:ascii="Arial" w:hAnsi="Arial" w:cs="Arial"/>
        </w:rPr>
      </w:pPr>
      <w:r w:rsidRPr="00614ECA">
        <w:rPr>
          <w:rFonts w:ascii="Arial" w:hAnsi="Arial" w:cs="Arial"/>
        </w:rPr>
        <w:t xml:space="preserve">Staff completion of mandatory training ensured with review of documentation identifying 100% of staff have completed mandatory training. </w:t>
      </w:r>
    </w:p>
    <w:p w14:paraId="09AF4E3F" w14:textId="1AFBD853" w:rsidR="00BD4D99" w:rsidRPr="00614ECA" w:rsidRDefault="00DD6F1A" w:rsidP="00614ECA">
      <w:pPr>
        <w:pStyle w:val="ListParagraph"/>
        <w:numPr>
          <w:ilvl w:val="0"/>
          <w:numId w:val="2"/>
        </w:numPr>
        <w:spacing w:line="240" w:lineRule="atLeast"/>
        <w:ind w:left="714" w:hanging="357"/>
        <w:contextualSpacing w:val="0"/>
        <w:rPr>
          <w:rFonts w:ascii="Arial" w:hAnsi="Arial" w:cs="Arial"/>
        </w:rPr>
      </w:pPr>
      <w:r w:rsidRPr="00614ECA">
        <w:rPr>
          <w:rFonts w:ascii="Arial" w:hAnsi="Arial" w:cs="Arial"/>
        </w:rPr>
        <w:t xml:space="preserve">All staff have access to </w:t>
      </w:r>
      <w:r w:rsidR="00BD4D99" w:rsidRPr="00614ECA">
        <w:rPr>
          <w:rFonts w:ascii="Arial" w:hAnsi="Arial" w:cs="Arial"/>
        </w:rPr>
        <w:t>a centralised learning system which can be utilised for additional training as required. Management said they subscribe to various organisations to canvas training and offer it to their staff where required, for example Dementia Services Australia and the Commission.</w:t>
      </w:r>
    </w:p>
    <w:p w14:paraId="3F55CF88" w14:textId="002B42DC" w:rsidR="00493528" w:rsidRPr="00614ECA" w:rsidRDefault="00493528" w:rsidP="00614ECA">
      <w:pPr>
        <w:pStyle w:val="ListParagraph"/>
        <w:numPr>
          <w:ilvl w:val="0"/>
          <w:numId w:val="2"/>
        </w:numPr>
        <w:spacing w:line="240" w:lineRule="atLeast"/>
        <w:ind w:left="714" w:hanging="357"/>
        <w:contextualSpacing w:val="0"/>
        <w:rPr>
          <w:rFonts w:ascii="Arial" w:hAnsi="Arial" w:cs="Arial"/>
        </w:rPr>
      </w:pPr>
      <w:r w:rsidRPr="00614ECA">
        <w:rPr>
          <w:rFonts w:ascii="Arial" w:hAnsi="Arial" w:cs="Arial"/>
        </w:rPr>
        <w:t>The service now employs 5 registered nurses</w:t>
      </w:r>
      <w:r w:rsidR="00D23DA6" w:rsidRPr="00614ECA">
        <w:rPr>
          <w:rFonts w:ascii="Arial" w:hAnsi="Arial" w:cs="Arial"/>
        </w:rPr>
        <w:t>, who are rostered across most morning and afternoon shifts to provide clinical care to consumers.</w:t>
      </w:r>
    </w:p>
    <w:p w14:paraId="2AAB406A" w14:textId="6A318348" w:rsidR="00313C26" w:rsidRPr="00F20773" w:rsidRDefault="00EF4586" w:rsidP="00865420">
      <w:pPr>
        <w:pStyle w:val="NormalArial"/>
      </w:pPr>
      <w:r w:rsidRPr="006D1B6A">
        <w:rPr>
          <w:color w:val="auto"/>
        </w:rPr>
        <w:t>In relation to the actions taken to address the previous Non-compliance, it is my decision these actions were effective and sustainable, and it is my decision this Requirement is now Compliant.</w:t>
      </w:r>
      <w:r w:rsidR="00313C26" w:rsidRPr="00F20773">
        <w:br w:type="page"/>
      </w:r>
    </w:p>
    <w:p w14:paraId="06D2FAC7" w14:textId="77777777" w:rsidR="00313C26" w:rsidRPr="00996FAF" w:rsidRDefault="00313C2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A038C" w14:paraId="318A1D15" w14:textId="77777777" w:rsidTr="006A0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EB56B8" w14:textId="77777777" w:rsidR="00313C26" w:rsidRPr="00996FAF" w:rsidRDefault="00313C2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D6AB40C" w14:textId="77777777" w:rsidR="00313C26" w:rsidRPr="00996FAF" w:rsidRDefault="00313C2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038C" w14:paraId="51330483" w14:textId="77777777" w:rsidTr="006A038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9BB898" w14:textId="77777777" w:rsidR="00313C26" w:rsidRPr="00996FAF" w:rsidRDefault="00313C26">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E0552EC" w14:textId="77777777" w:rsidR="00313C26" w:rsidRPr="00996FAF" w:rsidRDefault="00313C2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4AE7F3" w14:textId="77777777" w:rsidR="00313C26" w:rsidRPr="00996FAF" w:rsidRDefault="00313C2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DB1224E" w14:textId="77777777" w:rsidR="00313C26" w:rsidRPr="00996FAF" w:rsidRDefault="00313C2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F7DD9B0" w14:textId="77777777" w:rsidR="00313C26" w:rsidRPr="00996FAF" w:rsidRDefault="00313C2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A14F620" w14:textId="77777777" w:rsidR="00313C26" w:rsidRPr="00996FAF" w:rsidRDefault="00614EC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48327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13C26" w:rsidRPr="00384E73">
                  <w:rPr>
                    <w:rFonts w:ascii="Arial" w:hAnsi="Arial" w:cs="Arial"/>
                  </w:rPr>
                  <w:t>Compliant</w:t>
                </w:r>
              </w:sdtContent>
            </w:sdt>
          </w:p>
        </w:tc>
      </w:tr>
    </w:tbl>
    <w:p w14:paraId="2D40FC18" w14:textId="77777777" w:rsidR="00313C26" w:rsidRDefault="00313C26">
      <w:pPr>
        <w:pStyle w:val="Heading20"/>
      </w:pPr>
      <w:r w:rsidRPr="00996FAF">
        <w:t>Findings</w:t>
      </w:r>
    </w:p>
    <w:p w14:paraId="0659E3FF" w14:textId="056B8BE5" w:rsidR="0080404E" w:rsidRDefault="0080404E" w:rsidP="0080404E">
      <w:pPr>
        <w:rPr>
          <w:rFonts w:ascii="Arial" w:eastAsiaTheme="minorHAnsi" w:hAnsi="Arial" w:cs="Arial"/>
          <w:lang w:eastAsia="en-AU"/>
        </w:rPr>
      </w:pPr>
      <w:r w:rsidRPr="0080404E">
        <w:rPr>
          <w:rFonts w:ascii="Arial" w:eastAsiaTheme="minorHAnsi" w:hAnsi="Arial" w:cs="Arial"/>
          <w:lang w:eastAsia="en-AU"/>
        </w:rPr>
        <w:t>The service has a clinical governance framework and documented policies in relation to antimicrobial stewardship</w:t>
      </w:r>
      <w:r w:rsidR="00C1269E">
        <w:rPr>
          <w:rFonts w:ascii="Arial" w:eastAsiaTheme="minorHAnsi" w:hAnsi="Arial" w:cs="Arial"/>
          <w:lang w:eastAsia="en-AU"/>
        </w:rPr>
        <w:t xml:space="preserve">, </w:t>
      </w:r>
      <w:r w:rsidRPr="0080404E">
        <w:rPr>
          <w:rFonts w:ascii="Arial" w:eastAsiaTheme="minorHAnsi" w:hAnsi="Arial" w:cs="Arial"/>
          <w:lang w:eastAsia="en-AU"/>
        </w:rPr>
        <w:t>minimising the use of restraint</w:t>
      </w:r>
      <w:r w:rsidR="00C1269E">
        <w:rPr>
          <w:rFonts w:ascii="Arial" w:eastAsiaTheme="minorHAnsi" w:hAnsi="Arial" w:cs="Arial"/>
          <w:lang w:eastAsia="en-AU"/>
        </w:rPr>
        <w:t xml:space="preserve"> and open disclosure</w:t>
      </w:r>
      <w:r w:rsidRPr="0080404E">
        <w:rPr>
          <w:rFonts w:ascii="Arial" w:eastAsiaTheme="minorHAnsi" w:hAnsi="Arial" w:cs="Arial"/>
          <w:lang w:eastAsia="en-AU"/>
        </w:rPr>
        <w:t xml:space="preserve">. Staff demonstrated knowledge of these policies and described how they apply them as relevant to their roles. Mandatory training documentation evidenced staff have completed training on infection control processes, antimicrobial stewardship, and restrictive practices. </w:t>
      </w:r>
    </w:p>
    <w:p w14:paraId="41382074" w14:textId="2CB20E49" w:rsidR="009D22EC" w:rsidRPr="008E7B79" w:rsidRDefault="00214AC8" w:rsidP="0080404E">
      <w:pPr>
        <w:rPr>
          <w:rFonts w:ascii="Arial" w:eastAsiaTheme="minorHAnsi" w:hAnsi="Arial" w:cs="Arial"/>
          <w:color w:val="auto"/>
          <w:lang w:eastAsia="en-AU"/>
        </w:rPr>
      </w:pPr>
      <w:r w:rsidRPr="008E7B79">
        <w:rPr>
          <w:rFonts w:ascii="Arial" w:eastAsiaTheme="minorHAnsi" w:hAnsi="Arial" w:cs="Arial"/>
          <w:color w:val="auto"/>
          <w:lang w:eastAsia="en-AU"/>
        </w:rPr>
        <w:t>The service demonstrated an effective incident management system that includes the review and analysis of incidents to identify contributing factors, reassessment of consumers needs following incidents, and the implementation of preventive measures. The system includes prompts to assist in determining whether each incident is a reportable incident. Management advised there have been no reportable incidents in the past 6 months. Information about consumer incidents is shared at the service level with the clinical team and discussed at the Board level, with agreed-upon actions aimed at driving improvements when necessary.</w:t>
      </w:r>
    </w:p>
    <w:p w14:paraId="418C6D07" w14:textId="3E0CA6BB" w:rsidR="0080404E" w:rsidRPr="008E7B79" w:rsidRDefault="00135124" w:rsidP="0080404E">
      <w:pPr>
        <w:rPr>
          <w:rFonts w:ascii="Arial" w:eastAsiaTheme="minorHAnsi" w:hAnsi="Arial" w:cs="Arial"/>
          <w:strike/>
          <w:color w:val="auto"/>
          <w:lang w:eastAsia="en-AU"/>
        </w:rPr>
      </w:pPr>
      <w:r w:rsidRPr="008E7B79">
        <w:rPr>
          <w:rFonts w:ascii="Arial" w:eastAsiaTheme="minorHAnsi" w:hAnsi="Arial" w:cs="Arial"/>
          <w:color w:val="auto"/>
          <w:lang w:eastAsia="en-AU"/>
        </w:rPr>
        <w:t>Actions have been taken to address deficits in this Requirement identified during an Assessment Contact conducted from 9 January 2024 to 10 January 2024. These actions have included:</w:t>
      </w:r>
    </w:p>
    <w:p w14:paraId="25177678" w14:textId="77777777" w:rsidR="007555EB" w:rsidRPr="00614ECA" w:rsidRDefault="00704DF5" w:rsidP="00614ECA">
      <w:pPr>
        <w:pStyle w:val="ListParagraph"/>
        <w:numPr>
          <w:ilvl w:val="0"/>
          <w:numId w:val="2"/>
        </w:numPr>
        <w:spacing w:line="240" w:lineRule="atLeast"/>
        <w:ind w:left="714" w:hanging="357"/>
        <w:contextualSpacing w:val="0"/>
        <w:rPr>
          <w:rFonts w:ascii="Arial" w:hAnsi="Arial" w:cs="Arial"/>
        </w:rPr>
      </w:pPr>
      <w:r w:rsidRPr="00614ECA">
        <w:rPr>
          <w:rFonts w:ascii="Arial" w:hAnsi="Arial" w:cs="Arial"/>
        </w:rPr>
        <w:t xml:space="preserve">Contracted a </w:t>
      </w:r>
      <w:r w:rsidR="002F5314" w:rsidRPr="00614ECA">
        <w:rPr>
          <w:rFonts w:ascii="Arial" w:hAnsi="Arial" w:cs="Arial"/>
        </w:rPr>
        <w:t xml:space="preserve">clinical advisory service who have implemented a remote </w:t>
      </w:r>
      <w:r w:rsidRPr="00614ECA">
        <w:rPr>
          <w:rFonts w:ascii="Arial" w:hAnsi="Arial" w:cs="Arial"/>
        </w:rPr>
        <w:t xml:space="preserve">registered nurse </w:t>
      </w:r>
      <w:r w:rsidR="002F5314" w:rsidRPr="00614ECA">
        <w:rPr>
          <w:rFonts w:ascii="Arial" w:hAnsi="Arial" w:cs="Arial"/>
        </w:rPr>
        <w:t xml:space="preserve">on-call service and electronic care management system. </w:t>
      </w:r>
    </w:p>
    <w:p w14:paraId="748DD562" w14:textId="413465C8" w:rsidR="005A4D75" w:rsidRPr="008E7B79" w:rsidRDefault="007555EB" w:rsidP="00614ECA">
      <w:pPr>
        <w:pStyle w:val="ListParagraph"/>
        <w:numPr>
          <w:ilvl w:val="0"/>
          <w:numId w:val="2"/>
        </w:numPr>
        <w:spacing w:line="240" w:lineRule="atLeast"/>
        <w:ind w:left="714" w:hanging="357"/>
        <w:contextualSpacing w:val="0"/>
        <w:rPr>
          <w:rFonts w:ascii="Arial" w:hAnsi="Arial" w:cs="Arial"/>
          <w:color w:val="auto"/>
        </w:rPr>
      </w:pPr>
      <w:r w:rsidRPr="00614ECA">
        <w:rPr>
          <w:rFonts w:ascii="Arial" w:hAnsi="Arial" w:cs="Arial"/>
        </w:rPr>
        <w:t>Registered nurse support via on-call is now in place</w:t>
      </w:r>
      <w:r w:rsidR="005A4D75" w:rsidRPr="00614ECA">
        <w:rPr>
          <w:rFonts w:ascii="Arial" w:hAnsi="Arial" w:cs="Arial"/>
        </w:rPr>
        <w:t xml:space="preserve"> for when </w:t>
      </w:r>
      <w:r w:rsidR="009C4AFC" w:rsidRPr="00614ECA">
        <w:rPr>
          <w:rFonts w:ascii="Arial" w:hAnsi="Arial" w:cs="Arial"/>
        </w:rPr>
        <w:t xml:space="preserve">a </w:t>
      </w:r>
      <w:r w:rsidR="005A4D75" w:rsidRPr="00614ECA">
        <w:rPr>
          <w:rFonts w:ascii="Arial" w:hAnsi="Arial" w:cs="Arial"/>
        </w:rPr>
        <w:t>registered nurse i</w:t>
      </w:r>
      <w:r w:rsidR="002F5314" w:rsidRPr="00614ECA">
        <w:rPr>
          <w:rFonts w:ascii="Arial" w:hAnsi="Arial" w:cs="Arial"/>
        </w:rPr>
        <w:t xml:space="preserve">s not on site or on duty at the service. </w:t>
      </w:r>
      <w:r w:rsidR="00B3584C" w:rsidRPr="00614ECA">
        <w:rPr>
          <w:rFonts w:ascii="Arial" w:hAnsi="Arial" w:cs="Arial"/>
        </w:rPr>
        <w:t xml:space="preserve">All consumer information, including care documentation is available to the registered nurse on-call via </w:t>
      </w:r>
      <w:r w:rsidR="00C42F0C" w:rsidRPr="00614ECA">
        <w:rPr>
          <w:rFonts w:ascii="Arial" w:hAnsi="Arial" w:cs="Arial"/>
        </w:rPr>
        <w:t>remote access to the electronic clinical management system.</w:t>
      </w:r>
      <w:r w:rsidR="009C4AFC" w:rsidRPr="00614ECA">
        <w:rPr>
          <w:rFonts w:ascii="Arial" w:hAnsi="Arial" w:cs="Arial"/>
        </w:rPr>
        <w:t xml:space="preserve"> The registered nurse can now provide real time advice to staff on</w:t>
      </w:r>
      <w:r w:rsidR="009C4AFC" w:rsidRPr="008E7B79">
        <w:rPr>
          <w:rFonts w:ascii="Arial" w:hAnsi="Arial" w:cs="Arial"/>
          <w:color w:val="auto"/>
        </w:rPr>
        <w:t xml:space="preserve"> site</w:t>
      </w:r>
      <w:r w:rsidR="0030287B" w:rsidRPr="008E7B79">
        <w:rPr>
          <w:rFonts w:ascii="Arial" w:hAnsi="Arial" w:cs="Arial"/>
          <w:color w:val="auto"/>
        </w:rPr>
        <w:t xml:space="preserve"> and actions can be allocated to staff to complete. This includes care staff assisting with as required </w:t>
      </w:r>
      <w:r w:rsidR="00620AD1" w:rsidRPr="008E7B79">
        <w:rPr>
          <w:rFonts w:ascii="Arial" w:hAnsi="Arial" w:cs="Arial"/>
          <w:color w:val="auto"/>
        </w:rPr>
        <w:t>medications and</w:t>
      </w:r>
      <w:r w:rsidR="009E54C2" w:rsidRPr="008E7B79">
        <w:rPr>
          <w:rFonts w:ascii="Arial" w:hAnsi="Arial" w:cs="Arial"/>
          <w:color w:val="auto"/>
        </w:rPr>
        <w:t xml:space="preserve"> following a consumer post fall or incident.</w:t>
      </w:r>
    </w:p>
    <w:p w14:paraId="5A8C3949" w14:textId="408C6221" w:rsidR="00EF4586" w:rsidRPr="008E7B79" w:rsidRDefault="00EF4586" w:rsidP="0080404E">
      <w:pPr>
        <w:autoSpaceDE w:val="0"/>
        <w:autoSpaceDN w:val="0"/>
        <w:adjustRightInd w:val="0"/>
        <w:spacing w:after="0"/>
        <w:rPr>
          <w:rFonts w:ascii="Arial" w:hAnsi="Arial" w:cs="Arial"/>
          <w:color w:val="auto"/>
        </w:rPr>
      </w:pPr>
      <w:r w:rsidRPr="008E7B79">
        <w:rPr>
          <w:rFonts w:ascii="Arial" w:hAnsi="Arial" w:cs="Arial"/>
          <w:color w:val="auto"/>
        </w:rPr>
        <w:t>In relation to the actions taken to address the previous Non-compliance, it is my decision these actions were effective and sustainable, and it is my decision this Requirement is now Compliant.</w:t>
      </w:r>
    </w:p>
    <w:sectPr w:rsidR="00EF4586" w:rsidRPr="008E7B7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D9CD1" w14:textId="77777777" w:rsidR="00DD786C" w:rsidRDefault="00DD786C">
      <w:pPr>
        <w:spacing w:after="0"/>
      </w:pPr>
      <w:r>
        <w:separator/>
      </w:r>
    </w:p>
  </w:endnote>
  <w:endnote w:type="continuationSeparator" w:id="0">
    <w:p w14:paraId="5FC83E5E" w14:textId="77777777" w:rsidR="00DD786C" w:rsidRDefault="00DD78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Open Sans">
    <w:panose1 w:val="00000000000000000000"/>
    <w:charset w:val="00"/>
    <w:family w:val="auto"/>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1998B" w14:textId="77777777" w:rsidR="00313C26" w:rsidRPr="00DF37F2" w:rsidRDefault="00313C26">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Uralba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21C4C67" w14:textId="77777777" w:rsidR="00313C26" w:rsidRPr="00DF37F2" w:rsidRDefault="00313C26">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0285</w:t>
    </w:r>
    <w:bookmarkEnd w:id="3"/>
    <w:r w:rsidRPr="00DF37F2">
      <w:rPr>
        <w:rStyle w:val="FooterBold"/>
        <w:rFonts w:ascii="Arial" w:hAnsi="Arial"/>
        <w:b w:val="0"/>
      </w:rPr>
      <w:tab/>
      <w:t xml:space="preserve">OFFICIAL: Sensitive </w:t>
    </w:r>
  </w:p>
  <w:p w14:paraId="22ABDC45" w14:textId="77777777" w:rsidR="00313C26" w:rsidRPr="00DF37F2" w:rsidRDefault="00313C2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134C" w14:textId="77777777" w:rsidR="00313C26" w:rsidRDefault="00313C26">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09685" w14:textId="77777777" w:rsidR="00DD786C" w:rsidRDefault="00DD786C">
      <w:pPr>
        <w:spacing w:after="0"/>
      </w:pPr>
      <w:r>
        <w:separator/>
      </w:r>
    </w:p>
  </w:footnote>
  <w:footnote w:type="continuationSeparator" w:id="0">
    <w:p w14:paraId="71956584" w14:textId="77777777" w:rsidR="00DD786C" w:rsidRDefault="00DD786C">
      <w:pPr>
        <w:spacing w:after="0"/>
      </w:pPr>
      <w:r>
        <w:continuationSeparator/>
      </w:r>
    </w:p>
  </w:footnote>
  <w:footnote w:id="1">
    <w:p w14:paraId="42D723A1" w14:textId="4952F85D" w:rsidR="00313C26" w:rsidRDefault="00313C2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33933">
        <w:rPr>
          <w:rFonts w:ascii="Arial" w:hAnsi="Arial" w:cs="Arial"/>
          <w:color w:val="auto"/>
          <w:sz w:val="20"/>
          <w:szCs w:val="20"/>
        </w:rPr>
        <w:t>section 68A</w:t>
      </w:r>
      <w:r w:rsidRPr="00533933">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27EC02A" w14:textId="77777777" w:rsidR="00313C26" w:rsidRDefault="00313C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B244C" w14:textId="77777777" w:rsidR="00313C26" w:rsidRDefault="00313C26">
    <w:pPr>
      <w:pStyle w:val="Header"/>
    </w:pPr>
    <w:r>
      <w:rPr>
        <w:noProof/>
        <w:color w:val="2B579A"/>
        <w:shd w:val="clear" w:color="auto" w:fill="E6E6E6"/>
        <w:lang w:val="en-US"/>
      </w:rPr>
      <w:drawing>
        <wp:anchor distT="0" distB="0" distL="114300" distR="114300" simplePos="0" relativeHeight="251658241" behindDoc="1" locked="0" layoutInCell="1" allowOverlap="1" wp14:anchorId="41760ACA" wp14:editId="6888BEF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9A4D1" w14:textId="77777777" w:rsidR="00313C26" w:rsidRDefault="00313C26">
    <w:pPr>
      <w:pStyle w:val="Header"/>
    </w:pPr>
    <w:r>
      <w:rPr>
        <w:noProof/>
      </w:rPr>
      <w:drawing>
        <wp:anchor distT="0" distB="0" distL="114300" distR="114300" simplePos="0" relativeHeight="251658240" behindDoc="0" locked="0" layoutInCell="1" allowOverlap="1" wp14:anchorId="61133D42" wp14:editId="3A21EEE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804C810">
      <w:start w:val="1"/>
      <w:numFmt w:val="lowerRoman"/>
      <w:lvlText w:val="(%1)"/>
      <w:lvlJc w:val="left"/>
      <w:pPr>
        <w:ind w:left="1080" w:hanging="720"/>
      </w:pPr>
      <w:rPr>
        <w:rFonts w:hint="default"/>
      </w:rPr>
    </w:lvl>
    <w:lvl w:ilvl="1" w:tplc="8952A836" w:tentative="1">
      <w:start w:val="1"/>
      <w:numFmt w:val="lowerLetter"/>
      <w:lvlText w:val="%2."/>
      <w:lvlJc w:val="left"/>
      <w:pPr>
        <w:ind w:left="1440" w:hanging="360"/>
      </w:pPr>
    </w:lvl>
    <w:lvl w:ilvl="2" w:tplc="C00E5D3A" w:tentative="1">
      <w:start w:val="1"/>
      <w:numFmt w:val="lowerRoman"/>
      <w:lvlText w:val="%3."/>
      <w:lvlJc w:val="right"/>
      <w:pPr>
        <w:ind w:left="2160" w:hanging="180"/>
      </w:pPr>
    </w:lvl>
    <w:lvl w:ilvl="3" w:tplc="F03A7D2C" w:tentative="1">
      <w:start w:val="1"/>
      <w:numFmt w:val="decimal"/>
      <w:lvlText w:val="%4."/>
      <w:lvlJc w:val="left"/>
      <w:pPr>
        <w:ind w:left="2880" w:hanging="360"/>
      </w:pPr>
    </w:lvl>
    <w:lvl w:ilvl="4" w:tplc="8DFA2DE8" w:tentative="1">
      <w:start w:val="1"/>
      <w:numFmt w:val="lowerLetter"/>
      <w:lvlText w:val="%5."/>
      <w:lvlJc w:val="left"/>
      <w:pPr>
        <w:ind w:left="3600" w:hanging="360"/>
      </w:pPr>
    </w:lvl>
    <w:lvl w:ilvl="5" w:tplc="77B60B96" w:tentative="1">
      <w:start w:val="1"/>
      <w:numFmt w:val="lowerRoman"/>
      <w:lvlText w:val="%6."/>
      <w:lvlJc w:val="right"/>
      <w:pPr>
        <w:ind w:left="4320" w:hanging="180"/>
      </w:pPr>
    </w:lvl>
    <w:lvl w:ilvl="6" w:tplc="DC9A7F12" w:tentative="1">
      <w:start w:val="1"/>
      <w:numFmt w:val="decimal"/>
      <w:lvlText w:val="%7."/>
      <w:lvlJc w:val="left"/>
      <w:pPr>
        <w:ind w:left="5040" w:hanging="360"/>
      </w:pPr>
    </w:lvl>
    <w:lvl w:ilvl="7" w:tplc="5934AB8E" w:tentative="1">
      <w:start w:val="1"/>
      <w:numFmt w:val="lowerLetter"/>
      <w:lvlText w:val="%8."/>
      <w:lvlJc w:val="left"/>
      <w:pPr>
        <w:ind w:left="5760" w:hanging="360"/>
      </w:pPr>
    </w:lvl>
    <w:lvl w:ilvl="8" w:tplc="E9E6BE12" w:tentative="1">
      <w:start w:val="1"/>
      <w:numFmt w:val="lowerRoman"/>
      <w:lvlText w:val="%9."/>
      <w:lvlJc w:val="right"/>
      <w:pPr>
        <w:ind w:left="6480" w:hanging="180"/>
      </w:pPr>
    </w:lvl>
  </w:abstractNum>
  <w:abstractNum w:abstractNumId="2" w15:restartNumberingAfterBreak="0">
    <w:nsid w:val="03546C71"/>
    <w:multiLevelType w:val="hybridMultilevel"/>
    <w:tmpl w:val="25ACB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E2C29"/>
    <w:multiLevelType w:val="hybridMultilevel"/>
    <w:tmpl w:val="D0EEC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30E4F6C4">
      <w:start w:val="1"/>
      <w:numFmt w:val="lowerRoman"/>
      <w:lvlText w:val="(%1)"/>
      <w:lvlJc w:val="left"/>
      <w:pPr>
        <w:ind w:left="1080" w:hanging="720"/>
      </w:pPr>
      <w:rPr>
        <w:rFonts w:hint="default"/>
      </w:rPr>
    </w:lvl>
    <w:lvl w:ilvl="1" w:tplc="4BBC018A" w:tentative="1">
      <w:start w:val="1"/>
      <w:numFmt w:val="lowerLetter"/>
      <w:lvlText w:val="%2."/>
      <w:lvlJc w:val="left"/>
      <w:pPr>
        <w:ind w:left="1440" w:hanging="360"/>
      </w:pPr>
    </w:lvl>
    <w:lvl w:ilvl="2" w:tplc="73D2A572" w:tentative="1">
      <w:start w:val="1"/>
      <w:numFmt w:val="lowerRoman"/>
      <w:lvlText w:val="%3."/>
      <w:lvlJc w:val="right"/>
      <w:pPr>
        <w:ind w:left="2160" w:hanging="180"/>
      </w:pPr>
    </w:lvl>
    <w:lvl w:ilvl="3" w:tplc="B644EA30" w:tentative="1">
      <w:start w:val="1"/>
      <w:numFmt w:val="decimal"/>
      <w:lvlText w:val="%4."/>
      <w:lvlJc w:val="left"/>
      <w:pPr>
        <w:ind w:left="2880" w:hanging="360"/>
      </w:pPr>
    </w:lvl>
    <w:lvl w:ilvl="4" w:tplc="B0343692" w:tentative="1">
      <w:start w:val="1"/>
      <w:numFmt w:val="lowerLetter"/>
      <w:lvlText w:val="%5."/>
      <w:lvlJc w:val="left"/>
      <w:pPr>
        <w:ind w:left="3600" w:hanging="360"/>
      </w:pPr>
    </w:lvl>
    <w:lvl w:ilvl="5" w:tplc="E88E3824" w:tentative="1">
      <w:start w:val="1"/>
      <w:numFmt w:val="lowerRoman"/>
      <w:lvlText w:val="%6."/>
      <w:lvlJc w:val="right"/>
      <w:pPr>
        <w:ind w:left="4320" w:hanging="180"/>
      </w:pPr>
    </w:lvl>
    <w:lvl w:ilvl="6" w:tplc="24202396" w:tentative="1">
      <w:start w:val="1"/>
      <w:numFmt w:val="decimal"/>
      <w:lvlText w:val="%7."/>
      <w:lvlJc w:val="left"/>
      <w:pPr>
        <w:ind w:left="5040" w:hanging="360"/>
      </w:pPr>
    </w:lvl>
    <w:lvl w:ilvl="7" w:tplc="AFBC2B0C" w:tentative="1">
      <w:start w:val="1"/>
      <w:numFmt w:val="lowerLetter"/>
      <w:lvlText w:val="%8."/>
      <w:lvlJc w:val="left"/>
      <w:pPr>
        <w:ind w:left="5760" w:hanging="360"/>
      </w:pPr>
    </w:lvl>
    <w:lvl w:ilvl="8" w:tplc="B9A44E0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6726CF2">
      <w:start w:val="1"/>
      <w:numFmt w:val="lowerRoman"/>
      <w:lvlText w:val="(%1)"/>
      <w:lvlJc w:val="left"/>
      <w:pPr>
        <w:ind w:left="1080" w:hanging="720"/>
      </w:pPr>
      <w:rPr>
        <w:rFonts w:hint="default"/>
      </w:rPr>
    </w:lvl>
    <w:lvl w:ilvl="1" w:tplc="F0B02C7C" w:tentative="1">
      <w:start w:val="1"/>
      <w:numFmt w:val="lowerLetter"/>
      <w:lvlText w:val="%2."/>
      <w:lvlJc w:val="left"/>
      <w:pPr>
        <w:ind w:left="1440" w:hanging="360"/>
      </w:pPr>
    </w:lvl>
    <w:lvl w:ilvl="2" w:tplc="D85487C4" w:tentative="1">
      <w:start w:val="1"/>
      <w:numFmt w:val="lowerRoman"/>
      <w:lvlText w:val="%3."/>
      <w:lvlJc w:val="right"/>
      <w:pPr>
        <w:ind w:left="2160" w:hanging="180"/>
      </w:pPr>
    </w:lvl>
    <w:lvl w:ilvl="3" w:tplc="F7A41224" w:tentative="1">
      <w:start w:val="1"/>
      <w:numFmt w:val="decimal"/>
      <w:lvlText w:val="%4."/>
      <w:lvlJc w:val="left"/>
      <w:pPr>
        <w:ind w:left="2880" w:hanging="360"/>
      </w:pPr>
    </w:lvl>
    <w:lvl w:ilvl="4" w:tplc="4DC27974" w:tentative="1">
      <w:start w:val="1"/>
      <w:numFmt w:val="lowerLetter"/>
      <w:lvlText w:val="%5."/>
      <w:lvlJc w:val="left"/>
      <w:pPr>
        <w:ind w:left="3600" w:hanging="360"/>
      </w:pPr>
    </w:lvl>
    <w:lvl w:ilvl="5" w:tplc="DCBA7ED0" w:tentative="1">
      <w:start w:val="1"/>
      <w:numFmt w:val="lowerRoman"/>
      <w:lvlText w:val="%6."/>
      <w:lvlJc w:val="right"/>
      <w:pPr>
        <w:ind w:left="4320" w:hanging="180"/>
      </w:pPr>
    </w:lvl>
    <w:lvl w:ilvl="6" w:tplc="62D63B1E" w:tentative="1">
      <w:start w:val="1"/>
      <w:numFmt w:val="decimal"/>
      <w:lvlText w:val="%7."/>
      <w:lvlJc w:val="left"/>
      <w:pPr>
        <w:ind w:left="5040" w:hanging="360"/>
      </w:pPr>
    </w:lvl>
    <w:lvl w:ilvl="7" w:tplc="6A466BE2" w:tentative="1">
      <w:start w:val="1"/>
      <w:numFmt w:val="lowerLetter"/>
      <w:lvlText w:val="%8."/>
      <w:lvlJc w:val="left"/>
      <w:pPr>
        <w:ind w:left="5760" w:hanging="360"/>
      </w:pPr>
    </w:lvl>
    <w:lvl w:ilvl="8" w:tplc="31840B3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05A5EF4">
      <w:start w:val="1"/>
      <w:numFmt w:val="bullet"/>
      <w:lvlText w:val=""/>
      <w:lvlJc w:val="left"/>
      <w:pPr>
        <w:ind w:left="720" w:hanging="360"/>
      </w:pPr>
      <w:rPr>
        <w:rFonts w:ascii="Symbol" w:hAnsi="Symbol" w:hint="default"/>
        <w:color w:val="auto"/>
        <w:sz w:val="24"/>
        <w:szCs w:val="24"/>
      </w:rPr>
    </w:lvl>
    <w:lvl w:ilvl="1" w:tplc="2182F406" w:tentative="1">
      <w:start w:val="1"/>
      <w:numFmt w:val="bullet"/>
      <w:lvlText w:val="o"/>
      <w:lvlJc w:val="left"/>
      <w:pPr>
        <w:ind w:left="1440" w:hanging="360"/>
      </w:pPr>
      <w:rPr>
        <w:rFonts w:ascii="Courier New" w:hAnsi="Courier New" w:cs="Courier New" w:hint="default"/>
      </w:rPr>
    </w:lvl>
    <w:lvl w:ilvl="2" w:tplc="1A3EFB0C" w:tentative="1">
      <w:start w:val="1"/>
      <w:numFmt w:val="bullet"/>
      <w:lvlText w:val=""/>
      <w:lvlJc w:val="left"/>
      <w:pPr>
        <w:ind w:left="2160" w:hanging="360"/>
      </w:pPr>
      <w:rPr>
        <w:rFonts w:ascii="Wingdings" w:hAnsi="Wingdings" w:hint="default"/>
      </w:rPr>
    </w:lvl>
    <w:lvl w:ilvl="3" w:tplc="BE6CE3B0" w:tentative="1">
      <w:start w:val="1"/>
      <w:numFmt w:val="bullet"/>
      <w:lvlText w:val=""/>
      <w:lvlJc w:val="left"/>
      <w:pPr>
        <w:ind w:left="2880" w:hanging="360"/>
      </w:pPr>
      <w:rPr>
        <w:rFonts w:ascii="Symbol" w:hAnsi="Symbol" w:hint="default"/>
      </w:rPr>
    </w:lvl>
    <w:lvl w:ilvl="4" w:tplc="6506277A" w:tentative="1">
      <w:start w:val="1"/>
      <w:numFmt w:val="bullet"/>
      <w:lvlText w:val="o"/>
      <w:lvlJc w:val="left"/>
      <w:pPr>
        <w:ind w:left="3600" w:hanging="360"/>
      </w:pPr>
      <w:rPr>
        <w:rFonts w:ascii="Courier New" w:hAnsi="Courier New" w:cs="Courier New" w:hint="default"/>
      </w:rPr>
    </w:lvl>
    <w:lvl w:ilvl="5" w:tplc="D3A02796" w:tentative="1">
      <w:start w:val="1"/>
      <w:numFmt w:val="bullet"/>
      <w:lvlText w:val=""/>
      <w:lvlJc w:val="left"/>
      <w:pPr>
        <w:ind w:left="4320" w:hanging="360"/>
      </w:pPr>
      <w:rPr>
        <w:rFonts w:ascii="Wingdings" w:hAnsi="Wingdings" w:hint="default"/>
      </w:rPr>
    </w:lvl>
    <w:lvl w:ilvl="6" w:tplc="09E2917C" w:tentative="1">
      <w:start w:val="1"/>
      <w:numFmt w:val="bullet"/>
      <w:lvlText w:val=""/>
      <w:lvlJc w:val="left"/>
      <w:pPr>
        <w:ind w:left="5040" w:hanging="360"/>
      </w:pPr>
      <w:rPr>
        <w:rFonts w:ascii="Symbol" w:hAnsi="Symbol" w:hint="default"/>
      </w:rPr>
    </w:lvl>
    <w:lvl w:ilvl="7" w:tplc="D42ACFF8" w:tentative="1">
      <w:start w:val="1"/>
      <w:numFmt w:val="bullet"/>
      <w:lvlText w:val="o"/>
      <w:lvlJc w:val="left"/>
      <w:pPr>
        <w:ind w:left="5760" w:hanging="360"/>
      </w:pPr>
      <w:rPr>
        <w:rFonts w:ascii="Courier New" w:hAnsi="Courier New" w:cs="Courier New" w:hint="default"/>
      </w:rPr>
    </w:lvl>
    <w:lvl w:ilvl="8" w:tplc="F5E4CC5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31AFE5E">
      <w:start w:val="1"/>
      <w:numFmt w:val="lowerRoman"/>
      <w:lvlText w:val="(%1)"/>
      <w:lvlJc w:val="left"/>
      <w:pPr>
        <w:ind w:left="1080" w:hanging="720"/>
      </w:pPr>
      <w:rPr>
        <w:rFonts w:hint="default"/>
      </w:rPr>
    </w:lvl>
    <w:lvl w:ilvl="1" w:tplc="F0629502" w:tentative="1">
      <w:start w:val="1"/>
      <w:numFmt w:val="lowerLetter"/>
      <w:lvlText w:val="%2."/>
      <w:lvlJc w:val="left"/>
      <w:pPr>
        <w:ind w:left="1440" w:hanging="360"/>
      </w:pPr>
    </w:lvl>
    <w:lvl w:ilvl="2" w:tplc="DBF602E0" w:tentative="1">
      <w:start w:val="1"/>
      <w:numFmt w:val="lowerRoman"/>
      <w:lvlText w:val="%3."/>
      <w:lvlJc w:val="right"/>
      <w:pPr>
        <w:ind w:left="2160" w:hanging="180"/>
      </w:pPr>
    </w:lvl>
    <w:lvl w:ilvl="3" w:tplc="B4B4D128" w:tentative="1">
      <w:start w:val="1"/>
      <w:numFmt w:val="decimal"/>
      <w:lvlText w:val="%4."/>
      <w:lvlJc w:val="left"/>
      <w:pPr>
        <w:ind w:left="2880" w:hanging="360"/>
      </w:pPr>
    </w:lvl>
    <w:lvl w:ilvl="4" w:tplc="64B6F602" w:tentative="1">
      <w:start w:val="1"/>
      <w:numFmt w:val="lowerLetter"/>
      <w:lvlText w:val="%5."/>
      <w:lvlJc w:val="left"/>
      <w:pPr>
        <w:ind w:left="3600" w:hanging="360"/>
      </w:pPr>
    </w:lvl>
    <w:lvl w:ilvl="5" w:tplc="2CECDD72" w:tentative="1">
      <w:start w:val="1"/>
      <w:numFmt w:val="lowerRoman"/>
      <w:lvlText w:val="%6."/>
      <w:lvlJc w:val="right"/>
      <w:pPr>
        <w:ind w:left="4320" w:hanging="180"/>
      </w:pPr>
    </w:lvl>
    <w:lvl w:ilvl="6" w:tplc="E4E0FCB6" w:tentative="1">
      <w:start w:val="1"/>
      <w:numFmt w:val="decimal"/>
      <w:lvlText w:val="%7."/>
      <w:lvlJc w:val="left"/>
      <w:pPr>
        <w:ind w:left="5040" w:hanging="360"/>
      </w:pPr>
    </w:lvl>
    <w:lvl w:ilvl="7" w:tplc="9ED28682" w:tentative="1">
      <w:start w:val="1"/>
      <w:numFmt w:val="lowerLetter"/>
      <w:lvlText w:val="%8."/>
      <w:lvlJc w:val="left"/>
      <w:pPr>
        <w:ind w:left="5760" w:hanging="360"/>
      </w:pPr>
    </w:lvl>
    <w:lvl w:ilvl="8" w:tplc="8850EDC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4E65472">
      <w:start w:val="1"/>
      <w:numFmt w:val="lowerRoman"/>
      <w:lvlText w:val="(%1)"/>
      <w:lvlJc w:val="left"/>
      <w:pPr>
        <w:ind w:left="1080" w:hanging="720"/>
      </w:pPr>
      <w:rPr>
        <w:rFonts w:hint="default"/>
      </w:rPr>
    </w:lvl>
    <w:lvl w:ilvl="1" w:tplc="0E486630" w:tentative="1">
      <w:start w:val="1"/>
      <w:numFmt w:val="lowerLetter"/>
      <w:lvlText w:val="%2."/>
      <w:lvlJc w:val="left"/>
      <w:pPr>
        <w:ind w:left="1440" w:hanging="360"/>
      </w:pPr>
    </w:lvl>
    <w:lvl w:ilvl="2" w:tplc="A8D0B0B8" w:tentative="1">
      <w:start w:val="1"/>
      <w:numFmt w:val="lowerRoman"/>
      <w:lvlText w:val="%3."/>
      <w:lvlJc w:val="right"/>
      <w:pPr>
        <w:ind w:left="2160" w:hanging="180"/>
      </w:pPr>
    </w:lvl>
    <w:lvl w:ilvl="3" w:tplc="30663226" w:tentative="1">
      <w:start w:val="1"/>
      <w:numFmt w:val="decimal"/>
      <w:lvlText w:val="%4."/>
      <w:lvlJc w:val="left"/>
      <w:pPr>
        <w:ind w:left="2880" w:hanging="360"/>
      </w:pPr>
    </w:lvl>
    <w:lvl w:ilvl="4" w:tplc="42CE46C8" w:tentative="1">
      <w:start w:val="1"/>
      <w:numFmt w:val="lowerLetter"/>
      <w:lvlText w:val="%5."/>
      <w:lvlJc w:val="left"/>
      <w:pPr>
        <w:ind w:left="3600" w:hanging="360"/>
      </w:pPr>
    </w:lvl>
    <w:lvl w:ilvl="5" w:tplc="F1480D84" w:tentative="1">
      <w:start w:val="1"/>
      <w:numFmt w:val="lowerRoman"/>
      <w:lvlText w:val="%6."/>
      <w:lvlJc w:val="right"/>
      <w:pPr>
        <w:ind w:left="4320" w:hanging="180"/>
      </w:pPr>
    </w:lvl>
    <w:lvl w:ilvl="6" w:tplc="EB8AD46C" w:tentative="1">
      <w:start w:val="1"/>
      <w:numFmt w:val="decimal"/>
      <w:lvlText w:val="%7."/>
      <w:lvlJc w:val="left"/>
      <w:pPr>
        <w:ind w:left="5040" w:hanging="360"/>
      </w:pPr>
    </w:lvl>
    <w:lvl w:ilvl="7" w:tplc="BE80D7F6" w:tentative="1">
      <w:start w:val="1"/>
      <w:numFmt w:val="lowerLetter"/>
      <w:lvlText w:val="%8."/>
      <w:lvlJc w:val="left"/>
      <w:pPr>
        <w:ind w:left="5760" w:hanging="360"/>
      </w:pPr>
    </w:lvl>
    <w:lvl w:ilvl="8" w:tplc="A780852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33E60EC">
      <w:start w:val="1"/>
      <w:numFmt w:val="lowerRoman"/>
      <w:lvlText w:val="(%1)"/>
      <w:lvlJc w:val="left"/>
      <w:pPr>
        <w:ind w:left="1080" w:hanging="720"/>
      </w:pPr>
      <w:rPr>
        <w:rFonts w:hint="default"/>
      </w:rPr>
    </w:lvl>
    <w:lvl w:ilvl="1" w:tplc="C374C158" w:tentative="1">
      <w:start w:val="1"/>
      <w:numFmt w:val="lowerLetter"/>
      <w:lvlText w:val="%2."/>
      <w:lvlJc w:val="left"/>
      <w:pPr>
        <w:ind w:left="1440" w:hanging="360"/>
      </w:pPr>
    </w:lvl>
    <w:lvl w:ilvl="2" w:tplc="0178AE1E" w:tentative="1">
      <w:start w:val="1"/>
      <w:numFmt w:val="lowerRoman"/>
      <w:lvlText w:val="%3."/>
      <w:lvlJc w:val="right"/>
      <w:pPr>
        <w:ind w:left="2160" w:hanging="180"/>
      </w:pPr>
    </w:lvl>
    <w:lvl w:ilvl="3" w:tplc="4D062E90" w:tentative="1">
      <w:start w:val="1"/>
      <w:numFmt w:val="decimal"/>
      <w:lvlText w:val="%4."/>
      <w:lvlJc w:val="left"/>
      <w:pPr>
        <w:ind w:left="2880" w:hanging="360"/>
      </w:pPr>
    </w:lvl>
    <w:lvl w:ilvl="4" w:tplc="CF18503A" w:tentative="1">
      <w:start w:val="1"/>
      <w:numFmt w:val="lowerLetter"/>
      <w:lvlText w:val="%5."/>
      <w:lvlJc w:val="left"/>
      <w:pPr>
        <w:ind w:left="3600" w:hanging="360"/>
      </w:pPr>
    </w:lvl>
    <w:lvl w:ilvl="5" w:tplc="1BA04866" w:tentative="1">
      <w:start w:val="1"/>
      <w:numFmt w:val="lowerRoman"/>
      <w:lvlText w:val="%6."/>
      <w:lvlJc w:val="right"/>
      <w:pPr>
        <w:ind w:left="4320" w:hanging="180"/>
      </w:pPr>
    </w:lvl>
    <w:lvl w:ilvl="6" w:tplc="C1D23240" w:tentative="1">
      <w:start w:val="1"/>
      <w:numFmt w:val="decimal"/>
      <w:lvlText w:val="%7."/>
      <w:lvlJc w:val="left"/>
      <w:pPr>
        <w:ind w:left="5040" w:hanging="360"/>
      </w:pPr>
    </w:lvl>
    <w:lvl w:ilvl="7" w:tplc="4BE2A072" w:tentative="1">
      <w:start w:val="1"/>
      <w:numFmt w:val="lowerLetter"/>
      <w:lvlText w:val="%8."/>
      <w:lvlJc w:val="left"/>
      <w:pPr>
        <w:ind w:left="5760" w:hanging="360"/>
      </w:pPr>
    </w:lvl>
    <w:lvl w:ilvl="8" w:tplc="B6C2D9F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E1DEBCD6">
      <w:start w:val="1"/>
      <w:numFmt w:val="lowerRoman"/>
      <w:lvlText w:val="(%1)"/>
      <w:lvlJc w:val="left"/>
      <w:pPr>
        <w:ind w:left="1080" w:hanging="720"/>
      </w:pPr>
      <w:rPr>
        <w:rFonts w:hint="default"/>
      </w:rPr>
    </w:lvl>
    <w:lvl w:ilvl="1" w:tplc="D9226E30" w:tentative="1">
      <w:start w:val="1"/>
      <w:numFmt w:val="lowerLetter"/>
      <w:lvlText w:val="%2."/>
      <w:lvlJc w:val="left"/>
      <w:pPr>
        <w:ind w:left="1440" w:hanging="360"/>
      </w:pPr>
    </w:lvl>
    <w:lvl w:ilvl="2" w:tplc="9D262582" w:tentative="1">
      <w:start w:val="1"/>
      <w:numFmt w:val="lowerRoman"/>
      <w:lvlText w:val="%3."/>
      <w:lvlJc w:val="right"/>
      <w:pPr>
        <w:ind w:left="2160" w:hanging="180"/>
      </w:pPr>
    </w:lvl>
    <w:lvl w:ilvl="3" w:tplc="65806A02" w:tentative="1">
      <w:start w:val="1"/>
      <w:numFmt w:val="decimal"/>
      <w:lvlText w:val="%4."/>
      <w:lvlJc w:val="left"/>
      <w:pPr>
        <w:ind w:left="2880" w:hanging="360"/>
      </w:pPr>
    </w:lvl>
    <w:lvl w:ilvl="4" w:tplc="4686D422" w:tentative="1">
      <w:start w:val="1"/>
      <w:numFmt w:val="lowerLetter"/>
      <w:lvlText w:val="%5."/>
      <w:lvlJc w:val="left"/>
      <w:pPr>
        <w:ind w:left="3600" w:hanging="360"/>
      </w:pPr>
    </w:lvl>
    <w:lvl w:ilvl="5" w:tplc="A70E76DA" w:tentative="1">
      <w:start w:val="1"/>
      <w:numFmt w:val="lowerRoman"/>
      <w:lvlText w:val="%6."/>
      <w:lvlJc w:val="right"/>
      <w:pPr>
        <w:ind w:left="4320" w:hanging="180"/>
      </w:pPr>
    </w:lvl>
    <w:lvl w:ilvl="6" w:tplc="F93AA726" w:tentative="1">
      <w:start w:val="1"/>
      <w:numFmt w:val="decimal"/>
      <w:lvlText w:val="%7."/>
      <w:lvlJc w:val="left"/>
      <w:pPr>
        <w:ind w:left="5040" w:hanging="360"/>
      </w:pPr>
    </w:lvl>
    <w:lvl w:ilvl="7" w:tplc="ECBA3888" w:tentative="1">
      <w:start w:val="1"/>
      <w:numFmt w:val="lowerLetter"/>
      <w:lvlText w:val="%8."/>
      <w:lvlJc w:val="left"/>
      <w:pPr>
        <w:ind w:left="5760" w:hanging="360"/>
      </w:pPr>
    </w:lvl>
    <w:lvl w:ilvl="8" w:tplc="183AE1C2" w:tentative="1">
      <w:start w:val="1"/>
      <w:numFmt w:val="lowerRoman"/>
      <w:lvlText w:val="%9."/>
      <w:lvlJc w:val="right"/>
      <w:pPr>
        <w:ind w:left="6480" w:hanging="180"/>
      </w:pPr>
    </w:lvl>
  </w:abstractNum>
  <w:abstractNum w:abstractNumId="11" w15:restartNumberingAfterBreak="0">
    <w:nsid w:val="54296A0B"/>
    <w:multiLevelType w:val="hybridMultilevel"/>
    <w:tmpl w:val="F3AE2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C240B3E6">
      <w:start w:val="1"/>
      <w:numFmt w:val="lowerRoman"/>
      <w:lvlText w:val="(%1)"/>
      <w:lvlJc w:val="left"/>
      <w:pPr>
        <w:ind w:left="1080" w:hanging="720"/>
      </w:pPr>
      <w:rPr>
        <w:rFonts w:hint="default"/>
      </w:rPr>
    </w:lvl>
    <w:lvl w:ilvl="1" w:tplc="1506F7A4" w:tentative="1">
      <w:start w:val="1"/>
      <w:numFmt w:val="lowerLetter"/>
      <w:lvlText w:val="%2."/>
      <w:lvlJc w:val="left"/>
      <w:pPr>
        <w:ind w:left="1440" w:hanging="360"/>
      </w:pPr>
    </w:lvl>
    <w:lvl w:ilvl="2" w:tplc="16448D4A" w:tentative="1">
      <w:start w:val="1"/>
      <w:numFmt w:val="lowerRoman"/>
      <w:lvlText w:val="%3."/>
      <w:lvlJc w:val="right"/>
      <w:pPr>
        <w:ind w:left="2160" w:hanging="180"/>
      </w:pPr>
    </w:lvl>
    <w:lvl w:ilvl="3" w:tplc="E8269364" w:tentative="1">
      <w:start w:val="1"/>
      <w:numFmt w:val="decimal"/>
      <w:lvlText w:val="%4."/>
      <w:lvlJc w:val="left"/>
      <w:pPr>
        <w:ind w:left="2880" w:hanging="360"/>
      </w:pPr>
    </w:lvl>
    <w:lvl w:ilvl="4" w:tplc="DC122466" w:tentative="1">
      <w:start w:val="1"/>
      <w:numFmt w:val="lowerLetter"/>
      <w:lvlText w:val="%5."/>
      <w:lvlJc w:val="left"/>
      <w:pPr>
        <w:ind w:left="3600" w:hanging="360"/>
      </w:pPr>
    </w:lvl>
    <w:lvl w:ilvl="5" w:tplc="AC5CDA3C" w:tentative="1">
      <w:start w:val="1"/>
      <w:numFmt w:val="lowerRoman"/>
      <w:lvlText w:val="%6."/>
      <w:lvlJc w:val="right"/>
      <w:pPr>
        <w:ind w:left="4320" w:hanging="180"/>
      </w:pPr>
    </w:lvl>
    <w:lvl w:ilvl="6" w:tplc="D2EEA100" w:tentative="1">
      <w:start w:val="1"/>
      <w:numFmt w:val="decimal"/>
      <w:lvlText w:val="%7."/>
      <w:lvlJc w:val="left"/>
      <w:pPr>
        <w:ind w:left="5040" w:hanging="360"/>
      </w:pPr>
    </w:lvl>
    <w:lvl w:ilvl="7" w:tplc="E96C8162" w:tentative="1">
      <w:start w:val="1"/>
      <w:numFmt w:val="lowerLetter"/>
      <w:lvlText w:val="%8."/>
      <w:lvlJc w:val="left"/>
      <w:pPr>
        <w:ind w:left="5760" w:hanging="360"/>
      </w:pPr>
    </w:lvl>
    <w:lvl w:ilvl="8" w:tplc="0CB003D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C944C8F8">
      <w:start w:val="1"/>
      <w:numFmt w:val="lowerRoman"/>
      <w:lvlText w:val="(%1)"/>
      <w:lvlJc w:val="left"/>
      <w:pPr>
        <w:ind w:left="1080" w:hanging="720"/>
      </w:pPr>
      <w:rPr>
        <w:rFonts w:hint="default"/>
      </w:rPr>
    </w:lvl>
    <w:lvl w:ilvl="1" w:tplc="8AB83C12" w:tentative="1">
      <w:start w:val="1"/>
      <w:numFmt w:val="lowerLetter"/>
      <w:lvlText w:val="%2."/>
      <w:lvlJc w:val="left"/>
      <w:pPr>
        <w:ind w:left="1440" w:hanging="360"/>
      </w:pPr>
    </w:lvl>
    <w:lvl w:ilvl="2" w:tplc="E1727B2A" w:tentative="1">
      <w:start w:val="1"/>
      <w:numFmt w:val="lowerRoman"/>
      <w:lvlText w:val="%3."/>
      <w:lvlJc w:val="right"/>
      <w:pPr>
        <w:ind w:left="2160" w:hanging="180"/>
      </w:pPr>
    </w:lvl>
    <w:lvl w:ilvl="3" w:tplc="8C7608AC" w:tentative="1">
      <w:start w:val="1"/>
      <w:numFmt w:val="decimal"/>
      <w:lvlText w:val="%4."/>
      <w:lvlJc w:val="left"/>
      <w:pPr>
        <w:ind w:left="2880" w:hanging="360"/>
      </w:pPr>
    </w:lvl>
    <w:lvl w:ilvl="4" w:tplc="1D709CCC" w:tentative="1">
      <w:start w:val="1"/>
      <w:numFmt w:val="lowerLetter"/>
      <w:lvlText w:val="%5."/>
      <w:lvlJc w:val="left"/>
      <w:pPr>
        <w:ind w:left="3600" w:hanging="360"/>
      </w:pPr>
    </w:lvl>
    <w:lvl w:ilvl="5" w:tplc="D9A63878" w:tentative="1">
      <w:start w:val="1"/>
      <w:numFmt w:val="lowerRoman"/>
      <w:lvlText w:val="%6."/>
      <w:lvlJc w:val="right"/>
      <w:pPr>
        <w:ind w:left="4320" w:hanging="180"/>
      </w:pPr>
    </w:lvl>
    <w:lvl w:ilvl="6" w:tplc="B45A6830" w:tentative="1">
      <w:start w:val="1"/>
      <w:numFmt w:val="decimal"/>
      <w:lvlText w:val="%7."/>
      <w:lvlJc w:val="left"/>
      <w:pPr>
        <w:ind w:left="5040" w:hanging="360"/>
      </w:pPr>
    </w:lvl>
    <w:lvl w:ilvl="7" w:tplc="96E8C494" w:tentative="1">
      <w:start w:val="1"/>
      <w:numFmt w:val="lowerLetter"/>
      <w:lvlText w:val="%8."/>
      <w:lvlJc w:val="left"/>
      <w:pPr>
        <w:ind w:left="5760" w:hanging="360"/>
      </w:pPr>
    </w:lvl>
    <w:lvl w:ilvl="8" w:tplc="0B4EF946" w:tentative="1">
      <w:start w:val="1"/>
      <w:numFmt w:val="lowerRoman"/>
      <w:lvlText w:val="%9."/>
      <w:lvlJc w:val="right"/>
      <w:pPr>
        <w:ind w:left="6480" w:hanging="180"/>
      </w:pPr>
    </w:lvl>
  </w:abstractNum>
  <w:abstractNum w:abstractNumId="14" w15:restartNumberingAfterBreak="0">
    <w:nsid w:val="78F066F0"/>
    <w:multiLevelType w:val="hybridMultilevel"/>
    <w:tmpl w:val="18FE3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B05536D"/>
    <w:multiLevelType w:val="hybridMultilevel"/>
    <w:tmpl w:val="97DC6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582422"/>
    <w:multiLevelType w:val="hybridMultilevel"/>
    <w:tmpl w:val="C804E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0661703">
    <w:abstractNumId w:val="15"/>
  </w:num>
  <w:num w:numId="2" w16cid:durableId="1093549807">
    <w:abstractNumId w:val="6"/>
  </w:num>
  <w:num w:numId="3" w16cid:durableId="1880556770">
    <w:abstractNumId w:val="4"/>
  </w:num>
  <w:num w:numId="4" w16cid:durableId="105735001">
    <w:abstractNumId w:val="9"/>
  </w:num>
  <w:num w:numId="5" w16cid:durableId="319115267">
    <w:abstractNumId w:val="8"/>
  </w:num>
  <w:num w:numId="6" w16cid:durableId="1029838950">
    <w:abstractNumId w:val="1"/>
  </w:num>
  <w:num w:numId="7" w16cid:durableId="912155027">
    <w:abstractNumId w:val="12"/>
  </w:num>
  <w:num w:numId="8" w16cid:durableId="5061690">
    <w:abstractNumId w:val="7"/>
  </w:num>
  <w:num w:numId="9" w16cid:durableId="1288776939">
    <w:abstractNumId w:val="10"/>
  </w:num>
  <w:num w:numId="10" w16cid:durableId="246617220">
    <w:abstractNumId w:val="5"/>
  </w:num>
  <w:num w:numId="11" w16cid:durableId="2022004577">
    <w:abstractNumId w:val="13"/>
  </w:num>
  <w:num w:numId="12" w16cid:durableId="136731714">
    <w:abstractNumId w:val="0"/>
  </w:num>
  <w:num w:numId="13" w16cid:durableId="787240992">
    <w:abstractNumId w:val="15"/>
  </w:num>
  <w:num w:numId="14" w16cid:durableId="347565698">
    <w:abstractNumId w:val="15"/>
  </w:num>
  <w:num w:numId="15" w16cid:durableId="2111852641">
    <w:abstractNumId w:val="17"/>
  </w:num>
  <w:num w:numId="16" w16cid:durableId="126437286">
    <w:abstractNumId w:val="3"/>
  </w:num>
  <w:num w:numId="17" w16cid:durableId="49429607">
    <w:abstractNumId w:val="14"/>
  </w:num>
  <w:num w:numId="18" w16cid:durableId="58870960">
    <w:abstractNumId w:val="2"/>
  </w:num>
  <w:num w:numId="19" w16cid:durableId="1002464091">
    <w:abstractNumId w:val="16"/>
  </w:num>
  <w:num w:numId="20" w16cid:durableId="2453062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38C"/>
    <w:rsid w:val="00001EA3"/>
    <w:rsid w:val="00026585"/>
    <w:rsid w:val="00026B8B"/>
    <w:rsid w:val="00052012"/>
    <w:rsid w:val="000529DF"/>
    <w:rsid w:val="00056042"/>
    <w:rsid w:val="00065729"/>
    <w:rsid w:val="00085BEF"/>
    <w:rsid w:val="000A1519"/>
    <w:rsid w:val="000A1A82"/>
    <w:rsid w:val="000A38BF"/>
    <w:rsid w:val="000A4F00"/>
    <w:rsid w:val="000B45A0"/>
    <w:rsid w:val="000E33C1"/>
    <w:rsid w:val="00135124"/>
    <w:rsid w:val="0013654C"/>
    <w:rsid w:val="0014188F"/>
    <w:rsid w:val="00146E09"/>
    <w:rsid w:val="00157B46"/>
    <w:rsid w:val="00181D03"/>
    <w:rsid w:val="001A6C77"/>
    <w:rsid w:val="001A7852"/>
    <w:rsid w:val="001E5AE7"/>
    <w:rsid w:val="00214AC8"/>
    <w:rsid w:val="00214DC0"/>
    <w:rsid w:val="00223FB5"/>
    <w:rsid w:val="0022405E"/>
    <w:rsid w:val="002329ED"/>
    <w:rsid w:val="0026639D"/>
    <w:rsid w:val="00280A41"/>
    <w:rsid w:val="0028774A"/>
    <w:rsid w:val="002C7AFC"/>
    <w:rsid w:val="002D1EDF"/>
    <w:rsid w:val="002F5314"/>
    <w:rsid w:val="0030287B"/>
    <w:rsid w:val="00313C26"/>
    <w:rsid w:val="0031410E"/>
    <w:rsid w:val="00326A43"/>
    <w:rsid w:val="00352851"/>
    <w:rsid w:val="0036175E"/>
    <w:rsid w:val="003941CE"/>
    <w:rsid w:val="0039712B"/>
    <w:rsid w:val="003A29E0"/>
    <w:rsid w:val="003D1863"/>
    <w:rsid w:val="003D4A6D"/>
    <w:rsid w:val="0040463E"/>
    <w:rsid w:val="00415DEA"/>
    <w:rsid w:val="0045215C"/>
    <w:rsid w:val="00463B45"/>
    <w:rsid w:val="00477229"/>
    <w:rsid w:val="00482C92"/>
    <w:rsid w:val="0048508B"/>
    <w:rsid w:val="00493528"/>
    <w:rsid w:val="004C5DBC"/>
    <w:rsid w:val="00513EFE"/>
    <w:rsid w:val="00514700"/>
    <w:rsid w:val="00533933"/>
    <w:rsid w:val="00533FAB"/>
    <w:rsid w:val="005668BF"/>
    <w:rsid w:val="00573E69"/>
    <w:rsid w:val="005A4D75"/>
    <w:rsid w:val="005E48F2"/>
    <w:rsid w:val="00614ECA"/>
    <w:rsid w:val="00620AD1"/>
    <w:rsid w:val="00697455"/>
    <w:rsid w:val="006A038C"/>
    <w:rsid w:val="006B766D"/>
    <w:rsid w:val="006B7B6D"/>
    <w:rsid w:val="006C0452"/>
    <w:rsid w:val="006D1B6A"/>
    <w:rsid w:val="006E065D"/>
    <w:rsid w:val="006E0DD7"/>
    <w:rsid w:val="00704DF5"/>
    <w:rsid w:val="00705FF9"/>
    <w:rsid w:val="007116A0"/>
    <w:rsid w:val="00714262"/>
    <w:rsid w:val="00723458"/>
    <w:rsid w:val="007555EB"/>
    <w:rsid w:val="007A0F92"/>
    <w:rsid w:val="007A3390"/>
    <w:rsid w:val="007A4604"/>
    <w:rsid w:val="007A4D43"/>
    <w:rsid w:val="007C2ED3"/>
    <w:rsid w:val="007E1DC7"/>
    <w:rsid w:val="007F3DB5"/>
    <w:rsid w:val="0080404E"/>
    <w:rsid w:val="00813F28"/>
    <w:rsid w:val="00817A4F"/>
    <w:rsid w:val="00840169"/>
    <w:rsid w:val="00846FDD"/>
    <w:rsid w:val="00865420"/>
    <w:rsid w:val="00873041"/>
    <w:rsid w:val="008955D4"/>
    <w:rsid w:val="008A0E36"/>
    <w:rsid w:val="008A3F09"/>
    <w:rsid w:val="008A76A9"/>
    <w:rsid w:val="008B1395"/>
    <w:rsid w:val="008D61EC"/>
    <w:rsid w:val="008E7B79"/>
    <w:rsid w:val="009227A8"/>
    <w:rsid w:val="0095681E"/>
    <w:rsid w:val="0097108C"/>
    <w:rsid w:val="009C4AFC"/>
    <w:rsid w:val="009C4DC0"/>
    <w:rsid w:val="009D22EC"/>
    <w:rsid w:val="009D31F7"/>
    <w:rsid w:val="009E54C2"/>
    <w:rsid w:val="00A01DC2"/>
    <w:rsid w:val="00A04665"/>
    <w:rsid w:val="00A1123E"/>
    <w:rsid w:val="00A14D64"/>
    <w:rsid w:val="00A32162"/>
    <w:rsid w:val="00AA5D22"/>
    <w:rsid w:val="00AE132A"/>
    <w:rsid w:val="00B1785A"/>
    <w:rsid w:val="00B206BE"/>
    <w:rsid w:val="00B220C4"/>
    <w:rsid w:val="00B33F7E"/>
    <w:rsid w:val="00B3584C"/>
    <w:rsid w:val="00B426BA"/>
    <w:rsid w:val="00B60CA6"/>
    <w:rsid w:val="00B61972"/>
    <w:rsid w:val="00B7694B"/>
    <w:rsid w:val="00B81BA9"/>
    <w:rsid w:val="00B9711F"/>
    <w:rsid w:val="00BA7F87"/>
    <w:rsid w:val="00BB25B9"/>
    <w:rsid w:val="00BD4D99"/>
    <w:rsid w:val="00BE13A5"/>
    <w:rsid w:val="00BF2BAE"/>
    <w:rsid w:val="00C03EE5"/>
    <w:rsid w:val="00C07ACB"/>
    <w:rsid w:val="00C1269E"/>
    <w:rsid w:val="00C3303F"/>
    <w:rsid w:val="00C42F0C"/>
    <w:rsid w:val="00C91468"/>
    <w:rsid w:val="00CB688A"/>
    <w:rsid w:val="00D025E2"/>
    <w:rsid w:val="00D23DA6"/>
    <w:rsid w:val="00D249B0"/>
    <w:rsid w:val="00D4065B"/>
    <w:rsid w:val="00D8048C"/>
    <w:rsid w:val="00D8143B"/>
    <w:rsid w:val="00D95C0D"/>
    <w:rsid w:val="00DA4E56"/>
    <w:rsid w:val="00DA5554"/>
    <w:rsid w:val="00DB631D"/>
    <w:rsid w:val="00DD6F1A"/>
    <w:rsid w:val="00DD786C"/>
    <w:rsid w:val="00DE7F3E"/>
    <w:rsid w:val="00DF5904"/>
    <w:rsid w:val="00E26312"/>
    <w:rsid w:val="00E45E62"/>
    <w:rsid w:val="00E65D60"/>
    <w:rsid w:val="00ED36B1"/>
    <w:rsid w:val="00EE06F4"/>
    <w:rsid w:val="00EE40A9"/>
    <w:rsid w:val="00EE69D7"/>
    <w:rsid w:val="00EF4586"/>
    <w:rsid w:val="00F20773"/>
    <w:rsid w:val="00F5026A"/>
    <w:rsid w:val="00F57F3A"/>
    <w:rsid w:val="00F64390"/>
    <w:rsid w:val="00F72913"/>
    <w:rsid w:val="00F74781"/>
    <w:rsid w:val="00F82232"/>
    <w:rsid w:val="00F91F9B"/>
    <w:rsid w:val="00FA3EE6"/>
    <w:rsid w:val="00FB289E"/>
    <w:rsid w:val="00FC5FAA"/>
    <w:rsid w:val="00FE01B6"/>
    <w:rsid w:val="00FE7BB9"/>
    <w:rsid w:val="00FE7D53"/>
    <w:rsid w:val="00FF0840"/>
    <w:rsid w:val="00FF11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25A64"/>
  <w15:docId w15:val="{9F954EA2-5E7C-4374-A37C-8CBA8CF08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Open Sans" w:hAnsi="Open Sans"/>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34BED" w:rsidRDefault="00634BED">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34BED" w:rsidRDefault="00634BED">
          <w:pPr>
            <w:pStyle w:val="39029122E116421E9EE19D2FCE451710"/>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34BED" w:rsidRDefault="00634BED">
          <w:pPr>
            <w:pStyle w:val="112FA60B6F004B3AAAF3EFAFA0AFABF5"/>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34BED" w:rsidRDefault="00634BED">
          <w:pPr>
            <w:pStyle w:val="FC2B6C6766C44F1B8CB1598063AAB823"/>
          </w:pPr>
          <w:r w:rsidRPr="00D858FE">
            <w:rPr>
              <w:rStyle w:val="PlaceholderText"/>
            </w:rPr>
            <w:t>Choose an item.</w:t>
          </w:r>
        </w:p>
      </w:docPartBody>
    </w:docPart>
    <w:docPart>
      <w:docPartPr>
        <w:name w:val="E741CAE135CD4C22B306BC94800AF7EC"/>
        <w:category>
          <w:name w:val="General"/>
          <w:gallery w:val="placeholder"/>
        </w:category>
        <w:types>
          <w:type w:val="bbPlcHdr"/>
        </w:types>
        <w:behaviors>
          <w:behavior w:val="content"/>
        </w:behaviors>
        <w:guid w:val="{427F6B94-1B92-4782-90B5-571F824DE8BD}"/>
      </w:docPartPr>
      <w:docPartBody>
        <w:p w:rsidR="009E7DB7" w:rsidRDefault="001343A8" w:rsidP="001343A8">
          <w:pPr>
            <w:pStyle w:val="E741CAE135CD4C22B306BC94800AF7E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Open Sans">
    <w:panose1 w:val="00000000000000000000"/>
    <w:charset w:val="00"/>
    <w:family w:val="auto"/>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34BED"/>
    <w:rsid w:val="001343A8"/>
    <w:rsid w:val="0022405E"/>
    <w:rsid w:val="00250765"/>
    <w:rsid w:val="004D153A"/>
    <w:rsid w:val="00533FAB"/>
    <w:rsid w:val="00634BED"/>
    <w:rsid w:val="00697455"/>
    <w:rsid w:val="00723458"/>
    <w:rsid w:val="007A4604"/>
    <w:rsid w:val="00806480"/>
    <w:rsid w:val="009E7DB7"/>
    <w:rsid w:val="00AA5D22"/>
    <w:rsid w:val="00B60CA6"/>
    <w:rsid w:val="00B81BA9"/>
    <w:rsid w:val="00C91193"/>
    <w:rsid w:val="00D97A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43A8"/>
    <w:rPr>
      <w:color w:val="808080"/>
    </w:rPr>
  </w:style>
  <w:style w:type="paragraph" w:customStyle="1" w:styleId="39029122E116421E9EE19D2FCE451710">
    <w:name w:val="39029122E116421E9EE19D2FCE451710"/>
    <w:rsid w:val="00AF0AC5"/>
  </w:style>
  <w:style w:type="paragraph" w:customStyle="1" w:styleId="112FA60B6F004B3AAAF3EFAFA0AFABF5">
    <w:name w:val="112FA60B6F004B3AAAF3EFAFA0AFABF5"/>
    <w:rsid w:val="00AF0AC5"/>
  </w:style>
  <w:style w:type="paragraph" w:customStyle="1" w:styleId="FC2B6C6766C44F1B8CB1598063AAB823">
    <w:name w:val="FC2B6C6766C44F1B8CB1598063AAB823"/>
    <w:rsid w:val="00AF0AC5"/>
  </w:style>
  <w:style w:type="paragraph" w:customStyle="1" w:styleId="E741CAE135CD4C22B306BC94800AF7EC">
    <w:name w:val="E741CAE135CD4C22B306BC94800AF7EC"/>
    <w:rsid w:val="001343A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2024-08-06T21:46:00Z</dcterms:created>
  <dcterms:modified xsi:type="dcterms:W3CDTF">2024-08-06T21:46:00Z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