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DE89" w14:textId="77777777" w:rsidR="00D2559D" w:rsidRPr="002C3EBF" w:rsidRDefault="00DF242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CDDFC5" wp14:editId="1BCDDF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907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CDDE8A" w14:textId="77777777" w:rsidR="00D2559D" w:rsidRDefault="00DF242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CDDE8B" w14:textId="77777777" w:rsidR="00D2559D" w:rsidRDefault="00DF242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CDDE8C" w14:textId="77777777" w:rsidR="00D2559D" w:rsidRPr="002C3EBF" w:rsidRDefault="00DF242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051C" w14:paraId="1BCDDE8F" w14:textId="77777777" w:rsidTr="0017051C">
        <w:tc>
          <w:tcPr>
            <w:cnfStyle w:val="001000000000" w:firstRow="0" w:lastRow="0" w:firstColumn="1" w:lastColumn="0" w:oddVBand="0" w:evenVBand="0" w:oddHBand="0" w:evenHBand="0" w:firstRowFirstColumn="0" w:firstRowLastColumn="0" w:lastRowFirstColumn="0" w:lastRowLastColumn="0"/>
            <w:tcW w:w="3227" w:type="dxa"/>
          </w:tcPr>
          <w:p w14:paraId="1BCDDE8D" w14:textId="77777777" w:rsidR="00D2559D" w:rsidRPr="00996FAF" w:rsidRDefault="00DF242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CDDE8E" w14:textId="77777777" w:rsidR="00D2559D" w:rsidRPr="00996FAF" w:rsidRDefault="00DF24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Serena</w:t>
            </w:r>
          </w:p>
        </w:tc>
      </w:tr>
      <w:tr w:rsidR="0017051C" w14:paraId="1BCDDE92" w14:textId="77777777" w:rsidTr="00170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DDE90" w14:textId="77777777" w:rsidR="00CA37CB" w:rsidRPr="00996FAF" w:rsidRDefault="00DF242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CDDE91" w14:textId="77777777" w:rsidR="00CA37CB" w:rsidRPr="00996FAF" w:rsidRDefault="00DF24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Easthill Drive</w:t>
            </w:r>
            <w:r w:rsidRPr="00602258">
              <w:rPr>
                <w:rFonts w:ascii="Arial" w:hAnsi="Arial" w:cs="Arial"/>
                <w:color w:val="auto"/>
              </w:rPr>
              <w:t xml:space="preserve"> ROBINA QLD 4226</w:t>
            </w:r>
          </w:p>
        </w:tc>
      </w:tr>
      <w:tr w:rsidR="0017051C" w14:paraId="1BCDDE95" w14:textId="77777777" w:rsidTr="001705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DDE93" w14:textId="77777777" w:rsidR="00CA37CB" w:rsidRPr="00996FAF" w:rsidRDefault="00DF242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CDDE94" w14:textId="77777777" w:rsidR="00CA37CB" w:rsidRPr="00996FAF" w:rsidRDefault="00DF24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5361</w:t>
            </w:r>
          </w:p>
        </w:tc>
      </w:tr>
      <w:tr w:rsidR="0017051C" w14:paraId="1BCDDE98" w14:textId="77777777" w:rsidTr="00170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DDE96" w14:textId="77777777" w:rsidR="00D2559D" w:rsidRPr="00996FAF" w:rsidRDefault="00DF242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CDDE97" w14:textId="77777777" w:rsidR="00D2559D" w:rsidRPr="00996FAF" w:rsidRDefault="00DF24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Allity Pty Ltd</w:t>
            </w:r>
          </w:p>
        </w:tc>
      </w:tr>
      <w:tr w:rsidR="0017051C" w14:paraId="1BCDDE9B" w14:textId="77777777" w:rsidTr="001705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DDE99" w14:textId="77777777" w:rsidR="00D2559D" w:rsidRPr="00996FAF" w:rsidRDefault="00DF242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CDDE9A" w14:textId="77777777" w:rsidR="00D2559D" w:rsidRPr="00996FAF" w:rsidRDefault="00DF24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7051C" w14:paraId="1BCDDE9E" w14:textId="77777777" w:rsidTr="00170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DDE9C" w14:textId="77777777" w:rsidR="00D2559D" w:rsidRPr="00996FAF" w:rsidRDefault="00DF242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CDDE9D" w14:textId="77777777" w:rsidR="00D2559D" w:rsidRPr="00996FAF" w:rsidRDefault="00DF24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9 November 2022</w:t>
            </w:r>
          </w:p>
        </w:tc>
      </w:tr>
      <w:tr w:rsidR="00B32E5F" w:rsidRPr="00B32E5F" w14:paraId="1BCDDEA1" w14:textId="77777777" w:rsidTr="001705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CDDE9F" w14:textId="77777777" w:rsidR="00D2559D" w:rsidRPr="00B32E5F" w:rsidRDefault="00DF2424" w:rsidP="00E33967">
            <w:pPr>
              <w:pStyle w:val="CoverHeading"/>
              <w:spacing w:before="0" w:after="120" w:line="22" w:lineRule="atLeast"/>
              <w:rPr>
                <w:rFonts w:ascii="Arial" w:hAnsi="Arial" w:cs="Arial"/>
                <w:color w:val="auto"/>
                <w:sz w:val="24"/>
              </w:rPr>
            </w:pPr>
            <w:r w:rsidRPr="00B32E5F">
              <w:rPr>
                <w:rFonts w:ascii="Arial" w:hAnsi="Arial" w:cs="Arial"/>
                <w:color w:val="auto"/>
                <w:sz w:val="24"/>
              </w:rPr>
              <w:t>Performance report date:</w:t>
            </w:r>
          </w:p>
        </w:tc>
        <w:tc>
          <w:tcPr>
            <w:tcW w:w="7114" w:type="dxa"/>
            <w:shd w:val="clear" w:color="auto" w:fill="FFFFFF" w:themeFill="background1"/>
          </w:tcPr>
          <w:p w14:paraId="1BCDDEA0" w14:textId="3B55187B" w:rsidR="00D2559D" w:rsidRPr="00B32E5F" w:rsidRDefault="008067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2E5F">
              <w:rPr>
                <w:rFonts w:ascii="Arial" w:hAnsi="Arial" w:cs="Arial"/>
                <w:color w:val="auto"/>
              </w:rPr>
              <w:t>29 November 2022</w:t>
            </w:r>
          </w:p>
        </w:tc>
      </w:tr>
    </w:tbl>
    <w:bookmarkEnd w:id="0"/>
    <w:p w14:paraId="1BCDDEA2" w14:textId="77777777" w:rsidR="00FA0A5B" w:rsidRPr="00996FAF" w:rsidRDefault="00DF242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CDDEA3" w14:textId="77777777" w:rsidR="000078F8" w:rsidRPr="00996FAF" w:rsidRDefault="00DF242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BCDDEA4" w14:textId="28E40A5E" w:rsidR="000078F8" w:rsidRPr="00996FAF" w:rsidRDefault="00DF2424" w:rsidP="0036130C">
      <w:pPr>
        <w:pStyle w:val="NormalArial"/>
      </w:pPr>
      <w:r w:rsidRPr="00996FAF">
        <w:t xml:space="preserve">This performance report for </w:t>
      </w:r>
      <w:r w:rsidRPr="00996FAF">
        <w:rPr>
          <w:color w:val="auto"/>
        </w:rPr>
        <w:t>Villa Serena (</w:t>
      </w:r>
      <w:r w:rsidRPr="00996FAF">
        <w:rPr>
          <w:b/>
          <w:color w:val="auto"/>
        </w:rPr>
        <w:t>the service</w:t>
      </w:r>
      <w:r w:rsidRPr="00996FAF">
        <w:rPr>
          <w:color w:val="auto"/>
        </w:rPr>
        <w:t>) has been prepared by</w:t>
      </w:r>
      <w:r w:rsidR="00E36E4B">
        <w:rPr>
          <w:color w:val="auto"/>
        </w:rPr>
        <w:t xml:space="preserve"> E Blance</w:t>
      </w:r>
      <w:r w:rsidRPr="00996FAF">
        <w:t>, delegate of the Aged Care Quality and Safety Commissioner (Commissioner)</w:t>
      </w:r>
      <w:r>
        <w:rPr>
          <w:rStyle w:val="FootnoteReference"/>
        </w:rPr>
        <w:footnoteReference w:id="1"/>
      </w:r>
      <w:r w:rsidRPr="00996FAF">
        <w:t xml:space="preserve">. </w:t>
      </w:r>
    </w:p>
    <w:p w14:paraId="1BCDDEA5" w14:textId="77777777" w:rsidR="000078F8" w:rsidRPr="00996FAF" w:rsidRDefault="00DF242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CDDEA6" w14:textId="77777777" w:rsidR="000078F8" w:rsidRPr="00996FAF" w:rsidRDefault="00DF2424" w:rsidP="0036130C">
      <w:pPr>
        <w:pStyle w:val="NormalArial"/>
      </w:pPr>
      <w:r w:rsidRPr="00996FAF">
        <w:t>The report also specifies any areas in which improvements must be made to ensure the Quality Standards are complied with.</w:t>
      </w:r>
    </w:p>
    <w:p w14:paraId="1BCDDEA7" w14:textId="77777777" w:rsidR="00DF37F2" w:rsidRPr="00996FAF" w:rsidRDefault="00DF2424" w:rsidP="00712752">
      <w:pPr>
        <w:pStyle w:val="Heading1"/>
        <w:spacing w:before="240" w:after="240" w:line="22" w:lineRule="atLeast"/>
        <w:rPr>
          <w:rFonts w:ascii="Arial" w:hAnsi="Arial" w:cs="Arial"/>
        </w:rPr>
      </w:pPr>
      <w:r w:rsidRPr="00996FAF">
        <w:rPr>
          <w:rFonts w:ascii="Arial" w:hAnsi="Arial" w:cs="Arial"/>
        </w:rPr>
        <w:t>Material relied on</w:t>
      </w:r>
    </w:p>
    <w:p w14:paraId="1BCDDEA8" w14:textId="77777777" w:rsidR="00DF37F2" w:rsidRPr="00996FAF" w:rsidRDefault="00DF2424" w:rsidP="0036130C">
      <w:pPr>
        <w:pStyle w:val="NormalArial"/>
      </w:pPr>
      <w:r w:rsidRPr="00996FAF">
        <w:t>The following information has been considered in preparing the performance report:</w:t>
      </w:r>
    </w:p>
    <w:p w14:paraId="1BCDDEA9" w14:textId="5D7F2420" w:rsidR="00DF37F2" w:rsidRPr="00E36E4B" w:rsidRDefault="00DF2424" w:rsidP="00712752">
      <w:pPr>
        <w:pStyle w:val="ListParagraph"/>
        <w:numPr>
          <w:ilvl w:val="0"/>
          <w:numId w:val="2"/>
        </w:numPr>
        <w:spacing w:line="240" w:lineRule="atLeast"/>
        <w:ind w:left="714" w:hanging="357"/>
        <w:contextualSpacing w:val="0"/>
        <w:rPr>
          <w:rFonts w:ascii="Arial" w:hAnsi="Arial" w:cs="Arial"/>
          <w:color w:val="auto"/>
        </w:rPr>
      </w:pPr>
      <w:r w:rsidRPr="00E36E4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E36E4B">
        <w:rPr>
          <w:rFonts w:ascii="Arial" w:hAnsi="Arial" w:cs="Arial"/>
          <w:color w:val="auto"/>
        </w:rPr>
        <w:t>representatives</w:t>
      </w:r>
      <w:proofErr w:type="gramEnd"/>
      <w:r w:rsidRPr="00E36E4B">
        <w:rPr>
          <w:rFonts w:ascii="Arial" w:hAnsi="Arial" w:cs="Arial"/>
          <w:color w:val="auto"/>
        </w:rPr>
        <w:t xml:space="preserve"> and others</w:t>
      </w:r>
    </w:p>
    <w:p w14:paraId="1BCDDEAD" w14:textId="7B62E007" w:rsidR="003B1763" w:rsidRPr="00712752" w:rsidRDefault="00E36E4B"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Pr>
          <w:rFonts w:ascii="Arial" w:hAnsi="Arial" w:cs="Arial"/>
          <w:color w:val="auto"/>
        </w:rPr>
        <w:t>.</w:t>
      </w:r>
      <w:r w:rsidR="00DF2424" w:rsidRPr="00712752">
        <w:rPr>
          <w:rFonts w:ascii="Arial" w:hAnsi="Arial" w:cs="Arial"/>
        </w:rPr>
        <w:br w:type="page"/>
      </w:r>
    </w:p>
    <w:p w14:paraId="1BCDDEAE" w14:textId="77777777" w:rsidR="00FC045E" w:rsidRPr="00996FAF" w:rsidRDefault="00DF242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051C" w14:paraId="1BCDDEB4" w14:textId="77777777" w:rsidTr="001705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DDEB2" w14:textId="77777777" w:rsidR="00FC045E" w:rsidRPr="00996FAF" w:rsidRDefault="00DF2424" w:rsidP="009767BC">
            <w:pPr>
              <w:keepNext/>
              <w:spacing w:before="0" w:line="22" w:lineRule="atLeast"/>
              <w:ind w:right="-109"/>
              <w:rPr>
                <w:rFonts w:ascii="Arial" w:hAnsi="Arial" w:cs="Arial"/>
              </w:rPr>
            </w:pPr>
            <w:r w:rsidRPr="00996FAF">
              <w:rPr>
                <w:rFonts w:ascii="Arial" w:hAnsi="Arial" w:cs="Arial"/>
              </w:rPr>
              <w:t xml:space="preserve">Standard 2 </w:t>
            </w:r>
            <w:r w:rsidRPr="0080679B">
              <w:rPr>
                <w:rFonts w:ascii="Arial" w:hAnsi="Arial" w:cs="Arial"/>
                <w:b w:val="0"/>
                <w:bCs/>
              </w:rPr>
              <w:t>Ongoing assessment and planning with consumers</w:t>
            </w:r>
          </w:p>
        </w:tc>
        <w:tc>
          <w:tcPr>
            <w:tcW w:w="1583" w:type="pct"/>
            <w:shd w:val="clear" w:color="auto" w:fill="auto"/>
          </w:tcPr>
          <w:p w14:paraId="1BCDDEB3" w14:textId="49D2D3F2" w:rsidR="00FC045E" w:rsidRPr="00E7168A" w:rsidRDefault="009E69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B1A">
                  <w:rPr>
                    <w:rFonts w:ascii="Arial" w:hAnsi="Arial" w:cs="Arial"/>
                  </w:rPr>
                  <w:t>Not applicable as not all requirements have been assessed</w:t>
                </w:r>
              </w:sdtContent>
            </w:sdt>
            <w:r w:rsidR="00DF2424" w:rsidRPr="00E7168A">
              <w:rPr>
                <w:rFonts w:ascii="Arial" w:hAnsi="Arial" w:cs="Arial"/>
              </w:rPr>
              <w:t xml:space="preserve"> </w:t>
            </w:r>
          </w:p>
        </w:tc>
      </w:tr>
      <w:tr w:rsidR="0017051C" w14:paraId="1BCDDEB7" w14:textId="77777777" w:rsidTr="001705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DDEB5" w14:textId="77777777" w:rsidR="00FC045E" w:rsidRPr="00996FAF" w:rsidRDefault="00DF242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CDDEB6" w14:textId="4D704AE0" w:rsidR="00FC045E" w:rsidRPr="00996FAF" w:rsidRDefault="009E69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B1A">
                  <w:rPr>
                    <w:rFonts w:ascii="Arial" w:hAnsi="Arial" w:cs="Arial"/>
                    <w:b/>
                  </w:rPr>
                  <w:t>Not applicable as not all requirements have been assessed</w:t>
                </w:r>
              </w:sdtContent>
            </w:sdt>
            <w:r w:rsidR="00DF2424" w:rsidRPr="00996FAF">
              <w:rPr>
                <w:rFonts w:ascii="Arial" w:hAnsi="Arial" w:cs="Arial"/>
                <w:b/>
              </w:rPr>
              <w:t xml:space="preserve"> </w:t>
            </w:r>
          </w:p>
        </w:tc>
      </w:tr>
      <w:tr w:rsidR="0017051C" w14:paraId="1BCDDEC3" w14:textId="77777777" w:rsidTr="001705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DDEC1" w14:textId="77777777" w:rsidR="00FC045E" w:rsidRPr="00996FAF" w:rsidRDefault="00DF242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CDDEC2" w14:textId="47A31408" w:rsidR="00FC045E" w:rsidRPr="00996FAF" w:rsidRDefault="009E69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B1A">
                  <w:rPr>
                    <w:rFonts w:ascii="Arial" w:hAnsi="Arial" w:cs="Arial"/>
                    <w:b/>
                  </w:rPr>
                  <w:t>Not applicable as not all requirements have been assessed</w:t>
                </w:r>
              </w:sdtContent>
            </w:sdt>
            <w:r w:rsidR="00DF2424" w:rsidRPr="00996FAF">
              <w:rPr>
                <w:rFonts w:ascii="Arial" w:hAnsi="Arial" w:cs="Arial"/>
                <w:b/>
              </w:rPr>
              <w:t xml:space="preserve"> </w:t>
            </w:r>
          </w:p>
        </w:tc>
      </w:tr>
      <w:tr w:rsidR="0017051C" w14:paraId="1BCDDEC6" w14:textId="77777777" w:rsidTr="001705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DDEC4" w14:textId="77777777" w:rsidR="00FC045E" w:rsidRPr="00996FAF" w:rsidRDefault="00DF242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CDDEC5" w14:textId="186423D5" w:rsidR="00FC045E" w:rsidRPr="00996FAF" w:rsidRDefault="009E69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B1A">
                  <w:rPr>
                    <w:rFonts w:ascii="Arial" w:hAnsi="Arial" w:cs="Arial"/>
                    <w:b/>
                  </w:rPr>
                  <w:t>Not applicable as not all requirements have been assessed</w:t>
                </w:r>
              </w:sdtContent>
            </w:sdt>
            <w:r w:rsidR="00DF2424" w:rsidRPr="00996FAF">
              <w:rPr>
                <w:rFonts w:ascii="Arial" w:hAnsi="Arial" w:cs="Arial"/>
                <w:b/>
              </w:rPr>
              <w:t xml:space="preserve"> </w:t>
            </w:r>
          </w:p>
        </w:tc>
      </w:tr>
    </w:tbl>
    <w:p w14:paraId="126C2338" w14:textId="4A990BC3" w:rsidR="00E36E4B" w:rsidRPr="00E36E4B" w:rsidRDefault="00E36E4B" w:rsidP="00996FAF">
      <w:pPr>
        <w:spacing w:before="240" w:after="240" w:line="22" w:lineRule="atLeast"/>
        <w:rPr>
          <w:rFonts w:ascii="Arial" w:hAnsi="Arial" w:cs="Arial"/>
          <w:b/>
          <w:bCs/>
        </w:rPr>
      </w:pPr>
      <w:r w:rsidRPr="00CC542A">
        <w:rPr>
          <w:rFonts w:ascii="Arial" w:eastAsia="Calibri" w:hAnsi="Arial" w:cs="Arial"/>
          <w:b/>
          <w:bCs/>
          <w:color w:val="auto"/>
        </w:rPr>
        <w:t xml:space="preserve">The Assessment Team did not assess all Requirements, therefore a summary or compliance rating </w:t>
      </w:r>
      <w:r>
        <w:rPr>
          <w:rFonts w:ascii="Arial" w:eastAsia="Calibri" w:hAnsi="Arial" w:cs="Arial"/>
          <w:b/>
          <w:bCs/>
          <w:color w:val="auto"/>
        </w:rPr>
        <w:t xml:space="preserve">for the Standard </w:t>
      </w:r>
      <w:r w:rsidRPr="00CC542A">
        <w:rPr>
          <w:rFonts w:ascii="Arial" w:eastAsia="Calibri" w:hAnsi="Arial" w:cs="Arial"/>
          <w:b/>
          <w:bCs/>
          <w:color w:val="auto"/>
        </w:rPr>
        <w:t xml:space="preserve">is not provided. </w:t>
      </w:r>
    </w:p>
    <w:p w14:paraId="1BCDDEC8" w14:textId="77777777" w:rsidR="00FC045E" w:rsidRPr="00996FAF" w:rsidRDefault="00DF2424" w:rsidP="00712752">
      <w:pPr>
        <w:pStyle w:val="Heading1"/>
        <w:spacing w:before="0" w:after="240" w:line="22" w:lineRule="atLeast"/>
        <w:rPr>
          <w:rFonts w:ascii="Arial" w:hAnsi="Arial" w:cs="Arial"/>
        </w:rPr>
      </w:pPr>
      <w:r w:rsidRPr="00996FAF">
        <w:rPr>
          <w:rFonts w:ascii="Arial" w:hAnsi="Arial" w:cs="Arial"/>
        </w:rPr>
        <w:t>Areas for improvement</w:t>
      </w:r>
    </w:p>
    <w:p w14:paraId="1BCDDECA" w14:textId="77777777" w:rsidR="00FC045E" w:rsidRPr="00996FAF" w:rsidRDefault="00DF242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3555D70" w14:textId="77777777" w:rsidR="00E36E4B" w:rsidRDefault="00E36E4B">
      <w:pPr>
        <w:spacing w:after="160" w:line="259" w:lineRule="auto"/>
        <w:rPr>
          <w:rFonts w:ascii="Arial" w:eastAsiaTheme="majorEastAsia" w:hAnsi="Arial" w:cs="Arial"/>
          <w:b/>
          <w:bCs/>
          <w:sz w:val="30"/>
          <w:szCs w:val="28"/>
        </w:rPr>
      </w:pPr>
      <w:r>
        <w:rPr>
          <w:rFonts w:ascii="Arial" w:hAnsi="Arial" w:cs="Arial"/>
        </w:rPr>
        <w:br w:type="page"/>
      </w:r>
    </w:p>
    <w:p w14:paraId="22184662" w14:textId="77777777" w:rsidR="00854F43" w:rsidRPr="00996FAF" w:rsidRDefault="00854F43" w:rsidP="00854F4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54F43" w14:paraId="3658CC29" w14:textId="77777777" w:rsidTr="00651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50DBA5" w14:textId="77777777" w:rsidR="00854F43" w:rsidRPr="0075021E" w:rsidRDefault="00854F43" w:rsidP="00651F2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070BB3" w14:textId="77777777" w:rsidR="00854F43" w:rsidRPr="00996FAF" w:rsidRDefault="00854F43" w:rsidP="00651F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F43" w14:paraId="16022963" w14:textId="77777777" w:rsidTr="00651F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9D1DBC"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18A6ACC" w14:textId="77777777" w:rsidR="00854F43" w:rsidRPr="00996FAF" w:rsidRDefault="00854F43"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2FE21D" w14:textId="77777777" w:rsidR="00854F43" w:rsidRPr="00996FAF" w:rsidRDefault="009E69D5"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FF5F4743A5E48719EAE6655165A99AF"/>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r w:rsidR="00854F43" w:rsidRPr="00996FAF">
              <w:rPr>
                <w:rFonts w:ascii="Arial" w:hAnsi="Arial" w:cs="Arial"/>
                <w:color w:val="0000FF"/>
              </w:rPr>
              <w:t xml:space="preserve"> </w:t>
            </w:r>
          </w:p>
        </w:tc>
      </w:tr>
      <w:tr w:rsidR="00854F43" w14:paraId="298C277F" w14:textId="77777777" w:rsidTr="00651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FA6CF1"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323950" w14:textId="77777777" w:rsidR="00854F43" w:rsidRPr="00996FAF" w:rsidRDefault="00854F43" w:rsidP="00651F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ECD6AEE" w14:textId="77777777" w:rsidR="00854F43" w:rsidRPr="00996FAF" w:rsidRDefault="009E69D5" w:rsidP="00651F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324B96396F6D46A78146442C08E6B3F5"/>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r w:rsidR="00854F43" w:rsidRPr="00996FAF">
              <w:rPr>
                <w:rFonts w:ascii="Arial" w:hAnsi="Arial" w:cs="Arial"/>
                <w:color w:val="0000FF"/>
              </w:rPr>
              <w:t xml:space="preserve"> </w:t>
            </w:r>
          </w:p>
        </w:tc>
      </w:tr>
    </w:tbl>
    <w:p w14:paraId="00D3FBE5" w14:textId="77777777" w:rsidR="00854F43" w:rsidRDefault="00854F43" w:rsidP="00854F43">
      <w:pPr>
        <w:pStyle w:val="Heading20"/>
      </w:pPr>
      <w:r w:rsidRPr="00996FAF">
        <w:t>Findings</w:t>
      </w:r>
    </w:p>
    <w:p w14:paraId="5F7341FA" w14:textId="77777777" w:rsidR="00854F43" w:rsidRPr="00372D62" w:rsidRDefault="00854F43" w:rsidP="00854F43">
      <w:pPr>
        <w:pStyle w:val="NormalArial"/>
        <w:rPr>
          <w:b/>
          <w:bCs/>
          <w:color w:val="auto"/>
          <w:szCs w:val="22"/>
        </w:rPr>
      </w:pPr>
      <w:r w:rsidRPr="00372D62">
        <w:rPr>
          <w:b/>
          <w:bCs/>
          <w:color w:val="auto"/>
        </w:rPr>
        <w:t>Requirement</w:t>
      </w:r>
      <w:r w:rsidRPr="00372D62">
        <w:rPr>
          <w:b/>
          <w:bCs/>
          <w:color w:val="auto"/>
          <w:szCs w:val="22"/>
        </w:rPr>
        <w:t xml:space="preserve"> 2(3)(a)</w:t>
      </w:r>
    </w:p>
    <w:p w14:paraId="63B70017"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7E8B69B6" w14:textId="004ACFDA" w:rsidR="00854F43" w:rsidRDefault="00854F43" w:rsidP="00854F43">
      <w:pPr>
        <w:pStyle w:val="NormalArial"/>
      </w:pPr>
      <w:r>
        <w:rPr>
          <w:color w:val="auto"/>
          <w:szCs w:val="22"/>
        </w:rPr>
        <w:t>The service demonstrated c</w:t>
      </w:r>
      <w:r w:rsidRPr="00AB388F">
        <w:rPr>
          <w:color w:val="auto"/>
          <w:szCs w:val="22"/>
        </w:rPr>
        <w:t>onsumers were satisfied with the assessment and planning processes in place</w:t>
      </w:r>
      <w:r>
        <w:rPr>
          <w:color w:val="auto"/>
          <w:szCs w:val="22"/>
        </w:rPr>
        <w:t>.</w:t>
      </w:r>
    </w:p>
    <w:p w14:paraId="456378E2" w14:textId="3B157AFC" w:rsidR="00854F43" w:rsidRDefault="00854F43" w:rsidP="00854F43">
      <w:pPr>
        <w:pStyle w:val="NormalArial"/>
        <w:rPr>
          <w:color w:val="auto"/>
          <w:szCs w:val="22"/>
        </w:rPr>
      </w:pPr>
      <w:r>
        <w:rPr>
          <w:color w:val="auto"/>
          <w:szCs w:val="22"/>
        </w:rPr>
        <w:t>Staff</w:t>
      </w:r>
      <w:r w:rsidRPr="00AB388F">
        <w:rPr>
          <w:color w:val="auto"/>
          <w:szCs w:val="22"/>
        </w:rPr>
        <w:t xml:space="preserve"> </w:t>
      </w:r>
      <w:r>
        <w:rPr>
          <w:color w:val="auto"/>
          <w:szCs w:val="22"/>
        </w:rPr>
        <w:t xml:space="preserve">could </w:t>
      </w:r>
      <w:r w:rsidRPr="00AB388F">
        <w:rPr>
          <w:color w:val="auto"/>
          <w:szCs w:val="22"/>
        </w:rPr>
        <w:t xml:space="preserve">describe the assessment and planning process and </w:t>
      </w:r>
      <w:r w:rsidR="0008720C">
        <w:rPr>
          <w:color w:val="auto"/>
          <w:szCs w:val="22"/>
        </w:rPr>
        <w:t xml:space="preserve">communication avenues </w:t>
      </w:r>
      <w:r w:rsidRPr="00AB388F">
        <w:rPr>
          <w:color w:val="auto"/>
          <w:szCs w:val="22"/>
        </w:rPr>
        <w:t>to discuss consumer</w:t>
      </w:r>
      <w:r>
        <w:rPr>
          <w:color w:val="auto"/>
          <w:szCs w:val="22"/>
        </w:rPr>
        <w:t>s’</w:t>
      </w:r>
      <w:r w:rsidRPr="00AB388F">
        <w:rPr>
          <w:color w:val="auto"/>
          <w:szCs w:val="22"/>
        </w:rPr>
        <w:t xml:space="preserve"> care</w:t>
      </w:r>
      <w:r>
        <w:rPr>
          <w:color w:val="auto"/>
          <w:szCs w:val="22"/>
        </w:rPr>
        <w:t xml:space="preserve"> and service needs.</w:t>
      </w:r>
    </w:p>
    <w:p w14:paraId="1421430E" w14:textId="584FE8D9" w:rsidR="00854F43" w:rsidRDefault="00854F43" w:rsidP="00854F43">
      <w:pPr>
        <w:pStyle w:val="NormalArial"/>
        <w:rPr>
          <w:color w:val="auto"/>
          <w:szCs w:val="22"/>
        </w:rPr>
      </w:pPr>
      <w:r>
        <w:rPr>
          <w:color w:val="auto"/>
          <w:szCs w:val="22"/>
        </w:rPr>
        <w:t>C</w:t>
      </w:r>
      <w:r w:rsidRPr="00AB388F">
        <w:rPr>
          <w:color w:val="auto"/>
          <w:szCs w:val="22"/>
        </w:rPr>
        <w:t xml:space="preserve">are documentation demonstrating </w:t>
      </w:r>
      <w:r>
        <w:rPr>
          <w:color w:val="auto"/>
          <w:szCs w:val="22"/>
        </w:rPr>
        <w:t>consideration of risks</w:t>
      </w:r>
      <w:r w:rsidR="0008720C">
        <w:rPr>
          <w:color w:val="auto"/>
          <w:szCs w:val="22"/>
        </w:rPr>
        <w:t xml:space="preserve"> to consumers</w:t>
      </w:r>
      <w:r>
        <w:rPr>
          <w:color w:val="auto"/>
          <w:szCs w:val="22"/>
        </w:rPr>
        <w:t xml:space="preserve"> were</w:t>
      </w:r>
      <w:r w:rsidRPr="00AB388F">
        <w:rPr>
          <w:color w:val="auto"/>
          <w:szCs w:val="22"/>
        </w:rPr>
        <w:t xml:space="preserve"> completed in collaboration with the consumer</w:t>
      </w:r>
      <w:r>
        <w:rPr>
          <w:color w:val="auto"/>
          <w:szCs w:val="22"/>
        </w:rPr>
        <w:t>.</w:t>
      </w:r>
    </w:p>
    <w:p w14:paraId="5B163877" w14:textId="1AE5F9D0" w:rsidR="00854F43" w:rsidRDefault="00854F43" w:rsidP="00854F43">
      <w:pPr>
        <w:pStyle w:val="NormalArial"/>
        <w:rPr>
          <w:color w:val="auto"/>
          <w:szCs w:val="22"/>
        </w:rPr>
      </w:pPr>
      <w:r>
        <w:rPr>
          <w:color w:val="auto"/>
          <w:szCs w:val="22"/>
        </w:rPr>
        <w:t xml:space="preserve">The service demonstrated a range of quality improvements to address the previous non-compliance </w:t>
      </w:r>
      <w:r w:rsidR="0008720C">
        <w:rPr>
          <w:color w:val="auto"/>
          <w:szCs w:val="22"/>
        </w:rPr>
        <w:t>were</w:t>
      </w:r>
      <w:r>
        <w:rPr>
          <w:color w:val="auto"/>
          <w:szCs w:val="22"/>
        </w:rPr>
        <w:t xml:space="preserve"> undertaken including the implementation of tools to track the completion and review of care documentation, completion of assessment of risks using specified assessment tools</w:t>
      </w:r>
      <w:r w:rsidR="0008720C">
        <w:rPr>
          <w:color w:val="auto"/>
          <w:szCs w:val="22"/>
        </w:rPr>
        <w:t xml:space="preserve"> including for pain management implemented</w:t>
      </w:r>
      <w:r>
        <w:rPr>
          <w:color w:val="auto"/>
          <w:szCs w:val="22"/>
        </w:rPr>
        <w:t xml:space="preserve">, assessment processing incorporating information from a range of sources, daily review of progress notes to identify emerging care needs, regular clinical meetings and targeted assessment audits. </w:t>
      </w:r>
    </w:p>
    <w:p w14:paraId="7E8118E6" w14:textId="2C4B8D82" w:rsidR="00854F43" w:rsidRDefault="00854F43" w:rsidP="00854F43">
      <w:pPr>
        <w:pStyle w:val="NormalArial"/>
        <w:rPr>
          <w:color w:val="auto"/>
          <w:szCs w:val="22"/>
        </w:rPr>
      </w:pPr>
      <w:r w:rsidRPr="00AB388F">
        <w:rPr>
          <w:color w:val="auto"/>
          <w:szCs w:val="22"/>
        </w:rPr>
        <w:t xml:space="preserve">The service </w:t>
      </w:r>
      <w:r>
        <w:rPr>
          <w:color w:val="auto"/>
          <w:szCs w:val="22"/>
        </w:rPr>
        <w:t xml:space="preserve">demonstrated </w:t>
      </w:r>
      <w:r w:rsidRPr="00AB388F">
        <w:rPr>
          <w:color w:val="auto"/>
          <w:szCs w:val="22"/>
        </w:rPr>
        <w:t>policies and procedures to guide staff</w:t>
      </w:r>
      <w:r>
        <w:rPr>
          <w:color w:val="auto"/>
          <w:szCs w:val="22"/>
        </w:rPr>
        <w:t xml:space="preserve"> practice were available. </w:t>
      </w:r>
    </w:p>
    <w:p w14:paraId="39A5306F" w14:textId="36A32FCA" w:rsidR="00854F43" w:rsidRDefault="00854F43" w:rsidP="00854F43">
      <w:pPr>
        <w:pStyle w:val="NormalArial"/>
      </w:pPr>
      <w:r w:rsidRPr="00462B33">
        <w:rPr>
          <w:color w:val="auto"/>
        </w:rPr>
        <w:t xml:space="preserve">It is my decision the improvements taken by the </w:t>
      </w:r>
      <w:r w:rsidR="00B32E5F">
        <w:rPr>
          <w:color w:val="auto"/>
        </w:rPr>
        <w:t>service</w:t>
      </w:r>
      <w:r w:rsidRPr="00462B33">
        <w:rPr>
          <w:color w:val="auto"/>
        </w:rPr>
        <w:t xml:space="preserve"> were adequate and sustainable, and therefore I have decided this Requirement is Compliant.</w:t>
      </w:r>
    </w:p>
    <w:p w14:paraId="113FD5FD" w14:textId="77777777" w:rsidR="00854F43" w:rsidRPr="00372D62" w:rsidRDefault="00854F43" w:rsidP="00854F43">
      <w:pPr>
        <w:pStyle w:val="NormalArial"/>
        <w:rPr>
          <w:b/>
          <w:bCs/>
          <w:color w:val="auto"/>
        </w:rPr>
      </w:pPr>
      <w:r w:rsidRPr="00372D62">
        <w:rPr>
          <w:b/>
          <w:bCs/>
          <w:color w:val="auto"/>
        </w:rPr>
        <w:t>Requirement 2(3)(e)</w:t>
      </w:r>
    </w:p>
    <w:p w14:paraId="5900FF35"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164B8C38" w14:textId="2E527695" w:rsidR="00854F43" w:rsidRDefault="0008720C" w:rsidP="00854F43">
      <w:pPr>
        <w:pStyle w:val="NormalArial"/>
      </w:pPr>
      <w:r>
        <w:rPr>
          <w:bCs/>
          <w:color w:val="auto"/>
          <w:szCs w:val="22"/>
        </w:rPr>
        <w:t>The service demonstrated c</w:t>
      </w:r>
      <w:r w:rsidR="00854F43" w:rsidRPr="00AB388F">
        <w:rPr>
          <w:bCs/>
          <w:color w:val="auto"/>
          <w:szCs w:val="22"/>
        </w:rPr>
        <w:t xml:space="preserve">onsumers </w:t>
      </w:r>
      <w:r>
        <w:rPr>
          <w:bCs/>
          <w:color w:val="auto"/>
          <w:szCs w:val="22"/>
        </w:rPr>
        <w:t>were satisfied their</w:t>
      </w:r>
      <w:r w:rsidR="00854F43">
        <w:rPr>
          <w:bCs/>
          <w:color w:val="auto"/>
          <w:szCs w:val="22"/>
        </w:rPr>
        <w:t xml:space="preserve"> </w:t>
      </w:r>
      <w:r w:rsidR="00854F43" w:rsidRPr="00AB388F">
        <w:rPr>
          <w:bCs/>
          <w:color w:val="auto"/>
          <w:szCs w:val="22"/>
        </w:rPr>
        <w:t xml:space="preserve">care and services </w:t>
      </w:r>
      <w:r w:rsidR="00854F43">
        <w:rPr>
          <w:bCs/>
          <w:color w:val="auto"/>
          <w:szCs w:val="22"/>
        </w:rPr>
        <w:t>were</w:t>
      </w:r>
      <w:r w:rsidR="00854F43" w:rsidRPr="00AB388F">
        <w:rPr>
          <w:bCs/>
          <w:color w:val="auto"/>
          <w:szCs w:val="22"/>
        </w:rPr>
        <w:t xml:space="preserve"> reviewed when the</w:t>
      </w:r>
      <w:r w:rsidR="00854F43">
        <w:rPr>
          <w:bCs/>
          <w:color w:val="auto"/>
          <w:szCs w:val="22"/>
        </w:rPr>
        <w:t>ir</w:t>
      </w:r>
      <w:r w:rsidR="00854F43" w:rsidRPr="00AB388F">
        <w:rPr>
          <w:bCs/>
          <w:color w:val="auto"/>
          <w:szCs w:val="22"/>
        </w:rPr>
        <w:t xml:space="preserve"> circumstances changed, or </w:t>
      </w:r>
      <w:r w:rsidR="00854F43">
        <w:rPr>
          <w:bCs/>
          <w:color w:val="auto"/>
          <w:szCs w:val="22"/>
        </w:rPr>
        <w:t xml:space="preserve">when </w:t>
      </w:r>
      <w:r w:rsidR="00854F43" w:rsidRPr="00AB388F">
        <w:rPr>
          <w:color w:val="auto"/>
        </w:rPr>
        <w:t>incidents impacted the</w:t>
      </w:r>
      <w:r w:rsidR="00854F43">
        <w:rPr>
          <w:color w:val="auto"/>
        </w:rPr>
        <w:t>ir</w:t>
      </w:r>
      <w:r w:rsidR="00854F43" w:rsidRPr="00AB388F">
        <w:rPr>
          <w:color w:val="auto"/>
        </w:rPr>
        <w:t xml:space="preserve"> needs, </w:t>
      </w:r>
      <w:proofErr w:type="gramStart"/>
      <w:r w:rsidR="00854F43" w:rsidRPr="00AB388F">
        <w:rPr>
          <w:color w:val="auto"/>
        </w:rPr>
        <w:t>goals</w:t>
      </w:r>
      <w:proofErr w:type="gramEnd"/>
      <w:r w:rsidR="00854F43" w:rsidRPr="00AB388F">
        <w:rPr>
          <w:color w:val="auto"/>
        </w:rPr>
        <w:t xml:space="preserve"> or preferences</w:t>
      </w:r>
      <w:r w:rsidR="00854F43">
        <w:rPr>
          <w:color w:val="auto"/>
        </w:rPr>
        <w:t>.</w:t>
      </w:r>
      <w:r w:rsidR="00854F43" w:rsidRPr="00996FAF">
        <w:t xml:space="preserve"> </w:t>
      </w:r>
    </w:p>
    <w:p w14:paraId="6B4EEC66" w14:textId="2C9BF7F7" w:rsidR="00854F43" w:rsidRDefault="00854F43" w:rsidP="00854F43">
      <w:pPr>
        <w:pStyle w:val="NormalArial"/>
      </w:pPr>
      <w:r w:rsidRPr="00AB388F">
        <w:rPr>
          <w:bCs/>
          <w:color w:val="auto"/>
          <w:szCs w:val="22"/>
        </w:rPr>
        <w:t xml:space="preserve">Staff </w:t>
      </w:r>
      <w:r>
        <w:rPr>
          <w:bCs/>
          <w:color w:val="auto"/>
          <w:szCs w:val="22"/>
        </w:rPr>
        <w:t>demonstrated an</w:t>
      </w:r>
      <w:r w:rsidRPr="00AB388F">
        <w:rPr>
          <w:bCs/>
          <w:color w:val="auto"/>
          <w:szCs w:val="22"/>
        </w:rPr>
        <w:t xml:space="preserve"> aware</w:t>
      </w:r>
      <w:r>
        <w:rPr>
          <w:bCs/>
          <w:color w:val="auto"/>
          <w:szCs w:val="22"/>
        </w:rPr>
        <w:t>ness</w:t>
      </w:r>
      <w:r w:rsidRPr="00AB388F">
        <w:rPr>
          <w:bCs/>
          <w:color w:val="auto"/>
          <w:szCs w:val="22"/>
        </w:rPr>
        <w:t xml:space="preserve"> of incident reporting processes and how incidents trigger a reassessment or review</w:t>
      </w:r>
      <w:r>
        <w:rPr>
          <w:bCs/>
          <w:color w:val="auto"/>
          <w:szCs w:val="22"/>
        </w:rPr>
        <w:t xml:space="preserve"> which was line </w:t>
      </w:r>
      <w:r w:rsidRPr="00AB388F">
        <w:rPr>
          <w:color w:val="auto"/>
          <w:szCs w:val="22"/>
        </w:rPr>
        <w:t>in line with the service’s</w:t>
      </w:r>
      <w:r>
        <w:rPr>
          <w:color w:val="auto"/>
          <w:szCs w:val="22"/>
        </w:rPr>
        <w:t xml:space="preserve"> policies and procedures. S</w:t>
      </w:r>
      <w:r w:rsidRPr="00AB388F">
        <w:rPr>
          <w:bCs/>
          <w:color w:val="auto"/>
          <w:szCs w:val="22"/>
        </w:rPr>
        <w:t xml:space="preserve">taff </w:t>
      </w:r>
      <w:r>
        <w:rPr>
          <w:bCs/>
          <w:color w:val="auto"/>
          <w:szCs w:val="22"/>
        </w:rPr>
        <w:t xml:space="preserve">described meetings which were </w:t>
      </w:r>
      <w:r w:rsidRPr="00AB388F">
        <w:rPr>
          <w:bCs/>
          <w:color w:val="auto"/>
          <w:szCs w:val="22"/>
        </w:rPr>
        <w:t>used to communicate identified changes in consumers’ health status</w:t>
      </w:r>
      <w:r>
        <w:rPr>
          <w:bCs/>
          <w:color w:val="auto"/>
          <w:szCs w:val="22"/>
        </w:rPr>
        <w:t xml:space="preserve">. Staff described the use </w:t>
      </w:r>
      <w:r>
        <w:rPr>
          <w:color w:val="auto"/>
          <w:szCs w:val="22"/>
        </w:rPr>
        <w:t>of implemented tools to track the completion and review of care documentation.</w:t>
      </w:r>
    </w:p>
    <w:p w14:paraId="4DCFFDC3" w14:textId="53C799C9" w:rsidR="00854F43" w:rsidRDefault="00854F43" w:rsidP="00854F43">
      <w:pPr>
        <w:pStyle w:val="NormalArial"/>
        <w:rPr>
          <w:color w:val="auto"/>
        </w:rPr>
      </w:pPr>
      <w:r>
        <w:rPr>
          <w:color w:val="auto"/>
        </w:rPr>
        <w:t>C</w:t>
      </w:r>
      <w:r w:rsidRPr="00AB388F">
        <w:rPr>
          <w:color w:val="auto"/>
        </w:rPr>
        <w:t xml:space="preserve">are </w:t>
      </w:r>
      <w:r>
        <w:rPr>
          <w:color w:val="auto"/>
        </w:rPr>
        <w:t xml:space="preserve">documentation </w:t>
      </w:r>
      <w:r w:rsidRPr="00AB388F">
        <w:rPr>
          <w:color w:val="auto"/>
        </w:rPr>
        <w:t>evidence</w:t>
      </w:r>
      <w:r>
        <w:rPr>
          <w:color w:val="auto"/>
        </w:rPr>
        <w:t>d</w:t>
      </w:r>
      <w:r w:rsidRPr="00AB388F">
        <w:rPr>
          <w:color w:val="auto"/>
        </w:rPr>
        <w:t xml:space="preserve"> review on a regular basis and when circumstances change</w:t>
      </w:r>
      <w:r w:rsidR="0008720C">
        <w:rPr>
          <w:color w:val="auto"/>
        </w:rPr>
        <w:t>d</w:t>
      </w:r>
      <w:r w:rsidRPr="00AB388F">
        <w:rPr>
          <w:color w:val="auto"/>
        </w:rPr>
        <w:t xml:space="preserve"> or when incidents impacted on the needs, </w:t>
      </w:r>
      <w:proofErr w:type="gramStart"/>
      <w:r w:rsidRPr="00AB388F">
        <w:rPr>
          <w:color w:val="auto"/>
        </w:rPr>
        <w:t>goals</w:t>
      </w:r>
      <w:proofErr w:type="gramEnd"/>
      <w:r w:rsidRPr="00AB388F">
        <w:rPr>
          <w:color w:val="auto"/>
        </w:rPr>
        <w:t xml:space="preserve"> or preferences of the consumer</w:t>
      </w:r>
      <w:r>
        <w:rPr>
          <w:color w:val="auto"/>
        </w:rPr>
        <w:t>.</w:t>
      </w:r>
    </w:p>
    <w:p w14:paraId="3F4713A8" w14:textId="3967355A" w:rsidR="00854F43" w:rsidRDefault="00854F43" w:rsidP="00854F43">
      <w:pPr>
        <w:pStyle w:val="NormalArial"/>
      </w:pPr>
      <w:r>
        <w:rPr>
          <w:color w:val="auto"/>
          <w:szCs w:val="22"/>
        </w:rPr>
        <w:lastRenderedPageBreak/>
        <w:t xml:space="preserve">The service demonstrated a range of quality improvements to address the previous non-compliance </w:t>
      </w:r>
      <w:r w:rsidR="0008720C">
        <w:rPr>
          <w:color w:val="auto"/>
          <w:szCs w:val="22"/>
        </w:rPr>
        <w:t>were</w:t>
      </w:r>
      <w:r>
        <w:rPr>
          <w:color w:val="auto"/>
          <w:szCs w:val="22"/>
        </w:rPr>
        <w:t xml:space="preserve"> undertaken including the implementation</w:t>
      </w:r>
      <w:r w:rsidRPr="008712F8">
        <w:rPr>
          <w:color w:val="auto"/>
          <w:szCs w:val="22"/>
        </w:rPr>
        <w:t xml:space="preserve"> </w:t>
      </w:r>
      <w:r>
        <w:rPr>
          <w:color w:val="auto"/>
          <w:szCs w:val="22"/>
        </w:rPr>
        <w:t>of tools to track the review of care documentation, review of incidents identified within progress notes, the action and monitoring of consumer’s care need</w:t>
      </w:r>
      <w:r w:rsidR="0008720C">
        <w:rPr>
          <w:color w:val="auto"/>
          <w:szCs w:val="22"/>
        </w:rPr>
        <w:t xml:space="preserve">s identified </w:t>
      </w:r>
      <w:r>
        <w:rPr>
          <w:color w:val="auto"/>
          <w:szCs w:val="22"/>
        </w:rPr>
        <w:t xml:space="preserve">within hospital discharge summaries. </w:t>
      </w:r>
    </w:p>
    <w:p w14:paraId="24C9EA80" w14:textId="47769A75" w:rsidR="00854F43" w:rsidRDefault="00854F43" w:rsidP="00854F43">
      <w:pPr>
        <w:pStyle w:val="NormalArial"/>
        <w:rPr>
          <w:color w:val="auto"/>
          <w:szCs w:val="22"/>
        </w:rPr>
      </w:pPr>
      <w:r w:rsidRPr="00AB388F">
        <w:rPr>
          <w:color w:val="auto"/>
          <w:szCs w:val="22"/>
        </w:rPr>
        <w:t xml:space="preserve">The service </w:t>
      </w:r>
      <w:r>
        <w:rPr>
          <w:color w:val="auto"/>
          <w:szCs w:val="22"/>
        </w:rPr>
        <w:t xml:space="preserve">demonstrated </w:t>
      </w:r>
      <w:r w:rsidRPr="00AB388F">
        <w:rPr>
          <w:color w:val="auto"/>
          <w:szCs w:val="22"/>
        </w:rPr>
        <w:t>policies and procedures to guide staff</w:t>
      </w:r>
      <w:r>
        <w:rPr>
          <w:color w:val="auto"/>
          <w:szCs w:val="22"/>
        </w:rPr>
        <w:t xml:space="preserve"> practice were available. </w:t>
      </w:r>
    </w:p>
    <w:p w14:paraId="6A19EC0F"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02C8E4BB" w14:textId="77777777" w:rsidR="00C10953" w:rsidRDefault="00C10953" w:rsidP="00854F43">
      <w:pPr>
        <w:pStyle w:val="Heading1"/>
        <w:spacing w:before="120" w:after="240" w:line="22" w:lineRule="atLeast"/>
        <w:rPr>
          <w:rFonts w:ascii="Arial" w:hAnsi="Arial" w:cs="Arial"/>
        </w:rPr>
      </w:pPr>
      <w:r>
        <w:rPr>
          <w:rFonts w:ascii="Arial" w:hAnsi="Arial" w:cs="Arial"/>
        </w:rPr>
        <w:br w:type="page"/>
      </w:r>
    </w:p>
    <w:p w14:paraId="3EFE56E2" w14:textId="4E03CC7E" w:rsidR="00854F43" w:rsidRPr="00996FAF" w:rsidRDefault="00854F43" w:rsidP="00854F4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54F43" w14:paraId="49952DAA" w14:textId="77777777" w:rsidTr="00651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E57FFD5" w14:textId="77777777" w:rsidR="00854F43" w:rsidRPr="00996FAF" w:rsidRDefault="00854F43" w:rsidP="00651F2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FE5F27" w14:textId="77777777" w:rsidR="00854F43" w:rsidRPr="00996FAF" w:rsidRDefault="00854F43" w:rsidP="00651F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F43" w14:paraId="0C29E07B" w14:textId="77777777" w:rsidTr="00651F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5AC12"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A71C29" w14:textId="77777777" w:rsidR="00854F43" w:rsidRPr="00996FAF" w:rsidRDefault="00854F43"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F020D7" w14:textId="77777777" w:rsidR="00854F43" w:rsidRPr="00996FAF" w:rsidRDefault="00854F43" w:rsidP="00651F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28D10B" w14:textId="77777777" w:rsidR="00854F43" w:rsidRPr="00996FAF" w:rsidRDefault="00854F43" w:rsidP="00651F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E84CEA" w14:textId="77777777" w:rsidR="00854F43" w:rsidRPr="00996FAF" w:rsidRDefault="00854F43" w:rsidP="00651F2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DDB9683" w14:textId="77777777" w:rsidR="00854F43" w:rsidRPr="00996FAF" w:rsidRDefault="009E69D5"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A0C47D662434937B3CB155F8395ACA8"/>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r w:rsidR="00854F43" w:rsidRPr="00996FAF">
              <w:rPr>
                <w:rFonts w:ascii="Arial" w:hAnsi="Arial" w:cs="Arial"/>
                <w:color w:val="0000FF"/>
              </w:rPr>
              <w:t xml:space="preserve"> </w:t>
            </w:r>
          </w:p>
        </w:tc>
      </w:tr>
      <w:tr w:rsidR="00854F43" w14:paraId="077C0DA1" w14:textId="77777777" w:rsidTr="00651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58DB3"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69DCA7" w14:textId="77777777" w:rsidR="00854F43" w:rsidRPr="00996FAF" w:rsidRDefault="00854F43" w:rsidP="00651F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42B73A" w14:textId="77777777" w:rsidR="00854F43" w:rsidRPr="00996FAF" w:rsidRDefault="009E69D5" w:rsidP="00651F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1E1629182BB44BDA1896D73E5B9D2B0"/>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r w:rsidR="00854F43" w:rsidRPr="00996FAF">
              <w:rPr>
                <w:rFonts w:ascii="Arial" w:hAnsi="Arial" w:cs="Arial"/>
                <w:color w:val="0000FF"/>
              </w:rPr>
              <w:t xml:space="preserve"> </w:t>
            </w:r>
          </w:p>
        </w:tc>
      </w:tr>
      <w:tr w:rsidR="00854F43" w14:paraId="574C87ED" w14:textId="77777777" w:rsidTr="00651F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39FFF"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ABDD08E" w14:textId="77777777" w:rsidR="00854F43" w:rsidRPr="00996FAF" w:rsidRDefault="00854F43"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EF6A608" w14:textId="77777777" w:rsidR="00854F43" w:rsidRPr="00996FAF" w:rsidRDefault="009E69D5" w:rsidP="00651F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58AFBE1EEC3D4725B06C797E0B1F9C2F"/>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r w:rsidR="00854F43" w:rsidRPr="00996FAF">
              <w:rPr>
                <w:rFonts w:ascii="Arial" w:hAnsi="Arial" w:cs="Arial"/>
                <w:color w:val="0000FF"/>
              </w:rPr>
              <w:t xml:space="preserve"> </w:t>
            </w:r>
          </w:p>
        </w:tc>
      </w:tr>
      <w:tr w:rsidR="00854F43" w14:paraId="6101299D" w14:textId="77777777" w:rsidTr="00651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7753A"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F28FBA6" w14:textId="77777777" w:rsidR="00854F43" w:rsidRPr="00996FAF" w:rsidRDefault="00854F43" w:rsidP="00651F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24AF762" w14:textId="77777777" w:rsidR="00854F43" w:rsidRPr="00996FAF" w:rsidRDefault="009E69D5" w:rsidP="00651F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EA08CC7FFC042DD9A9B6F3FC74E2E14"/>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r w:rsidR="00854F43" w:rsidRPr="00996FAF">
              <w:rPr>
                <w:rFonts w:ascii="Arial" w:hAnsi="Arial" w:cs="Arial"/>
                <w:color w:val="0000FF"/>
              </w:rPr>
              <w:t xml:space="preserve"> </w:t>
            </w:r>
          </w:p>
        </w:tc>
      </w:tr>
    </w:tbl>
    <w:p w14:paraId="04A66306" w14:textId="77777777" w:rsidR="00854F43" w:rsidRDefault="00854F43" w:rsidP="00854F43">
      <w:pPr>
        <w:pStyle w:val="Heading20"/>
      </w:pPr>
      <w:r w:rsidRPr="00996FAF">
        <w:t>Findings</w:t>
      </w:r>
    </w:p>
    <w:p w14:paraId="7E31A1BC" w14:textId="77777777" w:rsidR="00854F43" w:rsidRPr="00372D62" w:rsidRDefault="00854F43" w:rsidP="00854F43">
      <w:pPr>
        <w:pStyle w:val="NormalArial"/>
        <w:rPr>
          <w:b/>
          <w:bCs/>
          <w:color w:val="auto"/>
        </w:rPr>
      </w:pPr>
      <w:r w:rsidRPr="00372D62">
        <w:rPr>
          <w:b/>
          <w:bCs/>
          <w:color w:val="auto"/>
        </w:rPr>
        <w:t>Requirement 3(3)(a)</w:t>
      </w:r>
    </w:p>
    <w:p w14:paraId="5116B137"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6E997800" w14:textId="6B43ABB3" w:rsidR="00854F43" w:rsidRDefault="00854F43" w:rsidP="00854F43">
      <w:pPr>
        <w:pStyle w:val="NormalArial"/>
        <w:rPr>
          <w:color w:val="auto"/>
          <w:szCs w:val="22"/>
        </w:rPr>
      </w:pPr>
      <w:r>
        <w:rPr>
          <w:color w:val="auto"/>
          <w:szCs w:val="22"/>
        </w:rPr>
        <w:t xml:space="preserve">The service demonstrated consumers </w:t>
      </w:r>
      <w:r w:rsidR="0008720C">
        <w:rPr>
          <w:color w:val="auto"/>
          <w:szCs w:val="22"/>
        </w:rPr>
        <w:t>were</w:t>
      </w:r>
      <w:r>
        <w:rPr>
          <w:color w:val="auto"/>
          <w:szCs w:val="22"/>
        </w:rPr>
        <w:t xml:space="preserve"> satisfied with the care they receive.</w:t>
      </w:r>
    </w:p>
    <w:p w14:paraId="109D7CDB" w14:textId="4193F1D6" w:rsidR="00854F43" w:rsidRDefault="00854F43" w:rsidP="00854F43">
      <w:pPr>
        <w:pStyle w:val="NormalArial"/>
        <w:rPr>
          <w:color w:val="auto"/>
          <w:szCs w:val="22"/>
        </w:rPr>
      </w:pPr>
      <w:r>
        <w:rPr>
          <w:color w:val="auto"/>
          <w:szCs w:val="22"/>
        </w:rPr>
        <w:t>Care</w:t>
      </w:r>
      <w:r w:rsidRPr="00AB388F">
        <w:rPr>
          <w:color w:val="auto"/>
          <w:szCs w:val="22"/>
        </w:rPr>
        <w:t xml:space="preserve"> documentation demonstrated consumers </w:t>
      </w:r>
      <w:r w:rsidR="0008720C">
        <w:rPr>
          <w:color w:val="auto"/>
          <w:szCs w:val="22"/>
        </w:rPr>
        <w:t>were</w:t>
      </w:r>
      <w:r w:rsidRPr="00AB388F">
        <w:rPr>
          <w:color w:val="auto"/>
          <w:szCs w:val="22"/>
        </w:rPr>
        <w:t xml:space="preserve"> receiving safe and effective care including</w:t>
      </w:r>
      <w:r w:rsidR="0008720C">
        <w:rPr>
          <w:color w:val="auto"/>
          <w:szCs w:val="22"/>
        </w:rPr>
        <w:t xml:space="preserve"> but not limited to</w:t>
      </w:r>
      <w:r w:rsidRPr="00AB388F">
        <w:rPr>
          <w:color w:val="auto"/>
          <w:szCs w:val="22"/>
        </w:rPr>
        <w:t xml:space="preserve"> restrictive practices, pain management and specialised nursing care</w:t>
      </w:r>
      <w:r w:rsidR="0008720C">
        <w:rPr>
          <w:color w:val="auto"/>
          <w:szCs w:val="22"/>
        </w:rPr>
        <w:t>s</w:t>
      </w:r>
      <w:r w:rsidRPr="00AB388F">
        <w:rPr>
          <w:color w:val="auto"/>
          <w:szCs w:val="22"/>
        </w:rPr>
        <w:t xml:space="preserve">. </w:t>
      </w:r>
      <w:r>
        <w:rPr>
          <w:color w:val="auto"/>
          <w:szCs w:val="22"/>
        </w:rPr>
        <w:t xml:space="preserve">Care documentation was </w:t>
      </w:r>
      <w:r w:rsidRPr="00AB388F">
        <w:rPr>
          <w:color w:val="auto"/>
          <w:szCs w:val="22"/>
        </w:rPr>
        <w:t>current and reflected the consumer’s care needs</w:t>
      </w:r>
      <w:r>
        <w:rPr>
          <w:color w:val="auto"/>
          <w:szCs w:val="22"/>
        </w:rPr>
        <w:t>.</w:t>
      </w:r>
    </w:p>
    <w:p w14:paraId="04CBA3EC" w14:textId="08710CDC" w:rsidR="00854F43" w:rsidRDefault="00854F43" w:rsidP="00854F43">
      <w:pPr>
        <w:pStyle w:val="NormalArial"/>
        <w:rPr>
          <w:color w:val="auto"/>
          <w:szCs w:val="22"/>
        </w:rPr>
      </w:pPr>
      <w:r>
        <w:rPr>
          <w:color w:val="auto"/>
          <w:szCs w:val="22"/>
        </w:rPr>
        <w:t xml:space="preserve">The service demonstrated a range of quality improvements to address the previous non-compliance </w:t>
      </w:r>
      <w:r w:rsidR="0008720C">
        <w:rPr>
          <w:color w:val="auto"/>
          <w:szCs w:val="22"/>
        </w:rPr>
        <w:t>were</w:t>
      </w:r>
      <w:r>
        <w:rPr>
          <w:color w:val="auto"/>
          <w:szCs w:val="22"/>
        </w:rPr>
        <w:t xml:space="preserve"> undertaken including the review of all consumers’ care documentation, education provided to staff for the management of pain, restrictive practices and falls prevention, daily review of progress notes, investigation of incidents, specialised nursing care audits</w:t>
      </w:r>
      <w:r w:rsidR="0008720C">
        <w:rPr>
          <w:color w:val="auto"/>
          <w:szCs w:val="22"/>
        </w:rPr>
        <w:t xml:space="preserve">, </w:t>
      </w:r>
      <w:r>
        <w:rPr>
          <w:color w:val="auto"/>
          <w:szCs w:val="22"/>
        </w:rPr>
        <w:t xml:space="preserve">regular monitoring of restrictive practices as well as discussion of clinical indicators and </w:t>
      </w:r>
      <w:r w:rsidR="0008720C">
        <w:rPr>
          <w:color w:val="auto"/>
          <w:szCs w:val="22"/>
        </w:rPr>
        <w:t>incident management</w:t>
      </w:r>
      <w:r>
        <w:rPr>
          <w:color w:val="auto"/>
          <w:szCs w:val="22"/>
        </w:rPr>
        <w:t xml:space="preserve"> at clinical meetings. </w:t>
      </w:r>
    </w:p>
    <w:p w14:paraId="135C375B" w14:textId="74070273" w:rsidR="00854F43" w:rsidRDefault="00854F43" w:rsidP="00854F43">
      <w:pPr>
        <w:pStyle w:val="NormalArial"/>
        <w:rPr>
          <w:color w:val="auto"/>
          <w:szCs w:val="22"/>
        </w:rPr>
      </w:pPr>
      <w:r w:rsidRPr="00AB388F">
        <w:rPr>
          <w:color w:val="auto"/>
          <w:szCs w:val="22"/>
        </w:rPr>
        <w:t xml:space="preserve">The service </w:t>
      </w:r>
      <w:r>
        <w:rPr>
          <w:color w:val="auto"/>
          <w:szCs w:val="22"/>
        </w:rPr>
        <w:t xml:space="preserve">demonstrated </w:t>
      </w:r>
      <w:r w:rsidRPr="00AB388F">
        <w:rPr>
          <w:color w:val="auto"/>
          <w:szCs w:val="22"/>
        </w:rPr>
        <w:t>policies and procedures to guide staff</w:t>
      </w:r>
      <w:r>
        <w:rPr>
          <w:color w:val="auto"/>
          <w:szCs w:val="22"/>
        </w:rPr>
        <w:t xml:space="preserve"> practice were available. </w:t>
      </w:r>
    </w:p>
    <w:p w14:paraId="7F81D848"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2D000BE0" w14:textId="77777777" w:rsidR="00854F43" w:rsidRPr="00372D62" w:rsidRDefault="00854F43" w:rsidP="00854F43">
      <w:pPr>
        <w:pStyle w:val="NormalArial"/>
        <w:rPr>
          <w:b/>
          <w:bCs/>
          <w:color w:val="auto"/>
          <w:szCs w:val="22"/>
        </w:rPr>
      </w:pPr>
      <w:r w:rsidRPr="00372D62">
        <w:rPr>
          <w:b/>
          <w:bCs/>
          <w:color w:val="auto"/>
        </w:rPr>
        <w:t>Requirement 3(3)(b)</w:t>
      </w:r>
    </w:p>
    <w:p w14:paraId="75D45708"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6E1BB2C2" w14:textId="2675A04B" w:rsidR="00854F43" w:rsidRDefault="00854F43" w:rsidP="00854F43">
      <w:pPr>
        <w:pStyle w:val="NormalArial"/>
        <w:rPr>
          <w:color w:val="auto"/>
          <w:szCs w:val="22"/>
        </w:rPr>
      </w:pPr>
      <w:r>
        <w:rPr>
          <w:color w:val="auto"/>
          <w:szCs w:val="22"/>
        </w:rPr>
        <w:t xml:space="preserve">The service demonstrated consumers </w:t>
      </w:r>
      <w:r w:rsidR="00694F6A">
        <w:rPr>
          <w:color w:val="auto"/>
          <w:szCs w:val="22"/>
        </w:rPr>
        <w:t>were</w:t>
      </w:r>
      <w:r>
        <w:rPr>
          <w:color w:val="auto"/>
          <w:szCs w:val="22"/>
        </w:rPr>
        <w:t xml:space="preserve"> satisfied with the care they receive.</w:t>
      </w:r>
    </w:p>
    <w:p w14:paraId="37A5A933" w14:textId="55691A51" w:rsidR="00854F43" w:rsidRDefault="00854F43" w:rsidP="00854F43">
      <w:pPr>
        <w:pStyle w:val="NormalArial"/>
        <w:rPr>
          <w:color w:val="auto"/>
          <w:szCs w:val="22"/>
        </w:rPr>
      </w:pPr>
      <w:r>
        <w:rPr>
          <w:color w:val="auto"/>
          <w:szCs w:val="22"/>
        </w:rPr>
        <w:t>C</w:t>
      </w:r>
      <w:r w:rsidRPr="00AB388F">
        <w:rPr>
          <w:color w:val="auto"/>
          <w:szCs w:val="22"/>
        </w:rPr>
        <w:t xml:space="preserve">are documentation </w:t>
      </w:r>
      <w:r>
        <w:rPr>
          <w:color w:val="auto"/>
          <w:szCs w:val="22"/>
        </w:rPr>
        <w:t>demonstrated</w:t>
      </w:r>
      <w:r w:rsidRPr="00AB388F">
        <w:rPr>
          <w:color w:val="auto"/>
          <w:szCs w:val="22"/>
        </w:rPr>
        <w:t xml:space="preserve"> where consumer</w:t>
      </w:r>
      <w:r>
        <w:rPr>
          <w:color w:val="auto"/>
          <w:szCs w:val="22"/>
        </w:rPr>
        <w:t>s</w:t>
      </w:r>
      <w:r w:rsidRPr="00AB388F">
        <w:rPr>
          <w:color w:val="auto"/>
          <w:szCs w:val="22"/>
        </w:rPr>
        <w:t xml:space="preserve"> chose to take risk</w:t>
      </w:r>
      <w:r>
        <w:rPr>
          <w:color w:val="auto"/>
          <w:szCs w:val="22"/>
        </w:rPr>
        <w:t>, an</w:t>
      </w:r>
      <w:r w:rsidRPr="00AB388F">
        <w:rPr>
          <w:color w:val="auto"/>
          <w:szCs w:val="22"/>
        </w:rPr>
        <w:t xml:space="preserve"> assessment </w:t>
      </w:r>
      <w:r w:rsidR="00694F6A">
        <w:rPr>
          <w:color w:val="auto"/>
          <w:szCs w:val="22"/>
        </w:rPr>
        <w:t>was</w:t>
      </w:r>
      <w:r w:rsidRPr="00AB388F">
        <w:rPr>
          <w:color w:val="auto"/>
          <w:szCs w:val="22"/>
        </w:rPr>
        <w:t xml:space="preserve"> completed in collaboration with the consumer</w:t>
      </w:r>
      <w:r>
        <w:rPr>
          <w:color w:val="auto"/>
          <w:szCs w:val="22"/>
        </w:rPr>
        <w:t xml:space="preserve"> including strategies to</w:t>
      </w:r>
      <w:r w:rsidRPr="00AB388F">
        <w:rPr>
          <w:color w:val="auto"/>
          <w:szCs w:val="22"/>
        </w:rPr>
        <w:t xml:space="preserve"> mitigat</w:t>
      </w:r>
      <w:r>
        <w:rPr>
          <w:color w:val="auto"/>
          <w:szCs w:val="22"/>
        </w:rPr>
        <w:t xml:space="preserve">e the risk. High impact high prevalence risks were monitored through an implemented tracker including for consumers who have </w:t>
      </w:r>
      <w:r w:rsidRPr="00AB388F">
        <w:rPr>
          <w:color w:val="auto"/>
          <w:szCs w:val="22"/>
        </w:rPr>
        <w:t xml:space="preserve">a catheter, </w:t>
      </w:r>
      <w:r w:rsidR="00694F6A">
        <w:rPr>
          <w:color w:val="auto"/>
          <w:szCs w:val="22"/>
        </w:rPr>
        <w:t xml:space="preserve">are on </w:t>
      </w:r>
      <w:r w:rsidRPr="00AB388F">
        <w:rPr>
          <w:color w:val="auto"/>
          <w:szCs w:val="22"/>
        </w:rPr>
        <w:t xml:space="preserve">fluid restriction, </w:t>
      </w:r>
      <w:r w:rsidR="00694F6A">
        <w:rPr>
          <w:color w:val="auto"/>
          <w:szCs w:val="22"/>
        </w:rPr>
        <w:t xml:space="preserve">have a </w:t>
      </w:r>
      <w:r w:rsidRPr="00AB388F">
        <w:rPr>
          <w:color w:val="auto"/>
          <w:szCs w:val="22"/>
        </w:rPr>
        <w:t xml:space="preserve">pressure injury, </w:t>
      </w:r>
      <w:r w:rsidR="00694F6A">
        <w:rPr>
          <w:color w:val="auto"/>
          <w:szCs w:val="22"/>
        </w:rPr>
        <w:t xml:space="preserve">require </w:t>
      </w:r>
      <w:r w:rsidRPr="00AB388F">
        <w:rPr>
          <w:color w:val="auto"/>
          <w:szCs w:val="22"/>
        </w:rPr>
        <w:t xml:space="preserve">oxygen, are subject to restrictive practices or have a </w:t>
      </w:r>
      <w:r>
        <w:rPr>
          <w:color w:val="auto"/>
          <w:szCs w:val="22"/>
        </w:rPr>
        <w:t xml:space="preserve">dignity of risk assessment in place. The service </w:t>
      </w:r>
      <w:r>
        <w:rPr>
          <w:color w:val="auto"/>
          <w:szCs w:val="22"/>
        </w:rPr>
        <w:lastRenderedPageBreak/>
        <w:t xml:space="preserve">demonstrated the investigation and review of incidents </w:t>
      </w:r>
      <w:r w:rsidR="00694F6A">
        <w:rPr>
          <w:color w:val="auto"/>
          <w:szCs w:val="22"/>
        </w:rPr>
        <w:t>was</w:t>
      </w:r>
      <w:r>
        <w:rPr>
          <w:color w:val="auto"/>
          <w:szCs w:val="22"/>
        </w:rPr>
        <w:t xml:space="preserve"> conducted with consideration given to root cause analysis and mitigation strategies.</w:t>
      </w:r>
    </w:p>
    <w:p w14:paraId="6958D295" w14:textId="3FD4699A" w:rsidR="00854F43" w:rsidRDefault="00854F43" w:rsidP="00854F43">
      <w:pPr>
        <w:pStyle w:val="NormalArial"/>
        <w:rPr>
          <w:color w:val="auto"/>
          <w:szCs w:val="22"/>
        </w:rPr>
      </w:pPr>
      <w:r>
        <w:rPr>
          <w:color w:val="auto"/>
          <w:szCs w:val="22"/>
        </w:rPr>
        <w:t xml:space="preserve">The service demonstrated a range of quality improvements to address the previous non-compliance </w:t>
      </w:r>
      <w:r w:rsidR="00694F6A">
        <w:rPr>
          <w:color w:val="auto"/>
          <w:szCs w:val="22"/>
        </w:rPr>
        <w:t>were</w:t>
      </w:r>
      <w:r>
        <w:rPr>
          <w:color w:val="auto"/>
          <w:szCs w:val="22"/>
        </w:rPr>
        <w:t xml:space="preserve"> undertaken including the implementation of tools to monitor high impact high prevalence care needs of consumers, the investigation of all clinical incidents, regular review of progress notes, clinical risk </w:t>
      </w:r>
      <w:r w:rsidR="00694F6A">
        <w:rPr>
          <w:color w:val="auto"/>
          <w:szCs w:val="22"/>
        </w:rPr>
        <w:t>present as</w:t>
      </w:r>
      <w:r>
        <w:rPr>
          <w:color w:val="auto"/>
          <w:szCs w:val="22"/>
        </w:rPr>
        <w:t xml:space="preserve"> an agenda item at clinical meetings, education provided to staff in relation to high impact high prevalence risks and the purchase of equipment to aid in mitigation of risks.</w:t>
      </w:r>
    </w:p>
    <w:p w14:paraId="0F937BCB" w14:textId="52E4169B" w:rsidR="00854F43" w:rsidRDefault="00854F43" w:rsidP="00854F43">
      <w:pPr>
        <w:pStyle w:val="NormalArial"/>
        <w:rPr>
          <w:color w:val="auto"/>
          <w:szCs w:val="22"/>
        </w:rPr>
      </w:pPr>
      <w:r w:rsidRPr="00AB388F">
        <w:rPr>
          <w:color w:val="auto"/>
          <w:szCs w:val="22"/>
        </w:rPr>
        <w:t xml:space="preserve">The service </w:t>
      </w:r>
      <w:r>
        <w:rPr>
          <w:color w:val="auto"/>
          <w:szCs w:val="22"/>
        </w:rPr>
        <w:t xml:space="preserve">demonstrated </w:t>
      </w:r>
      <w:r w:rsidRPr="00AB388F">
        <w:rPr>
          <w:color w:val="auto"/>
          <w:szCs w:val="22"/>
        </w:rPr>
        <w:t>policies and procedures to guide staff</w:t>
      </w:r>
      <w:r>
        <w:rPr>
          <w:color w:val="auto"/>
          <w:szCs w:val="22"/>
        </w:rPr>
        <w:t xml:space="preserve"> practice were available. </w:t>
      </w:r>
    </w:p>
    <w:p w14:paraId="33534462"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423EEF04" w14:textId="77777777" w:rsidR="00854F43" w:rsidRPr="00372D62" w:rsidRDefault="00854F43" w:rsidP="00854F43">
      <w:pPr>
        <w:pStyle w:val="NormalArial"/>
        <w:rPr>
          <w:b/>
          <w:bCs/>
        </w:rPr>
      </w:pPr>
      <w:r w:rsidRPr="00372D62">
        <w:rPr>
          <w:b/>
          <w:bCs/>
          <w:color w:val="auto"/>
        </w:rPr>
        <w:t>Requirement 3(3)(d)</w:t>
      </w:r>
    </w:p>
    <w:p w14:paraId="03644DCA"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3A08EFFC" w14:textId="77777777" w:rsidR="00854F43" w:rsidRDefault="00854F43" w:rsidP="00854F43">
      <w:pPr>
        <w:pStyle w:val="NormalArial"/>
        <w:rPr>
          <w:color w:val="auto"/>
        </w:rPr>
      </w:pPr>
      <w:r>
        <w:rPr>
          <w:color w:val="auto"/>
        </w:rPr>
        <w:t>The service demonstrated c</w:t>
      </w:r>
      <w:r w:rsidRPr="00AB388F">
        <w:rPr>
          <w:color w:val="auto"/>
        </w:rPr>
        <w:t>onsumers</w:t>
      </w:r>
      <w:r>
        <w:rPr>
          <w:color w:val="auto"/>
        </w:rPr>
        <w:t xml:space="preserve"> were</w:t>
      </w:r>
      <w:r w:rsidRPr="00AB388F">
        <w:rPr>
          <w:color w:val="auto"/>
        </w:rPr>
        <w:t xml:space="preserve"> satisf</w:t>
      </w:r>
      <w:r>
        <w:rPr>
          <w:color w:val="auto"/>
        </w:rPr>
        <w:t xml:space="preserve">ied </w:t>
      </w:r>
      <w:r w:rsidRPr="00AB388F">
        <w:rPr>
          <w:color w:val="auto"/>
        </w:rPr>
        <w:t>with how the service responded to their chang</w:t>
      </w:r>
      <w:r>
        <w:rPr>
          <w:color w:val="auto"/>
        </w:rPr>
        <w:t>ed</w:t>
      </w:r>
      <w:r w:rsidRPr="00AB388F">
        <w:rPr>
          <w:color w:val="auto"/>
        </w:rPr>
        <w:t xml:space="preserve"> care needs and with the clinical care provided</w:t>
      </w:r>
      <w:r>
        <w:rPr>
          <w:color w:val="auto"/>
        </w:rPr>
        <w:t>.</w:t>
      </w:r>
    </w:p>
    <w:p w14:paraId="03EB79D5" w14:textId="77777777" w:rsidR="00854F43" w:rsidRDefault="00854F43" w:rsidP="00854F43">
      <w:pPr>
        <w:pStyle w:val="NormalArial"/>
        <w:rPr>
          <w:color w:val="auto"/>
        </w:rPr>
      </w:pPr>
      <w:r w:rsidRPr="00AB388F">
        <w:rPr>
          <w:color w:val="auto"/>
        </w:rPr>
        <w:t xml:space="preserve">Staff interviewed </w:t>
      </w:r>
      <w:r>
        <w:rPr>
          <w:color w:val="auto"/>
        </w:rPr>
        <w:t xml:space="preserve">had a </w:t>
      </w:r>
      <w:r w:rsidRPr="00AB388F">
        <w:rPr>
          <w:color w:val="auto"/>
        </w:rPr>
        <w:t xml:space="preserve">shared understanding of </w:t>
      </w:r>
      <w:r>
        <w:rPr>
          <w:color w:val="auto"/>
        </w:rPr>
        <w:t>policies and procedures in relation to recognising and responding to deterioration and were able to describe</w:t>
      </w:r>
      <w:r w:rsidRPr="00AB388F">
        <w:rPr>
          <w:color w:val="auto"/>
        </w:rPr>
        <w:t xml:space="preserve"> </w:t>
      </w:r>
      <w:r>
        <w:rPr>
          <w:color w:val="auto"/>
        </w:rPr>
        <w:t xml:space="preserve">the identification and response </w:t>
      </w:r>
      <w:r w:rsidRPr="00AB388F">
        <w:rPr>
          <w:color w:val="auto"/>
        </w:rPr>
        <w:t xml:space="preserve">to changes in consumer’s condition. </w:t>
      </w:r>
    </w:p>
    <w:p w14:paraId="7BAD8757" w14:textId="77777777" w:rsidR="00854F43" w:rsidRDefault="00854F43" w:rsidP="00854F43">
      <w:pPr>
        <w:pStyle w:val="NormalArial"/>
        <w:rPr>
          <w:color w:val="auto"/>
          <w:szCs w:val="22"/>
        </w:rPr>
      </w:pPr>
      <w:r>
        <w:rPr>
          <w:color w:val="auto"/>
          <w:szCs w:val="22"/>
        </w:rPr>
        <w:t>C</w:t>
      </w:r>
      <w:r w:rsidRPr="00AB388F">
        <w:rPr>
          <w:color w:val="auto"/>
          <w:szCs w:val="22"/>
        </w:rPr>
        <w:t xml:space="preserve">are documentation </w:t>
      </w:r>
      <w:r>
        <w:rPr>
          <w:color w:val="auto"/>
          <w:szCs w:val="22"/>
        </w:rPr>
        <w:t xml:space="preserve">demonstrated consumers received </w:t>
      </w:r>
      <w:r w:rsidRPr="00AB388F">
        <w:rPr>
          <w:color w:val="auto"/>
          <w:szCs w:val="22"/>
        </w:rPr>
        <w:t>timely and appropriate medical review and intervention when their condition change</w:t>
      </w:r>
      <w:r>
        <w:rPr>
          <w:color w:val="auto"/>
          <w:szCs w:val="22"/>
        </w:rPr>
        <w:t>d.</w:t>
      </w:r>
    </w:p>
    <w:p w14:paraId="4B2DFFD4" w14:textId="424AFB4B" w:rsidR="00854F43" w:rsidRDefault="00854F43" w:rsidP="00854F43">
      <w:pPr>
        <w:pStyle w:val="NormalArial"/>
        <w:rPr>
          <w:color w:val="auto"/>
          <w:szCs w:val="22"/>
        </w:rPr>
      </w:pPr>
      <w:r>
        <w:rPr>
          <w:color w:val="auto"/>
          <w:szCs w:val="22"/>
        </w:rPr>
        <w:t xml:space="preserve">The service demonstrated a range of quality improvements to address the previous non-compliance </w:t>
      </w:r>
      <w:r w:rsidR="00694F6A">
        <w:rPr>
          <w:color w:val="auto"/>
          <w:szCs w:val="22"/>
        </w:rPr>
        <w:t>were</w:t>
      </w:r>
      <w:r>
        <w:rPr>
          <w:color w:val="auto"/>
          <w:szCs w:val="22"/>
        </w:rPr>
        <w:t xml:space="preserve"> undertaken including the implementation of education for staff </w:t>
      </w:r>
      <w:r w:rsidR="00694F6A">
        <w:rPr>
          <w:color w:val="auto"/>
          <w:szCs w:val="22"/>
        </w:rPr>
        <w:t xml:space="preserve">including the </w:t>
      </w:r>
      <w:r>
        <w:rPr>
          <w:color w:val="auto"/>
          <w:szCs w:val="22"/>
        </w:rPr>
        <w:t xml:space="preserve">recognition and response to deterioration, review of progress notes, weekly audits to identify consumers with weight loss and the weekly review of clinical indicators to monitor high risk high prevalence for consumers. </w:t>
      </w:r>
    </w:p>
    <w:p w14:paraId="3EBC3F28" w14:textId="51973CA5" w:rsidR="00854F43" w:rsidRDefault="00854F43" w:rsidP="00854F43">
      <w:pPr>
        <w:pStyle w:val="NormalArial"/>
        <w:rPr>
          <w:color w:val="auto"/>
          <w:szCs w:val="22"/>
        </w:rPr>
      </w:pPr>
      <w:r w:rsidRPr="00AB388F">
        <w:rPr>
          <w:color w:val="auto"/>
          <w:szCs w:val="22"/>
        </w:rPr>
        <w:t xml:space="preserve">The service </w:t>
      </w:r>
      <w:r>
        <w:rPr>
          <w:color w:val="auto"/>
          <w:szCs w:val="22"/>
        </w:rPr>
        <w:t xml:space="preserve">demonstrated </w:t>
      </w:r>
      <w:r w:rsidRPr="00AB388F">
        <w:rPr>
          <w:color w:val="auto"/>
          <w:szCs w:val="22"/>
        </w:rPr>
        <w:t>policies and procedures to guide staff</w:t>
      </w:r>
      <w:r>
        <w:rPr>
          <w:color w:val="auto"/>
          <w:szCs w:val="22"/>
        </w:rPr>
        <w:t xml:space="preserve"> practice were available. </w:t>
      </w:r>
    </w:p>
    <w:p w14:paraId="1C7331C1"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7BC10CC1" w14:textId="77777777" w:rsidR="00854F43" w:rsidRPr="00372D62" w:rsidRDefault="00854F43" w:rsidP="00854F43">
      <w:pPr>
        <w:pStyle w:val="NormalArial"/>
        <w:rPr>
          <w:b/>
          <w:bCs/>
          <w:color w:val="auto"/>
        </w:rPr>
      </w:pPr>
      <w:r w:rsidRPr="00372D62">
        <w:rPr>
          <w:b/>
          <w:bCs/>
          <w:color w:val="auto"/>
        </w:rPr>
        <w:t>Requirement 3(3)(f)</w:t>
      </w:r>
    </w:p>
    <w:p w14:paraId="38135594"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58C6E635" w14:textId="456EC190" w:rsidR="00854F43" w:rsidRDefault="00854F43" w:rsidP="00854F43">
      <w:pPr>
        <w:pStyle w:val="NormalArial"/>
        <w:rPr>
          <w:color w:val="auto"/>
        </w:rPr>
      </w:pPr>
      <w:r>
        <w:rPr>
          <w:bCs/>
          <w:color w:val="auto"/>
          <w:szCs w:val="22"/>
        </w:rPr>
        <w:t xml:space="preserve">The service demonstrated consumers were satisfied their </w:t>
      </w:r>
      <w:r w:rsidRPr="00AB388F">
        <w:rPr>
          <w:color w:val="auto"/>
        </w:rPr>
        <w:t xml:space="preserve">referrals </w:t>
      </w:r>
      <w:r w:rsidR="00694F6A">
        <w:rPr>
          <w:color w:val="auto"/>
        </w:rPr>
        <w:t>were</w:t>
      </w:r>
      <w:r w:rsidRPr="00AB388F">
        <w:rPr>
          <w:color w:val="auto"/>
        </w:rPr>
        <w:t xml:space="preserve"> timely, </w:t>
      </w:r>
      <w:proofErr w:type="gramStart"/>
      <w:r w:rsidRPr="00AB388F">
        <w:rPr>
          <w:color w:val="auto"/>
        </w:rPr>
        <w:t>appropriate</w:t>
      </w:r>
      <w:proofErr w:type="gramEnd"/>
      <w:r w:rsidRPr="00AB388F">
        <w:rPr>
          <w:color w:val="auto"/>
        </w:rPr>
        <w:t xml:space="preserve"> and occur</w:t>
      </w:r>
      <w:r w:rsidR="00694F6A">
        <w:rPr>
          <w:color w:val="auto"/>
        </w:rPr>
        <w:t>red</w:t>
      </w:r>
      <w:r w:rsidRPr="00AB388F">
        <w:rPr>
          <w:color w:val="auto"/>
        </w:rPr>
        <w:t xml:space="preserve"> when needed and the</w:t>
      </w:r>
      <w:r>
        <w:rPr>
          <w:color w:val="auto"/>
        </w:rPr>
        <w:t xml:space="preserve">y had </w:t>
      </w:r>
      <w:r w:rsidRPr="00AB388F">
        <w:rPr>
          <w:color w:val="auto"/>
        </w:rPr>
        <w:t>access to a doctor and</w:t>
      </w:r>
      <w:r>
        <w:rPr>
          <w:color w:val="auto"/>
        </w:rPr>
        <w:t>/or</w:t>
      </w:r>
      <w:r w:rsidRPr="00AB388F">
        <w:rPr>
          <w:color w:val="auto"/>
        </w:rPr>
        <w:t xml:space="preserve"> allied health professional</w:t>
      </w:r>
      <w:r>
        <w:rPr>
          <w:color w:val="auto"/>
        </w:rPr>
        <w:t xml:space="preserve"> when required.</w:t>
      </w:r>
    </w:p>
    <w:p w14:paraId="617A581E" w14:textId="416F1519" w:rsidR="00854F43" w:rsidRDefault="00854F43" w:rsidP="00854F43">
      <w:pPr>
        <w:pStyle w:val="NormalArial"/>
        <w:rPr>
          <w:bCs/>
          <w:color w:val="auto"/>
          <w:szCs w:val="22"/>
        </w:rPr>
      </w:pPr>
      <w:r w:rsidRPr="00AB388F">
        <w:rPr>
          <w:bCs/>
          <w:color w:val="auto"/>
          <w:szCs w:val="22"/>
        </w:rPr>
        <w:t>Staff demonstrated a shared understanding of the process for referring consumers to other health professionals</w:t>
      </w:r>
      <w:r>
        <w:rPr>
          <w:bCs/>
          <w:color w:val="auto"/>
          <w:szCs w:val="22"/>
        </w:rPr>
        <w:t xml:space="preserve">. </w:t>
      </w:r>
      <w:r w:rsidR="00694F6A">
        <w:rPr>
          <w:bCs/>
          <w:color w:val="auto"/>
          <w:szCs w:val="22"/>
        </w:rPr>
        <w:t>H</w:t>
      </w:r>
      <w:r>
        <w:rPr>
          <w:bCs/>
          <w:color w:val="auto"/>
          <w:szCs w:val="22"/>
        </w:rPr>
        <w:t>ealth professional</w:t>
      </w:r>
      <w:r w:rsidR="00694F6A">
        <w:rPr>
          <w:bCs/>
          <w:color w:val="auto"/>
          <w:szCs w:val="22"/>
        </w:rPr>
        <w:t>s</w:t>
      </w:r>
      <w:r>
        <w:rPr>
          <w:bCs/>
          <w:color w:val="auto"/>
          <w:szCs w:val="22"/>
        </w:rPr>
        <w:t xml:space="preserve"> r</w:t>
      </w:r>
      <w:r w:rsidRPr="00AB388F">
        <w:rPr>
          <w:color w:val="auto"/>
        </w:rPr>
        <w:t xml:space="preserve">eported timely referrals </w:t>
      </w:r>
      <w:r>
        <w:rPr>
          <w:color w:val="auto"/>
        </w:rPr>
        <w:t>were</w:t>
      </w:r>
      <w:r w:rsidRPr="00AB388F">
        <w:rPr>
          <w:color w:val="auto"/>
        </w:rPr>
        <w:t xml:space="preserve"> received from the service via the</w:t>
      </w:r>
      <w:r>
        <w:rPr>
          <w:color w:val="auto"/>
        </w:rPr>
        <w:t xml:space="preserve"> medical officers and </w:t>
      </w:r>
      <w:r w:rsidR="00694F6A">
        <w:rPr>
          <w:color w:val="auto"/>
        </w:rPr>
        <w:t xml:space="preserve">included </w:t>
      </w:r>
      <w:r w:rsidRPr="00AB388F">
        <w:rPr>
          <w:color w:val="auto"/>
        </w:rPr>
        <w:t xml:space="preserve">comprehensive </w:t>
      </w:r>
      <w:r>
        <w:rPr>
          <w:color w:val="auto"/>
        </w:rPr>
        <w:t>information.</w:t>
      </w:r>
    </w:p>
    <w:p w14:paraId="2D936113" w14:textId="3B80623C" w:rsidR="00854F43" w:rsidRDefault="00854F43" w:rsidP="00854F43">
      <w:pPr>
        <w:pStyle w:val="NormalArial"/>
        <w:rPr>
          <w:bCs/>
          <w:color w:val="auto"/>
          <w:szCs w:val="22"/>
        </w:rPr>
      </w:pPr>
      <w:r>
        <w:rPr>
          <w:bCs/>
          <w:color w:val="auto"/>
          <w:szCs w:val="22"/>
        </w:rPr>
        <w:t>C</w:t>
      </w:r>
      <w:r w:rsidRPr="00AB388F">
        <w:rPr>
          <w:bCs/>
          <w:color w:val="auto"/>
          <w:szCs w:val="22"/>
        </w:rPr>
        <w:t>are documentation reflect</w:t>
      </w:r>
      <w:r w:rsidR="00694F6A">
        <w:rPr>
          <w:bCs/>
          <w:color w:val="auto"/>
          <w:szCs w:val="22"/>
        </w:rPr>
        <w:t>ed</w:t>
      </w:r>
      <w:r w:rsidRPr="00AB388F">
        <w:rPr>
          <w:bCs/>
          <w:color w:val="auto"/>
          <w:szCs w:val="22"/>
        </w:rPr>
        <w:t xml:space="preserve"> consumers </w:t>
      </w:r>
      <w:r w:rsidR="00694F6A">
        <w:rPr>
          <w:bCs/>
          <w:color w:val="auto"/>
          <w:szCs w:val="22"/>
        </w:rPr>
        <w:t>were</w:t>
      </w:r>
      <w:r w:rsidRPr="00AB388F">
        <w:rPr>
          <w:bCs/>
          <w:color w:val="auto"/>
          <w:szCs w:val="22"/>
        </w:rPr>
        <w:t xml:space="preserve"> referred</w:t>
      </w:r>
      <w:r w:rsidRPr="00AB388F">
        <w:rPr>
          <w:color w:val="auto"/>
          <w:szCs w:val="22"/>
        </w:rPr>
        <w:t xml:space="preserve"> </w:t>
      </w:r>
      <w:r w:rsidRPr="00AB388F">
        <w:rPr>
          <w:bCs/>
          <w:color w:val="auto"/>
          <w:szCs w:val="22"/>
        </w:rPr>
        <w:t xml:space="preserve">to other health professionals when deterioration or a change in a consumer’s condition </w:t>
      </w:r>
      <w:r w:rsidR="00694F6A">
        <w:rPr>
          <w:bCs/>
          <w:color w:val="auto"/>
          <w:szCs w:val="22"/>
        </w:rPr>
        <w:t>was</w:t>
      </w:r>
      <w:r w:rsidRPr="00AB388F">
        <w:rPr>
          <w:bCs/>
          <w:color w:val="auto"/>
          <w:szCs w:val="22"/>
        </w:rPr>
        <w:t xml:space="preserve"> identified</w:t>
      </w:r>
      <w:r>
        <w:rPr>
          <w:bCs/>
          <w:color w:val="auto"/>
          <w:szCs w:val="22"/>
        </w:rPr>
        <w:t>.</w:t>
      </w:r>
    </w:p>
    <w:p w14:paraId="09FFD825" w14:textId="77777777" w:rsidR="00854F43" w:rsidRDefault="00854F43" w:rsidP="00854F43">
      <w:pPr>
        <w:pStyle w:val="NormalArial"/>
        <w:rPr>
          <w:bCs/>
          <w:color w:val="auto"/>
          <w:szCs w:val="22"/>
        </w:rPr>
      </w:pPr>
      <w:r>
        <w:rPr>
          <w:bCs/>
          <w:color w:val="auto"/>
          <w:szCs w:val="22"/>
        </w:rPr>
        <w:t xml:space="preserve">Several </w:t>
      </w:r>
      <w:r w:rsidRPr="00AB388F">
        <w:rPr>
          <w:bCs/>
          <w:color w:val="auto"/>
          <w:szCs w:val="22"/>
        </w:rPr>
        <w:t>external health professionals</w:t>
      </w:r>
      <w:r>
        <w:rPr>
          <w:bCs/>
          <w:color w:val="auto"/>
          <w:szCs w:val="22"/>
        </w:rPr>
        <w:t xml:space="preserve"> were observed</w:t>
      </w:r>
      <w:r w:rsidRPr="00AB388F">
        <w:rPr>
          <w:bCs/>
          <w:color w:val="auto"/>
          <w:szCs w:val="22"/>
        </w:rPr>
        <w:t xml:space="preserve"> providing care and services to consumers</w:t>
      </w:r>
      <w:r>
        <w:rPr>
          <w:bCs/>
          <w:color w:val="auto"/>
          <w:szCs w:val="22"/>
        </w:rPr>
        <w:t>.</w:t>
      </w:r>
    </w:p>
    <w:p w14:paraId="3713A66F" w14:textId="581BC7B7" w:rsidR="00854F43" w:rsidRDefault="00854F43" w:rsidP="00854F43">
      <w:pPr>
        <w:pStyle w:val="NormalArial"/>
      </w:pPr>
      <w:r>
        <w:rPr>
          <w:color w:val="auto"/>
          <w:szCs w:val="22"/>
        </w:rPr>
        <w:t xml:space="preserve">The service demonstrated a range of quality improvements to address the previous non-compliance </w:t>
      </w:r>
      <w:r w:rsidR="00694F6A">
        <w:rPr>
          <w:color w:val="auto"/>
          <w:szCs w:val="22"/>
        </w:rPr>
        <w:t>were</w:t>
      </w:r>
      <w:r>
        <w:rPr>
          <w:color w:val="auto"/>
          <w:szCs w:val="22"/>
        </w:rPr>
        <w:t xml:space="preserve"> undertaken including the review of progress notes, the implementation of a </w:t>
      </w:r>
      <w:r>
        <w:rPr>
          <w:color w:val="auto"/>
          <w:szCs w:val="22"/>
        </w:rPr>
        <w:lastRenderedPageBreak/>
        <w:t xml:space="preserve">referral tool to ensure all staff are informed of referrals and </w:t>
      </w:r>
      <w:r w:rsidR="00E33617">
        <w:rPr>
          <w:color w:val="auto"/>
          <w:szCs w:val="22"/>
        </w:rPr>
        <w:t>additional</w:t>
      </w:r>
      <w:r>
        <w:rPr>
          <w:color w:val="auto"/>
          <w:szCs w:val="22"/>
        </w:rPr>
        <w:t xml:space="preserve"> referrals </w:t>
      </w:r>
      <w:r w:rsidR="00E33617">
        <w:rPr>
          <w:color w:val="auto"/>
          <w:szCs w:val="22"/>
        </w:rPr>
        <w:t xml:space="preserve">other than </w:t>
      </w:r>
      <w:r w:rsidR="00232C14">
        <w:rPr>
          <w:color w:val="auto"/>
          <w:szCs w:val="22"/>
        </w:rPr>
        <w:t>those</w:t>
      </w:r>
      <w:r>
        <w:rPr>
          <w:color w:val="auto"/>
          <w:szCs w:val="22"/>
        </w:rPr>
        <w:t xml:space="preserve"> </w:t>
      </w:r>
      <w:r w:rsidR="00E33617">
        <w:rPr>
          <w:color w:val="auto"/>
          <w:szCs w:val="22"/>
        </w:rPr>
        <w:t xml:space="preserve">raised </w:t>
      </w:r>
      <w:r>
        <w:rPr>
          <w:color w:val="auto"/>
          <w:szCs w:val="22"/>
        </w:rPr>
        <w:t xml:space="preserve">on an ‘as required’ basis. </w:t>
      </w:r>
    </w:p>
    <w:p w14:paraId="0A487DE7"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6E2CAA70" w14:textId="77777777" w:rsidR="00854F43" w:rsidRPr="00262C0B" w:rsidRDefault="00854F43" w:rsidP="00854F43">
      <w:pPr>
        <w:pStyle w:val="NormalArial"/>
      </w:pPr>
      <w:r>
        <w:br w:type="page"/>
      </w:r>
    </w:p>
    <w:p w14:paraId="42937995" w14:textId="77777777" w:rsidR="00854F43" w:rsidRPr="00996FAF" w:rsidRDefault="00854F43" w:rsidP="00854F4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54F43" w14:paraId="17A0B338" w14:textId="77777777" w:rsidTr="00651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EAC1C60" w14:textId="77777777" w:rsidR="00854F43" w:rsidRPr="00996FAF" w:rsidRDefault="00854F43" w:rsidP="00651F2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C96126" w14:textId="77777777" w:rsidR="00854F43" w:rsidRPr="00996FAF" w:rsidRDefault="00854F43" w:rsidP="00651F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F43" w14:paraId="12C1E4E0" w14:textId="77777777" w:rsidTr="00651F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8189B"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A49AB2" w14:textId="77777777" w:rsidR="00854F43" w:rsidRPr="00996FAF" w:rsidRDefault="00854F43"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5CF74D5" w14:textId="77777777" w:rsidR="00854F43" w:rsidRPr="00996FAF" w:rsidRDefault="009E69D5" w:rsidP="00651F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FDEE251F9E2E419DB3734615F66855F1"/>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r w:rsidR="00854F43" w:rsidRPr="00996FAF">
              <w:rPr>
                <w:rFonts w:ascii="Arial" w:hAnsi="Arial" w:cs="Arial"/>
                <w:color w:val="0000FF"/>
              </w:rPr>
              <w:t xml:space="preserve"> </w:t>
            </w:r>
          </w:p>
        </w:tc>
      </w:tr>
    </w:tbl>
    <w:p w14:paraId="33762285" w14:textId="77777777" w:rsidR="00854F43" w:rsidRDefault="00854F43" w:rsidP="00854F43">
      <w:pPr>
        <w:pStyle w:val="Heading20"/>
      </w:pPr>
      <w:r>
        <w:t>Findings</w:t>
      </w:r>
    </w:p>
    <w:p w14:paraId="5617042F" w14:textId="77777777" w:rsidR="00854F43" w:rsidRPr="00372D62" w:rsidRDefault="00854F43" w:rsidP="00854F43">
      <w:pPr>
        <w:pStyle w:val="NormalArial"/>
        <w:rPr>
          <w:b/>
          <w:bCs/>
        </w:rPr>
      </w:pPr>
      <w:r w:rsidRPr="00372D62">
        <w:rPr>
          <w:b/>
          <w:bCs/>
          <w:color w:val="auto"/>
        </w:rPr>
        <w:t>Requirement 7(3)(d)</w:t>
      </w:r>
    </w:p>
    <w:p w14:paraId="4C085DEF"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78087203" w14:textId="2B40640A" w:rsidR="00854F43" w:rsidRDefault="00854F43" w:rsidP="00854F43">
      <w:pPr>
        <w:pStyle w:val="NormalArial"/>
        <w:rPr>
          <w:color w:val="auto"/>
          <w:szCs w:val="22"/>
        </w:rPr>
      </w:pPr>
      <w:r>
        <w:rPr>
          <w:color w:val="auto"/>
          <w:szCs w:val="22"/>
        </w:rPr>
        <w:t xml:space="preserve">The service demonstrated staff had completed mandatory training across a range of topics required by the Quality Standards. Staff interviewed demonstrated a shared understanding of </w:t>
      </w:r>
      <w:r w:rsidR="00E33617">
        <w:rPr>
          <w:color w:val="auto"/>
          <w:szCs w:val="22"/>
        </w:rPr>
        <w:t xml:space="preserve">the </w:t>
      </w:r>
      <w:r>
        <w:rPr>
          <w:color w:val="auto"/>
          <w:szCs w:val="22"/>
        </w:rPr>
        <w:t xml:space="preserve">requirements of the Quality Standards and confirmed topics </w:t>
      </w:r>
      <w:r w:rsidR="00E33617">
        <w:rPr>
          <w:color w:val="auto"/>
          <w:szCs w:val="22"/>
        </w:rPr>
        <w:t>were</w:t>
      </w:r>
      <w:r>
        <w:rPr>
          <w:color w:val="auto"/>
          <w:szCs w:val="22"/>
        </w:rPr>
        <w:t xml:space="preserve"> raised and discussed at meetings. Staff were able to describe the behaviour support plans for consumers and the different types of incidents that are required to be reported under the serious incident response scheme as well as recognition of restrictive practices.</w:t>
      </w:r>
    </w:p>
    <w:p w14:paraId="770AD546" w14:textId="73561D76" w:rsidR="00854F43" w:rsidRDefault="00854F43" w:rsidP="00854F43">
      <w:pPr>
        <w:pStyle w:val="NormalArial"/>
        <w:rPr>
          <w:color w:val="auto"/>
          <w:szCs w:val="22"/>
        </w:rPr>
      </w:pPr>
      <w:r>
        <w:rPr>
          <w:color w:val="auto"/>
          <w:szCs w:val="22"/>
        </w:rPr>
        <w:t xml:space="preserve">The service demonstrated a range of quality improvements to address the previous non-compliance </w:t>
      </w:r>
      <w:r w:rsidR="00E33617">
        <w:rPr>
          <w:color w:val="auto"/>
          <w:szCs w:val="22"/>
        </w:rPr>
        <w:t>were</w:t>
      </w:r>
      <w:r>
        <w:rPr>
          <w:color w:val="auto"/>
          <w:szCs w:val="22"/>
        </w:rPr>
        <w:t xml:space="preserve"> undertaken including ensuring the staff completed mandatory training topics including for restrictive practices and the serious incident response scheme, increased monitoring of completion of training through reports, scheduling of toolbox talks and discussion</w:t>
      </w:r>
      <w:r w:rsidR="00E33617">
        <w:rPr>
          <w:color w:val="auto"/>
          <w:szCs w:val="22"/>
        </w:rPr>
        <w:t xml:space="preserve"> of the standards</w:t>
      </w:r>
      <w:r>
        <w:rPr>
          <w:color w:val="auto"/>
          <w:szCs w:val="22"/>
        </w:rPr>
        <w:t xml:space="preserve"> at meetings, the introduction of an education calendar and discussion with staff following any serious incident response scheme reportable incident.</w:t>
      </w:r>
    </w:p>
    <w:p w14:paraId="1A12B0A8"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4D436989" w14:textId="77777777" w:rsidR="00854F43" w:rsidRPr="00262C0B" w:rsidRDefault="00854F43" w:rsidP="00854F43">
      <w:pPr>
        <w:pStyle w:val="NormalArial"/>
      </w:pPr>
      <w:r>
        <w:br w:type="page"/>
      </w:r>
    </w:p>
    <w:p w14:paraId="2E348051" w14:textId="77777777" w:rsidR="00854F43" w:rsidRPr="00996FAF" w:rsidRDefault="00854F43" w:rsidP="00854F4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54F43" w14:paraId="73E76B9D" w14:textId="77777777" w:rsidTr="00651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F2B6B35" w14:textId="77777777" w:rsidR="00854F43" w:rsidRPr="00996FAF" w:rsidRDefault="00854F43" w:rsidP="00651F2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BCAA8B" w14:textId="77777777" w:rsidR="00854F43" w:rsidRPr="00996FAF" w:rsidRDefault="00854F43" w:rsidP="00651F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4F43" w14:paraId="35FBFE86" w14:textId="77777777" w:rsidTr="00651F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184D11"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F512F5D" w14:textId="77777777" w:rsidR="00854F43" w:rsidRPr="00996FAF" w:rsidRDefault="00854F43"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92C061" w14:textId="77777777" w:rsidR="00854F43" w:rsidRPr="00996FAF" w:rsidRDefault="00854F43" w:rsidP="00651F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EB088D" w14:textId="77777777" w:rsidR="00854F43" w:rsidRPr="00996FAF" w:rsidRDefault="00854F43" w:rsidP="00651F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3B3F5B9" w14:textId="77777777" w:rsidR="00854F43" w:rsidRPr="00996FAF" w:rsidRDefault="00854F43" w:rsidP="00651F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9E66E49" w14:textId="77777777" w:rsidR="00854F43" w:rsidRPr="00996FAF" w:rsidRDefault="00854F43" w:rsidP="00651F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821A337" w14:textId="77777777" w:rsidR="00854F43" w:rsidRPr="00996FAF" w:rsidRDefault="00854F43" w:rsidP="00651F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D7F2D68" w14:textId="77777777" w:rsidR="00854F43" w:rsidRPr="00996FAF" w:rsidRDefault="00854F43" w:rsidP="00651F2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2FD99A3" w14:textId="77777777" w:rsidR="00854F43" w:rsidRPr="00996FAF" w:rsidRDefault="009E69D5"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1110B7515174F88A3F1AA3D868441F8"/>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p>
        </w:tc>
      </w:tr>
      <w:tr w:rsidR="00854F43" w14:paraId="5CE6E43B" w14:textId="77777777" w:rsidTr="00651F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601B45"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02EF92" w14:textId="77777777" w:rsidR="00854F43" w:rsidRPr="00996FAF" w:rsidRDefault="00854F43" w:rsidP="00651F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AD9526" w14:textId="77777777" w:rsidR="00854F43" w:rsidRPr="00996FAF" w:rsidRDefault="00854F43" w:rsidP="00651F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A3F95DD" w14:textId="77777777" w:rsidR="00854F43" w:rsidRPr="00996FAF" w:rsidRDefault="00854F43" w:rsidP="00651F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4652EEF" w14:textId="77777777" w:rsidR="00854F43" w:rsidRPr="00996FAF" w:rsidRDefault="00854F43" w:rsidP="00651F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C62CAA" w14:textId="77777777" w:rsidR="00854F43" w:rsidRPr="00996FAF" w:rsidRDefault="00854F43" w:rsidP="00651F2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AC452F" w14:textId="77777777" w:rsidR="00854F43" w:rsidRPr="00996FAF" w:rsidRDefault="009E69D5" w:rsidP="00651F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05B343119244ADBADF0CE6EC5F0B956"/>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p>
        </w:tc>
      </w:tr>
      <w:tr w:rsidR="00854F43" w14:paraId="7B57E57D" w14:textId="77777777" w:rsidTr="00651F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CE8234" w14:textId="77777777" w:rsidR="00854F43" w:rsidRPr="00996FAF" w:rsidRDefault="00854F43" w:rsidP="00651F2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65C568" w14:textId="77777777" w:rsidR="00854F43" w:rsidRPr="00996FAF" w:rsidRDefault="00854F43" w:rsidP="00651F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52E952" w14:textId="77777777" w:rsidR="00854F43" w:rsidRPr="00996FAF" w:rsidRDefault="00854F43" w:rsidP="00651F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BCDADA7" w14:textId="77777777" w:rsidR="00854F43" w:rsidRPr="00996FAF" w:rsidRDefault="00854F43" w:rsidP="00651F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8BC8B8" w14:textId="77777777" w:rsidR="00854F43" w:rsidRPr="00996FAF" w:rsidRDefault="00854F43" w:rsidP="00651F2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9A007CC" w14:textId="77777777" w:rsidR="00854F43" w:rsidRPr="00996FAF" w:rsidRDefault="009E69D5" w:rsidP="00651F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1E6E2B428A643039F479265B362839A"/>
                </w:placeholder>
                <w:dropDownList>
                  <w:listItem w:displayText="choose a rating" w:value="choose a rating"/>
                  <w:listItem w:displayText="Compliant" w:value="Compliant"/>
                  <w:listItem w:displayText="Non-compliant" w:value="Non-compliant"/>
                </w:dropDownList>
              </w:sdtPr>
              <w:sdtEndPr/>
              <w:sdtContent>
                <w:r w:rsidR="00854F43">
                  <w:rPr>
                    <w:rFonts w:ascii="Arial" w:hAnsi="Arial" w:cs="Arial"/>
                    <w:color w:val="auto"/>
                  </w:rPr>
                  <w:t>Compliant</w:t>
                </w:r>
              </w:sdtContent>
            </w:sdt>
          </w:p>
        </w:tc>
      </w:tr>
    </w:tbl>
    <w:p w14:paraId="760BD814" w14:textId="77777777" w:rsidR="00854F43" w:rsidRDefault="00854F43" w:rsidP="00854F43">
      <w:pPr>
        <w:pStyle w:val="Heading20"/>
      </w:pPr>
      <w:r w:rsidRPr="00996FAF">
        <w:t>Findings</w:t>
      </w:r>
    </w:p>
    <w:p w14:paraId="3F6D7838" w14:textId="77777777" w:rsidR="00854F43" w:rsidRPr="00AE5831" w:rsidRDefault="00854F43" w:rsidP="00854F43">
      <w:pPr>
        <w:pStyle w:val="NormalArial"/>
        <w:rPr>
          <w:b/>
          <w:bCs/>
          <w:color w:val="auto"/>
        </w:rPr>
      </w:pPr>
      <w:r w:rsidRPr="00AE5831">
        <w:rPr>
          <w:b/>
          <w:bCs/>
          <w:color w:val="auto"/>
        </w:rPr>
        <w:t>Requirement 8(3)(c)</w:t>
      </w:r>
    </w:p>
    <w:p w14:paraId="65A9C70C"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3D45F4DF" w14:textId="71D06EF0" w:rsidR="00854F43" w:rsidRDefault="00854F43" w:rsidP="00854F43">
      <w:pPr>
        <w:pStyle w:val="NormalArial"/>
      </w:pPr>
      <w:r>
        <w:t xml:space="preserve">The service demonstrated </w:t>
      </w:r>
      <w:r w:rsidRPr="00AB388F">
        <w:rPr>
          <w:color w:val="auto"/>
        </w:rPr>
        <w:t>policies and procedures</w:t>
      </w:r>
      <w:r>
        <w:rPr>
          <w:color w:val="auto"/>
        </w:rPr>
        <w:t xml:space="preserve"> were </w:t>
      </w:r>
      <w:r w:rsidRPr="00AB388F">
        <w:rPr>
          <w:color w:val="auto"/>
        </w:rPr>
        <w:t>updated by the service to reflect current information</w:t>
      </w:r>
      <w:r>
        <w:rPr>
          <w:color w:val="auto"/>
        </w:rPr>
        <w:t xml:space="preserve"> including for but not limited to restrictive practices, incident management, care planning and documentation, clinical </w:t>
      </w:r>
      <w:proofErr w:type="gramStart"/>
      <w:r>
        <w:rPr>
          <w:color w:val="auto"/>
        </w:rPr>
        <w:t>risk</w:t>
      </w:r>
      <w:proofErr w:type="gramEnd"/>
      <w:r>
        <w:rPr>
          <w:color w:val="auto"/>
        </w:rPr>
        <w:t xml:space="preserve"> and corporate governance. The service demonstrated staff ha</w:t>
      </w:r>
      <w:r w:rsidR="00E33617">
        <w:rPr>
          <w:color w:val="auto"/>
        </w:rPr>
        <w:t>d</w:t>
      </w:r>
      <w:r>
        <w:rPr>
          <w:color w:val="auto"/>
        </w:rPr>
        <w:t xml:space="preserve"> access to a resource library to access policies and procedures and staff confirmed they kn</w:t>
      </w:r>
      <w:r w:rsidR="00E33617">
        <w:rPr>
          <w:color w:val="auto"/>
        </w:rPr>
        <w:t>ew</w:t>
      </w:r>
      <w:r>
        <w:rPr>
          <w:color w:val="auto"/>
        </w:rPr>
        <w:t xml:space="preserve"> how to access the library and </w:t>
      </w:r>
      <w:r w:rsidR="00E33617">
        <w:rPr>
          <w:color w:val="auto"/>
        </w:rPr>
        <w:t>were</w:t>
      </w:r>
      <w:r>
        <w:rPr>
          <w:color w:val="auto"/>
        </w:rPr>
        <w:t xml:space="preserve"> kept informed on changes to policies and procedures. </w:t>
      </w:r>
    </w:p>
    <w:p w14:paraId="3FCFDCDD" w14:textId="74886C78" w:rsidR="00854F43" w:rsidRDefault="00854F43" w:rsidP="00854F43">
      <w:pPr>
        <w:pStyle w:val="NormalArial"/>
      </w:pPr>
      <w:r>
        <w:rPr>
          <w:color w:val="auto"/>
          <w:szCs w:val="22"/>
        </w:rPr>
        <w:t xml:space="preserve">The service demonstrated a range of quality improvements to address the previous non-compliance </w:t>
      </w:r>
      <w:r w:rsidR="00E33617">
        <w:rPr>
          <w:color w:val="auto"/>
          <w:szCs w:val="22"/>
        </w:rPr>
        <w:t>were</w:t>
      </w:r>
      <w:r>
        <w:rPr>
          <w:color w:val="auto"/>
          <w:szCs w:val="22"/>
        </w:rPr>
        <w:t xml:space="preserve"> undertaken including the completion of transition of information to a new electronic care management system, education to staff, updates to policies and procedures including but not limited to the outbreak management plan and the implementation of a dedicated staff to monitor legislative changes and prioritise the review of the resources.</w:t>
      </w:r>
    </w:p>
    <w:p w14:paraId="5A0FD72D"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7F9F2387" w14:textId="77777777" w:rsidR="00854F43" w:rsidRPr="00AE5831" w:rsidRDefault="00854F43" w:rsidP="00854F43">
      <w:pPr>
        <w:pStyle w:val="NormalArial"/>
        <w:rPr>
          <w:b/>
          <w:bCs/>
          <w:color w:val="auto"/>
        </w:rPr>
      </w:pPr>
      <w:r w:rsidRPr="00AE5831">
        <w:rPr>
          <w:b/>
          <w:bCs/>
          <w:color w:val="auto"/>
        </w:rPr>
        <w:lastRenderedPageBreak/>
        <w:t>Requirement 8(3)(d)</w:t>
      </w:r>
    </w:p>
    <w:p w14:paraId="1722F76B"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337A83A3" w14:textId="3704DE3E" w:rsidR="00854F43" w:rsidRDefault="00854F43" w:rsidP="00854F43">
      <w:pPr>
        <w:pStyle w:val="NormalArial"/>
      </w:pPr>
      <w:r>
        <w:t>The service demonstrated effective risk management system had ensured the care planning for consumers captured high impact high prevalence risks for consumers including risk mitigation strategies. Care documentation was individualised to the consumer and reflected changes were responded to in a timely manner. Documentation demonstrated staff had undergone training in topics to support the outcomes required by the Standards and staff were able to describe a shared understanding of managing risk, including for incident management as well as risk minimisation strategies.</w:t>
      </w:r>
    </w:p>
    <w:p w14:paraId="7E18CDCA" w14:textId="48EADBA3" w:rsidR="00854F43" w:rsidRDefault="00854F43" w:rsidP="00854F43">
      <w:pPr>
        <w:pStyle w:val="NormalArial"/>
      </w:pPr>
      <w:r>
        <w:rPr>
          <w:color w:val="auto"/>
          <w:szCs w:val="22"/>
        </w:rPr>
        <w:t xml:space="preserve">The service demonstrated a range of quality improvements to address the previous non-compliance </w:t>
      </w:r>
      <w:r w:rsidR="00E33617">
        <w:rPr>
          <w:color w:val="auto"/>
          <w:szCs w:val="22"/>
        </w:rPr>
        <w:t>were</w:t>
      </w:r>
      <w:r>
        <w:rPr>
          <w:color w:val="auto"/>
          <w:szCs w:val="22"/>
        </w:rPr>
        <w:t xml:space="preserve"> undertaken including but not limited to providing education to staff, implementation of monitoring tools for identified risks for consumers, discussion at meetings and audits for managing risk management and systems.</w:t>
      </w:r>
    </w:p>
    <w:p w14:paraId="2CBEB164"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p w14:paraId="2C0D79AB" w14:textId="77777777" w:rsidR="00854F43" w:rsidRDefault="00854F43" w:rsidP="00854F43">
      <w:pPr>
        <w:pStyle w:val="NormalArial"/>
        <w:rPr>
          <w:b/>
          <w:bCs/>
          <w:color w:val="auto"/>
        </w:rPr>
      </w:pPr>
      <w:r w:rsidRPr="00AE5831">
        <w:rPr>
          <w:b/>
          <w:bCs/>
          <w:color w:val="auto"/>
        </w:rPr>
        <w:t>Requirement 8(3)(e)</w:t>
      </w:r>
    </w:p>
    <w:p w14:paraId="1C0165BF" w14:textId="77777777" w:rsidR="00854F43" w:rsidRDefault="00854F43" w:rsidP="00854F43">
      <w:pPr>
        <w:pStyle w:val="NormalArial"/>
        <w:rPr>
          <w:color w:val="auto"/>
          <w:szCs w:val="22"/>
        </w:rPr>
      </w:pPr>
      <w:r w:rsidRPr="00AB388F">
        <w:rPr>
          <w:color w:val="auto"/>
          <w:szCs w:val="22"/>
        </w:rPr>
        <w:t>This requirement was found non-compliant following a Site Audit conducted 9 February 2022 to 11 February 2022.</w:t>
      </w:r>
    </w:p>
    <w:p w14:paraId="7CA914F1" w14:textId="77777777" w:rsidR="00854F43" w:rsidRDefault="00854F43" w:rsidP="00854F43">
      <w:pPr>
        <w:pStyle w:val="NormalArial"/>
      </w:pPr>
      <w:r>
        <w:t>The service demonstrated an effective clinical governance framework through current policies and procedures and education provided to staff. Staff were able to demonstrate a shared understanding of policies and procedures.</w:t>
      </w:r>
    </w:p>
    <w:p w14:paraId="7D956978" w14:textId="402723E2" w:rsidR="00854F43" w:rsidRDefault="00854F43" w:rsidP="00854F43">
      <w:pPr>
        <w:pStyle w:val="NormalArial"/>
      </w:pPr>
      <w:r>
        <w:rPr>
          <w:color w:val="auto"/>
          <w:szCs w:val="22"/>
        </w:rPr>
        <w:t xml:space="preserve">The service demonstrated a range of quality improvements to address the previous non-compliance </w:t>
      </w:r>
      <w:r w:rsidR="00E33617">
        <w:rPr>
          <w:color w:val="auto"/>
          <w:szCs w:val="22"/>
        </w:rPr>
        <w:t>were</w:t>
      </w:r>
      <w:r>
        <w:rPr>
          <w:color w:val="auto"/>
          <w:szCs w:val="22"/>
        </w:rPr>
        <w:t xml:space="preserve"> undertaken including but not limited to education to staff, update of policies and procedures, the inclusion of medical officers at key governance meetings and the implementation of monitoring tools for identified risks for consumers.  </w:t>
      </w:r>
    </w:p>
    <w:p w14:paraId="2AA80D37" w14:textId="77777777" w:rsidR="00B32E5F" w:rsidRDefault="00B32E5F" w:rsidP="00B32E5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Compliant.</w:t>
      </w:r>
    </w:p>
    <w:sectPr w:rsidR="00B32E5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DDFD1" w14:textId="77777777" w:rsidR="0001595D" w:rsidRDefault="00DF2424">
      <w:pPr>
        <w:spacing w:after="0"/>
      </w:pPr>
      <w:r>
        <w:separator/>
      </w:r>
    </w:p>
  </w:endnote>
  <w:endnote w:type="continuationSeparator" w:id="0">
    <w:p w14:paraId="1BCDDFD3" w14:textId="77777777" w:rsidR="0001595D" w:rsidRDefault="00DF2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DFCA" w14:textId="77777777" w:rsidR="00DF37F2" w:rsidRPr="00DF37F2" w:rsidRDefault="00DF2424" w:rsidP="00DF37F2">
    <w:pPr>
      <w:pStyle w:val="FooterArial9"/>
      <w:rPr>
        <w:rStyle w:val="FooterBold"/>
        <w:rFonts w:ascii="Arial" w:hAnsi="Arial"/>
        <w:b w:val="0"/>
      </w:rPr>
    </w:pPr>
    <w:r w:rsidRPr="00DF37F2">
      <w:rPr>
        <w:rStyle w:val="FooterBold"/>
        <w:rFonts w:ascii="Arial" w:hAnsi="Arial"/>
        <w:b w:val="0"/>
      </w:rPr>
      <w:t>Name of service: Villa Serena</w:t>
    </w:r>
    <w:r w:rsidRPr="00DF37F2">
      <w:rPr>
        <w:rStyle w:val="FooterBold"/>
        <w:rFonts w:ascii="Arial" w:hAnsi="Arial"/>
        <w:b w:val="0"/>
      </w:rPr>
      <w:tab/>
      <w:t xml:space="preserve">RPT-ACC-0122 v3.0 </w:t>
    </w:r>
  </w:p>
  <w:p w14:paraId="1BCDDFCB" w14:textId="77777777" w:rsidR="00DF37F2" w:rsidRPr="00DF37F2" w:rsidRDefault="00DF2424" w:rsidP="00DF37F2">
    <w:pPr>
      <w:pStyle w:val="FooterArial9"/>
      <w:rPr>
        <w:rStyle w:val="FooterBold"/>
        <w:rFonts w:ascii="Arial" w:hAnsi="Arial"/>
        <w:b w:val="0"/>
      </w:rPr>
    </w:pPr>
    <w:r w:rsidRPr="00DF37F2">
      <w:rPr>
        <w:rStyle w:val="FooterBold"/>
        <w:rFonts w:ascii="Arial" w:hAnsi="Arial"/>
        <w:b w:val="0"/>
      </w:rPr>
      <w:t>Commission ID: 5361</w:t>
    </w:r>
    <w:r w:rsidRPr="00DF37F2">
      <w:rPr>
        <w:rStyle w:val="FooterBold"/>
        <w:rFonts w:ascii="Arial" w:hAnsi="Arial"/>
        <w:b w:val="0"/>
      </w:rPr>
      <w:tab/>
      <w:t xml:space="preserve">OFFICIAL: Sensitive </w:t>
    </w:r>
  </w:p>
  <w:p w14:paraId="1BCDDFCC" w14:textId="77777777" w:rsidR="00DF37F2" w:rsidRPr="00DF37F2" w:rsidRDefault="00DF242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DFCE" w14:textId="77777777" w:rsidR="00E2364A" w:rsidRDefault="009E69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DFC7" w14:textId="77777777" w:rsidR="00D3157C" w:rsidRDefault="00DF2424" w:rsidP="00D71F88">
      <w:pPr>
        <w:spacing w:after="0"/>
      </w:pPr>
      <w:r>
        <w:separator/>
      </w:r>
    </w:p>
  </w:footnote>
  <w:footnote w:type="continuationSeparator" w:id="0">
    <w:p w14:paraId="1BCDDFC8" w14:textId="77777777" w:rsidR="00D3157C" w:rsidRDefault="00DF2424" w:rsidP="00D71F88">
      <w:pPr>
        <w:spacing w:after="0"/>
      </w:pPr>
      <w:r>
        <w:continuationSeparator/>
      </w:r>
    </w:p>
  </w:footnote>
  <w:footnote w:id="1">
    <w:p w14:paraId="1BCDDFD3" w14:textId="714FB191" w:rsidR="000078F8" w:rsidRPr="00E36E4B" w:rsidRDefault="00DF2424" w:rsidP="000078F8">
      <w:pPr>
        <w:pStyle w:val="FootnoteText"/>
        <w:rPr>
          <w:rFonts w:ascii="Arial" w:hAnsi="Arial" w:cs="Arial"/>
          <w:color w:val="auto"/>
          <w:sz w:val="20"/>
          <w:szCs w:val="20"/>
        </w:rPr>
      </w:pPr>
      <w:r w:rsidRPr="00E36E4B">
        <w:rPr>
          <w:rStyle w:val="FootnoteReference"/>
          <w:color w:val="auto"/>
        </w:rPr>
        <w:footnoteRef/>
      </w:r>
      <w:r w:rsidRPr="00E36E4B">
        <w:rPr>
          <w:color w:val="auto"/>
        </w:rPr>
        <w:t xml:space="preserve"> </w:t>
      </w:r>
      <w:r w:rsidRPr="00E36E4B">
        <w:rPr>
          <w:rFonts w:ascii="Arial" w:hAnsi="Arial" w:cs="Arial"/>
          <w:color w:val="auto"/>
          <w:sz w:val="20"/>
          <w:szCs w:val="20"/>
        </w:rPr>
        <w:t>The preparation of the performance report is in accordance with section 68A</w:t>
      </w:r>
      <w:r w:rsidRPr="00E36E4B">
        <w:rPr>
          <w:rFonts w:ascii="Arial" w:hAnsi="Arial" w:cs="Arial"/>
          <w:b/>
          <w:color w:val="auto"/>
          <w:sz w:val="20"/>
          <w:szCs w:val="20"/>
        </w:rPr>
        <w:t xml:space="preserve"> </w:t>
      </w:r>
      <w:r w:rsidRPr="00E36E4B">
        <w:rPr>
          <w:rFonts w:ascii="Arial" w:hAnsi="Arial" w:cs="Arial"/>
          <w:color w:val="auto"/>
          <w:sz w:val="20"/>
          <w:szCs w:val="20"/>
        </w:rPr>
        <w:t>of the Aged Care Quality and Safety Commission Rules 2018.</w:t>
      </w:r>
    </w:p>
    <w:p w14:paraId="1BCDDFD4" w14:textId="77777777" w:rsidR="002B0884" w:rsidRDefault="009E69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DFC9" w14:textId="77777777" w:rsidR="00D71F88" w:rsidRDefault="00DF2424">
    <w:pPr>
      <w:pStyle w:val="Header"/>
    </w:pPr>
    <w:r>
      <w:rPr>
        <w:noProof/>
        <w:color w:val="2B579A"/>
        <w:shd w:val="clear" w:color="auto" w:fill="E6E6E6"/>
        <w:lang w:val="en-US"/>
      </w:rPr>
      <w:drawing>
        <wp:anchor distT="0" distB="0" distL="114300" distR="114300" simplePos="0" relativeHeight="251659264" behindDoc="1" locked="0" layoutInCell="1" allowOverlap="1" wp14:anchorId="1BCDDFCF" wp14:editId="1BCDDFD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154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DFCD" w14:textId="77777777" w:rsidR="00FA0A5B" w:rsidRDefault="00DF2424">
    <w:pPr>
      <w:pStyle w:val="Header"/>
    </w:pPr>
    <w:r>
      <w:rPr>
        <w:noProof/>
      </w:rPr>
      <w:drawing>
        <wp:anchor distT="0" distB="0" distL="114300" distR="114300" simplePos="0" relativeHeight="251658240" behindDoc="0" locked="0" layoutInCell="1" allowOverlap="1" wp14:anchorId="1BCDDFD1" wp14:editId="1BCDDF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69ACC9A">
      <w:start w:val="1"/>
      <w:numFmt w:val="lowerRoman"/>
      <w:lvlText w:val="(%1)"/>
      <w:lvlJc w:val="left"/>
      <w:pPr>
        <w:ind w:left="1080" w:hanging="720"/>
      </w:pPr>
      <w:rPr>
        <w:rFonts w:hint="default"/>
      </w:rPr>
    </w:lvl>
    <w:lvl w:ilvl="1" w:tplc="D9981D56" w:tentative="1">
      <w:start w:val="1"/>
      <w:numFmt w:val="lowerLetter"/>
      <w:lvlText w:val="%2."/>
      <w:lvlJc w:val="left"/>
      <w:pPr>
        <w:ind w:left="1440" w:hanging="360"/>
      </w:pPr>
    </w:lvl>
    <w:lvl w:ilvl="2" w:tplc="BBA06ECE" w:tentative="1">
      <w:start w:val="1"/>
      <w:numFmt w:val="lowerRoman"/>
      <w:lvlText w:val="%3."/>
      <w:lvlJc w:val="right"/>
      <w:pPr>
        <w:ind w:left="2160" w:hanging="180"/>
      </w:pPr>
    </w:lvl>
    <w:lvl w:ilvl="3" w:tplc="57CA64CA" w:tentative="1">
      <w:start w:val="1"/>
      <w:numFmt w:val="decimal"/>
      <w:lvlText w:val="%4."/>
      <w:lvlJc w:val="left"/>
      <w:pPr>
        <w:ind w:left="2880" w:hanging="360"/>
      </w:pPr>
    </w:lvl>
    <w:lvl w:ilvl="4" w:tplc="F4B8B998" w:tentative="1">
      <w:start w:val="1"/>
      <w:numFmt w:val="lowerLetter"/>
      <w:lvlText w:val="%5."/>
      <w:lvlJc w:val="left"/>
      <w:pPr>
        <w:ind w:left="3600" w:hanging="360"/>
      </w:pPr>
    </w:lvl>
    <w:lvl w:ilvl="5" w:tplc="6F4C4324" w:tentative="1">
      <w:start w:val="1"/>
      <w:numFmt w:val="lowerRoman"/>
      <w:lvlText w:val="%6."/>
      <w:lvlJc w:val="right"/>
      <w:pPr>
        <w:ind w:left="4320" w:hanging="180"/>
      </w:pPr>
    </w:lvl>
    <w:lvl w:ilvl="6" w:tplc="2DA45974" w:tentative="1">
      <w:start w:val="1"/>
      <w:numFmt w:val="decimal"/>
      <w:lvlText w:val="%7."/>
      <w:lvlJc w:val="left"/>
      <w:pPr>
        <w:ind w:left="5040" w:hanging="360"/>
      </w:pPr>
    </w:lvl>
    <w:lvl w:ilvl="7" w:tplc="401E286C" w:tentative="1">
      <w:start w:val="1"/>
      <w:numFmt w:val="lowerLetter"/>
      <w:lvlText w:val="%8."/>
      <w:lvlJc w:val="left"/>
      <w:pPr>
        <w:ind w:left="5760" w:hanging="360"/>
      </w:pPr>
    </w:lvl>
    <w:lvl w:ilvl="8" w:tplc="418C0E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8E01C72">
      <w:start w:val="1"/>
      <w:numFmt w:val="lowerRoman"/>
      <w:lvlText w:val="(%1)"/>
      <w:lvlJc w:val="left"/>
      <w:pPr>
        <w:ind w:left="1080" w:hanging="720"/>
      </w:pPr>
      <w:rPr>
        <w:rFonts w:hint="default"/>
      </w:rPr>
    </w:lvl>
    <w:lvl w:ilvl="1" w:tplc="BFC0C6F2" w:tentative="1">
      <w:start w:val="1"/>
      <w:numFmt w:val="lowerLetter"/>
      <w:lvlText w:val="%2."/>
      <w:lvlJc w:val="left"/>
      <w:pPr>
        <w:ind w:left="1440" w:hanging="360"/>
      </w:pPr>
    </w:lvl>
    <w:lvl w:ilvl="2" w:tplc="EBD848C6" w:tentative="1">
      <w:start w:val="1"/>
      <w:numFmt w:val="lowerRoman"/>
      <w:lvlText w:val="%3."/>
      <w:lvlJc w:val="right"/>
      <w:pPr>
        <w:ind w:left="2160" w:hanging="180"/>
      </w:pPr>
    </w:lvl>
    <w:lvl w:ilvl="3" w:tplc="56D6B06E" w:tentative="1">
      <w:start w:val="1"/>
      <w:numFmt w:val="decimal"/>
      <w:lvlText w:val="%4."/>
      <w:lvlJc w:val="left"/>
      <w:pPr>
        <w:ind w:left="2880" w:hanging="360"/>
      </w:pPr>
    </w:lvl>
    <w:lvl w:ilvl="4" w:tplc="E6B4470E" w:tentative="1">
      <w:start w:val="1"/>
      <w:numFmt w:val="lowerLetter"/>
      <w:lvlText w:val="%5."/>
      <w:lvlJc w:val="left"/>
      <w:pPr>
        <w:ind w:left="3600" w:hanging="360"/>
      </w:pPr>
    </w:lvl>
    <w:lvl w:ilvl="5" w:tplc="74347C3E" w:tentative="1">
      <w:start w:val="1"/>
      <w:numFmt w:val="lowerRoman"/>
      <w:lvlText w:val="%6."/>
      <w:lvlJc w:val="right"/>
      <w:pPr>
        <w:ind w:left="4320" w:hanging="180"/>
      </w:pPr>
    </w:lvl>
    <w:lvl w:ilvl="6" w:tplc="C4C8B3FC" w:tentative="1">
      <w:start w:val="1"/>
      <w:numFmt w:val="decimal"/>
      <w:lvlText w:val="%7."/>
      <w:lvlJc w:val="left"/>
      <w:pPr>
        <w:ind w:left="5040" w:hanging="360"/>
      </w:pPr>
    </w:lvl>
    <w:lvl w:ilvl="7" w:tplc="53986D18" w:tentative="1">
      <w:start w:val="1"/>
      <w:numFmt w:val="lowerLetter"/>
      <w:lvlText w:val="%8."/>
      <w:lvlJc w:val="left"/>
      <w:pPr>
        <w:ind w:left="5760" w:hanging="360"/>
      </w:pPr>
    </w:lvl>
    <w:lvl w:ilvl="8" w:tplc="94947B1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90C2E1C">
      <w:start w:val="1"/>
      <w:numFmt w:val="lowerRoman"/>
      <w:lvlText w:val="(%1)"/>
      <w:lvlJc w:val="left"/>
      <w:pPr>
        <w:ind w:left="1080" w:hanging="720"/>
      </w:pPr>
      <w:rPr>
        <w:rFonts w:hint="default"/>
      </w:rPr>
    </w:lvl>
    <w:lvl w:ilvl="1" w:tplc="52D89B42" w:tentative="1">
      <w:start w:val="1"/>
      <w:numFmt w:val="lowerLetter"/>
      <w:lvlText w:val="%2."/>
      <w:lvlJc w:val="left"/>
      <w:pPr>
        <w:ind w:left="1440" w:hanging="360"/>
      </w:pPr>
    </w:lvl>
    <w:lvl w:ilvl="2" w:tplc="DE12076C" w:tentative="1">
      <w:start w:val="1"/>
      <w:numFmt w:val="lowerRoman"/>
      <w:lvlText w:val="%3."/>
      <w:lvlJc w:val="right"/>
      <w:pPr>
        <w:ind w:left="2160" w:hanging="180"/>
      </w:pPr>
    </w:lvl>
    <w:lvl w:ilvl="3" w:tplc="0C687232" w:tentative="1">
      <w:start w:val="1"/>
      <w:numFmt w:val="decimal"/>
      <w:lvlText w:val="%4."/>
      <w:lvlJc w:val="left"/>
      <w:pPr>
        <w:ind w:left="2880" w:hanging="360"/>
      </w:pPr>
    </w:lvl>
    <w:lvl w:ilvl="4" w:tplc="8CBA44F2" w:tentative="1">
      <w:start w:val="1"/>
      <w:numFmt w:val="lowerLetter"/>
      <w:lvlText w:val="%5."/>
      <w:lvlJc w:val="left"/>
      <w:pPr>
        <w:ind w:left="3600" w:hanging="360"/>
      </w:pPr>
    </w:lvl>
    <w:lvl w:ilvl="5" w:tplc="5F40766A" w:tentative="1">
      <w:start w:val="1"/>
      <w:numFmt w:val="lowerRoman"/>
      <w:lvlText w:val="%6."/>
      <w:lvlJc w:val="right"/>
      <w:pPr>
        <w:ind w:left="4320" w:hanging="180"/>
      </w:pPr>
    </w:lvl>
    <w:lvl w:ilvl="6" w:tplc="45F083A6" w:tentative="1">
      <w:start w:val="1"/>
      <w:numFmt w:val="decimal"/>
      <w:lvlText w:val="%7."/>
      <w:lvlJc w:val="left"/>
      <w:pPr>
        <w:ind w:left="5040" w:hanging="360"/>
      </w:pPr>
    </w:lvl>
    <w:lvl w:ilvl="7" w:tplc="D74C0DA0" w:tentative="1">
      <w:start w:val="1"/>
      <w:numFmt w:val="lowerLetter"/>
      <w:lvlText w:val="%8."/>
      <w:lvlJc w:val="left"/>
      <w:pPr>
        <w:ind w:left="5760" w:hanging="360"/>
      </w:pPr>
    </w:lvl>
    <w:lvl w:ilvl="8" w:tplc="2894FF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4A65E58">
      <w:start w:val="1"/>
      <w:numFmt w:val="bullet"/>
      <w:lvlText w:val=""/>
      <w:lvlJc w:val="left"/>
      <w:pPr>
        <w:ind w:left="720" w:hanging="360"/>
      </w:pPr>
      <w:rPr>
        <w:rFonts w:ascii="Symbol" w:hAnsi="Symbol" w:hint="default"/>
        <w:color w:val="auto"/>
        <w:sz w:val="24"/>
        <w:szCs w:val="24"/>
      </w:rPr>
    </w:lvl>
    <w:lvl w:ilvl="1" w:tplc="CCF69EAC" w:tentative="1">
      <w:start w:val="1"/>
      <w:numFmt w:val="bullet"/>
      <w:lvlText w:val="o"/>
      <w:lvlJc w:val="left"/>
      <w:pPr>
        <w:ind w:left="1440" w:hanging="360"/>
      </w:pPr>
      <w:rPr>
        <w:rFonts w:ascii="Courier New" w:hAnsi="Courier New" w:cs="Courier New" w:hint="default"/>
      </w:rPr>
    </w:lvl>
    <w:lvl w:ilvl="2" w:tplc="AEDA4D5E" w:tentative="1">
      <w:start w:val="1"/>
      <w:numFmt w:val="bullet"/>
      <w:lvlText w:val=""/>
      <w:lvlJc w:val="left"/>
      <w:pPr>
        <w:ind w:left="2160" w:hanging="360"/>
      </w:pPr>
      <w:rPr>
        <w:rFonts w:ascii="Wingdings" w:hAnsi="Wingdings" w:hint="default"/>
      </w:rPr>
    </w:lvl>
    <w:lvl w:ilvl="3" w:tplc="9072CFE2" w:tentative="1">
      <w:start w:val="1"/>
      <w:numFmt w:val="bullet"/>
      <w:lvlText w:val=""/>
      <w:lvlJc w:val="left"/>
      <w:pPr>
        <w:ind w:left="2880" w:hanging="360"/>
      </w:pPr>
      <w:rPr>
        <w:rFonts w:ascii="Symbol" w:hAnsi="Symbol" w:hint="default"/>
      </w:rPr>
    </w:lvl>
    <w:lvl w:ilvl="4" w:tplc="A58C834E" w:tentative="1">
      <w:start w:val="1"/>
      <w:numFmt w:val="bullet"/>
      <w:lvlText w:val="o"/>
      <w:lvlJc w:val="left"/>
      <w:pPr>
        <w:ind w:left="3600" w:hanging="360"/>
      </w:pPr>
      <w:rPr>
        <w:rFonts w:ascii="Courier New" w:hAnsi="Courier New" w:cs="Courier New" w:hint="default"/>
      </w:rPr>
    </w:lvl>
    <w:lvl w:ilvl="5" w:tplc="A7E6D5C6" w:tentative="1">
      <w:start w:val="1"/>
      <w:numFmt w:val="bullet"/>
      <w:lvlText w:val=""/>
      <w:lvlJc w:val="left"/>
      <w:pPr>
        <w:ind w:left="4320" w:hanging="360"/>
      </w:pPr>
      <w:rPr>
        <w:rFonts w:ascii="Wingdings" w:hAnsi="Wingdings" w:hint="default"/>
      </w:rPr>
    </w:lvl>
    <w:lvl w:ilvl="6" w:tplc="90CC4BE0" w:tentative="1">
      <w:start w:val="1"/>
      <w:numFmt w:val="bullet"/>
      <w:lvlText w:val=""/>
      <w:lvlJc w:val="left"/>
      <w:pPr>
        <w:ind w:left="5040" w:hanging="360"/>
      </w:pPr>
      <w:rPr>
        <w:rFonts w:ascii="Symbol" w:hAnsi="Symbol" w:hint="default"/>
      </w:rPr>
    </w:lvl>
    <w:lvl w:ilvl="7" w:tplc="37D8C8BC" w:tentative="1">
      <w:start w:val="1"/>
      <w:numFmt w:val="bullet"/>
      <w:lvlText w:val="o"/>
      <w:lvlJc w:val="left"/>
      <w:pPr>
        <w:ind w:left="5760" w:hanging="360"/>
      </w:pPr>
      <w:rPr>
        <w:rFonts w:ascii="Courier New" w:hAnsi="Courier New" w:cs="Courier New" w:hint="default"/>
      </w:rPr>
    </w:lvl>
    <w:lvl w:ilvl="8" w:tplc="88046BA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F86AB4">
      <w:start w:val="1"/>
      <w:numFmt w:val="lowerRoman"/>
      <w:lvlText w:val="(%1)"/>
      <w:lvlJc w:val="left"/>
      <w:pPr>
        <w:ind w:left="1080" w:hanging="720"/>
      </w:pPr>
      <w:rPr>
        <w:rFonts w:hint="default"/>
      </w:rPr>
    </w:lvl>
    <w:lvl w:ilvl="1" w:tplc="F9049F88" w:tentative="1">
      <w:start w:val="1"/>
      <w:numFmt w:val="lowerLetter"/>
      <w:lvlText w:val="%2."/>
      <w:lvlJc w:val="left"/>
      <w:pPr>
        <w:ind w:left="1440" w:hanging="360"/>
      </w:pPr>
    </w:lvl>
    <w:lvl w:ilvl="2" w:tplc="A3B4A01C" w:tentative="1">
      <w:start w:val="1"/>
      <w:numFmt w:val="lowerRoman"/>
      <w:lvlText w:val="%3."/>
      <w:lvlJc w:val="right"/>
      <w:pPr>
        <w:ind w:left="2160" w:hanging="180"/>
      </w:pPr>
    </w:lvl>
    <w:lvl w:ilvl="3" w:tplc="D26CF0E0" w:tentative="1">
      <w:start w:val="1"/>
      <w:numFmt w:val="decimal"/>
      <w:lvlText w:val="%4."/>
      <w:lvlJc w:val="left"/>
      <w:pPr>
        <w:ind w:left="2880" w:hanging="360"/>
      </w:pPr>
    </w:lvl>
    <w:lvl w:ilvl="4" w:tplc="41A8223A" w:tentative="1">
      <w:start w:val="1"/>
      <w:numFmt w:val="lowerLetter"/>
      <w:lvlText w:val="%5."/>
      <w:lvlJc w:val="left"/>
      <w:pPr>
        <w:ind w:left="3600" w:hanging="360"/>
      </w:pPr>
    </w:lvl>
    <w:lvl w:ilvl="5" w:tplc="691CD7BE" w:tentative="1">
      <w:start w:val="1"/>
      <w:numFmt w:val="lowerRoman"/>
      <w:lvlText w:val="%6."/>
      <w:lvlJc w:val="right"/>
      <w:pPr>
        <w:ind w:left="4320" w:hanging="180"/>
      </w:pPr>
    </w:lvl>
    <w:lvl w:ilvl="6" w:tplc="5242131C" w:tentative="1">
      <w:start w:val="1"/>
      <w:numFmt w:val="decimal"/>
      <w:lvlText w:val="%7."/>
      <w:lvlJc w:val="left"/>
      <w:pPr>
        <w:ind w:left="5040" w:hanging="360"/>
      </w:pPr>
    </w:lvl>
    <w:lvl w:ilvl="7" w:tplc="99062170" w:tentative="1">
      <w:start w:val="1"/>
      <w:numFmt w:val="lowerLetter"/>
      <w:lvlText w:val="%8."/>
      <w:lvlJc w:val="left"/>
      <w:pPr>
        <w:ind w:left="5760" w:hanging="360"/>
      </w:pPr>
    </w:lvl>
    <w:lvl w:ilvl="8" w:tplc="1444CB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15289FC">
      <w:start w:val="1"/>
      <w:numFmt w:val="lowerRoman"/>
      <w:lvlText w:val="(%1)"/>
      <w:lvlJc w:val="left"/>
      <w:pPr>
        <w:ind w:left="1080" w:hanging="720"/>
      </w:pPr>
      <w:rPr>
        <w:rFonts w:hint="default"/>
      </w:rPr>
    </w:lvl>
    <w:lvl w:ilvl="1" w:tplc="03EA7416" w:tentative="1">
      <w:start w:val="1"/>
      <w:numFmt w:val="lowerLetter"/>
      <w:lvlText w:val="%2."/>
      <w:lvlJc w:val="left"/>
      <w:pPr>
        <w:ind w:left="1440" w:hanging="360"/>
      </w:pPr>
    </w:lvl>
    <w:lvl w:ilvl="2" w:tplc="F8184A0A" w:tentative="1">
      <w:start w:val="1"/>
      <w:numFmt w:val="lowerRoman"/>
      <w:lvlText w:val="%3."/>
      <w:lvlJc w:val="right"/>
      <w:pPr>
        <w:ind w:left="2160" w:hanging="180"/>
      </w:pPr>
    </w:lvl>
    <w:lvl w:ilvl="3" w:tplc="D5048E18" w:tentative="1">
      <w:start w:val="1"/>
      <w:numFmt w:val="decimal"/>
      <w:lvlText w:val="%4."/>
      <w:lvlJc w:val="left"/>
      <w:pPr>
        <w:ind w:left="2880" w:hanging="360"/>
      </w:pPr>
    </w:lvl>
    <w:lvl w:ilvl="4" w:tplc="A24A9B10" w:tentative="1">
      <w:start w:val="1"/>
      <w:numFmt w:val="lowerLetter"/>
      <w:lvlText w:val="%5."/>
      <w:lvlJc w:val="left"/>
      <w:pPr>
        <w:ind w:left="3600" w:hanging="360"/>
      </w:pPr>
    </w:lvl>
    <w:lvl w:ilvl="5" w:tplc="1A827616" w:tentative="1">
      <w:start w:val="1"/>
      <w:numFmt w:val="lowerRoman"/>
      <w:lvlText w:val="%6."/>
      <w:lvlJc w:val="right"/>
      <w:pPr>
        <w:ind w:left="4320" w:hanging="180"/>
      </w:pPr>
    </w:lvl>
    <w:lvl w:ilvl="6" w:tplc="85802326" w:tentative="1">
      <w:start w:val="1"/>
      <w:numFmt w:val="decimal"/>
      <w:lvlText w:val="%7."/>
      <w:lvlJc w:val="left"/>
      <w:pPr>
        <w:ind w:left="5040" w:hanging="360"/>
      </w:pPr>
    </w:lvl>
    <w:lvl w:ilvl="7" w:tplc="B87270C4" w:tentative="1">
      <w:start w:val="1"/>
      <w:numFmt w:val="lowerLetter"/>
      <w:lvlText w:val="%8."/>
      <w:lvlJc w:val="left"/>
      <w:pPr>
        <w:ind w:left="5760" w:hanging="360"/>
      </w:pPr>
    </w:lvl>
    <w:lvl w:ilvl="8" w:tplc="730E41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68AA5D2">
      <w:start w:val="1"/>
      <w:numFmt w:val="lowerRoman"/>
      <w:lvlText w:val="(%1)"/>
      <w:lvlJc w:val="left"/>
      <w:pPr>
        <w:ind w:left="1080" w:hanging="720"/>
      </w:pPr>
      <w:rPr>
        <w:rFonts w:hint="default"/>
      </w:rPr>
    </w:lvl>
    <w:lvl w:ilvl="1" w:tplc="E3EECC54" w:tentative="1">
      <w:start w:val="1"/>
      <w:numFmt w:val="lowerLetter"/>
      <w:lvlText w:val="%2."/>
      <w:lvlJc w:val="left"/>
      <w:pPr>
        <w:ind w:left="1440" w:hanging="360"/>
      </w:pPr>
    </w:lvl>
    <w:lvl w:ilvl="2" w:tplc="283AC222" w:tentative="1">
      <w:start w:val="1"/>
      <w:numFmt w:val="lowerRoman"/>
      <w:lvlText w:val="%3."/>
      <w:lvlJc w:val="right"/>
      <w:pPr>
        <w:ind w:left="2160" w:hanging="180"/>
      </w:pPr>
    </w:lvl>
    <w:lvl w:ilvl="3" w:tplc="23F49774" w:tentative="1">
      <w:start w:val="1"/>
      <w:numFmt w:val="decimal"/>
      <w:lvlText w:val="%4."/>
      <w:lvlJc w:val="left"/>
      <w:pPr>
        <w:ind w:left="2880" w:hanging="360"/>
      </w:pPr>
    </w:lvl>
    <w:lvl w:ilvl="4" w:tplc="E0BAFDC8" w:tentative="1">
      <w:start w:val="1"/>
      <w:numFmt w:val="lowerLetter"/>
      <w:lvlText w:val="%5."/>
      <w:lvlJc w:val="left"/>
      <w:pPr>
        <w:ind w:left="3600" w:hanging="360"/>
      </w:pPr>
    </w:lvl>
    <w:lvl w:ilvl="5" w:tplc="8730E11A" w:tentative="1">
      <w:start w:val="1"/>
      <w:numFmt w:val="lowerRoman"/>
      <w:lvlText w:val="%6."/>
      <w:lvlJc w:val="right"/>
      <w:pPr>
        <w:ind w:left="4320" w:hanging="180"/>
      </w:pPr>
    </w:lvl>
    <w:lvl w:ilvl="6" w:tplc="5F281B48" w:tentative="1">
      <w:start w:val="1"/>
      <w:numFmt w:val="decimal"/>
      <w:lvlText w:val="%7."/>
      <w:lvlJc w:val="left"/>
      <w:pPr>
        <w:ind w:left="5040" w:hanging="360"/>
      </w:pPr>
    </w:lvl>
    <w:lvl w:ilvl="7" w:tplc="23745AA4" w:tentative="1">
      <w:start w:val="1"/>
      <w:numFmt w:val="lowerLetter"/>
      <w:lvlText w:val="%8."/>
      <w:lvlJc w:val="left"/>
      <w:pPr>
        <w:ind w:left="5760" w:hanging="360"/>
      </w:pPr>
    </w:lvl>
    <w:lvl w:ilvl="8" w:tplc="9CA853B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9DE5A44">
      <w:start w:val="1"/>
      <w:numFmt w:val="lowerRoman"/>
      <w:lvlText w:val="(%1)"/>
      <w:lvlJc w:val="left"/>
      <w:pPr>
        <w:ind w:left="1080" w:hanging="720"/>
      </w:pPr>
      <w:rPr>
        <w:rFonts w:hint="default"/>
      </w:rPr>
    </w:lvl>
    <w:lvl w:ilvl="1" w:tplc="7A128BD2" w:tentative="1">
      <w:start w:val="1"/>
      <w:numFmt w:val="lowerLetter"/>
      <w:lvlText w:val="%2."/>
      <w:lvlJc w:val="left"/>
      <w:pPr>
        <w:ind w:left="1440" w:hanging="360"/>
      </w:pPr>
    </w:lvl>
    <w:lvl w:ilvl="2" w:tplc="8ED0392C" w:tentative="1">
      <w:start w:val="1"/>
      <w:numFmt w:val="lowerRoman"/>
      <w:lvlText w:val="%3."/>
      <w:lvlJc w:val="right"/>
      <w:pPr>
        <w:ind w:left="2160" w:hanging="180"/>
      </w:pPr>
    </w:lvl>
    <w:lvl w:ilvl="3" w:tplc="C47C7F54" w:tentative="1">
      <w:start w:val="1"/>
      <w:numFmt w:val="decimal"/>
      <w:lvlText w:val="%4."/>
      <w:lvlJc w:val="left"/>
      <w:pPr>
        <w:ind w:left="2880" w:hanging="360"/>
      </w:pPr>
    </w:lvl>
    <w:lvl w:ilvl="4" w:tplc="3FFAE822" w:tentative="1">
      <w:start w:val="1"/>
      <w:numFmt w:val="lowerLetter"/>
      <w:lvlText w:val="%5."/>
      <w:lvlJc w:val="left"/>
      <w:pPr>
        <w:ind w:left="3600" w:hanging="360"/>
      </w:pPr>
    </w:lvl>
    <w:lvl w:ilvl="5" w:tplc="030E8938" w:tentative="1">
      <w:start w:val="1"/>
      <w:numFmt w:val="lowerRoman"/>
      <w:lvlText w:val="%6."/>
      <w:lvlJc w:val="right"/>
      <w:pPr>
        <w:ind w:left="4320" w:hanging="180"/>
      </w:pPr>
    </w:lvl>
    <w:lvl w:ilvl="6" w:tplc="A3AEB726" w:tentative="1">
      <w:start w:val="1"/>
      <w:numFmt w:val="decimal"/>
      <w:lvlText w:val="%7."/>
      <w:lvlJc w:val="left"/>
      <w:pPr>
        <w:ind w:left="5040" w:hanging="360"/>
      </w:pPr>
    </w:lvl>
    <w:lvl w:ilvl="7" w:tplc="BF6AE6AC" w:tentative="1">
      <w:start w:val="1"/>
      <w:numFmt w:val="lowerLetter"/>
      <w:lvlText w:val="%8."/>
      <w:lvlJc w:val="left"/>
      <w:pPr>
        <w:ind w:left="5760" w:hanging="360"/>
      </w:pPr>
    </w:lvl>
    <w:lvl w:ilvl="8" w:tplc="F9584AC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2ED7CE">
      <w:start w:val="1"/>
      <w:numFmt w:val="lowerRoman"/>
      <w:lvlText w:val="(%1)"/>
      <w:lvlJc w:val="left"/>
      <w:pPr>
        <w:ind w:left="1080" w:hanging="720"/>
      </w:pPr>
      <w:rPr>
        <w:rFonts w:hint="default"/>
      </w:rPr>
    </w:lvl>
    <w:lvl w:ilvl="1" w:tplc="B1163512" w:tentative="1">
      <w:start w:val="1"/>
      <w:numFmt w:val="lowerLetter"/>
      <w:lvlText w:val="%2."/>
      <w:lvlJc w:val="left"/>
      <w:pPr>
        <w:ind w:left="1440" w:hanging="360"/>
      </w:pPr>
    </w:lvl>
    <w:lvl w:ilvl="2" w:tplc="7790741E" w:tentative="1">
      <w:start w:val="1"/>
      <w:numFmt w:val="lowerRoman"/>
      <w:lvlText w:val="%3."/>
      <w:lvlJc w:val="right"/>
      <w:pPr>
        <w:ind w:left="2160" w:hanging="180"/>
      </w:pPr>
    </w:lvl>
    <w:lvl w:ilvl="3" w:tplc="0C6AB604" w:tentative="1">
      <w:start w:val="1"/>
      <w:numFmt w:val="decimal"/>
      <w:lvlText w:val="%4."/>
      <w:lvlJc w:val="left"/>
      <w:pPr>
        <w:ind w:left="2880" w:hanging="360"/>
      </w:pPr>
    </w:lvl>
    <w:lvl w:ilvl="4" w:tplc="266C70C4" w:tentative="1">
      <w:start w:val="1"/>
      <w:numFmt w:val="lowerLetter"/>
      <w:lvlText w:val="%5."/>
      <w:lvlJc w:val="left"/>
      <w:pPr>
        <w:ind w:left="3600" w:hanging="360"/>
      </w:pPr>
    </w:lvl>
    <w:lvl w:ilvl="5" w:tplc="85709648" w:tentative="1">
      <w:start w:val="1"/>
      <w:numFmt w:val="lowerRoman"/>
      <w:lvlText w:val="%6."/>
      <w:lvlJc w:val="right"/>
      <w:pPr>
        <w:ind w:left="4320" w:hanging="180"/>
      </w:pPr>
    </w:lvl>
    <w:lvl w:ilvl="6" w:tplc="DAD0D6CA" w:tentative="1">
      <w:start w:val="1"/>
      <w:numFmt w:val="decimal"/>
      <w:lvlText w:val="%7."/>
      <w:lvlJc w:val="left"/>
      <w:pPr>
        <w:ind w:left="5040" w:hanging="360"/>
      </w:pPr>
    </w:lvl>
    <w:lvl w:ilvl="7" w:tplc="7B8E82FE" w:tentative="1">
      <w:start w:val="1"/>
      <w:numFmt w:val="lowerLetter"/>
      <w:lvlText w:val="%8."/>
      <w:lvlJc w:val="left"/>
      <w:pPr>
        <w:ind w:left="5760" w:hanging="360"/>
      </w:pPr>
    </w:lvl>
    <w:lvl w:ilvl="8" w:tplc="DAD6DA5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64804EA">
      <w:start w:val="1"/>
      <w:numFmt w:val="lowerRoman"/>
      <w:lvlText w:val="(%1)"/>
      <w:lvlJc w:val="left"/>
      <w:pPr>
        <w:ind w:left="1080" w:hanging="720"/>
      </w:pPr>
      <w:rPr>
        <w:rFonts w:hint="default"/>
      </w:rPr>
    </w:lvl>
    <w:lvl w:ilvl="1" w:tplc="C35E7B8C" w:tentative="1">
      <w:start w:val="1"/>
      <w:numFmt w:val="lowerLetter"/>
      <w:lvlText w:val="%2."/>
      <w:lvlJc w:val="left"/>
      <w:pPr>
        <w:ind w:left="1440" w:hanging="360"/>
      </w:pPr>
    </w:lvl>
    <w:lvl w:ilvl="2" w:tplc="197613AE" w:tentative="1">
      <w:start w:val="1"/>
      <w:numFmt w:val="lowerRoman"/>
      <w:lvlText w:val="%3."/>
      <w:lvlJc w:val="right"/>
      <w:pPr>
        <w:ind w:left="2160" w:hanging="180"/>
      </w:pPr>
    </w:lvl>
    <w:lvl w:ilvl="3" w:tplc="5D1A4C78" w:tentative="1">
      <w:start w:val="1"/>
      <w:numFmt w:val="decimal"/>
      <w:lvlText w:val="%4."/>
      <w:lvlJc w:val="left"/>
      <w:pPr>
        <w:ind w:left="2880" w:hanging="360"/>
      </w:pPr>
    </w:lvl>
    <w:lvl w:ilvl="4" w:tplc="08AE723A" w:tentative="1">
      <w:start w:val="1"/>
      <w:numFmt w:val="lowerLetter"/>
      <w:lvlText w:val="%5."/>
      <w:lvlJc w:val="left"/>
      <w:pPr>
        <w:ind w:left="3600" w:hanging="360"/>
      </w:pPr>
    </w:lvl>
    <w:lvl w:ilvl="5" w:tplc="B20C2A28" w:tentative="1">
      <w:start w:val="1"/>
      <w:numFmt w:val="lowerRoman"/>
      <w:lvlText w:val="%6."/>
      <w:lvlJc w:val="right"/>
      <w:pPr>
        <w:ind w:left="4320" w:hanging="180"/>
      </w:pPr>
    </w:lvl>
    <w:lvl w:ilvl="6" w:tplc="A23A283C" w:tentative="1">
      <w:start w:val="1"/>
      <w:numFmt w:val="decimal"/>
      <w:lvlText w:val="%7."/>
      <w:lvlJc w:val="left"/>
      <w:pPr>
        <w:ind w:left="5040" w:hanging="360"/>
      </w:pPr>
    </w:lvl>
    <w:lvl w:ilvl="7" w:tplc="117AC6D8" w:tentative="1">
      <w:start w:val="1"/>
      <w:numFmt w:val="lowerLetter"/>
      <w:lvlText w:val="%8."/>
      <w:lvlJc w:val="left"/>
      <w:pPr>
        <w:ind w:left="5760" w:hanging="360"/>
      </w:pPr>
    </w:lvl>
    <w:lvl w:ilvl="8" w:tplc="D48463E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51C"/>
    <w:rsid w:val="00005D60"/>
    <w:rsid w:val="0001595D"/>
    <w:rsid w:val="0008720C"/>
    <w:rsid w:val="000F6A12"/>
    <w:rsid w:val="00137F81"/>
    <w:rsid w:val="0017051C"/>
    <w:rsid w:val="001A65A7"/>
    <w:rsid w:val="00232C14"/>
    <w:rsid w:val="00372D62"/>
    <w:rsid w:val="006830AA"/>
    <w:rsid w:val="00694F6A"/>
    <w:rsid w:val="006D5A44"/>
    <w:rsid w:val="0080679B"/>
    <w:rsid w:val="00854F43"/>
    <w:rsid w:val="008712F8"/>
    <w:rsid w:val="009E69D5"/>
    <w:rsid w:val="00AC79EC"/>
    <w:rsid w:val="00B11038"/>
    <w:rsid w:val="00B32E5F"/>
    <w:rsid w:val="00B76BA0"/>
    <w:rsid w:val="00B80B1A"/>
    <w:rsid w:val="00BD0BD2"/>
    <w:rsid w:val="00C10953"/>
    <w:rsid w:val="00DF2424"/>
    <w:rsid w:val="00E153F8"/>
    <w:rsid w:val="00E33617"/>
    <w:rsid w:val="00E36E4B"/>
    <w:rsid w:val="00E7168A"/>
    <w:rsid w:val="00F441F2"/>
    <w:rsid w:val="00F70871"/>
    <w:rsid w:val="00F91D48"/>
    <w:rsid w:val="00FE3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DDE89"/>
  <w15:docId w15:val="{239ADD15-4BF9-409F-B85E-73C8CF1A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92D2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92D28"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92D2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92D28" w:rsidP="00BF58F7">
          <w:pPr>
            <w:pStyle w:val="A3A1F3B00F244430B5A21C7691278914"/>
          </w:pPr>
          <w:r w:rsidRPr="00D858FE">
            <w:rPr>
              <w:rStyle w:val="PlaceholderText"/>
            </w:rPr>
            <w:t>Choose an item.</w:t>
          </w:r>
        </w:p>
      </w:docPartBody>
    </w:docPart>
    <w:docPart>
      <w:docPartPr>
        <w:name w:val="6FF5F4743A5E48719EAE6655165A99AF"/>
        <w:category>
          <w:name w:val="General"/>
          <w:gallery w:val="placeholder"/>
        </w:category>
        <w:types>
          <w:type w:val="bbPlcHdr"/>
        </w:types>
        <w:behaviors>
          <w:behavior w:val="content"/>
        </w:behaviors>
        <w:guid w:val="{9ABAD143-7630-4B8D-AC8D-437388C1F1D0}"/>
      </w:docPartPr>
      <w:docPartBody>
        <w:p w:rsidR="00E71997" w:rsidRDefault="00B92D28" w:rsidP="00B92D28">
          <w:pPr>
            <w:pStyle w:val="6FF5F4743A5E48719EAE6655165A99AF"/>
          </w:pPr>
          <w:r w:rsidRPr="00D858FE">
            <w:rPr>
              <w:rStyle w:val="PlaceholderText"/>
            </w:rPr>
            <w:t>Choose an item.</w:t>
          </w:r>
        </w:p>
      </w:docPartBody>
    </w:docPart>
    <w:docPart>
      <w:docPartPr>
        <w:name w:val="324B96396F6D46A78146442C08E6B3F5"/>
        <w:category>
          <w:name w:val="General"/>
          <w:gallery w:val="placeholder"/>
        </w:category>
        <w:types>
          <w:type w:val="bbPlcHdr"/>
        </w:types>
        <w:behaviors>
          <w:behavior w:val="content"/>
        </w:behaviors>
        <w:guid w:val="{17AC1345-D769-42ED-8BC8-58ACB49E6DA4}"/>
      </w:docPartPr>
      <w:docPartBody>
        <w:p w:rsidR="00E71997" w:rsidRDefault="00B92D28" w:rsidP="00B92D28">
          <w:pPr>
            <w:pStyle w:val="324B96396F6D46A78146442C08E6B3F5"/>
          </w:pPr>
          <w:r w:rsidRPr="00D858FE">
            <w:rPr>
              <w:rStyle w:val="PlaceholderText"/>
            </w:rPr>
            <w:t>Choose an item.</w:t>
          </w:r>
        </w:p>
      </w:docPartBody>
    </w:docPart>
    <w:docPart>
      <w:docPartPr>
        <w:name w:val="8A0C47D662434937B3CB155F8395ACA8"/>
        <w:category>
          <w:name w:val="General"/>
          <w:gallery w:val="placeholder"/>
        </w:category>
        <w:types>
          <w:type w:val="bbPlcHdr"/>
        </w:types>
        <w:behaviors>
          <w:behavior w:val="content"/>
        </w:behaviors>
        <w:guid w:val="{80C766C6-7DF6-4CA6-8097-AC234BD20085}"/>
      </w:docPartPr>
      <w:docPartBody>
        <w:p w:rsidR="00E71997" w:rsidRDefault="00B92D28" w:rsidP="00B92D28">
          <w:pPr>
            <w:pStyle w:val="8A0C47D662434937B3CB155F8395ACA8"/>
          </w:pPr>
          <w:r w:rsidRPr="00D858FE">
            <w:rPr>
              <w:rStyle w:val="PlaceholderText"/>
            </w:rPr>
            <w:t>Choose an item.</w:t>
          </w:r>
        </w:p>
      </w:docPartBody>
    </w:docPart>
    <w:docPart>
      <w:docPartPr>
        <w:name w:val="F1E1629182BB44BDA1896D73E5B9D2B0"/>
        <w:category>
          <w:name w:val="General"/>
          <w:gallery w:val="placeholder"/>
        </w:category>
        <w:types>
          <w:type w:val="bbPlcHdr"/>
        </w:types>
        <w:behaviors>
          <w:behavior w:val="content"/>
        </w:behaviors>
        <w:guid w:val="{86480B2F-A17B-4256-95CE-BF743AF41A05}"/>
      </w:docPartPr>
      <w:docPartBody>
        <w:p w:rsidR="00E71997" w:rsidRDefault="00B92D28" w:rsidP="00B92D28">
          <w:pPr>
            <w:pStyle w:val="F1E1629182BB44BDA1896D73E5B9D2B0"/>
          </w:pPr>
          <w:r w:rsidRPr="00D858FE">
            <w:rPr>
              <w:rStyle w:val="PlaceholderText"/>
            </w:rPr>
            <w:t>Choose an item.</w:t>
          </w:r>
        </w:p>
      </w:docPartBody>
    </w:docPart>
    <w:docPart>
      <w:docPartPr>
        <w:name w:val="58AFBE1EEC3D4725B06C797E0B1F9C2F"/>
        <w:category>
          <w:name w:val="General"/>
          <w:gallery w:val="placeholder"/>
        </w:category>
        <w:types>
          <w:type w:val="bbPlcHdr"/>
        </w:types>
        <w:behaviors>
          <w:behavior w:val="content"/>
        </w:behaviors>
        <w:guid w:val="{7C9C74BC-C1A9-4AFD-A600-EAEFE917BBB6}"/>
      </w:docPartPr>
      <w:docPartBody>
        <w:p w:rsidR="00E71997" w:rsidRDefault="00B92D28" w:rsidP="00B92D28">
          <w:pPr>
            <w:pStyle w:val="58AFBE1EEC3D4725B06C797E0B1F9C2F"/>
          </w:pPr>
          <w:r w:rsidRPr="00D858FE">
            <w:rPr>
              <w:rStyle w:val="PlaceholderText"/>
            </w:rPr>
            <w:t>Choose an item.</w:t>
          </w:r>
        </w:p>
      </w:docPartBody>
    </w:docPart>
    <w:docPart>
      <w:docPartPr>
        <w:name w:val="4EA08CC7FFC042DD9A9B6F3FC74E2E14"/>
        <w:category>
          <w:name w:val="General"/>
          <w:gallery w:val="placeholder"/>
        </w:category>
        <w:types>
          <w:type w:val="bbPlcHdr"/>
        </w:types>
        <w:behaviors>
          <w:behavior w:val="content"/>
        </w:behaviors>
        <w:guid w:val="{DB3EE748-37C7-439A-B921-B98AFB8A9D93}"/>
      </w:docPartPr>
      <w:docPartBody>
        <w:p w:rsidR="00E71997" w:rsidRDefault="00B92D28" w:rsidP="00B92D28">
          <w:pPr>
            <w:pStyle w:val="4EA08CC7FFC042DD9A9B6F3FC74E2E14"/>
          </w:pPr>
          <w:r w:rsidRPr="00D858FE">
            <w:rPr>
              <w:rStyle w:val="PlaceholderText"/>
            </w:rPr>
            <w:t>Choose an item.</w:t>
          </w:r>
        </w:p>
      </w:docPartBody>
    </w:docPart>
    <w:docPart>
      <w:docPartPr>
        <w:name w:val="FDEE251F9E2E419DB3734615F66855F1"/>
        <w:category>
          <w:name w:val="General"/>
          <w:gallery w:val="placeholder"/>
        </w:category>
        <w:types>
          <w:type w:val="bbPlcHdr"/>
        </w:types>
        <w:behaviors>
          <w:behavior w:val="content"/>
        </w:behaviors>
        <w:guid w:val="{8FD49B71-6FE6-48D9-B63C-4A3527844CF7}"/>
      </w:docPartPr>
      <w:docPartBody>
        <w:p w:rsidR="00E71997" w:rsidRDefault="00B92D28" w:rsidP="00B92D28">
          <w:pPr>
            <w:pStyle w:val="FDEE251F9E2E419DB3734615F66855F1"/>
          </w:pPr>
          <w:r w:rsidRPr="00D858FE">
            <w:rPr>
              <w:rStyle w:val="PlaceholderText"/>
            </w:rPr>
            <w:t>Choose an item.</w:t>
          </w:r>
        </w:p>
      </w:docPartBody>
    </w:docPart>
    <w:docPart>
      <w:docPartPr>
        <w:name w:val="D1110B7515174F88A3F1AA3D868441F8"/>
        <w:category>
          <w:name w:val="General"/>
          <w:gallery w:val="placeholder"/>
        </w:category>
        <w:types>
          <w:type w:val="bbPlcHdr"/>
        </w:types>
        <w:behaviors>
          <w:behavior w:val="content"/>
        </w:behaviors>
        <w:guid w:val="{BA1A54CC-CE96-42C1-881E-7CC63B4FB82C}"/>
      </w:docPartPr>
      <w:docPartBody>
        <w:p w:rsidR="00E71997" w:rsidRDefault="00B92D28" w:rsidP="00B92D28">
          <w:pPr>
            <w:pStyle w:val="D1110B7515174F88A3F1AA3D868441F8"/>
          </w:pPr>
          <w:r w:rsidRPr="00D858FE">
            <w:rPr>
              <w:rStyle w:val="PlaceholderText"/>
            </w:rPr>
            <w:t>Choose an item.</w:t>
          </w:r>
        </w:p>
      </w:docPartBody>
    </w:docPart>
    <w:docPart>
      <w:docPartPr>
        <w:name w:val="205B343119244ADBADF0CE6EC5F0B956"/>
        <w:category>
          <w:name w:val="General"/>
          <w:gallery w:val="placeholder"/>
        </w:category>
        <w:types>
          <w:type w:val="bbPlcHdr"/>
        </w:types>
        <w:behaviors>
          <w:behavior w:val="content"/>
        </w:behaviors>
        <w:guid w:val="{D14E9221-FD4B-4727-8CF9-8093B33C272A}"/>
      </w:docPartPr>
      <w:docPartBody>
        <w:p w:rsidR="00E71997" w:rsidRDefault="00B92D28" w:rsidP="00B92D28">
          <w:pPr>
            <w:pStyle w:val="205B343119244ADBADF0CE6EC5F0B956"/>
          </w:pPr>
          <w:r w:rsidRPr="00D858FE">
            <w:rPr>
              <w:rStyle w:val="PlaceholderText"/>
            </w:rPr>
            <w:t>Choose an item.</w:t>
          </w:r>
        </w:p>
      </w:docPartBody>
    </w:docPart>
    <w:docPart>
      <w:docPartPr>
        <w:name w:val="A1E6E2B428A643039F479265B362839A"/>
        <w:category>
          <w:name w:val="General"/>
          <w:gallery w:val="placeholder"/>
        </w:category>
        <w:types>
          <w:type w:val="bbPlcHdr"/>
        </w:types>
        <w:behaviors>
          <w:behavior w:val="content"/>
        </w:behaviors>
        <w:guid w:val="{ABD222C2-EBE2-4548-A0A0-67CB33A70D8F}"/>
      </w:docPartPr>
      <w:docPartBody>
        <w:p w:rsidR="00E71997" w:rsidRDefault="00B92D28" w:rsidP="00B92D28">
          <w:pPr>
            <w:pStyle w:val="A1E6E2B428A643039F479265B362839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D28"/>
    <w:rsid w:val="00061D68"/>
    <w:rsid w:val="00AC628C"/>
    <w:rsid w:val="00AD5F64"/>
    <w:rsid w:val="00B92D28"/>
    <w:rsid w:val="00E719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2D28"/>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FF5F4743A5E48719EAE6655165A99AF">
    <w:name w:val="6FF5F4743A5E48719EAE6655165A99AF"/>
    <w:rsid w:val="00B92D28"/>
  </w:style>
  <w:style w:type="paragraph" w:customStyle="1" w:styleId="324B96396F6D46A78146442C08E6B3F5">
    <w:name w:val="324B96396F6D46A78146442C08E6B3F5"/>
    <w:rsid w:val="00B92D28"/>
  </w:style>
  <w:style w:type="paragraph" w:customStyle="1" w:styleId="8A0C47D662434937B3CB155F8395ACA8">
    <w:name w:val="8A0C47D662434937B3CB155F8395ACA8"/>
    <w:rsid w:val="00B92D28"/>
  </w:style>
  <w:style w:type="paragraph" w:customStyle="1" w:styleId="F1E1629182BB44BDA1896D73E5B9D2B0">
    <w:name w:val="F1E1629182BB44BDA1896D73E5B9D2B0"/>
    <w:rsid w:val="00B92D28"/>
  </w:style>
  <w:style w:type="paragraph" w:customStyle="1" w:styleId="58AFBE1EEC3D4725B06C797E0B1F9C2F">
    <w:name w:val="58AFBE1EEC3D4725B06C797E0B1F9C2F"/>
    <w:rsid w:val="00B92D28"/>
  </w:style>
  <w:style w:type="paragraph" w:customStyle="1" w:styleId="4EA08CC7FFC042DD9A9B6F3FC74E2E14">
    <w:name w:val="4EA08CC7FFC042DD9A9B6F3FC74E2E14"/>
    <w:rsid w:val="00B92D28"/>
  </w:style>
  <w:style w:type="paragraph" w:customStyle="1" w:styleId="FDEE251F9E2E419DB3734615F66855F1">
    <w:name w:val="FDEE251F9E2E419DB3734615F66855F1"/>
    <w:rsid w:val="00B92D28"/>
  </w:style>
  <w:style w:type="paragraph" w:customStyle="1" w:styleId="D1110B7515174F88A3F1AA3D868441F8">
    <w:name w:val="D1110B7515174F88A3F1AA3D868441F8"/>
    <w:rsid w:val="00B92D28"/>
  </w:style>
  <w:style w:type="paragraph" w:customStyle="1" w:styleId="205B343119244ADBADF0CE6EC5F0B956">
    <w:name w:val="205B343119244ADBADF0CE6EC5F0B956"/>
    <w:rsid w:val="00B92D28"/>
  </w:style>
  <w:style w:type="paragraph" w:customStyle="1" w:styleId="A1E6E2B428A643039F479265B362839A">
    <w:name w:val="A1E6E2B428A643039F479265B362839A"/>
    <w:rsid w:val="00B92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5361</RACS_x0020_ID>
    <Approved_x0020_Provider xmlns="a8338b6e-77a6-4851-82b6-98166143ffdd">Allity Pty Ltd</Approved_x0020_Provider>
    <Management_x0020_Company_x0020_ID xmlns="a8338b6e-77a6-4851-82b6-98166143ffdd" xsi:nil="true"/>
    <Home xmlns="a8338b6e-77a6-4851-82b6-98166143ffdd">Villa Serena</Home>
    <Signed xmlns="a8338b6e-77a6-4851-82b6-98166143ffdd" xsi:nil="true"/>
    <Uploaded xmlns="a8338b6e-77a6-4851-82b6-98166143ffdd">False</Uploaded>
    <Management_x0020_Company xmlns="a8338b6e-77a6-4851-82b6-98166143ffdd" xsi:nil="true"/>
    <Doc_x0020_Date xmlns="a8338b6e-77a6-4851-82b6-98166143ffdd">2022-11-14T04:54:00+00:00</Doc_x0020_Date>
    <CSI_x0020_ID xmlns="a8338b6e-77a6-4851-82b6-98166143ffdd" xsi:nil="true"/>
    <Case_x0020_ID xmlns="a8338b6e-77a6-4851-82b6-98166143ffdd" xsi:nil="true"/>
    <Approved_x0020_Provider_x0020_ID xmlns="a8338b6e-77a6-4851-82b6-98166143ffdd">40A60409-77F4-DC11-AD41-005056922186</Approved_x0020_Provider_x0020_ID>
    <Location xmlns="a8338b6e-77a6-4851-82b6-98166143ffdd" xsi:nil="true"/>
    <Home_x0020_ID xmlns="a8338b6e-77a6-4851-82b6-98166143ffdd">7CD04F4B-7CF4-DC11-AD41-005056922186</Home_x0020_ID>
    <State xmlns="a8338b6e-77a6-4851-82b6-98166143ffdd">QLD</State>
    <Doc_x0020_Sent_Received_x0020_Date xmlns="a8338b6e-77a6-4851-82b6-98166143ffdd">2022-11-14T00:00:00+00:00</Doc_x0020_Sent_Received_x0020_Date>
    <Activity_x0020_ID xmlns="a8338b6e-77a6-4851-82b6-98166143ffdd">386E93A4-74B5-EC11-8CBF-005056922186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98FF784-4C0F-4F83-ABB9-A2785F822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2022-12-01T20:08:00Z</dcterms:created>
  <dcterms:modified xsi:type="dcterms:W3CDTF">2022-12-01T20:09:00Z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