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D6FB0" w14:textId="77777777" w:rsidR="00D2559D" w:rsidRPr="002C3EBF" w:rsidRDefault="0029375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ED70EC" wp14:editId="75ED70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381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5ED6FB1" w14:textId="77777777" w:rsidR="00D2559D" w:rsidRDefault="0029375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ED6FB2" w14:textId="77777777" w:rsidR="00D2559D" w:rsidRDefault="0029375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ED6FB3" w14:textId="77777777" w:rsidR="00D2559D" w:rsidRPr="002C3EBF" w:rsidRDefault="0029375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0789" w14:paraId="75ED6FB6" w14:textId="77777777" w:rsidTr="00DE0789">
        <w:tc>
          <w:tcPr>
            <w:cnfStyle w:val="001000000000" w:firstRow="0" w:lastRow="0" w:firstColumn="1" w:lastColumn="0" w:oddVBand="0" w:evenVBand="0" w:oddHBand="0" w:evenHBand="0" w:firstRowFirstColumn="0" w:firstRowLastColumn="0" w:lastRowFirstColumn="0" w:lastRowLastColumn="0"/>
            <w:tcW w:w="3227" w:type="dxa"/>
          </w:tcPr>
          <w:p w14:paraId="75ED6FB4" w14:textId="77777777" w:rsidR="00D2559D" w:rsidRPr="00996FAF" w:rsidRDefault="0029375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5ED6FB5" w14:textId="77777777" w:rsidR="00D2559D" w:rsidRPr="00996FAF" w:rsidRDefault="00293751"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Warrina</w:t>
            </w:r>
            <w:proofErr w:type="spellEnd"/>
            <w:r w:rsidRPr="00996FAF">
              <w:rPr>
                <w:rFonts w:ascii="Arial" w:hAnsi="Arial" w:cs="Arial"/>
                <w:color w:val="auto"/>
              </w:rPr>
              <w:t xml:space="preserve"> Crescent Residential Aged Care</w:t>
            </w:r>
          </w:p>
        </w:tc>
      </w:tr>
      <w:tr w:rsidR="00DE0789" w14:paraId="75ED6FB9" w14:textId="77777777" w:rsidTr="00DE0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D6FB7" w14:textId="77777777" w:rsidR="00CA37CB" w:rsidRPr="00996FAF" w:rsidRDefault="0029375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5ED6FB8" w14:textId="77777777" w:rsidR="00CA37CB" w:rsidRPr="00996FAF" w:rsidRDefault="00293751"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25 </w:t>
            </w:r>
            <w:proofErr w:type="spellStart"/>
            <w:r w:rsidRPr="00EB63F6">
              <w:rPr>
                <w:rFonts w:ascii="Arial" w:hAnsi="Arial" w:cs="Arial"/>
              </w:rPr>
              <w:t>Roopena</w:t>
            </w:r>
            <w:proofErr w:type="spellEnd"/>
            <w:r w:rsidRPr="00EB63F6">
              <w:rPr>
                <w:rFonts w:ascii="Arial" w:hAnsi="Arial" w:cs="Arial"/>
              </w:rPr>
              <w:t xml:space="preserve"> Street</w:t>
            </w:r>
            <w:r w:rsidRPr="00602258">
              <w:rPr>
                <w:rFonts w:ascii="Arial" w:hAnsi="Arial" w:cs="Arial"/>
                <w:color w:val="auto"/>
              </w:rPr>
              <w:t xml:space="preserve"> INGLE FARM SA 5098</w:t>
            </w:r>
          </w:p>
        </w:tc>
      </w:tr>
      <w:tr w:rsidR="00DE0789" w14:paraId="75ED6FBC" w14:textId="77777777" w:rsidTr="00DE07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D6FBA" w14:textId="77777777" w:rsidR="00CA37CB" w:rsidRPr="00996FAF" w:rsidRDefault="0029375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ED6FBB" w14:textId="77777777" w:rsidR="00CA37CB" w:rsidRPr="00996FAF" w:rsidRDefault="00293751"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6776</w:t>
            </w:r>
          </w:p>
        </w:tc>
      </w:tr>
      <w:tr w:rsidR="00DE0789" w14:paraId="75ED6FBF" w14:textId="77777777" w:rsidTr="00DE0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D6FBD" w14:textId="77777777" w:rsidR="00D2559D" w:rsidRPr="00996FAF" w:rsidRDefault="0029375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ED6FBE" w14:textId="77777777" w:rsidR="00D2559D" w:rsidRPr="00996FAF" w:rsidRDefault="00293751"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Warrina</w:t>
            </w:r>
            <w:proofErr w:type="spellEnd"/>
            <w:r w:rsidRPr="00996FAF">
              <w:rPr>
                <w:rFonts w:ascii="Arial" w:hAnsi="Arial" w:cs="Arial"/>
                <w:color w:val="auto"/>
              </w:rPr>
              <w:t xml:space="preserve"> Homes Inc</w:t>
            </w:r>
          </w:p>
        </w:tc>
      </w:tr>
      <w:tr w:rsidR="00DE0789" w14:paraId="75ED6FC2" w14:textId="77777777" w:rsidTr="00DE07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D6FC0" w14:textId="77777777" w:rsidR="00D2559D" w:rsidRPr="00996FAF" w:rsidRDefault="0029375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ED6FC1" w14:textId="77777777" w:rsidR="00D2559D" w:rsidRPr="00996FAF" w:rsidRDefault="00293751"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E0789" w14:paraId="75ED6FC5" w14:textId="77777777" w:rsidTr="00DE0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ED6FC3" w14:textId="77777777" w:rsidR="00D2559D" w:rsidRPr="00996FAF" w:rsidRDefault="0029375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ED6FC4" w14:textId="77777777" w:rsidR="00D2559D" w:rsidRPr="00996FAF" w:rsidRDefault="00293751"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w:t>
            </w:r>
          </w:p>
        </w:tc>
      </w:tr>
      <w:tr w:rsidR="00DE0789" w14:paraId="75ED6FC8" w14:textId="77777777" w:rsidTr="00DE078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5ED6FC6" w14:textId="77777777" w:rsidR="00D2559D" w:rsidRPr="00996FAF" w:rsidRDefault="0029375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5ED6FC7" w14:textId="05090204" w:rsidR="00D2559D" w:rsidRPr="00996FAF" w:rsidRDefault="00AA1015"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A1015">
              <w:rPr>
                <w:rFonts w:ascii="Arial" w:hAnsi="Arial" w:cs="Arial"/>
                <w:color w:val="auto"/>
              </w:rPr>
              <w:t>3 May 2023</w:t>
            </w:r>
          </w:p>
        </w:tc>
      </w:tr>
    </w:tbl>
    <w:bookmarkEnd w:id="0"/>
    <w:p w14:paraId="75ED6FC9" w14:textId="77777777" w:rsidR="00FA0A5B" w:rsidRPr="00996FAF" w:rsidRDefault="0029375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ED6FCA" w14:textId="77777777" w:rsidR="000078F8" w:rsidRPr="00996FAF" w:rsidRDefault="0029375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5ED6FCB" w14:textId="42489B09" w:rsidR="000078F8" w:rsidRPr="00996FAF" w:rsidRDefault="00293751" w:rsidP="0036130C">
      <w:pPr>
        <w:pStyle w:val="NormalArial"/>
      </w:pPr>
      <w:r w:rsidRPr="00996FAF">
        <w:t xml:space="preserve">This performance report for </w:t>
      </w:r>
      <w:proofErr w:type="spellStart"/>
      <w:r w:rsidRPr="00996FAF">
        <w:rPr>
          <w:color w:val="auto"/>
        </w:rPr>
        <w:t>Warrina</w:t>
      </w:r>
      <w:proofErr w:type="spellEnd"/>
      <w:r w:rsidRPr="00996FAF">
        <w:rPr>
          <w:color w:val="auto"/>
        </w:rPr>
        <w:t xml:space="preserve"> Crescent Residential Aged Care (</w:t>
      </w:r>
      <w:r w:rsidRPr="00996FAF">
        <w:rPr>
          <w:b/>
          <w:color w:val="auto"/>
        </w:rPr>
        <w:t>the service</w:t>
      </w:r>
      <w:r w:rsidRPr="00996FAF">
        <w:rPr>
          <w:color w:val="auto"/>
        </w:rPr>
        <w:t>) has been prepared by</w:t>
      </w:r>
      <w:r w:rsidRPr="00996FAF">
        <w:rPr>
          <w:color w:val="0000FF"/>
        </w:rPr>
        <w:t xml:space="preserve"> </w:t>
      </w:r>
      <w:r w:rsidR="000C2D2B" w:rsidRPr="000C2D2B">
        <w:rPr>
          <w:color w:val="auto"/>
        </w:rPr>
        <w:t>M Glenn,</w:t>
      </w:r>
      <w:r w:rsidRPr="000C2D2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5ED6FCC" w14:textId="77777777" w:rsidR="000078F8" w:rsidRPr="00996FAF" w:rsidRDefault="0029375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ED6FCE" w14:textId="77777777" w:rsidR="00DF37F2" w:rsidRPr="00996FAF" w:rsidRDefault="00293751" w:rsidP="00712752">
      <w:pPr>
        <w:pStyle w:val="Heading1"/>
        <w:spacing w:before="240" w:after="240" w:line="22" w:lineRule="atLeast"/>
        <w:rPr>
          <w:rFonts w:ascii="Arial" w:hAnsi="Arial" w:cs="Arial"/>
        </w:rPr>
      </w:pPr>
      <w:r w:rsidRPr="00996FAF">
        <w:rPr>
          <w:rFonts w:ascii="Arial" w:hAnsi="Arial" w:cs="Arial"/>
        </w:rPr>
        <w:t>Material relied on</w:t>
      </w:r>
    </w:p>
    <w:p w14:paraId="75ED6FCF" w14:textId="77777777" w:rsidR="00DF37F2" w:rsidRPr="00996FAF" w:rsidRDefault="00293751" w:rsidP="0036130C">
      <w:pPr>
        <w:pStyle w:val="NormalArial"/>
      </w:pPr>
      <w:r w:rsidRPr="00996FAF">
        <w:t>The following information has been considered in preparing the performance report:</w:t>
      </w:r>
    </w:p>
    <w:p w14:paraId="57A518EB" w14:textId="77777777" w:rsidR="002C6273" w:rsidRPr="00CA324F" w:rsidRDefault="002C6273" w:rsidP="00E843B4">
      <w:pPr>
        <w:pStyle w:val="ListBullet"/>
        <w:numPr>
          <w:ilvl w:val="0"/>
          <w:numId w:val="2"/>
        </w:numPr>
        <w:spacing w:before="0" w:after="120" w:line="22" w:lineRule="atLeast"/>
        <w:ind w:left="425" w:hanging="425"/>
        <w:rPr>
          <w:rFonts w:ascii="Arial" w:hAnsi="Arial" w:cs="Arial"/>
          <w:color w:val="auto"/>
        </w:rPr>
      </w:pPr>
      <w:r w:rsidRPr="00CA324F">
        <w:rPr>
          <w:rFonts w:ascii="Arial" w:hAnsi="Arial" w:cs="Arial"/>
        </w:rPr>
        <w:t xml:space="preserve">the </w:t>
      </w:r>
      <w:r>
        <w:rPr>
          <w:rFonts w:ascii="Arial" w:hAnsi="Arial" w:cs="Arial"/>
        </w:rPr>
        <w:t>A</w:t>
      </w:r>
      <w:r w:rsidRPr="00CA324F">
        <w:rPr>
          <w:rFonts w:ascii="Arial" w:hAnsi="Arial" w:cs="Arial"/>
        </w:rPr>
        <w:t xml:space="preserve">ssessment </w:t>
      </w:r>
      <w:r>
        <w:rPr>
          <w:rFonts w:ascii="Arial" w:hAnsi="Arial" w:cs="Arial"/>
        </w:rPr>
        <w:t>T</w:t>
      </w:r>
      <w:r w:rsidRPr="00CA324F">
        <w:rPr>
          <w:rFonts w:ascii="Arial" w:hAnsi="Arial" w:cs="Arial"/>
        </w:rPr>
        <w:t xml:space="preserve">eam’s report for </w:t>
      </w:r>
      <w:r w:rsidRPr="00CA324F">
        <w:rPr>
          <w:rFonts w:ascii="Arial" w:hAnsi="Arial" w:cs="Arial"/>
          <w:color w:val="auto"/>
        </w:rPr>
        <w:t xml:space="preserve">the Assessment Contact - Site; the Assessment Contact - Site report was informed by a site assessment, observations at the service, review of documents and interviews with consumers, representatives, </w:t>
      </w:r>
      <w:proofErr w:type="gramStart"/>
      <w:r w:rsidRPr="00CA324F">
        <w:rPr>
          <w:rFonts w:ascii="Arial" w:hAnsi="Arial" w:cs="Arial"/>
          <w:color w:val="auto"/>
        </w:rPr>
        <w:t>staff</w:t>
      </w:r>
      <w:proofErr w:type="gramEnd"/>
      <w:r w:rsidRPr="00CA324F">
        <w:rPr>
          <w:rFonts w:ascii="Arial" w:hAnsi="Arial" w:cs="Arial"/>
          <w:color w:val="auto"/>
        </w:rPr>
        <w:t xml:space="preserve"> and management.</w:t>
      </w:r>
    </w:p>
    <w:p w14:paraId="75ED6FD4" w14:textId="34DA076C" w:rsidR="003B1763" w:rsidRPr="000C2D2B" w:rsidRDefault="002C6273" w:rsidP="000C2D2B">
      <w:pPr>
        <w:spacing w:line="22" w:lineRule="atLeast"/>
        <w:rPr>
          <w:rFonts w:ascii="Arial" w:hAnsi="Arial" w:cs="Arial"/>
        </w:rPr>
      </w:pPr>
      <w:r w:rsidRPr="000C2D2B">
        <w:rPr>
          <w:rFonts w:ascii="Arial" w:hAnsi="Arial" w:cs="Arial"/>
        </w:rPr>
        <w:t xml:space="preserve">The </w:t>
      </w:r>
      <w:r w:rsidR="0013018A" w:rsidRPr="000C2D2B">
        <w:rPr>
          <w:rFonts w:ascii="Arial" w:hAnsi="Arial" w:cs="Arial"/>
        </w:rPr>
        <w:t>provider did not submit a response to the Assessment Team’s report.</w:t>
      </w:r>
      <w:r w:rsidR="00293751" w:rsidRPr="000C2D2B">
        <w:rPr>
          <w:rFonts w:ascii="Arial" w:hAnsi="Arial" w:cs="Arial"/>
        </w:rPr>
        <w:br w:type="page"/>
      </w:r>
    </w:p>
    <w:p w14:paraId="75ED6FD5" w14:textId="77777777" w:rsidR="00FC045E" w:rsidRPr="00996FAF" w:rsidRDefault="0029375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E0789" w14:paraId="75ED6FDE" w14:textId="77777777" w:rsidTr="00DE07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D6FDC" w14:textId="77777777" w:rsidR="00FC045E" w:rsidRPr="00996FAF" w:rsidRDefault="00293751" w:rsidP="009767BC">
            <w:pPr>
              <w:keepNext/>
              <w:spacing w:before="0" w:line="22" w:lineRule="atLeast"/>
              <w:rPr>
                <w:rFonts w:ascii="Arial" w:hAnsi="Arial" w:cs="Arial"/>
              </w:rPr>
            </w:pPr>
            <w:r w:rsidRPr="00996FAF">
              <w:rPr>
                <w:rFonts w:ascii="Arial" w:hAnsi="Arial" w:cs="Arial"/>
              </w:rPr>
              <w:t xml:space="preserve">Standard 3 </w:t>
            </w:r>
            <w:r w:rsidRPr="005D1D8A">
              <w:rPr>
                <w:rFonts w:ascii="Arial" w:hAnsi="Arial" w:cs="Arial"/>
                <w:b w:val="0"/>
                <w:bCs/>
              </w:rPr>
              <w:t>Personal care and clinical care</w:t>
            </w:r>
          </w:p>
        </w:tc>
        <w:tc>
          <w:tcPr>
            <w:tcW w:w="1583" w:type="pct"/>
            <w:shd w:val="clear" w:color="auto" w:fill="auto"/>
          </w:tcPr>
          <w:p w14:paraId="75ED6FDD" w14:textId="33BD6BC4" w:rsidR="00FC045E" w:rsidRPr="004504F0" w:rsidRDefault="00F779FA"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5F9" w:rsidRPr="004504F0">
                  <w:rPr>
                    <w:rFonts w:ascii="Arial" w:hAnsi="Arial" w:cs="Arial"/>
                    <w:bCs/>
                  </w:rPr>
                  <w:t>Not applicable as not all requirements have been assessed</w:t>
                </w:r>
              </w:sdtContent>
            </w:sdt>
            <w:r w:rsidR="00293751" w:rsidRPr="004504F0">
              <w:rPr>
                <w:rFonts w:ascii="Arial" w:hAnsi="Arial" w:cs="Arial"/>
                <w:bCs/>
              </w:rPr>
              <w:t xml:space="preserve"> </w:t>
            </w:r>
          </w:p>
        </w:tc>
      </w:tr>
      <w:tr w:rsidR="00DE0789" w14:paraId="75ED6FED" w14:textId="77777777" w:rsidTr="00DE07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D6FEB" w14:textId="77777777" w:rsidR="00FC045E" w:rsidRPr="00996FAF" w:rsidRDefault="0029375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ED6FEC" w14:textId="0A2BB454" w:rsidR="00FC045E" w:rsidRPr="00996FAF" w:rsidRDefault="00F779FA"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45F9">
                  <w:rPr>
                    <w:rFonts w:ascii="Arial" w:hAnsi="Arial" w:cs="Arial"/>
                    <w:b/>
                  </w:rPr>
                  <w:t>Not applicable as not all requirements have been assessed</w:t>
                </w:r>
              </w:sdtContent>
            </w:sdt>
            <w:r w:rsidR="00293751" w:rsidRPr="00996FAF">
              <w:rPr>
                <w:rFonts w:ascii="Arial" w:hAnsi="Arial" w:cs="Arial"/>
                <w:b/>
              </w:rPr>
              <w:t xml:space="preserve"> </w:t>
            </w:r>
          </w:p>
        </w:tc>
      </w:tr>
    </w:tbl>
    <w:p w14:paraId="75ED6FEE" w14:textId="77777777" w:rsidR="00FC045E" w:rsidRPr="00996FAF" w:rsidRDefault="0029375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5ED6FEF" w14:textId="77777777" w:rsidR="00FC045E" w:rsidRPr="00996FAF" w:rsidRDefault="00293751" w:rsidP="00712752">
      <w:pPr>
        <w:pStyle w:val="Heading1"/>
        <w:spacing w:before="0" w:after="240" w:line="22" w:lineRule="atLeast"/>
        <w:rPr>
          <w:rFonts w:ascii="Arial" w:hAnsi="Arial" w:cs="Arial"/>
        </w:rPr>
      </w:pPr>
      <w:r w:rsidRPr="00996FAF">
        <w:rPr>
          <w:rFonts w:ascii="Arial" w:hAnsi="Arial" w:cs="Arial"/>
        </w:rPr>
        <w:t>Areas for improvement</w:t>
      </w:r>
    </w:p>
    <w:p w14:paraId="75ED6FF1" w14:textId="77777777" w:rsidR="00FC045E" w:rsidRPr="00996FAF" w:rsidRDefault="0029375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5ED6FF6" w14:textId="1A027346" w:rsidR="00FC045E" w:rsidRPr="00996FAF" w:rsidRDefault="00293751" w:rsidP="0036130C">
      <w:pPr>
        <w:pStyle w:val="NormalArial"/>
      </w:pPr>
      <w:r w:rsidRPr="00996FAF">
        <w:br w:type="page"/>
      </w:r>
    </w:p>
    <w:p w14:paraId="75ED7035" w14:textId="77777777" w:rsidR="00FC045E" w:rsidRPr="00996FAF" w:rsidRDefault="0029375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E0789" w14:paraId="75ED7038" w14:textId="77777777" w:rsidTr="00351A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5ED7036" w14:textId="77777777" w:rsidR="00FC045E" w:rsidRPr="00996FAF" w:rsidRDefault="0029375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5ED7037" w14:textId="77777777" w:rsidR="00FC045E" w:rsidRPr="00996FAF" w:rsidRDefault="00F779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789" w14:paraId="75ED7043" w14:textId="77777777" w:rsidTr="00DE078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D7040" w14:textId="77777777" w:rsidR="00FC045E" w:rsidRPr="00996FAF" w:rsidRDefault="0029375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ED7041" w14:textId="77777777" w:rsidR="00FC045E" w:rsidRPr="00996FAF" w:rsidRDefault="0029375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ED7042" w14:textId="79608820" w:rsidR="00FC045E" w:rsidRPr="00996FAF" w:rsidRDefault="00F779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51AC1">
                  <w:rPr>
                    <w:rFonts w:ascii="Arial" w:hAnsi="Arial" w:cs="Arial"/>
                    <w:color w:val="auto"/>
                  </w:rPr>
                  <w:t>Compliant</w:t>
                </w:r>
              </w:sdtContent>
            </w:sdt>
            <w:r w:rsidR="00293751" w:rsidRPr="00996FAF">
              <w:rPr>
                <w:rFonts w:ascii="Arial" w:hAnsi="Arial" w:cs="Arial"/>
                <w:color w:val="0000FF"/>
              </w:rPr>
              <w:t xml:space="preserve"> </w:t>
            </w:r>
          </w:p>
        </w:tc>
      </w:tr>
    </w:tbl>
    <w:p w14:paraId="75ED705A" w14:textId="77777777" w:rsidR="00D87E7C" w:rsidRDefault="00293751" w:rsidP="00D87E7C">
      <w:pPr>
        <w:pStyle w:val="Heading20"/>
      </w:pPr>
      <w:r w:rsidRPr="00996FAF">
        <w:t>Findings</w:t>
      </w:r>
    </w:p>
    <w:p w14:paraId="6DA98312" w14:textId="4C10ED11" w:rsidR="00005C3D" w:rsidRDefault="00005C3D" w:rsidP="00005C3D">
      <w:pPr>
        <w:rPr>
          <w:rFonts w:ascii="Arial" w:hAnsi="Arial" w:cs="Arial"/>
        </w:rPr>
      </w:pPr>
      <w:r w:rsidRPr="00C33840">
        <w:rPr>
          <w:rFonts w:ascii="Arial" w:hAnsi="Arial" w:cs="Arial"/>
        </w:rPr>
        <w:t xml:space="preserve">At the Assessment Contact </w:t>
      </w:r>
      <w:r>
        <w:rPr>
          <w:rFonts w:ascii="Arial" w:hAnsi="Arial" w:cs="Arial"/>
        </w:rPr>
        <w:t>conducted</w:t>
      </w:r>
      <w:r w:rsidRPr="00C33840">
        <w:rPr>
          <w:rFonts w:ascii="Arial" w:hAnsi="Arial" w:cs="Arial"/>
        </w:rPr>
        <w:t xml:space="preserve"> </w:t>
      </w:r>
      <w:r>
        <w:rPr>
          <w:rFonts w:ascii="Arial" w:hAnsi="Arial" w:cs="Arial"/>
        </w:rPr>
        <w:t xml:space="preserve">on 11 April 2023, the Assessment Team recommended requirement (3)(b) in Standard 3 Personal care and clinical care met. </w:t>
      </w:r>
      <w:r w:rsidRPr="009A0D8B">
        <w:rPr>
          <w:rFonts w:ascii="Arial" w:hAnsi="Arial" w:cs="Arial"/>
        </w:rPr>
        <w:t>The Assessment Team’s report provided the following evidence</w:t>
      </w:r>
      <w:r>
        <w:rPr>
          <w:rFonts w:ascii="Arial" w:hAnsi="Arial" w:cs="Arial"/>
        </w:rPr>
        <w:t xml:space="preserve"> gathered through interviews, </w:t>
      </w:r>
      <w:proofErr w:type="gramStart"/>
      <w:r>
        <w:rPr>
          <w:rFonts w:ascii="Arial" w:hAnsi="Arial" w:cs="Arial"/>
        </w:rPr>
        <w:t>observations</w:t>
      </w:r>
      <w:proofErr w:type="gramEnd"/>
      <w:r>
        <w:rPr>
          <w:rFonts w:ascii="Arial" w:hAnsi="Arial" w:cs="Arial"/>
        </w:rPr>
        <w:t xml:space="preserve"> and documentation</w:t>
      </w:r>
      <w:r w:rsidRPr="009A0D8B">
        <w:rPr>
          <w:rFonts w:ascii="Arial" w:hAnsi="Arial" w:cs="Arial"/>
        </w:rPr>
        <w:t xml:space="preserve"> relevant to my finding:</w:t>
      </w:r>
    </w:p>
    <w:p w14:paraId="6BFF2991" w14:textId="1B379CA3" w:rsidR="000C3A0C" w:rsidRPr="000C3A0C" w:rsidRDefault="000C3A0C" w:rsidP="000C3A0C">
      <w:pPr>
        <w:rPr>
          <w:rFonts w:ascii="Arial" w:hAnsi="Arial" w:cs="Arial"/>
        </w:rPr>
      </w:pPr>
      <w:r w:rsidRPr="000C3A0C">
        <w:rPr>
          <w:rFonts w:ascii="Arial" w:hAnsi="Arial" w:cs="Arial"/>
        </w:rPr>
        <w:t>Consumers and representatives were satisfied high-impact and high-prevalence risks were being managed in relation to restrictive practices, malnutrition</w:t>
      </w:r>
      <w:r w:rsidR="00964644">
        <w:rPr>
          <w:rFonts w:ascii="Arial" w:hAnsi="Arial" w:cs="Arial"/>
        </w:rPr>
        <w:t>,</w:t>
      </w:r>
      <w:r w:rsidRPr="000C3A0C">
        <w:rPr>
          <w:rFonts w:ascii="Arial" w:hAnsi="Arial" w:cs="Arial"/>
        </w:rPr>
        <w:t xml:space="preserve"> falls and pressure injuries. </w:t>
      </w:r>
      <w:r w:rsidR="00E544B5" w:rsidRPr="00E544B5">
        <w:rPr>
          <w:rFonts w:ascii="Arial" w:hAnsi="Arial" w:cs="Arial"/>
        </w:rPr>
        <w:t>Staff were able to describe high-impact and high-prevalence risks for consumers</w:t>
      </w:r>
      <w:r w:rsidR="00DB388F">
        <w:rPr>
          <w:rFonts w:ascii="Arial" w:hAnsi="Arial" w:cs="Arial"/>
        </w:rPr>
        <w:t xml:space="preserve"> and assessment and monitoring practices</w:t>
      </w:r>
      <w:r w:rsidR="00956A3E">
        <w:rPr>
          <w:rFonts w:ascii="Arial" w:hAnsi="Arial" w:cs="Arial"/>
        </w:rPr>
        <w:t xml:space="preserve"> ensure</w:t>
      </w:r>
      <w:r w:rsidR="00DF1798">
        <w:rPr>
          <w:rFonts w:ascii="Arial" w:hAnsi="Arial" w:cs="Arial"/>
        </w:rPr>
        <w:t xml:space="preserve">d </w:t>
      </w:r>
      <w:r w:rsidR="00956A3E">
        <w:rPr>
          <w:rFonts w:ascii="Arial" w:hAnsi="Arial" w:cs="Arial"/>
        </w:rPr>
        <w:t>risks</w:t>
      </w:r>
      <w:r w:rsidR="00692727">
        <w:rPr>
          <w:rFonts w:ascii="Arial" w:hAnsi="Arial" w:cs="Arial"/>
        </w:rPr>
        <w:t xml:space="preserve"> </w:t>
      </w:r>
      <w:r w:rsidR="00614004">
        <w:rPr>
          <w:rFonts w:ascii="Arial" w:hAnsi="Arial" w:cs="Arial"/>
        </w:rPr>
        <w:t>were</w:t>
      </w:r>
      <w:r w:rsidR="00692727">
        <w:rPr>
          <w:rFonts w:ascii="Arial" w:hAnsi="Arial" w:cs="Arial"/>
        </w:rPr>
        <w:t xml:space="preserve"> identified and effectively managed. </w:t>
      </w:r>
    </w:p>
    <w:p w14:paraId="3687767F" w14:textId="6022956B" w:rsidR="00C23D93" w:rsidRDefault="00175A8C" w:rsidP="00C23D93">
      <w:pPr>
        <w:rPr>
          <w:rFonts w:ascii="Arial" w:hAnsi="Arial" w:cs="Arial"/>
        </w:rPr>
      </w:pPr>
      <w:r>
        <w:rPr>
          <w:rFonts w:ascii="Arial" w:hAnsi="Arial" w:cs="Arial"/>
        </w:rPr>
        <w:t>A chemical restraints register</w:t>
      </w:r>
      <w:r w:rsidR="00215F61">
        <w:rPr>
          <w:rFonts w:ascii="Arial" w:hAnsi="Arial" w:cs="Arial"/>
        </w:rPr>
        <w:t>,</w:t>
      </w:r>
      <w:r w:rsidR="006920D8">
        <w:rPr>
          <w:rFonts w:ascii="Arial" w:hAnsi="Arial" w:cs="Arial"/>
        </w:rPr>
        <w:t xml:space="preserve"> </w:t>
      </w:r>
      <w:r w:rsidR="00B965C2">
        <w:rPr>
          <w:rFonts w:ascii="Arial" w:hAnsi="Arial" w:cs="Arial"/>
        </w:rPr>
        <w:t xml:space="preserve">used </w:t>
      </w:r>
      <w:r w:rsidR="006920D8">
        <w:rPr>
          <w:rFonts w:ascii="Arial" w:hAnsi="Arial" w:cs="Arial"/>
        </w:rPr>
        <w:t>to identify consumers</w:t>
      </w:r>
      <w:r w:rsidR="00961B04">
        <w:rPr>
          <w:rFonts w:ascii="Arial" w:hAnsi="Arial" w:cs="Arial"/>
        </w:rPr>
        <w:t xml:space="preserve"> and </w:t>
      </w:r>
      <w:r w:rsidR="00925249">
        <w:rPr>
          <w:rFonts w:ascii="Arial" w:hAnsi="Arial" w:cs="Arial"/>
        </w:rPr>
        <w:t xml:space="preserve">record </w:t>
      </w:r>
      <w:r w:rsidR="00C52645">
        <w:rPr>
          <w:rFonts w:ascii="Arial" w:hAnsi="Arial" w:cs="Arial"/>
        </w:rPr>
        <w:t>authorisations</w:t>
      </w:r>
      <w:r w:rsidR="00215F61">
        <w:rPr>
          <w:rFonts w:ascii="Arial" w:hAnsi="Arial" w:cs="Arial"/>
        </w:rPr>
        <w:t>,</w:t>
      </w:r>
      <w:r w:rsidR="00925249">
        <w:rPr>
          <w:rFonts w:ascii="Arial" w:hAnsi="Arial" w:cs="Arial"/>
        </w:rPr>
        <w:t xml:space="preserve"> is reviewed regularly</w:t>
      </w:r>
      <w:r w:rsidR="00C52645">
        <w:rPr>
          <w:rFonts w:ascii="Arial" w:hAnsi="Arial" w:cs="Arial"/>
        </w:rPr>
        <w:t xml:space="preserve">. </w:t>
      </w:r>
      <w:r w:rsidR="000F6707">
        <w:rPr>
          <w:rFonts w:ascii="Arial" w:hAnsi="Arial" w:cs="Arial"/>
        </w:rPr>
        <w:t>Alternat</w:t>
      </w:r>
      <w:r w:rsidR="007B6854">
        <w:rPr>
          <w:rFonts w:ascii="Arial" w:hAnsi="Arial" w:cs="Arial"/>
        </w:rPr>
        <w:t>e strategies are trialled prior to administration</w:t>
      </w:r>
      <w:r w:rsidR="00FD6EB2">
        <w:rPr>
          <w:rFonts w:ascii="Arial" w:hAnsi="Arial" w:cs="Arial"/>
        </w:rPr>
        <w:t xml:space="preserve"> and effects of medication monitored. </w:t>
      </w:r>
      <w:r w:rsidR="004E7088">
        <w:rPr>
          <w:rFonts w:ascii="Arial" w:hAnsi="Arial" w:cs="Arial"/>
        </w:rPr>
        <w:t xml:space="preserve">Staff </w:t>
      </w:r>
      <w:r w:rsidR="00F60D23">
        <w:rPr>
          <w:rFonts w:ascii="Arial" w:hAnsi="Arial" w:cs="Arial"/>
        </w:rPr>
        <w:t xml:space="preserve">were observed </w:t>
      </w:r>
      <w:r w:rsidR="004E7088">
        <w:rPr>
          <w:rFonts w:ascii="Arial" w:hAnsi="Arial" w:cs="Arial"/>
        </w:rPr>
        <w:t>manag</w:t>
      </w:r>
      <w:r w:rsidR="00F60D23">
        <w:rPr>
          <w:rFonts w:ascii="Arial" w:hAnsi="Arial" w:cs="Arial"/>
        </w:rPr>
        <w:t>ing</w:t>
      </w:r>
      <w:r w:rsidR="00BE24E3">
        <w:rPr>
          <w:rFonts w:ascii="Arial" w:hAnsi="Arial" w:cs="Arial"/>
        </w:rPr>
        <w:t xml:space="preserve"> </w:t>
      </w:r>
      <w:r w:rsidR="00D71D8C">
        <w:rPr>
          <w:rFonts w:ascii="Arial" w:hAnsi="Arial" w:cs="Arial"/>
        </w:rPr>
        <w:t>a consumer’</w:t>
      </w:r>
      <w:r w:rsidR="001172B5">
        <w:rPr>
          <w:rFonts w:ascii="Arial" w:hAnsi="Arial" w:cs="Arial"/>
        </w:rPr>
        <w:t xml:space="preserve">s </w:t>
      </w:r>
      <w:r w:rsidR="00F20668">
        <w:rPr>
          <w:rFonts w:ascii="Arial" w:hAnsi="Arial" w:cs="Arial"/>
        </w:rPr>
        <w:t>changed behaviours consistent with</w:t>
      </w:r>
      <w:r w:rsidR="00D0400A">
        <w:rPr>
          <w:rFonts w:ascii="Arial" w:hAnsi="Arial" w:cs="Arial"/>
        </w:rPr>
        <w:t xml:space="preserve"> the</w:t>
      </w:r>
      <w:r w:rsidR="00D71D8C">
        <w:rPr>
          <w:rFonts w:ascii="Arial" w:hAnsi="Arial" w:cs="Arial"/>
        </w:rPr>
        <w:t xml:space="preserve"> </w:t>
      </w:r>
      <w:r w:rsidR="00F20668">
        <w:rPr>
          <w:rFonts w:ascii="Arial" w:hAnsi="Arial" w:cs="Arial"/>
        </w:rPr>
        <w:t>behaviour support pla</w:t>
      </w:r>
      <w:r w:rsidR="004C7716">
        <w:rPr>
          <w:rFonts w:ascii="Arial" w:hAnsi="Arial" w:cs="Arial"/>
        </w:rPr>
        <w:t>n</w:t>
      </w:r>
      <w:r w:rsidR="00FF3E79">
        <w:rPr>
          <w:rFonts w:ascii="Arial" w:hAnsi="Arial" w:cs="Arial"/>
        </w:rPr>
        <w:t xml:space="preserve">. The consumer </w:t>
      </w:r>
      <w:r w:rsidR="00D60F6A">
        <w:rPr>
          <w:rFonts w:ascii="Arial" w:hAnsi="Arial" w:cs="Arial"/>
        </w:rPr>
        <w:t xml:space="preserve">observed </w:t>
      </w:r>
      <w:r w:rsidR="00FF3E79">
        <w:rPr>
          <w:rFonts w:ascii="Arial" w:hAnsi="Arial" w:cs="Arial"/>
        </w:rPr>
        <w:t>stated th</w:t>
      </w:r>
      <w:r w:rsidR="00EF6BEC">
        <w:rPr>
          <w:rFonts w:ascii="Arial" w:hAnsi="Arial" w:cs="Arial"/>
        </w:rPr>
        <w:t>ey</w:t>
      </w:r>
      <w:r w:rsidR="009E28FC">
        <w:rPr>
          <w:rFonts w:ascii="Arial" w:hAnsi="Arial" w:cs="Arial"/>
        </w:rPr>
        <w:t xml:space="preserve"> were</w:t>
      </w:r>
      <w:r w:rsidR="00FF3E79">
        <w:rPr>
          <w:rFonts w:ascii="Arial" w:hAnsi="Arial" w:cs="Arial"/>
        </w:rPr>
        <w:t xml:space="preserve"> </w:t>
      </w:r>
      <w:r w:rsidR="00111C33">
        <w:rPr>
          <w:rFonts w:ascii="Arial" w:hAnsi="Arial" w:cs="Arial"/>
        </w:rPr>
        <w:t>satisfised with</w:t>
      </w:r>
      <w:r w:rsidR="00F750F7">
        <w:rPr>
          <w:rFonts w:ascii="Arial" w:hAnsi="Arial" w:cs="Arial"/>
        </w:rPr>
        <w:t xml:space="preserve"> </w:t>
      </w:r>
      <w:r w:rsidR="00215F61">
        <w:rPr>
          <w:rFonts w:ascii="Arial" w:hAnsi="Arial" w:cs="Arial"/>
        </w:rPr>
        <w:t xml:space="preserve">management of </w:t>
      </w:r>
      <w:r w:rsidR="00257B57">
        <w:rPr>
          <w:rFonts w:ascii="Arial" w:hAnsi="Arial" w:cs="Arial"/>
        </w:rPr>
        <w:t>their</w:t>
      </w:r>
      <w:r w:rsidR="00A358D8">
        <w:rPr>
          <w:rFonts w:ascii="Arial" w:hAnsi="Arial" w:cs="Arial"/>
        </w:rPr>
        <w:t xml:space="preserve"> changed behaviours</w:t>
      </w:r>
      <w:r w:rsidR="00111C33">
        <w:rPr>
          <w:rFonts w:ascii="Arial" w:hAnsi="Arial" w:cs="Arial"/>
        </w:rPr>
        <w:t>.</w:t>
      </w:r>
    </w:p>
    <w:p w14:paraId="635619D0" w14:textId="29CB17B8" w:rsidR="00021D96" w:rsidRDefault="0040187E" w:rsidP="00C23D93">
      <w:pPr>
        <w:rPr>
          <w:rFonts w:ascii="Arial" w:hAnsi="Arial" w:cs="Arial"/>
        </w:rPr>
      </w:pPr>
      <w:r>
        <w:rPr>
          <w:rFonts w:ascii="Arial" w:hAnsi="Arial" w:cs="Arial"/>
        </w:rPr>
        <w:t xml:space="preserve">Staff were knowledgeable </w:t>
      </w:r>
      <w:r w:rsidR="000475AB">
        <w:rPr>
          <w:rFonts w:ascii="Arial" w:hAnsi="Arial" w:cs="Arial"/>
        </w:rPr>
        <w:t xml:space="preserve">and could </w:t>
      </w:r>
      <w:r w:rsidR="00681A52">
        <w:rPr>
          <w:rFonts w:ascii="Arial" w:hAnsi="Arial" w:cs="Arial"/>
        </w:rPr>
        <w:t xml:space="preserve">describe </w:t>
      </w:r>
      <w:r w:rsidR="00D47131">
        <w:rPr>
          <w:rFonts w:ascii="Arial" w:hAnsi="Arial" w:cs="Arial"/>
        </w:rPr>
        <w:t xml:space="preserve">documented </w:t>
      </w:r>
      <w:r w:rsidR="00447930">
        <w:rPr>
          <w:rFonts w:ascii="Arial" w:hAnsi="Arial" w:cs="Arial"/>
        </w:rPr>
        <w:t xml:space="preserve">completed </w:t>
      </w:r>
      <w:r w:rsidR="002856E1">
        <w:rPr>
          <w:rFonts w:ascii="Arial" w:hAnsi="Arial" w:cs="Arial"/>
        </w:rPr>
        <w:t xml:space="preserve">risk assessments </w:t>
      </w:r>
      <w:r w:rsidR="00B371B9">
        <w:rPr>
          <w:rFonts w:ascii="Arial" w:hAnsi="Arial" w:cs="Arial"/>
        </w:rPr>
        <w:t xml:space="preserve">and </w:t>
      </w:r>
      <w:r w:rsidR="0033069D">
        <w:rPr>
          <w:rFonts w:ascii="Arial" w:hAnsi="Arial" w:cs="Arial"/>
        </w:rPr>
        <w:t>risk management</w:t>
      </w:r>
      <w:r w:rsidR="002856E1">
        <w:rPr>
          <w:rFonts w:ascii="Arial" w:hAnsi="Arial" w:cs="Arial"/>
        </w:rPr>
        <w:t xml:space="preserve"> </w:t>
      </w:r>
      <w:r w:rsidR="00B371B9">
        <w:rPr>
          <w:rFonts w:ascii="Arial" w:hAnsi="Arial" w:cs="Arial"/>
        </w:rPr>
        <w:t>st</w:t>
      </w:r>
      <w:r w:rsidR="00E01451">
        <w:rPr>
          <w:rFonts w:ascii="Arial" w:hAnsi="Arial" w:cs="Arial"/>
        </w:rPr>
        <w:t xml:space="preserve">rategies </w:t>
      </w:r>
      <w:r w:rsidR="0033069D">
        <w:rPr>
          <w:rFonts w:ascii="Arial" w:hAnsi="Arial" w:cs="Arial"/>
        </w:rPr>
        <w:t>for</w:t>
      </w:r>
      <w:r w:rsidR="002856E1">
        <w:rPr>
          <w:rFonts w:ascii="Arial" w:hAnsi="Arial" w:cs="Arial"/>
        </w:rPr>
        <w:t xml:space="preserve"> </w:t>
      </w:r>
      <w:r>
        <w:rPr>
          <w:rFonts w:ascii="Arial" w:hAnsi="Arial" w:cs="Arial"/>
        </w:rPr>
        <w:t>consumers</w:t>
      </w:r>
      <w:r w:rsidR="00BA1CEB">
        <w:rPr>
          <w:rFonts w:ascii="Arial" w:hAnsi="Arial" w:cs="Arial"/>
        </w:rPr>
        <w:t xml:space="preserve">’ </w:t>
      </w:r>
      <w:r w:rsidR="002856E1">
        <w:rPr>
          <w:rFonts w:ascii="Arial" w:hAnsi="Arial" w:cs="Arial"/>
        </w:rPr>
        <w:t>falls.</w:t>
      </w:r>
      <w:r w:rsidR="001748FA">
        <w:rPr>
          <w:rFonts w:ascii="Arial" w:hAnsi="Arial" w:cs="Arial"/>
        </w:rPr>
        <w:t xml:space="preserve"> </w:t>
      </w:r>
      <w:r w:rsidR="00811A22">
        <w:rPr>
          <w:rFonts w:ascii="Arial" w:hAnsi="Arial" w:cs="Arial"/>
        </w:rPr>
        <w:t xml:space="preserve">Consumers confirmed </w:t>
      </w:r>
      <w:r w:rsidR="004473D3">
        <w:rPr>
          <w:rFonts w:ascii="Arial" w:hAnsi="Arial" w:cs="Arial"/>
        </w:rPr>
        <w:t>th</w:t>
      </w:r>
      <w:r w:rsidR="00E87EF0">
        <w:rPr>
          <w:rFonts w:ascii="Arial" w:hAnsi="Arial" w:cs="Arial"/>
        </w:rPr>
        <w:t>ey were satisfied their risk of falls was being</w:t>
      </w:r>
      <w:r w:rsidR="00856C35">
        <w:rPr>
          <w:rFonts w:ascii="Arial" w:hAnsi="Arial" w:cs="Arial"/>
        </w:rPr>
        <w:t xml:space="preserve"> effectively managed.</w:t>
      </w:r>
    </w:p>
    <w:p w14:paraId="5C5B7CD0" w14:textId="1628248C" w:rsidR="00722CC7" w:rsidRDefault="0041572E" w:rsidP="00F222E4">
      <w:pPr>
        <w:pStyle w:val="ListBullet"/>
        <w:spacing w:before="0" w:after="120"/>
        <w:rPr>
          <w:rFonts w:ascii="Arial" w:hAnsi="Arial" w:cs="Arial"/>
        </w:rPr>
      </w:pPr>
      <w:r>
        <w:rPr>
          <w:rFonts w:ascii="Arial" w:hAnsi="Arial" w:cs="Arial"/>
        </w:rPr>
        <w:t>Con</w:t>
      </w:r>
      <w:r w:rsidR="002A1C7F">
        <w:rPr>
          <w:rFonts w:ascii="Arial" w:hAnsi="Arial" w:cs="Arial"/>
        </w:rPr>
        <w:t>sumers at risk of weight loss or mal</w:t>
      </w:r>
      <w:r w:rsidR="00B65AB2">
        <w:rPr>
          <w:rFonts w:ascii="Arial" w:hAnsi="Arial" w:cs="Arial"/>
        </w:rPr>
        <w:t>nutrition are identified</w:t>
      </w:r>
      <w:r w:rsidR="00775A99">
        <w:rPr>
          <w:rFonts w:ascii="Arial" w:hAnsi="Arial" w:cs="Arial"/>
        </w:rPr>
        <w:t xml:space="preserve"> </w:t>
      </w:r>
      <w:r w:rsidR="00412D54">
        <w:rPr>
          <w:rFonts w:ascii="Arial" w:hAnsi="Arial" w:cs="Arial"/>
        </w:rPr>
        <w:t>using assessment tools</w:t>
      </w:r>
      <w:r w:rsidR="00900C54">
        <w:rPr>
          <w:rFonts w:ascii="Arial" w:hAnsi="Arial" w:cs="Arial"/>
        </w:rPr>
        <w:t xml:space="preserve"> and</w:t>
      </w:r>
      <w:r w:rsidR="008F0D70">
        <w:rPr>
          <w:rFonts w:ascii="Arial" w:hAnsi="Arial" w:cs="Arial"/>
        </w:rPr>
        <w:t xml:space="preserve"> </w:t>
      </w:r>
      <w:r w:rsidR="00412D54">
        <w:rPr>
          <w:rFonts w:ascii="Arial" w:hAnsi="Arial" w:cs="Arial"/>
        </w:rPr>
        <w:t xml:space="preserve">are </w:t>
      </w:r>
      <w:r w:rsidR="008F0D70">
        <w:rPr>
          <w:rFonts w:ascii="Arial" w:hAnsi="Arial" w:cs="Arial"/>
        </w:rPr>
        <w:t xml:space="preserve">effectively managed with the use of meal charts, regular weigh-ins </w:t>
      </w:r>
      <w:r w:rsidR="00955DE4">
        <w:rPr>
          <w:rFonts w:ascii="Arial" w:hAnsi="Arial" w:cs="Arial"/>
        </w:rPr>
        <w:t xml:space="preserve">and </w:t>
      </w:r>
      <w:r w:rsidR="004B0014">
        <w:rPr>
          <w:rFonts w:ascii="Arial" w:hAnsi="Arial" w:cs="Arial"/>
        </w:rPr>
        <w:t>nutrition and hydration care plans. Consumer</w:t>
      </w:r>
      <w:r w:rsidR="00215F61">
        <w:rPr>
          <w:rFonts w:ascii="Arial" w:hAnsi="Arial" w:cs="Arial"/>
        </w:rPr>
        <w:t>s</w:t>
      </w:r>
      <w:r w:rsidR="004B0014">
        <w:rPr>
          <w:rFonts w:ascii="Arial" w:hAnsi="Arial" w:cs="Arial"/>
        </w:rPr>
        <w:t xml:space="preserve"> and representative</w:t>
      </w:r>
      <w:r w:rsidR="00215F61">
        <w:rPr>
          <w:rFonts w:ascii="Arial" w:hAnsi="Arial" w:cs="Arial"/>
        </w:rPr>
        <w:t>s</w:t>
      </w:r>
      <w:r w:rsidR="004B0014">
        <w:rPr>
          <w:rFonts w:ascii="Arial" w:hAnsi="Arial" w:cs="Arial"/>
        </w:rPr>
        <w:t xml:space="preserve"> confirmed satisfaction </w:t>
      </w:r>
      <w:r w:rsidR="009801B7">
        <w:rPr>
          <w:rFonts w:ascii="Arial" w:hAnsi="Arial" w:cs="Arial"/>
        </w:rPr>
        <w:t xml:space="preserve">with </w:t>
      </w:r>
      <w:r w:rsidR="004B0014">
        <w:rPr>
          <w:rFonts w:ascii="Arial" w:hAnsi="Arial" w:cs="Arial"/>
        </w:rPr>
        <w:t xml:space="preserve">weight management. </w:t>
      </w:r>
    </w:p>
    <w:p w14:paraId="25B8FD61" w14:textId="6F59AC42" w:rsidR="00A65842" w:rsidRDefault="000F40F7" w:rsidP="00C23D93">
      <w:pPr>
        <w:rPr>
          <w:rFonts w:ascii="Arial" w:hAnsi="Arial" w:cs="Arial"/>
        </w:rPr>
      </w:pPr>
      <w:r w:rsidRPr="000F40F7">
        <w:rPr>
          <w:rFonts w:ascii="Arial" w:hAnsi="Arial" w:cs="Arial"/>
        </w:rPr>
        <w:t xml:space="preserve">In relation to </w:t>
      </w:r>
      <w:r w:rsidR="002D12C9">
        <w:rPr>
          <w:rFonts w:ascii="Arial" w:hAnsi="Arial" w:cs="Arial"/>
        </w:rPr>
        <w:t>h</w:t>
      </w:r>
      <w:r w:rsidRPr="000F40F7">
        <w:rPr>
          <w:rFonts w:ascii="Arial" w:hAnsi="Arial" w:cs="Arial"/>
        </w:rPr>
        <w:t>igh impact high prevalence risks associated with pressure injuries</w:t>
      </w:r>
      <w:r w:rsidR="00263AAF">
        <w:rPr>
          <w:rFonts w:ascii="Arial" w:hAnsi="Arial" w:cs="Arial"/>
        </w:rPr>
        <w:t>,</w:t>
      </w:r>
      <w:r w:rsidRPr="000F40F7">
        <w:rPr>
          <w:rFonts w:ascii="Arial" w:hAnsi="Arial" w:cs="Arial"/>
        </w:rPr>
        <w:t xml:space="preserve"> the service has assessment and monitoring processes to ensure risks are identified and effectively managed</w:t>
      </w:r>
      <w:r w:rsidR="0050531E">
        <w:rPr>
          <w:rFonts w:ascii="Arial" w:hAnsi="Arial" w:cs="Arial"/>
        </w:rPr>
        <w:t xml:space="preserve"> via a</w:t>
      </w:r>
      <w:r>
        <w:rPr>
          <w:rFonts w:ascii="Arial" w:hAnsi="Arial" w:cs="Arial"/>
        </w:rPr>
        <w:t xml:space="preserve"> range of </w:t>
      </w:r>
      <w:r w:rsidR="0050531E">
        <w:rPr>
          <w:rFonts w:ascii="Arial" w:hAnsi="Arial" w:cs="Arial"/>
        </w:rPr>
        <w:t>documented</w:t>
      </w:r>
      <w:r w:rsidR="00C15014">
        <w:rPr>
          <w:rFonts w:ascii="Arial" w:hAnsi="Arial" w:cs="Arial"/>
        </w:rPr>
        <w:t xml:space="preserve"> </w:t>
      </w:r>
      <w:r>
        <w:rPr>
          <w:rFonts w:ascii="Arial" w:hAnsi="Arial" w:cs="Arial"/>
        </w:rPr>
        <w:t>strategies</w:t>
      </w:r>
      <w:r w:rsidR="00C15014">
        <w:rPr>
          <w:rFonts w:ascii="Arial" w:hAnsi="Arial" w:cs="Arial"/>
        </w:rPr>
        <w:t xml:space="preserve">. </w:t>
      </w:r>
      <w:r w:rsidR="00300BFD">
        <w:rPr>
          <w:rFonts w:ascii="Arial" w:hAnsi="Arial" w:cs="Arial"/>
        </w:rPr>
        <w:t>Staff were a</w:t>
      </w:r>
      <w:r w:rsidR="002D12C9">
        <w:rPr>
          <w:rFonts w:ascii="Arial" w:hAnsi="Arial" w:cs="Arial"/>
        </w:rPr>
        <w:t>ble</w:t>
      </w:r>
      <w:r w:rsidR="00300BFD">
        <w:rPr>
          <w:rFonts w:ascii="Arial" w:hAnsi="Arial" w:cs="Arial"/>
        </w:rPr>
        <w:t xml:space="preserve"> to describe strategies in</w:t>
      </w:r>
      <w:r w:rsidR="00215F61">
        <w:rPr>
          <w:rFonts w:ascii="Arial" w:hAnsi="Arial" w:cs="Arial"/>
        </w:rPr>
        <w:t xml:space="preserve"> line with</w:t>
      </w:r>
      <w:r w:rsidR="00300BFD">
        <w:rPr>
          <w:rFonts w:ascii="Arial" w:hAnsi="Arial" w:cs="Arial"/>
        </w:rPr>
        <w:t xml:space="preserve"> consumers</w:t>
      </w:r>
      <w:r w:rsidR="00E32F48">
        <w:rPr>
          <w:rFonts w:ascii="Arial" w:hAnsi="Arial" w:cs="Arial"/>
        </w:rPr>
        <w:t>’ care plans</w:t>
      </w:r>
      <w:r w:rsidR="00300BFD">
        <w:rPr>
          <w:rFonts w:ascii="Arial" w:hAnsi="Arial" w:cs="Arial"/>
        </w:rPr>
        <w:t xml:space="preserve"> and appropriate treatment of pressure injuries was observed.</w:t>
      </w:r>
    </w:p>
    <w:p w14:paraId="49DA67EE" w14:textId="125776AF" w:rsidR="002D12C9" w:rsidRDefault="008E5342" w:rsidP="002F06FA">
      <w:pPr>
        <w:pStyle w:val="NormalArial"/>
      </w:pPr>
      <w:r>
        <w:t>For the reasons detailed above, I find requirement (3)(b)</w:t>
      </w:r>
      <w:r w:rsidR="00243A26">
        <w:t xml:space="preserve"> </w:t>
      </w:r>
      <w:r>
        <w:t>in Standard 3 Personal care and clinical care compliant.</w:t>
      </w:r>
    </w:p>
    <w:p w14:paraId="75ED705B" w14:textId="4A86F590" w:rsidR="002B0C90" w:rsidRPr="00262C0B" w:rsidRDefault="00293751" w:rsidP="00C23D93">
      <w:r>
        <w:br w:type="page"/>
      </w:r>
    </w:p>
    <w:p w14:paraId="75ED70C5" w14:textId="77777777" w:rsidR="00FC045E" w:rsidRPr="00996FAF" w:rsidRDefault="0029375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E0789" w14:paraId="75ED70C8" w14:textId="77777777" w:rsidTr="00DE0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5ED70C6" w14:textId="77777777" w:rsidR="00FC045E" w:rsidRPr="00996FAF" w:rsidRDefault="0029375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ED70C7" w14:textId="77777777" w:rsidR="00FC045E" w:rsidRPr="00996FAF" w:rsidRDefault="00F779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789" w14:paraId="75ED70E2" w14:textId="77777777" w:rsidTr="00DE078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ED70DB" w14:textId="77777777" w:rsidR="00FC045E" w:rsidRPr="00996FAF" w:rsidRDefault="0029375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5ED70DC" w14:textId="77777777" w:rsidR="00FC045E" w:rsidRPr="00996FAF" w:rsidRDefault="0029375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ED70DD" w14:textId="77777777" w:rsidR="00FC045E" w:rsidRPr="00996FAF" w:rsidRDefault="0029375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5ED70DE" w14:textId="77777777" w:rsidR="00FC045E" w:rsidRPr="00996FAF" w:rsidRDefault="0029375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5ED70DF" w14:textId="77777777" w:rsidR="00FC045E" w:rsidRPr="00996FAF" w:rsidRDefault="0029375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5ED70E0" w14:textId="77777777" w:rsidR="00FC045E" w:rsidRPr="00996FAF" w:rsidRDefault="0029375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5ED70E1" w14:textId="531EA7CA" w:rsidR="00FC045E" w:rsidRPr="00996FAF" w:rsidRDefault="00F779FA" w:rsidP="003574D0">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222E4">
                  <w:rPr>
                    <w:rFonts w:ascii="Arial" w:hAnsi="Arial" w:cs="Arial"/>
                    <w:color w:val="auto"/>
                  </w:rPr>
                  <w:t>Compliant</w:t>
                </w:r>
              </w:sdtContent>
            </w:sdt>
          </w:p>
        </w:tc>
      </w:tr>
    </w:tbl>
    <w:p w14:paraId="75ED70EA" w14:textId="77777777" w:rsidR="00D87E7C" w:rsidRDefault="00293751" w:rsidP="00D87E7C">
      <w:pPr>
        <w:pStyle w:val="Heading20"/>
      </w:pPr>
      <w:r w:rsidRPr="00996FAF">
        <w:t>Findings</w:t>
      </w:r>
    </w:p>
    <w:p w14:paraId="2BD99C2D" w14:textId="3815FFCE" w:rsidR="00F02D60" w:rsidRDefault="00F02D60" w:rsidP="00F02D60">
      <w:pPr>
        <w:rPr>
          <w:rFonts w:ascii="Arial" w:hAnsi="Arial" w:cs="Arial"/>
        </w:rPr>
      </w:pPr>
      <w:r w:rsidRPr="00C33840">
        <w:rPr>
          <w:rFonts w:ascii="Arial" w:hAnsi="Arial" w:cs="Arial"/>
        </w:rPr>
        <w:t xml:space="preserve">At the Assessment Contact </w:t>
      </w:r>
      <w:r>
        <w:rPr>
          <w:rFonts w:ascii="Arial" w:hAnsi="Arial" w:cs="Arial"/>
        </w:rPr>
        <w:t>conducted</w:t>
      </w:r>
      <w:r w:rsidRPr="00C33840">
        <w:rPr>
          <w:rFonts w:ascii="Arial" w:hAnsi="Arial" w:cs="Arial"/>
        </w:rPr>
        <w:t xml:space="preserve"> </w:t>
      </w:r>
      <w:r>
        <w:rPr>
          <w:rFonts w:ascii="Arial" w:hAnsi="Arial" w:cs="Arial"/>
        </w:rPr>
        <w:t xml:space="preserve">on 11 April 2023, the Assessment Team recommended requirement (3)(d) in Organisational </w:t>
      </w:r>
      <w:r w:rsidR="007722E7">
        <w:rPr>
          <w:rFonts w:ascii="Arial" w:hAnsi="Arial" w:cs="Arial"/>
        </w:rPr>
        <w:t xml:space="preserve">governance </w:t>
      </w:r>
      <w:r>
        <w:rPr>
          <w:rFonts w:ascii="Arial" w:hAnsi="Arial" w:cs="Arial"/>
        </w:rPr>
        <w:t xml:space="preserve">met. </w:t>
      </w:r>
      <w:r w:rsidRPr="009A0D8B">
        <w:rPr>
          <w:rFonts w:ascii="Arial" w:hAnsi="Arial" w:cs="Arial"/>
        </w:rPr>
        <w:t>The Assessment Team’s report provided the following evidence</w:t>
      </w:r>
      <w:r>
        <w:rPr>
          <w:rFonts w:ascii="Arial" w:hAnsi="Arial" w:cs="Arial"/>
        </w:rPr>
        <w:t xml:space="preserve"> gathered through interviews and documentation</w:t>
      </w:r>
      <w:r w:rsidRPr="009A0D8B">
        <w:rPr>
          <w:rFonts w:ascii="Arial" w:hAnsi="Arial" w:cs="Arial"/>
        </w:rPr>
        <w:t xml:space="preserve"> relevant to my finding:</w:t>
      </w:r>
    </w:p>
    <w:p w14:paraId="37A26265" w14:textId="7E037779" w:rsidR="00AF5BDB" w:rsidRDefault="006569BF" w:rsidP="00F02D60">
      <w:pPr>
        <w:rPr>
          <w:rFonts w:ascii="Arial" w:hAnsi="Arial" w:cs="Arial"/>
        </w:rPr>
      </w:pPr>
      <w:r w:rsidRPr="006569BF">
        <w:rPr>
          <w:rFonts w:ascii="Arial" w:hAnsi="Arial" w:cs="Arial"/>
        </w:rPr>
        <w:t>The organisation has a documented risk management framework which includes clinical governance systems and processes to identify and manage risks for consumers.</w:t>
      </w:r>
      <w:r w:rsidR="00613218">
        <w:rPr>
          <w:rFonts w:ascii="Arial" w:hAnsi="Arial" w:cs="Arial"/>
        </w:rPr>
        <w:t xml:space="preserve"> </w:t>
      </w:r>
      <w:r w:rsidR="00613218" w:rsidRPr="00613218">
        <w:rPr>
          <w:rFonts w:ascii="Arial" w:hAnsi="Arial" w:cs="Arial"/>
        </w:rPr>
        <w:t>High impact, high prevalence risks are discussed at monthly leadership meetings with trends reported to</w:t>
      </w:r>
      <w:r w:rsidR="00613218" w:rsidRPr="318F0217">
        <w:rPr>
          <w:rFonts w:eastAsia="Arial"/>
        </w:rPr>
        <w:t xml:space="preserve"> </w:t>
      </w:r>
      <w:r w:rsidR="00613218" w:rsidRPr="00613218">
        <w:rPr>
          <w:rFonts w:ascii="Arial" w:hAnsi="Arial" w:cs="Arial"/>
        </w:rPr>
        <w:t>the clinical governance committee quarterly.</w:t>
      </w:r>
      <w:r w:rsidR="00880E8C">
        <w:rPr>
          <w:rFonts w:ascii="Arial" w:hAnsi="Arial" w:cs="Arial"/>
        </w:rPr>
        <w:t xml:space="preserve"> Staff confirmed they receive training in relation</w:t>
      </w:r>
      <w:r w:rsidR="00C20B05">
        <w:rPr>
          <w:rFonts w:ascii="Arial" w:hAnsi="Arial" w:cs="Arial"/>
        </w:rPr>
        <w:t xml:space="preserve"> to incident management, </w:t>
      </w:r>
      <w:r w:rsidR="00920ACE">
        <w:rPr>
          <w:rFonts w:ascii="Arial" w:hAnsi="Arial" w:cs="Arial"/>
        </w:rPr>
        <w:t xml:space="preserve">the </w:t>
      </w:r>
      <w:r w:rsidR="00C20B05">
        <w:rPr>
          <w:rFonts w:ascii="Arial" w:hAnsi="Arial" w:cs="Arial"/>
        </w:rPr>
        <w:t>S</w:t>
      </w:r>
      <w:r w:rsidR="0066433A">
        <w:rPr>
          <w:rFonts w:ascii="Arial" w:hAnsi="Arial" w:cs="Arial"/>
        </w:rPr>
        <w:t>erious Incident Response Scheme</w:t>
      </w:r>
      <w:r w:rsidR="00502C79">
        <w:rPr>
          <w:rFonts w:ascii="Arial" w:hAnsi="Arial" w:cs="Arial"/>
        </w:rPr>
        <w:t xml:space="preserve">, </w:t>
      </w:r>
      <w:r w:rsidR="00215F61">
        <w:rPr>
          <w:rFonts w:ascii="Arial" w:hAnsi="Arial" w:cs="Arial"/>
        </w:rPr>
        <w:t xml:space="preserve">elder </w:t>
      </w:r>
      <w:proofErr w:type="gramStart"/>
      <w:r w:rsidR="00215F61">
        <w:rPr>
          <w:rFonts w:ascii="Arial" w:hAnsi="Arial" w:cs="Arial"/>
        </w:rPr>
        <w:t>abuse</w:t>
      </w:r>
      <w:proofErr w:type="gramEnd"/>
      <w:r w:rsidR="00215F61">
        <w:rPr>
          <w:rFonts w:ascii="Arial" w:hAnsi="Arial" w:cs="Arial"/>
        </w:rPr>
        <w:t xml:space="preserve"> </w:t>
      </w:r>
      <w:r w:rsidR="00502C79">
        <w:rPr>
          <w:rFonts w:ascii="Arial" w:hAnsi="Arial" w:cs="Arial"/>
        </w:rPr>
        <w:t>and di</w:t>
      </w:r>
      <w:r w:rsidR="0093111A">
        <w:rPr>
          <w:rFonts w:ascii="Arial" w:hAnsi="Arial" w:cs="Arial"/>
        </w:rPr>
        <w:t>gnity of risk</w:t>
      </w:r>
      <w:r w:rsidR="00215F61">
        <w:rPr>
          <w:rFonts w:ascii="Arial" w:hAnsi="Arial" w:cs="Arial"/>
        </w:rPr>
        <w:t>,</w:t>
      </w:r>
      <w:r w:rsidR="0093111A">
        <w:rPr>
          <w:rFonts w:ascii="Arial" w:hAnsi="Arial" w:cs="Arial"/>
        </w:rPr>
        <w:t xml:space="preserve"> and could describe strategies to mitigate risk for individual consumers.</w:t>
      </w:r>
      <w:r w:rsidR="003B2350">
        <w:rPr>
          <w:rFonts w:ascii="Arial" w:hAnsi="Arial" w:cs="Arial"/>
        </w:rPr>
        <w:t xml:space="preserve"> Toolbox sessions are used to </w:t>
      </w:r>
      <w:r w:rsidR="00CA13E7">
        <w:rPr>
          <w:rFonts w:ascii="Arial" w:hAnsi="Arial" w:cs="Arial"/>
        </w:rPr>
        <w:t xml:space="preserve">re-enforce learning. </w:t>
      </w:r>
    </w:p>
    <w:p w14:paraId="5A7064A5" w14:textId="77777777" w:rsidR="00DE3E70" w:rsidRPr="00DE3E70" w:rsidRDefault="00C902B2" w:rsidP="003F629B">
      <w:pPr>
        <w:pStyle w:val="ListBullet"/>
        <w:spacing w:before="0" w:after="120"/>
        <w:rPr>
          <w:rFonts w:ascii="Arial" w:hAnsi="Arial" w:cs="Arial"/>
        </w:rPr>
      </w:pPr>
      <w:r w:rsidRPr="00C902B2">
        <w:rPr>
          <w:rFonts w:ascii="Arial" w:hAnsi="Arial" w:cs="Arial"/>
        </w:rPr>
        <w:t xml:space="preserve">The service was acquired by another organisation in December 2022 and has been reviewing and updating policies, procedures, </w:t>
      </w:r>
      <w:proofErr w:type="gramStart"/>
      <w:r w:rsidRPr="00C902B2">
        <w:rPr>
          <w:rFonts w:ascii="Arial" w:hAnsi="Arial" w:cs="Arial"/>
        </w:rPr>
        <w:t>systems</w:t>
      </w:r>
      <w:proofErr w:type="gramEnd"/>
      <w:r w:rsidRPr="00C902B2">
        <w:rPr>
          <w:rFonts w:ascii="Arial" w:hAnsi="Arial" w:cs="Arial"/>
        </w:rPr>
        <w:t xml:space="preserve"> and processes as it integrates into the wider organisation.</w:t>
      </w:r>
      <w:r w:rsidR="004300C4">
        <w:rPr>
          <w:rFonts w:ascii="Arial" w:hAnsi="Arial" w:cs="Arial"/>
        </w:rPr>
        <w:t xml:space="preserve"> </w:t>
      </w:r>
      <w:r w:rsidR="00DE3E70" w:rsidRPr="00DE3E70">
        <w:rPr>
          <w:rFonts w:ascii="Arial" w:hAnsi="Arial" w:cs="Arial"/>
        </w:rPr>
        <w:t xml:space="preserve">The clinical risk register template is being reviewed as part of business transition processes and an organisational risk register is being developed with audits to benchmark current systems, processes, </w:t>
      </w:r>
      <w:proofErr w:type="gramStart"/>
      <w:r w:rsidR="00DE3E70" w:rsidRPr="00DE3E70">
        <w:rPr>
          <w:rFonts w:ascii="Arial" w:hAnsi="Arial" w:cs="Arial"/>
        </w:rPr>
        <w:t>plant</w:t>
      </w:r>
      <w:proofErr w:type="gramEnd"/>
      <w:r w:rsidR="00DE3E70" w:rsidRPr="00DE3E70">
        <w:rPr>
          <w:rFonts w:ascii="Arial" w:hAnsi="Arial" w:cs="Arial"/>
        </w:rPr>
        <w:t xml:space="preserve"> and equipment being undertaken to identify risks across the service.</w:t>
      </w:r>
    </w:p>
    <w:p w14:paraId="2DE0E6E8" w14:textId="11184624" w:rsidR="00C902B2" w:rsidRDefault="005F5EC7" w:rsidP="00F02D60">
      <w:pPr>
        <w:rPr>
          <w:rFonts w:ascii="Arial" w:hAnsi="Arial" w:cs="Arial"/>
        </w:rPr>
      </w:pPr>
      <w:r>
        <w:rPr>
          <w:rFonts w:ascii="Arial" w:hAnsi="Arial" w:cs="Arial"/>
        </w:rPr>
        <w:t>Reviews are regu</w:t>
      </w:r>
      <w:r w:rsidR="0044339D">
        <w:rPr>
          <w:rFonts w:ascii="Arial" w:hAnsi="Arial" w:cs="Arial"/>
        </w:rPr>
        <w:t>larly conducted for high risk and vulnerable consumers</w:t>
      </w:r>
      <w:r w:rsidR="00224AAE">
        <w:rPr>
          <w:rFonts w:ascii="Arial" w:hAnsi="Arial" w:cs="Arial"/>
        </w:rPr>
        <w:t xml:space="preserve"> and systems are in place to monitor staff practic</w:t>
      </w:r>
      <w:r w:rsidR="00F32CE9">
        <w:rPr>
          <w:rFonts w:ascii="Arial" w:hAnsi="Arial" w:cs="Arial"/>
        </w:rPr>
        <w:t>e</w:t>
      </w:r>
      <w:r w:rsidR="00215F61">
        <w:rPr>
          <w:rFonts w:ascii="Arial" w:hAnsi="Arial" w:cs="Arial"/>
        </w:rPr>
        <w:t>,</w:t>
      </w:r>
      <w:r w:rsidR="00F32CE9">
        <w:rPr>
          <w:rFonts w:ascii="Arial" w:hAnsi="Arial" w:cs="Arial"/>
        </w:rPr>
        <w:t xml:space="preserve"> including </w:t>
      </w:r>
      <w:r w:rsidR="00057679">
        <w:rPr>
          <w:rFonts w:ascii="Arial" w:hAnsi="Arial" w:cs="Arial"/>
        </w:rPr>
        <w:t xml:space="preserve">review of clinical </w:t>
      </w:r>
      <w:r w:rsidR="00F32CE9">
        <w:rPr>
          <w:rFonts w:ascii="Arial" w:hAnsi="Arial" w:cs="Arial"/>
        </w:rPr>
        <w:t>documentation</w:t>
      </w:r>
      <w:r w:rsidR="005816FE">
        <w:rPr>
          <w:rFonts w:ascii="Arial" w:hAnsi="Arial" w:cs="Arial"/>
        </w:rPr>
        <w:t>, incident reports, feedback and complaints</w:t>
      </w:r>
      <w:r w:rsidR="00632183">
        <w:rPr>
          <w:rFonts w:ascii="Arial" w:hAnsi="Arial" w:cs="Arial"/>
        </w:rPr>
        <w:t xml:space="preserve">, and </w:t>
      </w:r>
      <w:r w:rsidR="005E7903">
        <w:rPr>
          <w:rFonts w:ascii="Arial" w:hAnsi="Arial" w:cs="Arial"/>
        </w:rPr>
        <w:t>on-floor observations</w:t>
      </w:r>
      <w:r w:rsidR="00632183">
        <w:rPr>
          <w:rFonts w:ascii="Arial" w:hAnsi="Arial" w:cs="Arial"/>
        </w:rPr>
        <w:t>. D</w:t>
      </w:r>
      <w:r w:rsidR="009A2DCB" w:rsidRPr="009A2DCB">
        <w:rPr>
          <w:rFonts w:ascii="Arial" w:hAnsi="Arial" w:cs="Arial"/>
        </w:rPr>
        <w:t>ocumentation indicates action</w:t>
      </w:r>
      <w:r w:rsidR="00004E81">
        <w:rPr>
          <w:rFonts w:ascii="Arial" w:hAnsi="Arial" w:cs="Arial"/>
        </w:rPr>
        <w:t>,</w:t>
      </w:r>
      <w:r w:rsidR="005A3CDB">
        <w:rPr>
          <w:rFonts w:ascii="Arial" w:hAnsi="Arial" w:cs="Arial"/>
        </w:rPr>
        <w:t xml:space="preserve"> </w:t>
      </w:r>
      <w:r w:rsidR="009A2DCB" w:rsidRPr="009A2DCB">
        <w:rPr>
          <w:rFonts w:ascii="Arial" w:hAnsi="Arial" w:cs="Arial"/>
        </w:rPr>
        <w:t>in response to issues identified</w:t>
      </w:r>
      <w:r w:rsidR="005A3CDB">
        <w:rPr>
          <w:rFonts w:ascii="Arial" w:hAnsi="Arial" w:cs="Arial"/>
        </w:rPr>
        <w:t xml:space="preserve">, </w:t>
      </w:r>
      <w:r w:rsidR="009A2DCB" w:rsidRPr="009A2DCB">
        <w:rPr>
          <w:rFonts w:ascii="Arial" w:hAnsi="Arial" w:cs="Arial"/>
        </w:rPr>
        <w:t>is taken</w:t>
      </w:r>
      <w:r w:rsidR="005E7903">
        <w:rPr>
          <w:rFonts w:ascii="Arial" w:hAnsi="Arial" w:cs="Arial"/>
        </w:rPr>
        <w:t>.</w:t>
      </w:r>
    </w:p>
    <w:p w14:paraId="27684202" w14:textId="5E800E5D" w:rsidR="003F629B" w:rsidRDefault="003F629B" w:rsidP="003F629B">
      <w:pPr>
        <w:rPr>
          <w:rFonts w:ascii="Arial" w:hAnsi="Arial" w:cs="Arial"/>
        </w:rPr>
      </w:pPr>
      <w:r w:rsidRPr="003F629B">
        <w:rPr>
          <w:rFonts w:ascii="Arial" w:hAnsi="Arial" w:cs="Arial"/>
        </w:rPr>
        <w:t xml:space="preserve">The organisation </w:t>
      </w:r>
      <w:r w:rsidR="002F3FCC">
        <w:rPr>
          <w:rFonts w:ascii="Arial" w:hAnsi="Arial" w:cs="Arial"/>
        </w:rPr>
        <w:t xml:space="preserve">undertakes independent </w:t>
      </w:r>
      <w:r w:rsidRPr="003F629B">
        <w:rPr>
          <w:rFonts w:ascii="Arial" w:hAnsi="Arial" w:cs="Arial"/>
        </w:rPr>
        <w:t>audit</w:t>
      </w:r>
      <w:r w:rsidR="002F3FCC">
        <w:rPr>
          <w:rFonts w:ascii="Arial" w:hAnsi="Arial" w:cs="Arial"/>
        </w:rPr>
        <w:t xml:space="preserve">s </w:t>
      </w:r>
      <w:r w:rsidRPr="003F629B">
        <w:rPr>
          <w:rFonts w:ascii="Arial" w:hAnsi="Arial" w:cs="Arial"/>
        </w:rPr>
        <w:t>which include clinical, governance, financial and</w:t>
      </w:r>
      <w:r w:rsidR="00F53E2E">
        <w:rPr>
          <w:rFonts w:ascii="Arial" w:hAnsi="Arial" w:cs="Arial"/>
        </w:rPr>
        <w:t xml:space="preserve"> work </w:t>
      </w:r>
      <w:proofErr w:type="gramStart"/>
      <w:r w:rsidR="00F53E2E">
        <w:rPr>
          <w:rFonts w:ascii="Arial" w:hAnsi="Arial" w:cs="Arial"/>
        </w:rPr>
        <w:t>hea</w:t>
      </w:r>
      <w:r w:rsidR="003E2CE7">
        <w:rPr>
          <w:rFonts w:ascii="Arial" w:hAnsi="Arial" w:cs="Arial"/>
        </w:rPr>
        <w:t>lth</w:t>
      </w:r>
      <w:proofErr w:type="gramEnd"/>
      <w:r w:rsidR="003E2CE7">
        <w:rPr>
          <w:rFonts w:ascii="Arial" w:hAnsi="Arial" w:cs="Arial"/>
        </w:rPr>
        <w:t xml:space="preserve"> and safety</w:t>
      </w:r>
      <w:r w:rsidR="009120B5">
        <w:rPr>
          <w:rFonts w:ascii="Arial" w:hAnsi="Arial" w:cs="Arial"/>
        </w:rPr>
        <w:t xml:space="preserve"> </w:t>
      </w:r>
      <w:r w:rsidRPr="003F629B">
        <w:rPr>
          <w:rFonts w:ascii="Arial" w:hAnsi="Arial" w:cs="Arial"/>
        </w:rPr>
        <w:t>audit</w:t>
      </w:r>
      <w:r w:rsidR="00745068">
        <w:rPr>
          <w:rFonts w:ascii="Arial" w:hAnsi="Arial" w:cs="Arial"/>
        </w:rPr>
        <w:t>s.</w:t>
      </w:r>
      <w:r w:rsidR="009120B5">
        <w:rPr>
          <w:rFonts w:ascii="Arial" w:hAnsi="Arial" w:cs="Arial"/>
        </w:rPr>
        <w:t xml:space="preserve"> A</w:t>
      </w:r>
      <w:r w:rsidRPr="003F629B">
        <w:rPr>
          <w:rFonts w:ascii="Arial" w:hAnsi="Arial" w:cs="Arial"/>
        </w:rPr>
        <w:t xml:space="preserve">udits scoring below </w:t>
      </w:r>
      <w:r w:rsidR="00215F61">
        <w:rPr>
          <w:rFonts w:ascii="Arial" w:hAnsi="Arial" w:cs="Arial"/>
        </w:rPr>
        <w:t>90</w:t>
      </w:r>
      <w:r w:rsidR="00215F61" w:rsidRPr="003F629B">
        <w:rPr>
          <w:rFonts w:ascii="Arial" w:hAnsi="Arial" w:cs="Arial"/>
        </w:rPr>
        <w:t xml:space="preserve"> </w:t>
      </w:r>
      <w:r w:rsidRPr="003F629B">
        <w:rPr>
          <w:rFonts w:ascii="Arial" w:hAnsi="Arial" w:cs="Arial"/>
        </w:rPr>
        <w:t>per</w:t>
      </w:r>
      <w:r w:rsidR="00215F61">
        <w:rPr>
          <w:rFonts w:ascii="Arial" w:hAnsi="Arial" w:cs="Arial"/>
        </w:rPr>
        <w:t xml:space="preserve"> </w:t>
      </w:r>
      <w:r w:rsidRPr="003F629B">
        <w:rPr>
          <w:rFonts w:ascii="Arial" w:hAnsi="Arial" w:cs="Arial"/>
        </w:rPr>
        <w:t>cent are repeated to ensure deficiencies identified have been addressed and results are forwarded to senior management for approval and commentary and inclusion in governance reports to the Board.</w:t>
      </w:r>
    </w:p>
    <w:p w14:paraId="7B481259" w14:textId="2899C6BE" w:rsidR="007D1E40" w:rsidRDefault="007D1E40" w:rsidP="007D1E40">
      <w:pPr>
        <w:pStyle w:val="ListBullet"/>
        <w:spacing w:before="0" w:after="120"/>
        <w:rPr>
          <w:rFonts w:ascii="Arial" w:hAnsi="Arial" w:cs="Arial"/>
        </w:rPr>
      </w:pPr>
      <w:r w:rsidRPr="007D1E40">
        <w:rPr>
          <w:rFonts w:ascii="Arial" w:hAnsi="Arial" w:cs="Arial"/>
        </w:rPr>
        <w:t xml:space="preserve">Representatives confirmed they are informed of </w:t>
      </w:r>
      <w:proofErr w:type="gramStart"/>
      <w:r w:rsidRPr="007D1E40">
        <w:rPr>
          <w:rFonts w:ascii="Arial" w:hAnsi="Arial" w:cs="Arial"/>
        </w:rPr>
        <w:t>incidents</w:t>
      </w:r>
      <w:r w:rsidR="00064B8D">
        <w:rPr>
          <w:rFonts w:ascii="Arial" w:hAnsi="Arial" w:cs="Arial"/>
        </w:rPr>
        <w:t>,</w:t>
      </w:r>
      <w:proofErr w:type="gramEnd"/>
      <w:r w:rsidRPr="007D1E40">
        <w:rPr>
          <w:rFonts w:ascii="Arial" w:hAnsi="Arial" w:cs="Arial"/>
        </w:rPr>
        <w:t xml:space="preserve"> consumers are empowered to exercise choice and processes are in place to identify and manage risks to support them to live the best life they can.</w:t>
      </w:r>
    </w:p>
    <w:p w14:paraId="75ED70EB" w14:textId="71B3FA85" w:rsidR="00117022" w:rsidRPr="00712752" w:rsidRDefault="007D1E40" w:rsidP="007D1E40">
      <w:pPr>
        <w:pStyle w:val="NormalArial"/>
      </w:pPr>
      <w:r>
        <w:t xml:space="preserve">For the reasons detailed above, I find requirement (3)(d) in Standard 8 Organisational governance care compliant. </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036F5" w14:textId="77777777" w:rsidR="00E339AA" w:rsidRDefault="00E339AA">
      <w:pPr>
        <w:spacing w:after="0"/>
      </w:pPr>
      <w:r>
        <w:separator/>
      </w:r>
    </w:p>
  </w:endnote>
  <w:endnote w:type="continuationSeparator" w:id="0">
    <w:p w14:paraId="231FBBAB" w14:textId="77777777" w:rsidR="00E339AA" w:rsidRDefault="00E339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70F1" w14:textId="77777777" w:rsidR="00DF37F2" w:rsidRPr="00DF37F2" w:rsidRDefault="00293751"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Warrina</w:t>
    </w:r>
    <w:proofErr w:type="spellEnd"/>
    <w:r w:rsidRPr="00DF37F2">
      <w:rPr>
        <w:rStyle w:val="FooterBold"/>
        <w:rFonts w:ascii="Arial" w:hAnsi="Arial"/>
        <w:b w:val="0"/>
      </w:rPr>
      <w:t xml:space="preserve"> Crescent Residential Aged Care</w:t>
    </w:r>
    <w:r w:rsidRPr="00DF37F2">
      <w:rPr>
        <w:rStyle w:val="FooterBold"/>
        <w:rFonts w:ascii="Arial" w:hAnsi="Arial"/>
        <w:b w:val="0"/>
      </w:rPr>
      <w:tab/>
      <w:t xml:space="preserve">RPT-ACC-0122 v3.0 </w:t>
    </w:r>
  </w:p>
  <w:p w14:paraId="75ED70F2" w14:textId="77777777" w:rsidR="00DF37F2" w:rsidRPr="00DF37F2" w:rsidRDefault="00293751" w:rsidP="00DF37F2">
    <w:pPr>
      <w:pStyle w:val="FooterArial9"/>
      <w:rPr>
        <w:rStyle w:val="FooterBold"/>
        <w:rFonts w:ascii="Arial" w:hAnsi="Arial"/>
        <w:b w:val="0"/>
      </w:rPr>
    </w:pPr>
    <w:r w:rsidRPr="00DF37F2">
      <w:rPr>
        <w:rStyle w:val="FooterBold"/>
        <w:rFonts w:ascii="Arial" w:hAnsi="Arial"/>
        <w:b w:val="0"/>
      </w:rPr>
      <w:t>Commission ID: 6776</w:t>
    </w:r>
    <w:r w:rsidRPr="00DF37F2">
      <w:rPr>
        <w:rStyle w:val="FooterBold"/>
        <w:rFonts w:ascii="Arial" w:hAnsi="Arial"/>
        <w:b w:val="0"/>
      </w:rPr>
      <w:tab/>
      <w:t xml:space="preserve">OFFICIAL: Sensitive </w:t>
    </w:r>
  </w:p>
  <w:p w14:paraId="75ED70F3" w14:textId="77777777" w:rsidR="00DF37F2" w:rsidRPr="00DF37F2" w:rsidRDefault="0029375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70F5" w14:textId="77777777" w:rsidR="00E2364A" w:rsidRDefault="00F779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71EE0" w14:textId="77777777" w:rsidR="00E339AA" w:rsidRDefault="00E339AA" w:rsidP="00D71F88">
      <w:pPr>
        <w:spacing w:after="0"/>
      </w:pPr>
      <w:r>
        <w:separator/>
      </w:r>
    </w:p>
  </w:footnote>
  <w:footnote w:type="continuationSeparator" w:id="0">
    <w:p w14:paraId="5AF728EC" w14:textId="77777777" w:rsidR="00E339AA" w:rsidRDefault="00E339AA" w:rsidP="00D71F88">
      <w:pPr>
        <w:spacing w:after="0"/>
      </w:pPr>
      <w:r>
        <w:continuationSeparator/>
      </w:r>
    </w:p>
  </w:footnote>
  <w:footnote w:id="1">
    <w:p w14:paraId="75ED70FA" w14:textId="5ED23460" w:rsidR="000078F8" w:rsidRPr="00705BB7" w:rsidRDefault="00293751"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05BB7">
        <w:rPr>
          <w:rFonts w:ascii="Arial" w:hAnsi="Arial" w:cs="Arial"/>
          <w:color w:val="auto"/>
          <w:sz w:val="20"/>
          <w:szCs w:val="20"/>
        </w:rPr>
        <w:t>section 68A</w:t>
      </w:r>
      <w:r w:rsidR="00705BB7" w:rsidRPr="00705BB7">
        <w:rPr>
          <w:rFonts w:ascii="Arial" w:hAnsi="Arial" w:cs="Arial"/>
          <w:color w:val="auto"/>
          <w:sz w:val="20"/>
          <w:szCs w:val="20"/>
        </w:rPr>
        <w:t xml:space="preserve"> </w:t>
      </w:r>
      <w:r w:rsidRPr="00705BB7">
        <w:rPr>
          <w:rFonts w:ascii="Arial" w:hAnsi="Arial" w:cs="Arial"/>
          <w:color w:val="auto"/>
          <w:sz w:val="20"/>
          <w:szCs w:val="20"/>
        </w:rPr>
        <w:t>of the Aged Care Quality and Safety Commission Rules 2018.</w:t>
      </w:r>
    </w:p>
    <w:p w14:paraId="75ED70FB" w14:textId="77777777" w:rsidR="002B0884" w:rsidRDefault="00F779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70F0" w14:textId="77777777" w:rsidR="00D71F88" w:rsidRDefault="00293751">
    <w:pPr>
      <w:pStyle w:val="Header"/>
    </w:pPr>
    <w:r>
      <w:rPr>
        <w:noProof/>
        <w:color w:val="2B579A"/>
        <w:shd w:val="clear" w:color="auto" w:fill="E6E6E6"/>
        <w:lang w:val="en-US"/>
      </w:rPr>
      <w:drawing>
        <wp:anchor distT="0" distB="0" distL="114300" distR="114300" simplePos="0" relativeHeight="251659264" behindDoc="1" locked="0" layoutInCell="1" allowOverlap="1" wp14:anchorId="75ED70F6" wp14:editId="75ED70F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732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70F4" w14:textId="77777777" w:rsidR="00FA0A5B" w:rsidRDefault="00293751">
    <w:pPr>
      <w:pStyle w:val="Header"/>
    </w:pPr>
    <w:r>
      <w:rPr>
        <w:noProof/>
      </w:rPr>
      <w:drawing>
        <wp:anchor distT="0" distB="0" distL="114300" distR="114300" simplePos="0" relativeHeight="251658240" behindDoc="0" locked="0" layoutInCell="1" allowOverlap="1" wp14:anchorId="75ED70F8" wp14:editId="75ED70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3027E2">
      <w:start w:val="1"/>
      <w:numFmt w:val="lowerRoman"/>
      <w:lvlText w:val="(%1)"/>
      <w:lvlJc w:val="left"/>
      <w:pPr>
        <w:ind w:left="1080" w:hanging="720"/>
      </w:pPr>
      <w:rPr>
        <w:rFonts w:hint="default"/>
      </w:rPr>
    </w:lvl>
    <w:lvl w:ilvl="1" w:tplc="721654C6" w:tentative="1">
      <w:start w:val="1"/>
      <w:numFmt w:val="lowerLetter"/>
      <w:lvlText w:val="%2."/>
      <w:lvlJc w:val="left"/>
      <w:pPr>
        <w:ind w:left="1440" w:hanging="360"/>
      </w:pPr>
    </w:lvl>
    <w:lvl w:ilvl="2" w:tplc="9DB0D88A" w:tentative="1">
      <w:start w:val="1"/>
      <w:numFmt w:val="lowerRoman"/>
      <w:lvlText w:val="%3."/>
      <w:lvlJc w:val="right"/>
      <w:pPr>
        <w:ind w:left="2160" w:hanging="180"/>
      </w:pPr>
    </w:lvl>
    <w:lvl w:ilvl="3" w:tplc="A5648E2E" w:tentative="1">
      <w:start w:val="1"/>
      <w:numFmt w:val="decimal"/>
      <w:lvlText w:val="%4."/>
      <w:lvlJc w:val="left"/>
      <w:pPr>
        <w:ind w:left="2880" w:hanging="360"/>
      </w:pPr>
    </w:lvl>
    <w:lvl w:ilvl="4" w:tplc="19A07F24" w:tentative="1">
      <w:start w:val="1"/>
      <w:numFmt w:val="lowerLetter"/>
      <w:lvlText w:val="%5."/>
      <w:lvlJc w:val="left"/>
      <w:pPr>
        <w:ind w:left="3600" w:hanging="360"/>
      </w:pPr>
    </w:lvl>
    <w:lvl w:ilvl="5" w:tplc="2FDC678E" w:tentative="1">
      <w:start w:val="1"/>
      <w:numFmt w:val="lowerRoman"/>
      <w:lvlText w:val="%6."/>
      <w:lvlJc w:val="right"/>
      <w:pPr>
        <w:ind w:left="4320" w:hanging="180"/>
      </w:pPr>
    </w:lvl>
    <w:lvl w:ilvl="6" w:tplc="1B90DB58" w:tentative="1">
      <w:start w:val="1"/>
      <w:numFmt w:val="decimal"/>
      <w:lvlText w:val="%7."/>
      <w:lvlJc w:val="left"/>
      <w:pPr>
        <w:ind w:left="5040" w:hanging="360"/>
      </w:pPr>
    </w:lvl>
    <w:lvl w:ilvl="7" w:tplc="47668A50" w:tentative="1">
      <w:start w:val="1"/>
      <w:numFmt w:val="lowerLetter"/>
      <w:lvlText w:val="%8."/>
      <w:lvlJc w:val="left"/>
      <w:pPr>
        <w:ind w:left="5760" w:hanging="360"/>
      </w:pPr>
    </w:lvl>
    <w:lvl w:ilvl="8" w:tplc="A25419F4" w:tentative="1">
      <w:start w:val="1"/>
      <w:numFmt w:val="lowerRoman"/>
      <w:lvlText w:val="%9."/>
      <w:lvlJc w:val="right"/>
      <w:pPr>
        <w:ind w:left="6480" w:hanging="180"/>
      </w:pPr>
    </w:lvl>
  </w:abstractNum>
  <w:abstractNum w:abstractNumId="1" w15:restartNumberingAfterBreak="0">
    <w:nsid w:val="04AB32C8"/>
    <w:multiLevelType w:val="hybridMultilevel"/>
    <w:tmpl w:val="2B0AA160"/>
    <w:lvl w:ilvl="0" w:tplc="EBAE2CDA">
      <w:start w:val="1"/>
      <w:numFmt w:val="bullet"/>
      <w:lvlText w:val=""/>
      <w:lvlJc w:val="left"/>
      <w:pPr>
        <w:ind w:left="36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B5E3AC6"/>
    <w:multiLevelType w:val="hybridMultilevel"/>
    <w:tmpl w:val="59A452EE"/>
    <w:lvl w:ilvl="0" w:tplc="B2F84760">
      <w:start w:val="1"/>
      <w:numFmt w:val="lowerRoman"/>
      <w:lvlText w:val="(%1)"/>
      <w:lvlJc w:val="left"/>
      <w:pPr>
        <w:ind w:left="1080" w:hanging="720"/>
      </w:pPr>
      <w:rPr>
        <w:rFonts w:hint="default"/>
      </w:rPr>
    </w:lvl>
    <w:lvl w:ilvl="1" w:tplc="942277EE" w:tentative="1">
      <w:start w:val="1"/>
      <w:numFmt w:val="lowerLetter"/>
      <w:lvlText w:val="%2."/>
      <w:lvlJc w:val="left"/>
      <w:pPr>
        <w:ind w:left="1440" w:hanging="360"/>
      </w:pPr>
    </w:lvl>
    <w:lvl w:ilvl="2" w:tplc="7550E550" w:tentative="1">
      <w:start w:val="1"/>
      <w:numFmt w:val="lowerRoman"/>
      <w:lvlText w:val="%3."/>
      <w:lvlJc w:val="right"/>
      <w:pPr>
        <w:ind w:left="2160" w:hanging="180"/>
      </w:pPr>
    </w:lvl>
    <w:lvl w:ilvl="3" w:tplc="A90CE06A" w:tentative="1">
      <w:start w:val="1"/>
      <w:numFmt w:val="decimal"/>
      <w:lvlText w:val="%4."/>
      <w:lvlJc w:val="left"/>
      <w:pPr>
        <w:ind w:left="2880" w:hanging="360"/>
      </w:pPr>
    </w:lvl>
    <w:lvl w:ilvl="4" w:tplc="D21291D4" w:tentative="1">
      <w:start w:val="1"/>
      <w:numFmt w:val="lowerLetter"/>
      <w:lvlText w:val="%5."/>
      <w:lvlJc w:val="left"/>
      <w:pPr>
        <w:ind w:left="3600" w:hanging="360"/>
      </w:pPr>
    </w:lvl>
    <w:lvl w:ilvl="5" w:tplc="0612613C" w:tentative="1">
      <w:start w:val="1"/>
      <w:numFmt w:val="lowerRoman"/>
      <w:lvlText w:val="%6."/>
      <w:lvlJc w:val="right"/>
      <w:pPr>
        <w:ind w:left="4320" w:hanging="180"/>
      </w:pPr>
    </w:lvl>
    <w:lvl w:ilvl="6" w:tplc="A9ACC3F6" w:tentative="1">
      <w:start w:val="1"/>
      <w:numFmt w:val="decimal"/>
      <w:lvlText w:val="%7."/>
      <w:lvlJc w:val="left"/>
      <w:pPr>
        <w:ind w:left="5040" w:hanging="360"/>
      </w:pPr>
    </w:lvl>
    <w:lvl w:ilvl="7" w:tplc="3B886120" w:tentative="1">
      <w:start w:val="1"/>
      <w:numFmt w:val="lowerLetter"/>
      <w:lvlText w:val="%8."/>
      <w:lvlJc w:val="left"/>
      <w:pPr>
        <w:ind w:left="5760" w:hanging="360"/>
      </w:pPr>
    </w:lvl>
    <w:lvl w:ilvl="8" w:tplc="8388847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E88F224">
      <w:start w:val="1"/>
      <w:numFmt w:val="lowerRoman"/>
      <w:lvlText w:val="(%1)"/>
      <w:lvlJc w:val="left"/>
      <w:pPr>
        <w:ind w:left="1080" w:hanging="720"/>
      </w:pPr>
      <w:rPr>
        <w:rFonts w:hint="default"/>
      </w:rPr>
    </w:lvl>
    <w:lvl w:ilvl="1" w:tplc="D7045236" w:tentative="1">
      <w:start w:val="1"/>
      <w:numFmt w:val="lowerLetter"/>
      <w:lvlText w:val="%2."/>
      <w:lvlJc w:val="left"/>
      <w:pPr>
        <w:ind w:left="1440" w:hanging="360"/>
      </w:pPr>
    </w:lvl>
    <w:lvl w:ilvl="2" w:tplc="4FC0DCA2" w:tentative="1">
      <w:start w:val="1"/>
      <w:numFmt w:val="lowerRoman"/>
      <w:lvlText w:val="%3."/>
      <w:lvlJc w:val="right"/>
      <w:pPr>
        <w:ind w:left="2160" w:hanging="180"/>
      </w:pPr>
    </w:lvl>
    <w:lvl w:ilvl="3" w:tplc="B53EB006" w:tentative="1">
      <w:start w:val="1"/>
      <w:numFmt w:val="decimal"/>
      <w:lvlText w:val="%4."/>
      <w:lvlJc w:val="left"/>
      <w:pPr>
        <w:ind w:left="2880" w:hanging="360"/>
      </w:pPr>
    </w:lvl>
    <w:lvl w:ilvl="4" w:tplc="4888F68E" w:tentative="1">
      <w:start w:val="1"/>
      <w:numFmt w:val="lowerLetter"/>
      <w:lvlText w:val="%5."/>
      <w:lvlJc w:val="left"/>
      <w:pPr>
        <w:ind w:left="3600" w:hanging="360"/>
      </w:pPr>
    </w:lvl>
    <w:lvl w:ilvl="5" w:tplc="583EAE2A" w:tentative="1">
      <w:start w:val="1"/>
      <w:numFmt w:val="lowerRoman"/>
      <w:lvlText w:val="%6."/>
      <w:lvlJc w:val="right"/>
      <w:pPr>
        <w:ind w:left="4320" w:hanging="180"/>
      </w:pPr>
    </w:lvl>
    <w:lvl w:ilvl="6" w:tplc="F022D20C" w:tentative="1">
      <w:start w:val="1"/>
      <w:numFmt w:val="decimal"/>
      <w:lvlText w:val="%7."/>
      <w:lvlJc w:val="left"/>
      <w:pPr>
        <w:ind w:left="5040" w:hanging="360"/>
      </w:pPr>
    </w:lvl>
    <w:lvl w:ilvl="7" w:tplc="C3508046" w:tentative="1">
      <w:start w:val="1"/>
      <w:numFmt w:val="lowerLetter"/>
      <w:lvlText w:val="%8."/>
      <w:lvlJc w:val="left"/>
      <w:pPr>
        <w:ind w:left="5760" w:hanging="360"/>
      </w:pPr>
    </w:lvl>
    <w:lvl w:ilvl="8" w:tplc="64905AD6" w:tentative="1">
      <w:start w:val="1"/>
      <w:numFmt w:val="lowerRoman"/>
      <w:lvlText w:val="%9."/>
      <w:lvlJc w:val="right"/>
      <w:pPr>
        <w:ind w:left="6480" w:hanging="180"/>
      </w:pPr>
    </w:lvl>
  </w:abstractNum>
  <w:abstractNum w:abstractNumId="4" w15:restartNumberingAfterBreak="0">
    <w:nsid w:val="172342AC"/>
    <w:multiLevelType w:val="hybridMultilevel"/>
    <w:tmpl w:val="C6A05BF6"/>
    <w:lvl w:ilvl="0" w:tplc="FFC23B2C">
      <w:start w:val="1"/>
      <w:numFmt w:val="bullet"/>
      <w:lvlText w:val=""/>
      <w:lvlJc w:val="left"/>
      <w:pPr>
        <w:ind w:left="720" w:hanging="360"/>
      </w:pPr>
      <w:rPr>
        <w:rFonts w:ascii="Symbol" w:hAnsi="Symbol" w:hint="default"/>
        <w:color w:val="auto"/>
        <w:sz w:val="24"/>
        <w:szCs w:val="24"/>
      </w:rPr>
    </w:lvl>
    <w:lvl w:ilvl="1" w:tplc="6B02C2E0" w:tentative="1">
      <w:start w:val="1"/>
      <w:numFmt w:val="bullet"/>
      <w:lvlText w:val="o"/>
      <w:lvlJc w:val="left"/>
      <w:pPr>
        <w:ind w:left="1440" w:hanging="360"/>
      </w:pPr>
      <w:rPr>
        <w:rFonts w:ascii="Courier New" w:hAnsi="Courier New" w:cs="Courier New" w:hint="default"/>
      </w:rPr>
    </w:lvl>
    <w:lvl w:ilvl="2" w:tplc="906E5A20" w:tentative="1">
      <w:start w:val="1"/>
      <w:numFmt w:val="bullet"/>
      <w:lvlText w:val=""/>
      <w:lvlJc w:val="left"/>
      <w:pPr>
        <w:ind w:left="2160" w:hanging="360"/>
      </w:pPr>
      <w:rPr>
        <w:rFonts w:ascii="Wingdings" w:hAnsi="Wingdings" w:hint="default"/>
      </w:rPr>
    </w:lvl>
    <w:lvl w:ilvl="3" w:tplc="D804CDFA" w:tentative="1">
      <w:start w:val="1"/>
      <w:numFmt w:val="bullet"/>
      <w:lvlText w:val=""/>
      <w:lvlJc w:val="left"/>
      <w:pPr>
        <w:ind w:left="2880" w:hanging="360"/>
      </w:pPr>
      <w:rPr>
        <w:rFonts w:ascii="Symbol" w:hAnsi="Symbol" w:hint="default"/>
      </w:rPr>
    </w:lvl>
    <w:lvl w:ilvl="4" w:tplc="666A64EA" w:tentative="1">
      <w:start w:val="1"/>
      <w:numFmt w:val="bullet"/>
      <w:lvlText w:val="o"/>
      <w:lvlJc w:val="left"/>
      <w:pPr>
        <w:ind w:left="3600" w:hanging="360"/>
      </w:pPr>
      <w:rPr>
        <w:rFonts w:ascii="Courier New" w:hAnsi="Courier New" w:cs="Courier New" w:hint="default"/>
      </w:rPr>
    </w:lvl>
    <w:lvl w:ilvl="5" w:tplc="F104CF0E" w:tentative="1">
      <w:start w:val="1"/>
      <w:numFmt w:val="bullet"/>
      <w:lvlText w:val=""/>
      <w:lvlJc w:val="left"/>
      <w:pPr>
        <w:ind w:left="4320" w:hanging="360"/>
      </w:pPr>
      <w:rPr>
        <w:rFonts w:ascii="Wingdings" w:hAnsi="Wingdings" w:hint="default"/>
      </w:rPr>
    </w:lvl>
    <w:lvl w:ilvl="6" w:tplc="07DE429A" w:tentative="1">
      <w:start w:val="1"/>
      <w:numFmt w:val="bullet"/>
      <w:lvlText w:val=""/>
      <w:lvlJc w:val="left"/>
      <w:pPr>
        <w:ind w:left="5040" w:hanging="360"/>
      </w:pPr>
      <w:rPr>
        <w:rFonts w:ascii="Symbol" w:hAnsi="Symbol" w:hint="default"/>
      </w:rPr>
    </w:lvl>
    <w:lvl w:ilvl="7" w:tplc="A3069278" w:tentative="1">
      <w:start w:val="1"/>
      <w:numFmt w:val="bullet"/>
      <w:lvlText w:val="o"/>
      <w:lvlJc w:val="left"/>
      <w:pPr>
        <w:ind w:left="5760" w:hanging="360"/>
      </w:pPr>
      <w:rPr>
        <w:rFonts w:ascii="Courier New" w:hAnsi="Courier New" w:cs="Courier New" w:hint="default"/>
      </w:rPr>
    </w:lvl>
    <w:lvl w:ilvl="8" w:tplc="B0040DE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29A0B22">
      <w:start w:val="1"/>
      <w:numFmt w:val="lowerRoman"/>
      <w:lvlText w:val="(%1)"/>
      <w:lvlJc w:val="left"/>
      <w:pPr>
        <w:ind w:left="1080" w:hanging="720"/>
      </w:pPr>
      <w:rPr>
        <w:rFonts w:hint="default"/>
      </w:rPr>
    </w:lvl>
    <w:lvl w:ilvl="1" w:tplc="88A0C45C" w:tentative="1">
      <w:start w:val="1"/>
      <w:numFmt w:val="lowerLetter"/>
      <w:lvlText w:val="%2."/>
      <w:lvlJc w:val="left"/>
      <w:pPr>
        <w:ind w:left="1440" w:hanging="360"/>
      </w:pPr>
    </w:lvl>
    <w:lvl w:ilvl="2" w:tplc="8E282E78" w:tentative="1">
      <w:start w:val="1"/>
      <w:numFmt w:val="lowerRoman"/>
      <w:lvlText w:val="%3."/>
      <w:lvlJc w:val="right"/>
      <w:pPr>
        <w:ind w:left="2160" w:hanging="180"/>
      </w:pPr>
    </w:lvl>
    <w:lvl w:ilvl="3" w:tplc="3BB8796C" w:tentative="1">
      <w:start w:val="1"/>
      <w:numFmt w:val="decimal"/>
      <w:lvlText w:val="%4."/>
      <w:lvlJc w:val="left"/>
      <w:pPr>
        <w:ind w:left="2880" w:hanging="360"/>
      </w:pPr>
    </w:lvl>
    <w:lvl w:ilvl="4" w:tplc="987E9E56" w:tentative="1">
      <w:start w:val="1"/>
      <w:numFmt w:val="lowerLetter"/>
      <w:lvlText w:val="%5."/>
      <w:lvlJc w:val="left"/>
      <w:pPr>
        <w:ind w:left="3600" w:hanging="360"/>
      </w:pPr>
    </w:lvl>
    <w:lvl w:ilvl="5" w:tplc="E54C2C66" w:tentative="1">
      <w:start w:val="1"/>
      <w:numFmt w:val="lowerRoman"/>
      <w:lvlText w:val="%6."/>
      <w:lvlJc w:val="right"/>
      <w:pPr>
        <w:ind w:left="4320" w:hanging="180"/>
      </w:pPr>
    </w:lvl>
    <w:lvl w:ilvl="6" w:tplc="9BDE0F4C" w:tentative="1">
      <w:start w:val="1"/>
      <w:numFmt w:val="decimal"/>
      <w:lvlText w:val="%7."/>
      <w:lvlJc w:val="left"/>
      <w:pPr>
        <w:ind w:left="5040" w:hanging="360"/>
      </w:pPr>
    </w:lvl>
    <w:lvl w:ilvl="7" w:tplc="242E73D2" w:tentative="1">
      <w:start w:val="1"/>
      <w:numFmt w:val="lowerLetter"/>
      <w:lvlText w:val="%8."/>
      <w:lvlJc w:val="left"/>
      <w:pPr>
        <w:ind w:left="5760" w:hanging="360"/>
      </w:pPr>
    </w:lvl>
    <w:lvl w:ilvl="8" w:tplc="BC0003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63AACD2">
      <w:start w:val="1"/>
      <w:numFmt w:val="lowerRoman"/>
      <w:lvlText w:val="(%1)"/>
      <w:lvlJc w:val="left"/>
      <w:pPr>
        <w:ind w:left="1080" w:hanging="720"/>
      </w:pPr>
      <w:rPr>
        <w:rFonts w:hint="default"/>
      </w:rPr>
    </w:lvl>
    <w:lvl w:ilvl="1" w:tplc="73E48932" w:tentative="1">
      <w:start w:val="1"/>
      <w:numFmt w:val="lowerLetter"/>
      <w:lvlText w:val="%2."/>
      <w:lvlJc w:val="left"/>
      <w:pPr>
        <w:ind w:left="1440" w:hanging="360"/>
      </w:pPr>
    </w:lvl>
    <w:lvl w:ilvl="2" w:tplc="D0665CB8" w:tentative="1">
      <w:start w:val="1"/>
      <w:numFmt w:val="lowerRoman"/>
      <w:lvlText w:val="%3."/>
      <w:lvlJc w:val="right"/>
      <w:pPr>
        <w:ind w:left="2160" w:hanging="180"/>
      </w:pPr>
    </w:lvl>
    <w:lvl w:ilvl="3" w:tplc="58CAB69A" w:tentative="1">
      <w:start w:val="1"/>
      <w:numFmt w:val="decimal"/>
      <w:lvlText w:val="%4."/>
      <w:lvlJc w:val="left"/>
      <w:pPr>
        <w:ind w:left="2880" w:hanging="360"/>
      </w:pPr>
    </w:lvl>
    <w:lvl w:ilvl="4" w:tplc="E3AA8B10" w:tentative="1">
      <w:start w:val="1"/>
      <w:numFmt w:val="lowerLetter"/>
      <w:lvlText w:val="%5."/>
      <w:lvlJc w:val="left"/>
      <w:pPr>
        <w:ind w:left="3600" w:hanging="360"/>
      </w:pPr>
    </w:lvl>
    <w:lvl w:ilvl="5" w:tplc="6C36F686" w:tentative="1">
      <w:start w:val="1"/>
      <w:numFmt w:val="lowerRoman"/>
      <w:lvlText w:val="%6."/>
      <w:lvlJc w:val="right"/>
      <w:pPr>
        <w:ind w:left="4320" w:hanging="180"/>
      </w:pPr>
    </w:lvl>
    <w:lvl w:ilvl="6" w:tplc="057266AA" w:tentative="1">
      <w:start w:val="1"/>
      <w:numFmt w:val="decimal"/>
      <w:lvlText w:val="%7."/>
      <w:lvlJc w:val="left"/>
      <w:pPr>
        <w:ind w:left="5040" w:hanging="360"/>
      </w:pPr>
    </w:lvl>
    <w:lvl w:ilvl="7" w:tplc="DDAA6A12" w:tentative="1">
      <w:start w:val="1"/>
      <w:numFmt w:val="lowerLetter"/>
      <w:lvlText w:val="%8."/>
      <w:lvlJc w:val="left"/>
      <w:pPr>
        <w:ind w:left="5760" w:hanging="360"/>
      </w:pPr>
    </w:lvl>
    <w:lvl w:ilvl="8" w:tplc="CAD61738" w:tentative="1">
      <w:start w:val="1"/>
      <w:numFmt w:val="lowerRoman"/>
      <w:lvlText w:val="%9."/>
      <w:lvlJc w:val="right"/>
      <w:pPr>
        <w:ind w:left="6480" w:hanging="180"/>
      </w:pPr>
    </w:lvl>
  </w:abstractNum>
  <w:abstractNum w:abstractNumId="7" w15:restartNumberingAfterBreak="0">
    <w:nsid w:val="2DE66D99"/>
    <w:multiLevelType w:val="hybridMultilevel"/>
    <w:tmpl w:val="56FEAB6A"/>
    <w:lvl w:ilvl="0" w:tplc="EBAE2CDA">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559EF67A">
      <w:start w:val="1"/>
      <w:numFmt w:val="bullet"/>
      <w:lvlText w:val=""/>
      <w:lvlJc w:val="left"/>
      <w:pPr>
        <w:ind w:left="1080" w:hanging="360"/>
      </w:pPr>
      <w:rPr>
        <w:rFonts w:ascii="Wingdings" w:hAnsi="Wingdings" w:hint="default"/>
      </w:rPr>
    </w:lvl>
    <w:lvl w:ilvl="3" w:tplc="522A7D00">
      <w:start w:val="1"/>
      <w:numFmt w:val="bullet"/>
      <w:lvlText w:val=""/>
      <w:lvlJc w:val="left"/>
      <w:pPr>
        <w:ind w:left="1800" w:hanging="360"/>
      </w:pPr>
      <w:rPr>
        <w:rFonts w:ascii="Symbol" w:hAnsi="Symbol" w:hint="default"/>
      </w:rPr>
    </w:lvl>
    <w:lvl w:ilvl="4" w:tplc="ED6CE7F2">
      <w:start w:val="1"/>
      <w:numFmt w:val="bullet"/>
      <w:lvlText w:val="o"/>
      <w:lvlJc w:val="left"/>
      <w:pPr>
        <w:ind w:left="2520" w:hanging="360"/>
      </w:pPr>
      <w:rPr>
        <w:rFonts w:ascii="Courier New" w:hAnsi="Courier New" w:hint="default"/>
      </w:rPr>
    </w:lvl>
    <w:lvl w:ilvl="5" w:tplc="C5980FA6">
      <w:start w:val="1"/>
      <w:numFmt w:val="bullet"/>
      <w:lvlText w:val=""/>
      <w:lvlJc w:val="left"/>
      <w:pPr>
        <w:ind w:left="3240" w:hanging="360"/>
      </w:pPr>
      <w:rPr>
        <w:rFonts w:ascii="Wingdings" w:hAnsi="Wingdings" w:hint="default"/>
      </w:rPr>
    </w:lvl>
    <w:lvl w:ilvl="6" w:tplc="BF140DAA">
      <w:start w:val="1"/>
      <w:numFmt w:val="bullet"/>
      <w:lvlText w:val=""/>
      <w:lvlJc w:val="left"/>
      <w:pPr>
        <w:ind w:left="3960" w:hanging="360"/>
      </w:pPr>
      <w:rPr>
        <w:rFonts w:ascii="Symbol" w:hAnsi="Symbol" w:hint="default"/>
      </w:rPr>
    </w:lvl>
    <w:lvl w:ilvl="7" w:tplc="7CE85854">
      <w:start w:val="1"/>
      <w:numFmt w:val="bullet"/>
      <w:lvlText w:val="o"/>
      <w:lvlJc w:val="left"/>
      <w:pPr>
        <w:ind w:left="4680" w:hanging="360"/>
      </w:pPr>
      <w:rPr>
        <w:rFonts w:ascii="Courier New" w:hAnsi="Courier New" w:hint="default"/>
      </w:rPr>
    </w:lvl>
    <w:lvl w:ilvl="8" w:tplc="EA3CACEE">
      <w:start w:val="1"/>
      <w:numFmt w:val="bullet"/>
      <w:lvlText w:val=""/>
      <w:lvlJc w:val="left"/>
      <w:pPr>
        <w:ind w:left="5400" w:hanging="360"/>
      </w:pPr>
      <w:rPr>
        <w:rFonts w:ascii="Wingdings" w:hAnsi="Wingdings" w:hint="default"/>
      </w:rPr>
    </w:lvl>
  </w:abstractNum>
  <w:abstractNum w:abstractNumId="8" w15:restartNumberingAfterBreak="0">
    <w:nsid w:val="303A55B1"/>
    <w:multiLevelType w:val="hybridMultilevel"/>
    <w:tmpl w:val="59A452EE"/>
    <w:lvl w:ilvl="0" w:tplc="2A44E4E4">
      <w:start w:val="1"/>
      <w:numFmt w:val="lowerRoman"/>
      <w:lvlText w:val="(%1)"/>
      <w:lvlJc w:val="left"/>
      <w:pPr>
        <w:ind w:left="1080" w:hanging="720"/>
      </w:pPr>
      <w:rPr>
        <w:rFonts w:hint="default"/>
      </w:rPr>
    </w:lvl>
    <w:lvl w:ilvl="1" w:tplc="9DF095D8" w:tentative="1">
      <w:start w:val="1"/>
      <w:numFmt w:val="lowerLetter"/>
      <w:lvlText w:val="%2."/>
      <w:lvlJc w:val="left"/>
      <w:pPr>
        <w:ind w:left="1440" w:hanging="360"/>
      </w:pPr>
    </w:lvl>
    <w:lvl w:ilvl="2" w:tplc="0AC44E22" w:tentative="1">
      <w:start w:val="1"/>
      <w:numFmt w:val="lowerRoman"/>
      <w:lvlText w:val="%3."/>
      <w:lvlJc w:val="right"/>
      <w:pPr>
        <w:ind w:left="2160" w:hanging="180"/>
      </w:pPr>
    </w:lvl>
    <w:lvl w:ilvl="3" w:tplc="F0CEBAD6" w:tentative="1">
      <w:start w:val="1"/>
      <w:numFmt w:val="decimal"/>
      <w:lvlText w:val="%4."/>
      <w:lvlJc w:val="left"/>
      <w:pPr>
        <w:ind w:left="2880" w:hanging="360"/>
      </w:pPr>
    </w:lvl>
    <w:lvl w:ilvl="4" w:tplc="47CE2488" w:tentative="1">
      <w:start w:val="1"/>
      <w:numFmt w:val="lowerLetter"/>
      <w:lvlText w:val="%5."/>
      <w:lvlJc w:val="left"/>
      <w:pPr>
        <w:ind w:left="3600" w:hanging="360"/>
      </w:pPr>
    </w:lvl>
    <w:lvl w:ilvl="5" w:tplc="F348C4A2" w:tentative="1">
      <w:start w:val="1"/>
      <w:numFmt w:val="lowerRoman"/>
      <w:lvlText w:val="%6."/>
      <w:lvlJc w:val="right"/>
      <w:pPr>
        <w:ind w:left="4320" w:hanging="180"/>
      </w:pPr>
    </w:lvl>
    <w:lvl w:ilvl="6" w:tplc="034E2C78" w:tentative="1">
      <w:start w:val="1"/>
      <w:numFmt w:val="decimal"/>
      <w:lvlText w:val="%7."/>
      <w:lvlJc w:val="left"/>
      <w:pPr>
        <w:ind w:left="5040" w:hanging="360"/>
      </w:pPr>
    </w:lvl>
    <w:lvl w:ilvl="7" w:tplc="47A4C77C" w:tentative="1">
      <w:start w:val="1"/>
      <w:numFmt w:val="lowerLetter"/>
      <w:lvlText w:val="%8."/>
      <w:lvlJc w:val="left"/>
      <w:pPr>
        <w:ind w:left="5760" w:hanging="360"/>
      </w:pPr>
    </w:lvl>
    <w:lvl w:ilvl="8" w:tplc="9B34829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5108434">
      <w:start w:val="1"/>
      <w:numFmt w:val="lowerRoman"/>
      <w:lvlText w:val="(%1)"/>
      <w:lvlJc w:val="left"/>
      <w:pPr>
        <w:ind w:left="1080" w:hanging="720"/>
      </w:pPr>
      <w:rPr>
        <w:rFonts w:hint="default"/>
      </w:rPr>
    </w:lvl>
    <w:lvl w:ilvl="1" w:tplc="6428DD40" w:tentative="1">
      <w:start w:val="1"/>
      <w:numFmt w:val="lowerLetter"/>
      <w:lvlText w:val="%2."/>
      <w:lvlJc w:val="left"/>
      <w:pPr>
        <w:ind w:left="1440" w:hanging="360"/>
      </w:pPr>
    </w:lvl>
    <w:lvl w:ilvl="2" w:tplc="64C08700" w:tentative="1">
      <w:start w:val="1"/>
      <w:numFmt w:val="lowerRoman"/>
      <w:lvlText w:val="%3."/>
      <w:lvlJc w:val="right"/>
      <w:pPr>
        <w:ind w:left="2160" w:hanging="180"/>
      </w:pPr>
    </w:lvl>
    <w:lvl w:ilvl="3" w:tplc="A1B8B074" w:tentative="1">
      <w:start w:val="1"/>
      <w:numFmt w:val="decimal"/>
      <w:lvlText w:val="%4."/>
      <w:lvlJc w:val="left"/>
      <w:pPr>
        <w:ind w:left="2880" w:hanging="360"/>
      </w:pPr>
    </w:lvl>
    <w:lvl w:ilvl="4" w:tplc="E4E4AAA4" w:tentative="1">
      <w:start w:val="1"/>
      <w:numFmt w:val="lowerLetter"/>
      <w:lvlText w:val="%5."/>
      <w:lvlJc w:val="left"/>
      <w:pPr>
        <w:ind w:left="3600" w:hanging="360"/>
      </w:pPr>
    </w:lvl>
    <w:lvl w:ilvl="5" w:tplc="FF9E07A8" w:tentative="1">
      <w:start w:val="1"/>
      <w:numFmt w:val="lowerRoman"/>
      <w:lvlText w:val="%6."/>
      <w:lvlJc w:val="right"/>
      <w:pPr>
        <w:ind w:left="4320" w:hanging="180"/>
      </w:pPr>
    </w:lvl>
    <w:lvl w:ilvl="6" w:tplc="22D486D0" w:tentative="1">
      <w:start w:val="1"/>
      <w:numFmt w:val="decimal"/>
      <w:lvlText w:val="%7."/>
      <w:lvlJc w:val="left"/>
      <w:pPr>
        <w:ind w:left="5040" w:hanging="360"/>
      </w:pPr>
    </w:lvl>
    <w:lvl w:ilvl="7" w:tplc="6862E250" w:tentative="1">
      <w:start w:val="1"/>
      <w:numFmt w:val="lowerLetter"/>
      <w:lvlText w:val="%8."/>
      <w:lvlJc w:val="left"/>
      <w:pPr>
        <w:ind w:left="5760" w:hanging="360"/>
      </w:pPr>
    </w:lvl>
    <w:lvl w:ilvl="8" w:tplc="AF1682F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622C7E8">
      <w:start w:val="1"/>
      <w:numFmt w:val="lowerRoman"/>
      <w:lvlText w:val="(%1)"/>
      <w:lvlJc w:val="left"/>
      <w:pPr>
        <w:ind w:left="1080" w:hanging="720"/>
      </w:pPr>
      <w:rPr>
        <w:rFonts w:hint="default"/>
      </w:rPr>
    </w:lvl>
    <w:lvl w:ilvl="1" w:tplc="90E06B1C" w:tentative="1">
      <w:start w:val="1"/>
      <w:numFmt w:val="lowerLetter"/>
      <w:lvlText w:val="%2."/>
      <w:lvlJc w:val="left"/>
      <w:pPr>
        <w:ind w:left="1440" w:hanging="360"/>
      </w:pPr>
    </w:lvl>
    <w:lvl w:ilvl="2" w:tplc="98E038CE" w:tentative="1">
      <w:start w:val="1"/>
      <w:numFmt w:val="lowerRoman"/>
      <w:lvlText w:val="%3."/>
      <w:lvlJc w:val="right"/>
      <w:pPr>
        <w:ind w:left="2160" w:hanging="180"/>
      </w:pPr>
    </w:lvl>
    <w:lvl w:ilvl="3" w:tplc="A0E06184" w:tentative="1">
      <w:start w:val="1"/>
      <w:numFmt w:val="decimal"/>
      <w:lvlText w:val="%4."/>
      <w:lvlJc w:val="left"/>
      <w:pPr>
        <w:ind w:left="2880" w:hanging="360"/>
      </w:pPr>
    </w:lvl>
    <w:lvl w:ilvl="4" w:tplc="67360CDA" w:tentative="1">
      <w:start w:val="1"/>
      <w:numFmt w:val="lowerLetter"/>
      <w:lvlText w:val="%5."/>
      <w:lvlJc w:val="left"/>
      <w:pPr>
        <w:ind w:left="3600" w:hanging="360"/>
      </w:pPr>
    </w:lvl>
    <w:lvl w:ilvl="5" w:tplc="51FCABFC" w:tentative="1">
      <w:start w:val="1"/>
      <w:numFmt w:val="lowerRoman"/>
      <w:lvlText w:val="%6."/>
      <w:lvlJc w:val="right"/>
      <w:pPr>
        <w:ind w:left="4320" w:hanging="180"/>
      </w:pPr>
    </w:lvl>
    <w:lvl w:ilvl="6" w:tplc="77F69BF8" w:tentative="1">
      <w:start w:val="1"/>
      <w:numFmt w:val="decimal"/>
      <w:lvlText w:val="%7."/>
      <w:lvlJc w:val="left"/>
      <w:pPr>
        <w:ind w:left="5040" w:hanging="360"/>
      </w:pPr>
    </w:lvl>
    <w:lvl w:ilvl="7" w:tplc="03B46070" w:tentative="1">
      <w:start w:val="1"/>
      <w:numFmt w:val="lowerLetter"/>
      <w:lvlText w:val="%8."/>
      <w:lvlJc w:val="left"/>
      <w:pPr>
        <w:ind w:left="5760" w:hanging="360"/>
      </w:pPr>
    </w:lvl>
    <w:lvl w:ilvl="8" w:tplc="30523C7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58C9E98">
      <w:start w:val="1"/>
      <w:numFmt w:val="lowerRoman"/>
      <w:lvlText w:val="(%1)"/>
      <w:lvlJc w:val="left"/>
      <w:pPr>
        <w:ind w:left="1080" w:hanging="720"/>
      </w:pPr>
      <w:rPr>
        <w:rFonts w:hint="default"/>
      </w:rPr>
    </w:lvl>
    <w:lvl w:ilvl="1" w:tplc="BD3AE4DE" w:tentative="1">
      <w:start w:val="1"/>
      <w:numFmt w:val="lowerLetter"/>
      <w:lvlText w:val="%2."/>
      <w:lvlJc w:val="left"/>
      <w:pPr>
        <w:ind w:left="1440" w:hanging="360"/>
      </w:pPr>
    </w:lvl>
    <w:lvl w:ilvl="2" w:tplc="AB124C5C" w:tentative="1">
      <w:start w:val="1"/>
      <w:numFmt w:val="lowerRoman"/>
      <w:lvlText w:val="%3."/>
      <w:lvlJc w:val="right"/>
      <w:pPr>
        <w:ind w:left="2160" w:hanging="180"/>
      </w:pPr>
    </w:lvl>
    <w:lvl w:ilvl="3" w:tplc="E6BEB540" w:tentative="1">
      <w:start w:val="1"/>
      <w:numFmt w:val="decimal"/>
      <w:lvlText w:val="%4."/>
      <w:lvlJc w:val="left"/>
      <w:pPr>
        <w:ind w:left="2880" w:hanging="360"/>
      </w:pPr>
    </w:lvl>
    <w:lvl w:ilvl="4" w:tplc="E6C6BA72" w:tentative="1">
      <w:start w:val="1"/>
      <w:numFmt w:val="lowerLetter"/>
      <w:lvlText w:val="%5."/>
      <w:lvlJc w:val="left"/>
      <w:pPr>
        <w:ind w:left="3600" w:hanging="360"/>
      </w:pPr>
    </w:lvl>
    <w:lvl w:ilvl="5" w:tplc="208E3A68" w:tentative="1">
      <w:start w:val="1"/>
      <w:numFmt w:val="lowerRoman"/>
      <w:lvlText w:val="%6."/>
      <w:lvlJc w:val="right"/>
      <w:pPr>
        <w:ind w:left="4320" w:hanging="180"/>
      </w:pPr>
    </w:lvl>
    <w:lvl w:ilvl="6" w:tplc="13A88526" w:tentative="1">
      <w:start w:val="1"/>
      <w:numFmt w:val="decimal"/>
      <w:lvlText w:val="%7."/>
      <w:lvlJc w:val="left"/>
      <w:pPr>
        <w:ind w:left="5040" w:hanging="360"/>
      </w:pPr>
    </w:lvl>
    <w:lvl w:ilvl="7" w:tplc="ACB4E248" w:tentative="1">
      <w:start w:val="1"/>
      <w:numFmt w:val="lowerLetter"/>
      <w:lvlText w:val="%8."/>
      <w:lvlJc w:val="left"/>
      <w:pPr>
        <w:ind w:left="5760" w:hanging="360"/>
      </w:pPr>
    </w:lvl>
    <w:lvl w:ilvl="8" w:tplc="9AF64D6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8"/>
  </w:num>
  <w:num w:numId="5">
    <w:abstractNumId w:val="6"/>
  </w:num>
  <w:num w:numId="6">
    <w:abstractNumId w:val="0"/>
  </w:num>
  <w:num w:numId="7">
    <w:abstractNumId w:val="10"/>
  </w:num>
  <w:num w:numId="8">
    <w:abstractNumId w:val="5"/>
  </w:num>
  <w:num w:numId="9">
    <w:abstractNumId w:val="9"/>
  </w:num>
  <w:num w:numId="10">
    <w:abstractNumId w:val="3"/>
  </w:num>
  <w:num w:numId="11">
    <w:abstractNumId w:val="11"/>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789"/>
    <w:rsid w:val="00004E81"/>
    <w:rsid w:val="00005C3D"/>
    <w:rsid w:val="00021D96"/>
    <w:rsid w:val="00027188"/>
    <w:rsid w:val="00043383"/>
    <w:rsid w:val="00044945"/>
    <w:rsid w:val="000475AB"/>
    <w:rsid w:val="00057679"/>
    <w:rsid w:val="00064B8D"/>
    <w:rsid w:val="00084CC9"/>
    <w:rsid w:val="000C2D2B"/>
    <w:rsid w:val="000C3A0C"/>
    <w:rsid w:val="000F40F7"/>
    <w:rsid w:val="000F6707"/>
    <w:rsid w:val="00111C33"/>
    <w:rsid w:val="001172B5"/>
    <w:rsid w:val="0013018A"/>
    <w:rsid w:val="001748FA"/>
    <w:rsid w:val="00175A8C"/>
    <w:rsid w:val="00177066"/>
    <w:rsid w:val="00185ADD"/>
    <w:rsid w:val="00194CDA"/>
    <w:rsid w:val="001A5F77"/>
    <w:rsid w:val="001E5CB3"/>
    <w:rsid w:val="00215F61"/>
    <w:rsid w:val="00224AAE"/>
    <w:rsid w:val="00243A26"/>
    <w:rsid w:val="00257B57"/>
    <w:rsid w:val="00263AAF"/>
    <w:rsid w:val="0027127D"/>
    <w:rsid w:val="002856E1"/>
    <w:rsid w:val="00293751"/>
    <w:rsid w:val="002A1C7F"/>
    <w:rsid w:val="002A5DD9"/>
    <w:rsid w:val="002C6273"/>
    <w:rsid w:val="002D12C9"/>
    <w:rsid w:val="002D5B0D"/>
    <w:rsid w:val="002F06FA"/>
    <w:rsid w:val="002F3FCC"/>
    <w:rsid w:val="00300BFD"/>
    <w:rsid w:val="0033069D"/>
    <w:rsid w:val="00351AC1"/>
    <w:rsid w:val="00390D4A"/>
    <w:rsid w:val="003B2350"/>
    <w:rsid w:val="003E2CE7"/>
    <w:rsid w:val="003F629B"/>
    <w:rsid w:val="0040187E"/>
    <w:rsid w:val="00412D54"/>
    <w:rsid w:val="0041572E"/>
    <w:rsid w:val="004300C4"/>
    <w:rsid w:val="0043405E"/>
    <w:rsid w:val="00434AB0"/>
    <w:rsid w:val="004415F1"/>
    <w:rsid w:val="0044339D"/>
    <w:rsid w:val="004473D3"/>
    <w:rsid w:val="00447930"/>
    <w:rsid w:val="004504F0"/>
    <w:rsid w:val="00487010"/>
    <w:rsid w:val="00497481"/>
    <w:rsid w:val="004A0201"/>
    <w:rsid w:val="004B0014"/>
    <w:rsid w:val="004C7716"/>
    <w:rsid w:val="004D3962"/>
    <w:rsid w:val="004E7088"/>
    <w:rsid w:val="00502C79"/>
    <w:rsid w:val="0050531E"/>
    <w:rsid w:val="00520899"/>
    <w:rsid w:val="005507CC"/>
    <w:rsid w:val="00563027"/>
    <w:rsid w:val="00565427"/>
    <w:rsid w:val="005816FE"/>
    <w:rsid w:val="005A3CDB"/>
    <w:rsid w:val="005D1D8A"/>
    <w:rsid w:val="005E7903"/>
    <w:rsid w:val="005F27D3"/>
    <w:rsid w:val="005F5EC7"/>
    <w:rsid w:val="00613218"/>
    <w:rsid w:val="00614004"/>
    <w:rsid w:val="00614AC9"/>
    <w:rsid w:val="00622452"/>
    <w:rsid w:val="00631129"/>
    <w:rsid w:val="00632183"/>
    <w:rsid w:val="006345F9"/>
    <w:rsid w:val="006474B3"/>
    <w:rsid w:val="006569BF"/>
    <w:rsid w:val="0066433A"/>
    <w:rsid w:val="00676C89"/>
    <w:rsid w:val="00677D2B"/>
    <w:rsid w:val="00681A52"/>
    <w:rsid w:val="006920D8"/>
    <w:rsid w:val="00692727"/>
    <w:rsid w:val="006C6022"/>
    <w:rsid w:val="00705BB7"/>
    <w:rsid w:val="00722CC7"/>
    <w:rsid w:val="00735030"/>
    <w:rsid w:val="00735FE8"/>
    <w:rsid w:val="00745068"/>
    <w:rsid w:val="007722E7"/>
    <w:rsid w:val="00775A99"/>
    <w:rsid w:val="007A2AC4"/>
    <w:rsid w:val="007B6854"/>
    <w:rsid w:val="007D1E40"/>
    <w:rsid w:val="007E0FE5"/>
    <w:rsid w:val="00810A6E"/>
    <w:rsid w:val="00811A22"/>
    <w:rsid w:val="0081408F"/>
    <w:rsid w:val="00856C35"/>
    <w:rsid w:val="00880E8C"/>
    <w:rsid w:val="008A17DC"/>
    <w:rsid w:val="008D1038"/>
    <w:rsid w:val="008E5342"/>
    <w:rsid w:val="008F0D70"/>
    <w:rsid w:val="00900C54"/>
    <w:rsid w:val="009120B5"/>
    <w:rsid w:val="00915085"/>
    <w:rsid w:val="00920ACE"/>
    <w:rsid w:val="00925249"/>
    <w:rsid w:val="0093111A"/>
    <w:rsid w:val="009403D4"/>
    <w:rsid w:val="00955DE4"/>
    <w:rsid w:val="00956A3E"/>
    <w:rsid w:val="00961B04"/>
    <w:rsid w:val="00964644"/>
    <w:rsid w:val="009801B7"/>
    <w:rsid w:val="009910DA"/>
    <w:rsid w:val="009A2DCB"/>
    <w:rsid w:val="009B6D2E"/>
    <w:rsid w:val="009E28FC"/>
    <w:rsid w:val="009E4D9E"/>
    <w:rsid w:val="00A358D8"/>
    <w:rsid w:val="00A65842"/>
    <w:rsid w:val="00A707F2"/>
    <w:rsid w:val="00A76474"/>
    <w:rsid w:val="00AA1015"/>
    <w:rsid w:val="00AF5BDB"/>
    <w:rsid w:val="00B01303"/>
    <w:rsid w:val="00B1077A"/>
    <w:rsid w:val="00B371B9"/>
    <w:rsid w:val="00B65AB2"/>
    <w:rsid w:val="00B846E0"/>
    <w:rsid w:val="00B965C2"/>
    <w:rsid w:val="00BA0C42"/>
    <w:rsid w:val="00BA1CEB"/>
    <w:rsid w:val="00BA7143"/>
    <w:rsid w:val="00BC30E9"/>
    <w:rsid w:val="00BC416A"/>
    <w:rsid w:val="00BD2A4B"/>
    <w:rsid w:val="00BE24E3"/>
    <w:rsid w:val="00C15014"/>
    <w:rsid w:val="00C15CF8"/>
    <w:rsid w:val="00C20B05"/>
    <w:rsid w:val="00C23D93"/>
    <w:rsid w:val="00C40463"/>
    <w:rsid w:val="00C52645"/>
    <w:rsid w:val="00C85AFD"/>
    <w:rsid w:val="00C902B2"/>
    <w:rsid w:val="00C904C8"/>
    <w:rsid w:val="00CA13E7"/>
    <w:rsid w:val="00D0400A"/>
    <w:rsid w:val="00D47131"/>
    <w:rsid w:val="00D568FD"/>
    <w:rsid w:val="00D60F6A"/>
    <w:rsid w:val="00D71D8C"/>
    <w:rsid w:val="00D7401A"/>
    <w:rsid w:val="00DB388F"/>
    <w:rsid w:val="00DE0789"/>
    <w:rsid w:val="00DE3E70"/>
    <w:rsid w:val="00DF1798"/>
    <w:rsid w:val="00E01451"/>
    <w:rsid w:val="00E15A1F"/>
    <w:rsid w:val="00E21104"/>
    <w:rsid w:val="00E32F48"/>
    <w:rsid w:val="00E339AA"/>
    <w:rsid w:val="00E544B5"/>
    <w:rsid w:val="00E843B4"/>
    <w:rsid w:val="00E87EF0"/>
    <w:rsid w:val="00EF6BEC"/>
    <w:rsid w:val="00F02D60"/>
    <w:rsid w:val="00F20668"/>
    <w:rsid w:val="00F222E4"/>
    <w:rsid w:val="00F32CE9"/>
    <w:rsid w:val="00F53E2E"/>
    <w:rsid w:val="00F60D23"/>
    <w:rsid w:val="00F750F7"/>
    <w:rsid w:val="00F779FA"/>
    <w:rsid w:val="00FD6EB2"/>
    <w:rsid w:val="00FF3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D6FB0"/>
  <w15:docId w15:val="{AF6BF71D-5454-42C6-BD3A-FA5786A3B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8272E"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8272E"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8272E"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8272E"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72E"/>
    <w:rsid w:val="00003BF0"/>
    <w:rsid w:val="00027727"/>
    <w:rsid w:val="004F204F"/>
    <w:rsid w:val="00C8272E"/>
    <w:rsid w:val="00D33557"/>
    <w:rsid w:val="00D77CC9"/>
    <w:rsid w:val="00E829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6776</RACS_x0020_ID>
    <Approved_x0020_Provider xmlns="a8338b6e-77a6-4851-82b6-98166143ffdd">Warrina Homes Inc</Approved_x0020_Provider>
    <Management_x0020_Company_x0020_ID xmlns="a8338b6e-77a6-4851-82b6-98166143ffdd" xsi:nil="true"/>
    <Home xmlns="a8338b6e-77a6-4851-82b6-98166143ffdd">Warrina Crescent Residential Aged Care</Home>
    <Signed xmlns="a8338b6e-77a6-4851-82b6-98166143ffdd" xsi:nil="true"/>
    <Uploaded xmlns="a8338b6e-77a6-4851-82b6-98166143ffdd">true</Uploaded>
    <Management_x0020_Company xmlns="a8338b6e-77a6-4851-82b6-98166143ffdd" xsi:nil="true"/>
    <Doc_x0020_Date xmlns="a8338b6e-77a6-4851-82b6-98166143ffdd">2023-05-03T03:20:18+00:00</Doc_x0020_Date>
    <CSI_x0020_ID xmlns="a8338b6e-77a6-4851-82b6-98166143ffdd" xsi:nil="true"/>
    <Case_x0020_ID xmlns="a8338b6e-77a6-4851-82b6-98166143ffdd" xsi:nil="true"/>
    <Approved_x0020_Provider_x0020_ID xmlns="a8338b6e-77a6-4851-82b6-98166143ffdd">BE6D8368-77F4-DC11-AD41-005056922186</Approved_x0020_Provider_x0020_ID>
    <Location xmlns="a8338b6e-77a6-4851-82b6-98166143ffdd" xsi:nil="true"/>
    <Home_x0020_ID xmlns="a8338b6e-77a6-4851-82b6-98166143ffdd">4DFE2E1C-7CF4-DC11-AD41-005056922186</Home_x0020_ID>
    <State xmlns="a8338b6e-77a6-4851-82b6-98166143ffdd">SA</State>
    <Doc_x0020_Sent_Received_x0020_Date xmlns="a8338b6e-77a6-4851-82b6-98166143ffdd">2023-05-03T00:00:00+00:00</Doc_x0020_Sent_Received_x0020_Date>
    <Activity_x0020_ID xmlns="a8338b6e-77a6-4851-82b6-98166143ffdd">B5E00ABC-34D4-ED11-86F8-005056922186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40EE46A-31E4-4ED2-BD4C-4D20EA2AE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1054</Words>
  <Characters>6011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2023-05-05T02:04:00Z</dcterms:created>
  <dcterms:modified xsi:type="dcterms:W3CDTF">2023-05-05T02:05:00Z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