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7C7F" w14:textId="77777777" w:rsidR="00D2559D" w:rsidRPr="002C3EBF" w:rsidRDefault="003A77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927DBB" wp14:editId="2E927D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824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927C80" w14:textId="77777777" w:rsidR="00D2559D" w:rsidRDefault="003A77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927C81" w14:textId="77777777" w:rsidR="00D2559D" w:rsidRDefault="003A77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927C82" w14:textId="77777777" w:rsidR="00D2559D" w:rsidRPr="002C3EBF" w:rsidRDefault="003A77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0C86" w14:paraId="2E927C85" w14:textId="77777777" w:rsidTr="00640C86">
        <w:tc>
          <w:tcPr>
            <w:cnfStyle w:val="001000000000" w:firstRow="0" w:lastRow="0" w:firstColumn="1" w:lastColumn="0" w:oddVBand="0" w:evenVBand="0" w:oddHBand="0" w:evenHBand="0" w:firstRowFirstColumn="0" w:firstRowLastColumn="0" w:lastRowFirstColumn="0" w:lastRowLastColumn="0"/>
            <w:tcW w:w="3227" w:type="dxa"/>
          </w:tcPr>
          <w:p w14:paraId="2E927C83" w14:textId="77777777" w:rsidR="00D2559D" w:rsidRPr="00996FAF" w:rsidRDefault="003A77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927C84" w14:textId="77777777" w:rsidR="00D2559D" w:rsidRPr="00996FAF" w:rsidRDefault="003A7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Warrina</w:t>
            </w:r>
            <w:proofErr w:type="spellEnd"/>
            <w:r w:rsidRPr="00996FAF">
              <w:rPr>
                <w:rFonts w:ascii="Arial" w:hAnsi="Arial" w:cs="Arial"/>
                <w:color w:val="auto"/>
              </w:rPr>
              <w:t xml:space="preserve"> Park Residential Aged Care Service</w:t>
            </w:r>
          </w:p>
        </w:tc>
      </w:tr>
      <w:tr w:rsidR="00640C86" w14:paraId="2E927C88" w14:textId="77777777" w:rsidTr="00640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27C86" w14:textId="77777777" w:rsidR="00CA37CB" w:rsidRPr="00996FAF" w:rsidRDefault="003A772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927C87" w14:textId="77777777" w:rsidR="00CA37CB" w:rsidRPr="00996FAF" w:rsidRDefault="003A7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George Street</w:t>
            </w:r>
            <w:r w:rsidRPr="00602258">
              <w:rPr>
                <w:rFonts w:ascii="Arial" w:hAnsi="Arial" w:cs="Arial"/>
                <w:color w:val="auto"/>
              </w:rPr>
              <w:t xml:space="preserve"> PARADISE SA 5075</w:t>
            </w:r>
          </w:p>
        </w:tc>
      </w:tr>
      <w:tr w:rsidR="00640C86" w14:paraId="2E927C8B" w14:textId="77777777" w:rsidTr="00640C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27C89" w14:textId="77777777" w:rsidR="00CA37CB" w:rsidRPr="00996FAF" w:rsidRDefault="003A772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927C8A" w14:textId="77777777" w:rsidR="00CA37CB" w:rsidRPr="00996FAF" w:rsidRDefault="003A7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6171</w:t>
            </w:r>
          </w:p>
        </w:tc>
      </w:tr>
      <w:tr w:rsidR="00640C86" w14:paraId="2E927C8E" w14:textId="77777777" w:rsidTr="00640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27C8C" w14:textId="77777777" w:rsidR="00D2559D" w:rsidRPr="00996FAF" w:rsidRDefault="003A772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927C8D" w14:textId="77777777" w:rsidR="00D2559D" w:rsidRPr="00996FAF" w:rsidRDefault="003A7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Warrina</w:t>
            </w:r>
            <w:proofErr w:type="spellEnd"/>
            <w:r w:rsidRPr="00996FAF">
              <w:rPr>
                <w:rFonts w:ascii="Arial" w:hAnsi="Arial" w:cs="Arial"/>
                <w:color w:val="auto"/>
              </w:rPr>
              <w:t xml:space="preserve"> Homes Inc</w:t>
            </w:r>
          </w:p>
        </w:tc>
      </w:tr>
      <w:tr w:rsidR="00640C86" w14:paraId="2E927C91" w14:textId="77777777" w:rsidTr="00640C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27C8F" w14:textId="77777777" w:rsidR="00D2559D" w:rsidRPr="00996FAF" w:rsidRDefault="003A772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927C90" w14:textId="77777777" w:rsidR="00D2559D" w:rsidRPr="00996FAF" w:rsidRDefault="003A7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40C86" w14:paraId="2E927C94" w14:textId="77777777" w:rsidTr="00640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27C92" w14:textId="77777777" w:rsidR="00D2559D" w:rsidRPr="00996FAF" w:rsidRDefault="003A772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927C93" w14:textId="77777777" w:rsidR="00D2559D" w:rsidRPr="00996FAF" w:rsidRDefault="003A7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w:t>
            </w:r>
          </w:p>
        </w:tc>
      </w:tr>
      <w:tr w:rsidR="00640C86" w14:paraId="2E927C97" w14:textId="77777777" w:rsidTr="00640C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927C95" w14:textId="77777777" w:rsidR="00D2559D" w:rsidRPr="00996FAF" w:rsidRDefault="003A772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927C96" w14:textId="13B19C00" w:rsidR="00D2559D" w:rsidRPr="00996FAF" w:rsidRDefault="00CA6C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 April 2023</w:t>
            </w:r>
          </w:p>
        </w:tc>
      </w:tr>
    </w:tbl>
    <w:bookmarkEnd w:id="0"/>
    <w:p w14:paraId="2E927C98" w14:textId="77777777" w:rsidR="00FA0A5B" w:rsidRPr="00996FAF" w:rsidRDefault="003A77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927C99" w14:textId="77777777" w:rsidR="000078F8" w:rsidRPr="00996FAF" w:rsidRDefault="003A772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F5E86A" w14:textId="77777777" w:rsidR="003A7722" w:rsidRPr="00604649" w:rsidRDefault="003A7722" w:rsidP="003A7722">
      <w:pPr>
        <w:pStyle w:val="NormalArial"/>
      </w:pPr>
      <w:r w:rsidRPr="00604649">
        <w:t xml:space="preserve">This performance report for </w:t>
      </w:r>
      <w:proofErr w:type="spellStart"/>
      <w:r w:rsidRPr="00604649">
        <w:t>Warrina</w:t>
      </w:r>
      <w:proofErr w:type="spellEnd"/>
      <w:r w:rsidRPr="00604649">
        <w:t xml:space="preserve"> Park Residential Aged Care Service (</w:t>
      </w:r>
      <w:r w:rsidRPr="00604649">
        <w:rPr>
          <w:b/>
        </w:rPr>
        <w:t>the service</w:t>
      </w:r>
      <w:r w:rsidRPr="00604649">
        <w:t>) has been prepared by K Richards, delegate of the Aged Care Quality and Safety Commissioner (Commissioner)</w:t>
      </w:r>
      <w:r w:rsidRPr="00604649">
        <w:rPr>
          <w:rStyle w:val="FootnoteReference"/>
        </w:rPr>
        <w:footnoteReference w:id="1"/>
      </w:r>
      <w:r w:rsidRPr="00604649">
        <w:t xml:space="preserve">. </w:t>
      </w:r>
    </w:p>
    <w:p w14:paraId="0FE221F2" w14:textId="77777777" w:rsidR="003A7722" w:rsidRPr="00996FAF" w:rsidRDefault="003A7722" w:rsidP="003A7722">
      <w:pPr>
        <w:pStyle w:val="NormalArial"/>
      </w:pPr>
      <w:r w:rsidRPr="00604649">
        <w:t xml:space="preserve">This performance report details the Commissioner’s assessment of the provider’s performance, in relation to the service, against the Aged Care Quality Standards (Quality Standards). The Quality Standards and requirements </w:t>
      </w:r>
      <w:r w:rsidRPr="00996FAF">
        <w:t>are assessed as either compliant or non-compliant at the Standard and requirement level where applicable.</w:t>
      </w:r>
    </w:p>
    <w:p w14:paraId="713D08EB" w14:textId="77777777" w:rsidR="003A7722" w:rsidRPr="00996FAF" w:rsidRDefault="003A7722" w:rsidP="003A7722">
      <w:pPr>
        <w:pStyle w:val="NormalArial"/>
      </w:pPr>
      <w:r w:rsidRPr="00996FAF">
        <w:t>The report also specifies any areas in which improvements must be made to ensure the Quality Standards are complied with.</w:t>
      </w:r>
    </w:p>
    <w:p w14:paraId="4D8C0E90" w14:textId="77777777" w:rsidR="003A7722" w:rsidRPr="00996FAF" w:rsidRDefault="003A7722" w:rsidP="003A7722">
      <w:pPr>
        <w:pStyle w:val="Heading1"/>
        <w:spacing w:before="240" w:after="240" w:line="22" w:lineRule="atLeast"/>
        <w:rPr>
          <w:rFonts w:ascii="Arial" w:hAnsi="Arial" w:cs="Arial"/>
        </w:rPr>
      </w:pPr>
      <w:r w:rsidRPr="00996FAF">
        <w:rPr>
          <w:rFonts w:ascii="Arial" w:hAnsi="Arial" w:cs="Arial"/>
        </w:rPr>
        <w:t>Material relied on</w:t>
      </w:r>
    </w:p>
    <w:p w14:paraId="1117996F" w14:textId="77777777" w:rsidR="003A7722" w:rsidRPr="00996FAF" w:rsidRDefault="003A7722" w:rsidP="003A7722">
      <w:pPr>
        <w:pStyle w:val="NormalArial"/>
      </w:pPr>
      <w:r w:rsidRPr="00996FAF">
        <w:t>The following information has been considered in preparing the performance report:</w:t>
      </w:r>
    </w:p>
    <w:p w14:paraId="5165F91C" w14:textId="77777777" w:rsidR="003A7722" w:rsidRPr="00604649" w:rsidRDefault="003A7722" w:rsidP="003A7722">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Pr="00604649">
        <w:rPr>
          <w:rFonts w:ascii="Arial" w:hAnsi="Arial" w:cs="Arial"/>
        </w:rPr>
        <w:t xml:space="preserve">he </w:t>
      </w:r>
      <w:r>
        <w:rPr>
          <w:rFonts w:ascii="Arial" w:hAnsi="Arial" w:cs="Arial"/>
        </w:rPr>
        <w:t>A</w:t>
      </w:r>
      <w:r w:rsidRPr="00604649">
        <w:rPr>
          <w:rFonts w:ascii="Arial" w:hAnsi="Arial" w:cs="Arial"/>
        </w:rPr>
        <w:t xml:space="preserve">ssessment </w:t>
      </w:r>
      <w:r>
        <w:rPr>
          <w:rFonts w:ascii="Arial" w:hAnsi="Arial" w:cs="Arial"/>
        </w:rPr>
        <w:t>T</w:t>
      </w:r>
      <w:r w:rsidRPr="00604649">
        <w:rPr>
          <w:rFonts w:ascii="Arial" w:hAnsi="Arial" w:cs="Arial"/>
        </w:rPr>
        <w:t>eam’s report for the Assessment Contact - Site; the Assessment Contact - Site report was informed by a site assessment, observations at the service, review of documents and interviews with consumers, representatives, staff, management, and others.</w:t>
      </w:r>
    </w:p>
    <w:p w14:paraId="50129371" w14:textId="6D7C3E85" w:rsidR="003A7722" w:rsidRPr="00604649" w:rsidRDefault="003A7722" w:rsidP="003A7722">
      <w:pPr>
        <w:pStyle w:val="ListParagraph"/>
        <w:numPr>
          <w:ilvl w:val="0"/>
          <w:numId w:val="2"/>
        </w:numPr>
        <w:spacing w:line="22" w:lineRule="atLeast"/>
        <w:ind w:left="714" w:hanging="357"/>
        <w:contextualSpacing w:val="0"/>
        <w:rPr>
          <w:rFonts w:ascii="Arial" w:hAnsi="Arial" w:cs="Arial"/>
        </w:rPr>
      </w:pPr>
      <w:r w:rsidRPr="00604649">
        <w:rPr>
          <w:rFonts w:ascii="Arial" w:hAnsi="Arial" w:cs="Arial"/>
        </w:rPr>
        <w:t>The performance report dated 19 July 202</w:t>
      </w:r>
      <w:r w:rsidR="00F52E4A">
        <w:rPr>
          <w:rFonts w:ascii="Arial" w:hAnsi="Arial" w:cs="Arial"/>
        </w:rPr>
        <w:t>2</w:t>
      </w:r>
      <w:r w:rsidRPr="00604649">
        <w:rPr>
          <w:rFonts w:ascii="Arial" w:hAnsi="Arial" w:cs="Arial"/>
        </w:rPr>
        <w:t xml:space="preserve"> in relation to the Site Audit conducted from 20 June 2022 to 22 June 2022.</w:t>
      </w:r>
    </w:p>
    <w:p w14:paraId="2E927CA3" w14:textId="73AF41F2" w:rsidR="003B1763" w:rsidRPr="00712752" w:rsidRDefault="003A7722" w:rsidP="003A7722">
      <w:pPr>
        <w:pStyle w:val="ListParagraph"/>
        <w:numPr>
          <w:ilvl w:val="0"/>
          <w:numId w:val="2"/>
        </w:numPr>
        <w:spacing w:line="22" w:lineRule="atLeast"/>
        <w:ind w:left="714" w:hanging="357"/>
        <w:contextualSpacing w:val="0"/>
        <w:rPr>
          <w:rFonts w:ascii="Arial" w:hAnsi="Arial" w:cs="Arial"/>
        </w:rPr>
      </w:pPr>
      <w:r w:rsidRPr="00604649">
        <w:rPr>
          <w:rFonts w:ascii="Arial" w:hAnsi="Arial" w:cs="Arial"/>
        </w:rPr>
        <w:t>The provider did not supply a response to the Assessment Team’s report.</w:t>
      </w:r>
      <w:r w:rsidRPr="00712752">
        <w:rPr>
          <w:rFonts w:ascii="Arial" w:hAnsi="Arial" w:cs="Arial"/>
        </w:rPr>
        <w:br w:type="page"/>
      </w:r>
    </w:p>
    <w:p w14:paraId="5199C11C" w14:textId="77777777" w:rsidR="003A7722" w:rsidRPr="00996FAF" w:rsidRDefault="003A7722" w:rsidP="003A772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7722" w14:paraId="70BEB729" w14:textId="77777777" w:rsidTr="00E953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3D9F" w14:textId="77777777" w:rsidR="003A7722" w:rsidRPr="00996FAF" w:rsidRDefault="003A7722" w:rsidP="00E95310">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F52A633" w14:textId="77777777" w:rsidR="003A7722" w:rsidRPr="0091654F" w:rsidRDefault="00B2248C" w:rsidP="00E953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09703D0835C24FA1BD7726441A34E1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722" w:rsidRPr="0091654F">
                  <w:rPr>
                    <w:rFonts w:ascii="Arial" w:hAnsi="Arial" w:cs="Arial"/>
                    <w:bCs/>
                  </w:rPr>
                  <w:t>Not applicable as not all requirements have been assessed</w:t>
                </w:r>
              </w:sdtContent>
            </w:sdt>
            <w:r w:rsidR="003A7722" w:rsidRPr="0091654F">
              <w:rPr>
                <w:rFonts w:ascii="Arial" w:hAnsi="Arial" w:cs="Arial"/>
                <w:bCs/>
              </w:rPr>
              <w:t xml:space="preserve"> </w:t>
            </w:r>
          </w:p>
        </w:tc>
      </w:tr>
      <w:tr w:rsidR="003A7722" w14:paraId="4DB0DFEC" w14:textId="77777777" w:rsidTr="00E95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5886B" w14:textId="77777777" w:rsidR="003A7722" w:rsidRPr="00996FAF" w:rsidRDefault="003A7722" w:rsidP="00E9531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F06147">
              <w:rPr>
                <w:rFonts w:ascii="Arial" w:hAnsi="Arial" w:cs="Arial"/>
                <w:b/>
                <w:bCs/>
              </w:rPr>
              <w:t>Human resources</w:t>
            </w:r>
          </w:p>
        </w:tc>
        <w:tc>
          <w:tcPr>
            <w:tcW w:w="1583" w:type="pct"/>
            <w:shd w:val="clear" w:color="auto" w:fill="auto"/>
          </w:tcPr>
          <w:p w14:paraId="20CF59B3" w14:textId="77777777" w:rsidR="003A7722" w:rsidRPr="00996FAF" w:rsidRDefault="00B2248C" w:rsidP="00E95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891635F53C347A28A402DDFBB4921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722">
                  <w:rPr>
                    <w:rFonts w:ascii="Arial" w:hAnsi="Arial" w:cs="Arial"/>
                    <w:b/>
                  </w:rPr>
                  <w:t>Not applicable as not all requirements have been assessed</w:t>
                </w:r>
              </w:sdtContent>
            </w:sdt>
            <w:r w:rsidR="003A7722" w:rsidRPr="00996FAF">
              <w:rPr>
                <w:rFonts w:ascii="Arial" w:hAnsi="Arial" w:cs="Arial"/>
                <w:b/>
              </w:rPr>
              <w:t xml:space="preserve"> </w:t>
            </w:r>
          </w:p>
        </w:tc>
      </w:tr>
    </w:tbl>
    <w:p w14:paraId="158B4DE8" w14:textId="77777777" w:rsidR="003A7722" w:rsidRPr="00996FAF" w:rsidRDefault="003A7722" w:rsidP="003A772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3889B6" w14:textId="77777777" w:rsidR="003A7722" w:rsidRPr="00996FAF" w:rsidRDefault="003A7722" w:rsidP="003A7722">
      <w:pPr>
        <w:pStyle w:val="Heading1"/>
        <w:spacing w:before="0" w:after="240" w:line="22" w:lineRule="atLeast"/>
        <w:rPr>
          <w:rFonts w:ascii="Arial" w:hAnsi="Arial" w:cs="Arial"/>
        </w:rPr>
      </w:pPr>
      <w:r w:rsidRPr="00996FAF">
        <w:rPr>
          <w:rFonts w:ascii="Arial" w:hAnsi="Arial" w:cs="Arial"/>
        </w:rPr>
        <w:t>Areas for improvement</w:t>
      </w:r>
    </w:p>
    <w:p w14:paraId="4007C915" w14:textId="77777777" w:rsidR="003A7722" w:rsidRPr="00996FAF" w:rsidRDefault="003A7722" w:rsidP="003A772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927CC5" w14:textId="3A0E4C81" w:rsidR="00FC045E" w:rsidRPr="00996FAF" w:rsidRDefault="003A7722" w:rsidP="0036130C">
      <w:pPr>
        <w:pStyle w:val="NormalArial"/>
      </w:pPr>
      <w:r w:rsidRPr="00996FAF">
        <w:br w:type="page"/>
      </w:r>
    </w:p>
    <w:p w14:paraId="73F3AEB0" w14:textId="77777777" w:rsidR="003A7722" w:rsidRPr="00996FAF" w:rsidRDefault="003A7722" w:rsidP="003A772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7722" w14:paraId="1EBD839B" w14:textId="77777777" w:rsidTr="00E95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8192FE" w14:textId="77777777" w:rsidR="003A7722" w:rsidRPr="00996FAF" w:rsidRDefault="003A7722" w:rsidP="00E9531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F0FA42" w14:textId="77777777" w:rsidR="003A7722" w:rsidRPr="00996FAF" w:rsidRDefault="003A7722" w:rsidP="00E95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722" w14:paraId="75635E15" w14:textId="77777777" w:rsidTr="00E95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E8BAD" w14:textId="77777777" w:rsidR="003A7722" w:rsidRPr="00996FAF" w:rsidRDefault="003A7722" w:rsidP="00E9531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F158CC" w14:textId="77777777" w:rsidR="003A7722" w:rsidRPr="00996FAF" w:rsidRDefault="003A7722" w:rsidP="00E95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E841A2" w14:textId="77777777" w:rsidR="003A7722" w:rsidRPr="00996FAF" w:rsidRDefault="003A7722" w:rsidP="00E953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2AAE2E" w14:textId="77777777" w:rsidR="003A7722" w:rsidRPr="00996FAF" w:rsidRDefault="003A7722" w:rsidP="00E953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68FBBE" w14:textId="77777777" w:rsidR="003A7722" w:rsidRPr="00996FAF" w:rsidRDefault="003A7722" w:rsidP="00E953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8E8A7B" w14:textId="77777777" w:rsidR="003A7722" w:rsidRPr="00996FAF" w:rsidRDefault="00B2248C" w:rsidP="00E95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0325764546F463DAE8F552F13064CFE"/>
                </w:placeholder>
                <w:dropDownList>
                  <w:listItem w:displayText="choose a rating" w:value="choose a rating"/>
                  <w:listItem w:displayText="Compliant" w:value="Compliant"/>
                  <w:listItem w:displayText="Non-compliant" w:value="Non-compliant"/>
                </w:dropDownList>
              </w:sdtPr>
              <w:sdtEndPr/>
              <w:sdtContent>
                <w:r w:rsidR="003A7722">
                  <w:rPr>
                    <w:rFonts w:ascii="Arial" w:hAnsi="Arial" w:cs="Arial"/>
                    <w:color w:val="auto"/>
                  </w:rPr>
                  <w:t>Compliant</w:t>
                </w:r>
              </w:sdtContent>
            </w:sdt>
            <w:r w:rsidR="003A7722" w:rsidRPr="00996FAF">
              <w:rPr>
                <w:rFonts w:ascii="Arial" w:hAnsi="Arial" w:cs="Arial"/>
                <w:color w:val="0000FF"/>
              </w:rPr>
              <w:t xml:space="preserve"> </w:t>
            </w:r>
          </w:p>
        </w:tc>
      </w:tr>
    </w:tbl>
    <w:p w14:paraId="001D3DD3" w14:textId="77777777" w:rsidR="003A7722" w:rsidRDefault="003A7722" w:rsidP="003A7722">
      <w:pPr>
        <w:pStyle w:val="Heading20"/>
      </w:pPr>
      <w:r w:rsidRPr="00996FAF">
        <w:t>Findings</w:t>
      </w:r>
    </w:p>
    <w:p w14:paraId="7CD9743B" w14:textId="77777777" w:rsidR="003A7722" w:rsidRDefault="003A7722" w:rsidP="003A7722">
      <w:pPr>
        <w:pStyle w:val="NormalArial"/>
      </w:pPr>
      <w:r>
        <w:t xml:space="preserve">Requirement (3)(a) was assessed as non-compliant following a Site Audit undertaken from </w:t>
      </w:r>
      <w:r w:rsidRPr="00604649">
        <w:t>20 June 2022 to 22 June 2022</w:t>
      </w:r>
      <w:r>
        <w:t xml:space="preserve">, where it was found delivery of care was not tailored to consumer needs or preferences. Consumers and representatives gave feedback of medication delays, poor continence care, being assisted to bed early and having to remain in bed longer than desired, and being rushed during personal care. Consumers were not being supported to mobilise, or were attempting to mobilise independently, resulting in falls. </w:t>
      </w:r>
      <w:r w:rsidRPr="00C33840">
        <w:t xml:space="preserve">The Assessment Team’s report provided evidence of actions taken to address deficiencies identified, including, but not limited to: </w:t>
      </w:r>
    </w:p>
    <w:p w14:paraId="3D4CFE8F" w14:textId="77777777" w:rsidR="003A7722" w:rsidRDefault="003A7722" w:rsidP="003A7722">
      <w:pPr>
        <w:pStyle w:val="NormalArial"/>
        <w:numPr>
          <w:ilvl w:val="0"/>
          <w:numId w:val="2"/>
        </w:numPr>
      </w:pPr>
      <w:r>
        <w:t>Training for carers to upskill and understand their role.</w:t>
      </w:r>
    </w:p>
    <w:p w14:paraId="4DCE973B" w14:textId="77777777" w:rsidR="003A7722" w:rsidRDefault="003A7722" w:rsidP="003A7722">
      <w:pPr>
        <w:pStyle w:val="NormalArial"/>
        <w:numPr>
          <w:ilvl w:val="0"/>
          <w:numId w:val="2"/>
        </w:numPr>
      </w:pPr>
      <w:r>
        <w:t>Introduction of written handover to support the verbal handover process.</w:t>
      </w:r>
    </w:p>
    <w:p w14:paraId="098C7FC3" w14:textId="77777777" w:rsidR="003A7722" w:rsidRDefault="003A7722" w:rsidP="003A7722">
      <w:pPr>
        <w:pStyle w:val="NormalArial"/>
        <w:numPr>
          <w:ilvl w:val="0"/>
          <w:numId w:val="2"/>
        </w:numPr>
      </w:pPr>
      <w:r>
        <w:t>Appointment of a Clinical documentation nurse, who is responsible for ensuring consumer needs are captured, including time sensitive medications, continence care, and mobility needs.</w:t>
      </w:r>
    </w:p>
    <w:p w14:paraId="6E0E20B2" w14:textId="77777777" w:rsidR="003A7722" w:rsidRDefault="003A7722" w:rsidP="003A7722">
      <w:pPr>
        <w:pStyle w:val="NormalArial"/>
      </w:pPr>
      <w:r>
        <w:t xml:space="preserve">Consumers and representatives said they were happy with care and services, time sensitive medications are administered without delay, and consumers said they believed they received best practice care. Documentation demonstrated consumers with weight loss had been reviewed by a Dietitian, with staff informed of strategies through care plan updates and handovers, and the kitchen notified of changes to dietary needs. Consumers experiencing falls had reassessment of falls prevention strategies, and pain management and monitoring. Staff demonstrated familiarity with personal care requirements, including changes to mobility assistance and continence care following incident or deterioration. Monitoring processes, including data analysis for reporting of Quality Clinical Indicators, identified tracking and trending of issues, and actions taken in response.   </w:t>
      </w:r>
    </w:p>
    <w:p w14:paraId="2E927D79" w14:textId="6403422B" w:rsidR="002B0C90" w:rsidRPr="00712752" w:rsidRDefault="003A7722" w:rsidP="0036130C">
      <w:pPr>
        <w:pStyle w:val="NormalArial"/>
      </w:pPr>
      <w:r>
        <w:t>For the reasons detailed above, I find Requirement (3)(a) in Standard 3 Personal and clinical care Compliant.</w:t>
      </w:r>
      <w:r w:rsidRPr="00712752">
        <w:br w:type="page"/>
      </w:r>
    </w:p>
    <w:p w14:paraId="36774E12" w14:textId="77777777" w:rsidR="003A7722" w:rsidRPr="00996FAF" w:rsidRDefault="003A7722" w:rsidP="003A772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7722" w14:paraId="36AF569C" w14:textId="77777777" w:rsidTr="00E95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FAD9C4" w14:textId="77777777" w:rsidR="003A7722" w:rsidRPr="00996FAF" w:rsidRDefault="003A7722" w:rsidP="00E9531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80E3C8" w14:textId="77777777" w:rsidR="003A7722" w:rsidRPr="00996FAF" w:rsidRDefault="003A7722" w:rsidP="00E95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722" w14:paraId="2B54A1F5" w14:textId="77777777" w:rsidTr="00E95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A682C" w14:textId="77777777" w:rsidR="003A7722" w:rsidRPr="00996FAF" w:rsidRDefault="003A7722" w:rsidP="00E9531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19B6774" w14:textId="77777777" w:rsidR="003A7722" w:rsidRPr="00996FAF" w:rsidRDefault="003A7722" w:rsidP="00E95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DCB691" w14:textId="77777777" w:rsidR="003A7722" w:rsidRPr="00996FAF" w:rsidRDefault="00B2248C" w:rsidP="00E95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1D09960DB004E178CB4B9262A007D9B"/>
                </w:placeholder>
                <w:dropDownList>
                  <w:listItem w:displayText="choose a rating" w:value="choose a rating"/>
                  <w:listItem w:displayText="Compliant" w:value="Compliant"/>
                  <w:listItem w:displayText="Non-compliant" w:value="Non-compliant"/>
                </w:dropDownList>
              </w:sdtPr>
              <w:sdtEndPr/>
              <w:sdtContent>
                <w:r w:rsidR="003A7722">
                  <w:rPr>
                    <w:rFonts w:ascii="Arial" w:hAnsi="Arial" w:cs="Arial"/>
                    <w:color w:val="auto"/>
                  </w:rPr>
                  <w:t>Compliant</w:t>
                </w:r>
              </w:sdtContent>
            </w:sdt>
            <w:r w:rsidR="003A7722" w:rsidRPr="00996FAF">
              <w:rPr>
                <w:rFonts w:ascii="Arial" w:hAnsi="Arial" w:cs="Arial"/>
                <w:color w:val="0000FF"/>
              </w:rPr>
              <w:t xml:space="preserve"> </w:t>
            </w:r>
          </w:p>
        </w:tc>
      </w:tr>
    </w:tbl>
    <w:p w14:paraId="68D60034" w14:textId="77777777" w:rsidR="003A7722" w:rsidRDefault="003A7722" w:rsidP="003A7722">
      <w:pPr>
        <w:pStyle w:val="Heading20"/>
      </w:pPr>
      <w:r>
        <w:t>Findings</w:t>
      </w:r>
    </w:p>
    <w:p w14:paraId="74D2C0AD" w14:textId="77777777" w:rsidR="003A7722" w:rsidRDefault="003A7722" w:rsidP="003A7722">
      <w:pPr>
        <w:pStyle w:val="NormalArial"/>
      </w:pPr>
      <w:r>
        <w:t xml:space="preserve">Requirement (3)(a) was assessed as non-compliant following a Site Audit undertaken from </w:t>
      </w:r>
      <w:r w:rsidRPr="00604649">
        <w:t>20 June 2022 to 22 June 2022</w:t>
      </w:r>
      <w:r>
        <w:t xml:space="preserve">, where it was found there was inadequate staffing levels which impacted on the timely delivery of safe and quality care and services, including delays in responding to calls for assistance or delivery of medications. </w:t>
      </w:r>
      <w:r w:rsidRPr="00C33840">
        <w:t>The Assessment Team’s report provided evidence of actions taken to address deficiencies identified, including, but not limited to:</w:t>
      </w:r>
    </w:p>
    <w:p w14:paraId="54369B5E" w14:textId="59B48705" w:rsidR="003A7722" w:rsidRDefault="003A7722" w:rsidP="003A7722">
      <w:pPr>
        <w:pStyle w:val="NormalArial"/>
        <w:numPr>
          <w:ilvl w:val="0"/>
          <w:numId w:val="2"/>
        </w:numPr>
      </w:pPr>
      <w:r>
        <w:t xml:space="preserve">Addressing vacant shifts through increased recruitment, monitoring agency use and using permanent staff to backfill shifts where possible. Where it is essential to use agency staff, the service has worked with their agency of choice to ensure staff are suitable, and where possible are block booked for </w:t>
      </w:r>
      <w:r w:rsidR="00CA6CE3">
        <w:t xml:space="preserve">consumer </w:t>
      </w:r>
      <w:r>
        <w:t>familiarity.</w:t>
      </w:r>
    </w:p>
    <w:p w14:paraId="4DF33BFD" w14:textId="77777777" w:rsidR="003A7722" w:rsidRDefault="003A7722" w:rsidP="003A7722">
      <w:pPr>
        <w:pStyle w:val="NormalArial"/>
        <w:numPr>
          <w:ilvl w:val="0"/>
          <w:numId w:val="2"/>
        </w:numPr>
      </w:pPr>
      <w:r>
        <w:t xml:space="preserve">Daily monitoring of allocation sheets to optimise skill mix considers and balances staff experience. </w:t>
      </w:r>
    </w:p>
    <w:p w14:paraId="075146C2" w14:textId="77777777" w:rsidR="003A7722" w:rsidRDefault="003A7722" w:rsidP="003A7722">
      <w:pPr>
        <w:pStyle w:val="NormalArial"/>
        <w:numPr>
          <w:ilvl w:val="0"/>
          <w:numId w:val="2"/>
        </w:numPr>
      </w:pPr>
      <w:r>
        <w:t>Undertaking of a roster review, with adjustment of times of shifts, and increased numbers of clinical, care and lifestyle staff.</w:t>
      </w:r>
    </w:p>
    <w:p w14:paraId="54143EE4" w14:textId="77777777" w:rsidR="003A7722" w:rsidRDefault="003A7722" w:rsidP="003A7722">
      <w:pPr>
        <w:pStyle w:val="NormalArial"/>
      </w:pPr>
      <w:r>
        <w:t xml:space="preserve">Consumers and representatives said when assistance is needed, staff respond promptly to call bell use, and meals and lifestyle activities commence at scheduled times. Consumers confirmed medication is administered without delays and staff are familiar with their needs. Clinical and care staff said the workforce review had reduced instances of work-related stress and ensured they can meet consumer needs. Management said the recruitment of additional staff assisted in reducing the need for agency staff, and this was confirmed within rostering and staff allocation sheets. Reporting demonstrated most call bells were answered within expected timeframes, with processes in place to investigate any lengthy response times. Rostering and allocation documentation showed the service was able to cover planned and unplanned leave through use of permanent staff, agency staff, or extended shift times if required. </w:t>
      </w:r>
    </w:p>
    <w:p w14:paraId="2E927DBA" w14:textId="347AA606" w:rsidR="00117022" w:rsidRPr="00712752" w:rsidRDefault="003A7722" w:rsidP="003A7722">
      <w:pPr>
        <w:pStyle w:val="NormalArial"/>
      </w:pPr>
      <w:r>
        <w:t>For the reasons detailed above, I find Requirement (3)(a) in Standard 7 Human resources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27DC7" w14:textId="77777777" w:rsidR="00EB2BCC" w:rsidRDefault="003A7722">
      <w:pPr>
        <w:spacing w:after="0"/>
      </w:pPr>
      <w:r>
        <w:separator/>
      </w:r>
    </w:p>
  </w:endnote>
  <w:endnote w:type="continuationSeparator" w:id="0">
    <w:p w14:paraId="2E927DC9" w14:textId="77777777" w:rsidR="00EB2BCC" w:rsidRDefault="003A77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7DC0" w14:textId="77777777" w:rsidR="00DF37F2" w:rsidRPr="00DF37F2" w:rsidRDefault="003A772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Warrina</w:t>
    </w:r>
    <w:proofErr w:type="spellEnd"/>
    <w:r w:rsidRPr="00DF37F2">
      <w:rPr>
        <w:rStyle w:val="FooterBold"/>
        <w:rFonts w:ascii="Arial" w:hAnsi="Arial"/>
        <w:b w:val="0"/>
      </w:rPr>
      <w:t xml:space="preserve"> Park Residential Aged Care Service</w:t>
    </w:r>
    <w:r w:rsidRPr="00DF37F2">
      <w:rPr>
        <w:rStyle w:val="FooterBold"/>
        <w:rFonts w:ascii="Arial" w:hAnsi="Arial"/>
        <w:b w:val="0"/>
      </w:rPr>
      <w:tab/>
      <w:t xml:space="preserve">RPT-ACC-0122 v3.0 </w:t>
    </w:r>
  </w:p>
  <w:p w14:paraId="2E927DC1" w14:textId="77777777" w:rsidR="00DF37F2" w:rsidRPr="00DF37F2" w:rsidRDefault="003A7722" w:rsidP="00DF37F2">
    <w:pPr>
      <w:pStyle w:val="FooterArial9"/>
      <w:rPr>
        <w:rStyle w:val="FooterBold"/>
        <w:rFonts w:ascii="Arial" w:hAnsi="Arial"/>
        <w:b w:val="0"/>
      </w:rPr>
    </w:pPr>
    <w:r w:rsidRPr="00DF37F2">
      <w:rPr>
        <w:rStyle w:val="FooterBold"/>
        <w:rFonts w:ascii="Arial" w:hAnsi="Arial"/>
        <w:b w:val="0"/>
      </w:rPr>
      <w:t>Commission ID: 6171</w:t>
    </w:r>
    <w:r w:rsidRPr="00DF37F2">
      <w:rPr>
        <w:rStyle w:val="FooterBold"/>
        <w:rFonts w:ascii="Arial" w:hAnsi="Arial"/>
        <w:b w:val="0"/>
      </w:rPr>
      <w:tab/>
      <w:t xml:space="preserve">OFFICIAL: Sensitive </w:t>
    </w:r>
  </w:p>
  <w:p w14:paraId="2E927DC2" w14:textId="77777777" w:rsidR="00DF37F2" w:rsidRPr="00DF37F2" w:rsidRDefault="003A77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7DC4" w14:textId="77777777" w:rsidR="00E2364A" w:rsidRDefault="00B224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27DBD" w14:textId="77777777" w:rsidR="00D3157C" w:rsidRDefault="003A7722" w:rsidP="00D71F88">
      <w:pPr>
        <w:spacing w:after="0"/>
      </w:pPr>
      <w:r>
        <w:separator/>
      </w:r>
    </w:p>
  </w:footnote>
  <w:footnote w:type="continuationSeparator" w:id="0">
    <w:p w14:paraId="2E927DBE" w14:textId="77777777" w:rsidR="00D3157C" w:rsidRDefault="003A7722" w:rsidP="00D71F88">
      <w:pPr>
        <w:spacing w:after="0"/>
      </w:pPr>
      <w:r>
        <w:continuationSeparator/>
      </w:r>
    </w:p>
  </w:footnote>
  <w:footnote w:id="1">
    <w:p w14:paraId="2581D056" w14:textId="77777777" w:rsidR="003A7722" w:rsidRDefault="003A7722" w:rsidP="003A77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4649">
        <w:rPr>
          <w:rFonts w:ascii="Arial" w:hAnsi="Arial" w:cs="Arial"/>
          <w:sz w:val="20"/>
          <w:szCs w:val="20"/>
        </w:rPr>
        <w:t>section 68A</w:t>
      </w:r>
      <w:r w:rsidRPr="00604649">
        <w:rPr>
          <w:rFonts w:ascii="Arial" w:hAnsi="Arial" w:cs="Arial"/>
          <w:b/>
          <w:sz w:val="20"/>
          <w:szCs w:val="20"/>
        </w:rPr>
        <w:t xml:space="preserve"> </w:t>
      </w:r>
      <w:r w:rsidRPr="00604649">
        <w:rPr>
          <w:rFonts w:ascii="Arial" w:hAnsi="Arial" w:cs="Arial"/>
          <w:sz w:val="20"/>
          <w:szCs w:val="20"/>
        </w:rPr>
        <w:t xml:space="preserve">of the Aged </w:t>
      </w:r>
      <w:r w:rsidRPr="00443CA4">
        <w:rPr>
          <w:rFonts w:ascii="Arial" w:hAnsi="Arial" w:cs="Arial"/>
          <w:sz w:val="20"/>
          <w:szCs w:val="20"/>
        </w:rPr>
        <w:t>Care Quality and Safety Commission Rules 2018.</w:t>
      </w:r>
    </w:p>
    <w:p w14:paraId="00222A9E" w14:textId="77777777" w:rsidR="003A7722" w:rsidRDefault="003A7722" w:rsidP="003A77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7DBF" w14:textId="77777777" w:rsidR="00D71F88" w:rsidRDefault="003A7722">
    <w:pPr>
      <w:pStyle w:val="Header"/>
    </w:pPr>
    <w:r>
      <w:rPr>
        <w:noProof/>
        <w:color w:val="2B579A"/>
        <w:shd w:val="clear" w:color="auto" w:fill="E6E6E6"/>
        <w:lang w:val="en-US"/>
      </w:rPr>
      <w:drawing>
        <wp:anchor distT="0" distB="0" distL="114300" distR="114300" simplePos="0" relativeHeight="251659264" behindDoc="1" locked="0" layoutInCell="1" allowOverlap="1" wp14:anchorId="2E927DC5" wp14:editId="2E927D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97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7DC3" w14:textId="77777777" w:rsidR="00FA0A5B" w:rsidRDefault="003A7722">
    <w:pPr>
      <w:pStyle w:val="Header"/>
    </w:pPr>
    <w:r>
      <w:rPr>
        <w:noProof/>
      </w:rPr>
      <w:drawing>
        <wp:anchor distT="0" distB="0" distL="114300" distR="114300" simplePos="0" relativeHeight="251658240" behindDoc="0" locked="0" layoutInCell="1" allowOverlap="1" wp14:anchorId="2E927DC7" wp14:editId="2E927D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E5EEEEC">
      <w:start w:val="1"/>
      <w:numFmt w:val="lowerRoman"/>
      <w:lvlText w:val="(%1)"/>
      <w:lvlJc w:val="left"/>
      <w:pPr>
        <w:ind w:left="1080" w:hanging="720"/>
      </w:pPr>
      <w:rPr>
        <w:rFonts w:hint="default"/>
      </w:rPr>
    </w:lvl>
    <w:lvl w:ilvl="1" w:tplc="8A8A44BE" w:tentative="1">
      <w:start w:val="1"/>
      <w:numFmt w:val="lowerLetter"/>
      <w:lvlText w:val="%2."/>
      <w:lvlJc w:val="left"/>
      <w:pPr>
        <w:ind w:left="1440" w:hanging="360"/>
      </w:pPr>
    </w:lvl>
    <w:lvl w:ilvl="2" w:tplc="79043266" w:tentative="1">
      <w:start w:val="1"/>
      <w:numFmt w:val="lowerRoman"/>
      <w:lvlText w:val="%3."/>
      <w:lvlJc w:val="right"/>
      <w:pPr>
        <w:ind w:left="2160" w:hanging="180"/>
      </w:pPr>
    </w:lvl>
    <w:lvl w:ilvl="3" w:tplc="D1A89998" w:tentative="1">
      <w:start w:val="1"/>
      <w:numFmt w:val="decimal"/>
      <w:lvlText w:val="%4."/>
      <w:lvlJc w:val="left"/>
      <w:pPr>
        <w:ind w:left="2880" w:hanging="360"/>
      </w:pPr>
    </w:lvl>
    <w:lvl w:ilvl="4" w:tplc="CDD039D4" w:tentative="1">
      <w:start w:val="1"/>
      <w:numFmt w:val="lowerLetter"/>
      <w:lvlText w:val="%5."/>
      <w:lvlJc w:val="left"/>
      <w:pPr>
        <w:ind w:left="3600" w:hanging="360"/>
      </w:pPr>
    </w:lvl>
    <w:lvl w:ilvl="5" w:tplc="07C8E352" w:tentative="1">
      <w:start w:val="1"/>
      <w:numFmt w:val="lowerRoman"/>
      <w:lvlText w:val="%6."/>
      <w:lvlJc w:val="right"/>
      <w:pPr>
        <w:ind w:left="4320" w:hanging="180"/>
      </w:pPr>
    </w:lvl>
    <w:lvl w:ilvl="6" w:tplc="4FD61328" w:tentative="1">
      <w:start w:val="1"/>
      <w:numFmt w:val="decimal"/>
      <w:lvlText w:val="%7."/>
      <w:lvlJc w:val="left"/>
      <w:pPr>
        <w:ind w:left="5040" w:hanging="360"/>
      </w:pPr>
    </w:lvl>
    <w:lvl w:ilvl="7" w:tplc="2DA68EDE" w:tentative="1">
      <w:start w:val="1"/>
      <w:numFmt w:val="lowerLetter"/>
      <w:lvlText w:val="%8."/>
      <w:lvlJc w:val="left"/>
      <w:pPr>
        <w:ind w:left="5760" w:hanging="360"/>
      </w:pPr>
    </w:lvl>
    <w:lvl w:ilvl="8" w:tplc="54A23A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A643C6">
      <w:start w:val="1"/>
      <w:numFmt w:val="lowerRoman"/>
      <w:lvlText w:val="(%1)"/>
      <w:lvlJc w:val="left"/>
      <w:pPr>
        <w:ind w:left="1080" w:hanging="720"/>
      </w:pPr>
      <w:rPr>
        <w:rFonts w:hint="default"/>
      </w:rPr>
    </w:lvl>
    <w:lvl w:ilvl="1" w:tplc="72CA0CBE" w:tentative="1">
      <w:start w:val="1"/>
      <w:numFmt w:val="lowerLetter"/>
      <w:lvlText w:val="%2."/>
      <w:lvlJc w:val="left"/>
      <w:pPr>
        <w:ind w:left="1440" w:hanging="360"/>
      </w:pPr>
    </w:lvl>
    <w:lvl w:ilvl="2" w:tplc="2D5EBF68" w:tentative="1">
      <w:start w:val="1"/>
      <w:numFmt w:val="lowerRoman"/>
      <w:lvlText w:val="%3."/>
      <w:lvlJc w:val="right"/>
      <w:pPr>
        <w:ind w:left="2160" w:hanging="180"/>
      </w:pPr>
    </w:lvl>
    <w:lvl w:ilvl="3" w:tplc="B420CDEA" w:tentative="1">
      <w:start w:val="1"/>
      <w:numFmt w:val="decimal"/>
      <w:lvlText w:val="%4."/>
      <w:lvlJc w:val="left"/>
      <w:pPr>
        <w:ind w:left="2880" w:hanging="360"/>
      </w:pPr>
    </w:lvl>
    <w:lvl w:ilvl="4" w:tplc="069CDA20" w:tentative="1">
      <w:start w:val="1"/>
      <w:numFmt w:val="lowerLetter"/>
      <w:lvlText w:val="%5."/>
      <w:lvlJc w:val="left"/>
      <w:pPr>
        <w:ind w:left="3600" w:hanging="360"/>
      </w:pPr>
    </w:lvl>
    <w:lvl w:ilvl="5" w:tplc="808013D4" w:tentative="1">
      <w:start w:val="1"/>
      <w:numFmt w:val="lowerRoman"/>
      <w:lvlText w:val="%6."/>
      <w:lvlJc w:val="right"/>
      <w:pPr>
        <w:ind w:left="4320" w:hanging="180"/>
      </w:pPr>
    </w:lvl>
    <w:lvl w:ilvl="6" w:tplc="F7ECD398" w:tentative="1">
      <w:start w:val="1"/>
      <w:numFmt w:val="decimal"/>
      <w:lvlText w:val="%7."/>
      <w:lvlJc w:val="left"/>
      <w:pPr>
        <w:ind w:left="5040" w:hanging="360"/>
      </w:pPr>
    </w:lvl>
    <w:lvl w:ilvl="7" w:tplc="04187266" w:tentative="1">
      <w:start w:val="1"/>
      <w:numFmt w:val="lowerLetter"/>
      <w:lvlText w:val="%8."/>
      <w:lvlJc w:val="left"/>
      <w:pPr>
        <w:ind w:left="5760" w:hanging="360"/>
      </w:pPr>
    </w:lvl>
    <w:lvl w:ilvl="8" w:tplc="3AEE1F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6EB5A4">
      <w:start w:val="1"/>
      <w:numFmt w:val="lowerRoman"/>
      <w:lvlText w:val="(%1)"/>
      <w:lvlJc w:val="left"/>
      <w:pPr>
        <w:ind w:left="1080" w:hanging="720"/>
      </w:pPr>
      <w:rPr>
        <w:rFonts w:hint="default"/>
      </w:rPr>
    </w:lvl>
    <w:lvl w:ilvl="1" w:tplc="C95683D6" w:tentative="1">
      <w:start w:val="1"/>
      <w:numFmt w:val="lowerLetter"/>
      <w:lvlText w:val="%2."/>
      <w:lvlJc w:val="left"/>
      <w:pPr>
        <w:ind w:left="1440" w:hanging="360"/>
      </w:pPr>
    </w:lvl>
    <w:lvl w:ilvl="2" w:tplc="46326F92" w:tentative="1">
      <w:start w:val="1"/>
      <w:numFmt w:val="lowerRoman"/>
      <w:lvlText w:val="%3."/>
      <w:lvlJc w:val="right"/>
      <w:pPr>
        <w:ind w:left="2160" w:hanging="180"/>
      </w:pPr>
    </w:lvl>
    <w:lvl w:ilvl="3" w:tplc="B19E8932" w:tentative="1">
      <w:start w:val="1"/>
      <w:numFmt w:val="decimal"/>
      <w:lvlText w:val="%4."/>
      <w:lvlJc w:val="left"/>
      <w:pPr>
        <w:ind w:left="2880" w:hanging="360"/>
      </w:pPr>
    </w:lvl>
    <w:lvl w:ilvl="4" w:tplc="EB4A1B10" w:tentative="1">
      <w:start w:val="1"/>
      <w:numFmt w:val="lowerLetter"/>
      <w:lvlText w:val="%5."/>
      <w:lvlJc w:val="left"/>
      <w:pPr>
        <w:ind w:left="3600" w:hanging="360"/>
      </w:pPr>
    </w:lvl>
    <w:lvl w:ilvl="5" w:tplc="B4BE697A" w:tentative="1">
      <w:start w:val="1"/>
      <w:numFmt w:val="lowerRoman"/>
      <w:lvlText w:val="%6."/>
      <w:lvlJc w:val="right"/>
      <w:pPr>
        <w:ind w:left="4320" w:hanging="180"/>
      </w:pPr>
    </w:lvl>
    <w:lvl w:ilvl="6" w:tplc="CAE43026" w:tentative="1">
      <w:start w:val="1"/>
      <w:numFmt w:val="decimal"/>
      <w:lvlText w:val="%7."/>
      <w:lvlJc w:val="left"/>
      <w:pPr>
        <w:ind w:left="5040" w:hanging="360"/>
      </w:pPr>
    </w:lvl>
    <w:lvl w:ilvl="7" w:tplc="8BE2D88E" w:tentative="1">
      <w:start w:val="1"/>
      <w:numFmt w:val="lowerLetter"/>
      <w:lvlText w:val="%8."/>
      <w:lvlJc w:val="left"/>
      <w:pPr>
        <w:ind w:left="5760" w:hanging="360"/>
      </w:pPr>
    </w:lvl>
    <w:lvl w:ilvl="8" w:tplc="42DA1B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BDA7A56">
      <w:start w:val="1"/>
      <w:numFmt w:val="bullet"/>
      <w:lvlText w:val=""/>
      <w:lvlJc w:val="left"/>
      <w:pPr>
        <w:ind w:left="720" w:hanging="360"/>
      </w:pPr>
      <w:rPr>
        <w:rFonts w:ascii="Symbol" w:hAnsi="Symbol" w:hint="default"/>
        <w:color w:val="auto"/>
        <w:sz w:val="24"/>
        <w:szCs w:val="24"/>
      </w:rPr>
    </w:lvl>
    <w:lvl w:ilvl="1" w:tplc="9208D1BC" w:tentative="1">
      <w:start w:val="1"/>
      <w:numFmt w:val="bullet"/>
      <w:lvlText w:val="o"/>
      <w:lvlJc w:val="left"/>
      <w:pPr>
        <w:ind w:left="1440" w:hanging="360"/>
      </w:pPr>
      <w:rPr>
        <w:rFonts w:ascii="Courier New" w:hAnsi="Courier New" w:cs="Courier New" w:hint="default"/>
      </w:rPr>
    </w:lvl>
    <w:lvl w:ilvl="2" w:tplc="D3F628C0" w:tentative="1">
      <w:start w:val="1"/>
      <w:numFmt w:val="bullet"/>
      <w:lvlText w:val=""/>
      <w:lvlJc w:val="left"/>
      <w:pPr>
        <w:ind w:left="2160" w:hanging="360"/>
      </w:pPr>
      <w:rPr>
        <w:rFonts w:ascii="Wingdings" w:hAnsi="Wingdings" w:hint="default"/>
      </w:rPr>
    </w:lvl>
    <w:lvl w:ilvl="3" w:tplc="AF76B01E" w:tentative="1">
      <w:start w:val="1"/>
      <w:numFmt w:val="bullet"/>
      <w:lvlText w:val=""/>
      <w:lvlJc w:val="left"/>
      <w:pPr>
        <w:ind w:left="2880" w:hanging="360"/>
      </w:pPr>
      <w:rPr>
        <w:rFonts w:ascii="Symbol" w:hAnsi="Symbol" w:hint="default"/>
      </w:rPr>
    </w:lvl>
    <w:lvl w:ilvl="4" w:tplc="DC24054E" w:tentative="1">
      <w:start w:val="1"/>
      <w:numFmt w:val="bullet"/>
      <w:lvlText w:val="o"/>
      <w:lvlJc w:val="left"/>
      <w:pPr>
        <w:ind w:left="3600" w:hanging="360"/>
      </w:pPr>
      <w:rPr>
        <w:rFonts w:ascii="Courier New" w:hAnsi="Courier New" w:cs="Courier New" w:hint="default"/>
      </w:rPr>
    </w:lvl>
    <w:lvl w:ilvl="5" w:tplc="D06A0EDC" w:tentative="1">
      <w:start w:val="1"/>
      <w:numFmt w:val="bullet"/>
      <w:lvlText w:val=""/>
      <w:lvlJc w:val="left"/>
      <w:pPr>
        <w:ind w:left="4320" w:hanging="360"/>
      </w:pPr>
      <w:rPr>
        <w:rFonts w:ascii="Wingdings" w:hAnsi="Wingdings" w:hint="default"/>
      </w:rPr>
    </w:lvl>
    <w:lvl w:ilvl="6" w:tplc="6EA6492C" w:tentative="1">
      <w:start w:val="1"/>
      <w:numFmt w:val="bullet"/>
      <w:lvlText w:val=""/>
      <w:lvlJc w:val="left"/>
      <w:pPr>
        <w:ind w:left="5040" w:hanging="360"/>
      </w:pPr>
      <w:rPr>
        <w:rFonts w:ascii="Symbol" w:hAnsi="Symbol" w:hint="default"/>
      </w:rPr>
    </w:lvl>
    <w:lvl w:ilvl="7" w:tplc="938E3AAE" w:tentative="1">
      <w:start w:val="1"/>
      <w:numFmt w:val="bullet"/>
      <w:lvlText w:val="o"/>
      <w:lvlJc w:val="left"/>
      <w:pPr>
        <w:ind w:left="5760" w:hanging="360"/>
      </w:pPr>
      <w:rPr>
        <w:rFonts w:ascii="Courier New" w:hAnsi="Courier New" w:cs="Courier New" w:hint="default"/>
      </w:rPr>
    </w:lvl>
    <w:lvl w:ilvl="8" w:tplc="B2C494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77C24DC">
      <w:start w:val="1"/>
      <w:numFmt w:val="lowerRoman"/>
      <w:lvlText w:val="(%1)"/>
      <w:lvlJc w:val="left"/>
      <w:pPr>
        <w:ind w:left="1080" w:hanging="720"/>
      </w:pPr>
      <w:rPr>
        <w:rFonts w:hint="default"/>
      </w:rPr>
    </w:lvl>
    <w:lvl w:ilvl="1" w:tplc="660A1BF2" w:tentative="1">
      <w:start w:val="1"/>
      <w:numFmt w:val="lowerLetter"/>
      <w:lvlText w:val="%2."/>
      <w:lvlJc w:val="left"/>
      <w:pPr>
        <w:ind w:left="1440" w:hanging="360"/>
      </w:pPr>
    </w:lvl>
    <w:lvl w:ilvl="2" w:tplc="55AE597A" w:tentative="1">
      <w:start w:val="1"/>
      <w:numFmt w:val="lowerRoman"/>
      <w:lvlText w:val="%3."/>
      <w:lvlJc w:val="right"/>
      <w:pPr>
        <w:ind w:left="2160" w:hanging="180"/>
      </w:pPr>
    </w:lvl>
    <w:lvl w:ilvl="3" w:tplc="13BEC2C8" w:tentative="1">
      <w:start w:val="1"/>
      <w:numFmt w:val="decimal"/>
      <w:lvlText w:val="%4."/>
      <w:lvlJc w:val="left"/>
      <w:pPr>
        <w:ind w:left="2880" w:hanging="360"/>
      </w:pPr>
    </w:lvl>
    <w:lvl w:ilvl="4" w:tplc="116236C2" w:tentative="1">
      <w:start w:val="1"/>
      <w:numFmt w:val="lowerLetter"/>
      <w:lvlText w:val="%5."/>
      <w:lvlJc w:val="left"/>
      <w:pPr>
        <w:ind w:left="3600" w:hanging="360"/>
      </w:pPr>
    </w:lvl>
    <w:lvl w:ilvl="5" w:tplc="2B6E6B92" w:tentative="1">
      <w:start w:val="1"/>
      <w:numFmt w:val="lowerRoman"/>
      <w:lvlText w:val="%6."/>
      <w:lvlJc w:val="right"/>
      <w:pPr>
        <w:ind w:left="4320" w:hanging="180"/>
      </w:pPr>
    </w:lvl>
    <w:lvl w:ilvl="6" w:tplc="51CC6EA8" w:tentative="1">
      <w:start w:val="1"/>
      <w:numFmt w:val="decimal"/>
      <w:lvlText w:val="%7."/>
      <w:lvlJc w:val="left"/>
      <w:pPr>
        <w:ind w:left="5040" w:hanging="360"/>
      </w:pPr>
    </w:lvl>
    <w:lvl w:ilvl="7" w:tplc="AB1A7606" w:tentative="1">
      <w:start w:val="1"/>
      <w:numFmt w:val="lowerLetter"/>
      <w:lvlText w:val="%8."/>
      <w:lvlJc w:val="left"/>
      <w:pPr>
        <w:ind w:left="5760" w:hanging="360"/>
      </w:pPr>
    </w:lvl>
    <w:lvl w:ilvl="8" w:tplc="4788A5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850FC30">
      <w:start w:val="1"/>
      <w:numFmt w:val="lowerRoman"/>
      <w:lvlText w:val="(%1)"/>
      <w:lvlJc w:val="left"/>
      <w:pPr>
        <w:ind w:left="1080" w:hanging="720"/>
      </w:pPr>
      <w:rPr>
        <w:rFonts w:hint="default"/>
      </w:rPr>
    </w:lvl>
    <w:lvl w:ilvl="1" w:tplc="748C9836" w:tentative="1">
      <w:start w:val="1"/>
      <w:numFmt w:val="lowerLetter"/>
      <w:lvlText w:val="%2."/>
      <w:lvlJc w:val="left"/>
      <w:pPr>
        <w:ind w:left="1440" w:hanging="360"/>
      </w:pPr>
    </w:lvl>
    <w:lvl w:ilvl="2" w:tplc="F7FC484C" w:tentative="1">
      <w:start w:val="1"/>
      <w:numFmt w:val="lowerRoman"/>
      <w:lvlText w:val="%3."/>
      <w:lvlJc w:val="right"/>
      <w:pPr>
        <w:ind w:left="2160" w:hanging="180"/>
      </w:pPr>
    </w:lvl>
    <w:lvl w:ilvl="3" w:tplc="FBEC46A4" w:tentative="1">
      <w:start w:val="1"/>
      <w:numFmt w:val="decimal"/>
      <w:lvlText w:val="%4."/>
      <w:lvlJc w:val="left"/>
      <w:pPr>
        <w:ind w:left="2880" w:hanging="360"/>
      </w:pPr>
    </w:lvl>
    <w:lvl w:ilvl="4" w:tplc="71BA7C16" w:tentative="1">
      <w:start w:val="1"/>
      <w:numFmt w:val="lowerLetter"/>
      <w:lvlText w:val="%5."/>
      <w:lvlJc w:val="left"/>
      <w:pPr>
        <w:ind w:left="3600" w:hanging="360"/>
      </w:pPr>
    </w:lvl>
    <w:lvl w:ilvl="5" w:tplc="FDCC3448" w:tentative="1">
      <w:start w:val="1"/>
      <w:numFmt w:val="lowerRoman"/>
      <w:lvlText w:val="%6."/>
      <w:lvlJc w:val="right"/>
      <w:pPr>
        <w:ind w:left="4320" w:hanging="180"/>
      </w:pPr>
    </w:lvl>
    <w:lvl w:ilvl="6" w:tplc="3B3270A6" w:tentative="1">
      <w:start w:val="1"/>
      <w:numFmt w:val="decimal"/>
      <w:lvlText w:val="%7."/>
      <w:lvlJc w:val="left"/>
      <w:pPr>
        <w:ind w:left="5040" w:hanging="360"/>
      </w:pPr>
    </w:lvl>
    <w:lvl w:ilvl="7" w:tplc="EC763296" w:tentative="1">
      <w:start w:val="1"/>
      <w:numFmt w:val="lowerLetter"/>
      <w:lvlText w:val="%8."/>
      <w:lvlJc w:val="left"/>
      <w:pPr>
        <w:ind w:left="5760" w:hanging="360"/>
      </w:pPr>
    </w:lvl>
    <w:lvl w:ilvl="8" w:tplc="EED61A5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EE6A2DC">
      <w:start w:val="1"/>
      <w:numFmt w:val="lowerRoman"/>
      <w:lvlText w:val="(%1)"/>
      <w:lvlJc w:val="left"/>
      <w:pPr>
        <w:ind w:left="1080" w:hanging="720"/>
      </w:pPr>
      <w:rPr>
        <w:rFonts w:hint="default"/>
      </w:rPr>
    </w:lvl>
    <w:lvl w:ilvl="1" w:tplc="726C3940" w:tentative="1">
      <w:start w:val="1"/>
      <w:numFmt w:val="lowerLetter"/>
      <w:lvlText w:val="%2."/>
      <w:lvlJc w:val="left"/>
      <w:pPr>
        <w:ind w:left="1440" w:hanging="360"/>
      </w:pPr>
    </w:lvl>
    <w:lvl w:ilvl="2" w:tplc="B4362872" w:tentative="1">
      <w:start w:val="1"/>
      <w:numFmt w:val="lowerRoman"/>
      <w:lvlText w:val="%3."/>
      <w:lvlJc w:val="right"/>
      <w:pPr>
        <w:ind w:left="2160" w:hanging="180"/>
      </w:pPr>
    </w:lvl>
    <w:lvl w:ilvl="3" w:tplc="2AF6945C" w:tentative="1">
      <w:start w:val="1"/>
      <w:numFmt w:val="decimal"/>
      <w:lvlText w:val="%4."/>
      <w:lvlJc w:val="left"/>
      <w:pPr>
        <w:ind w:left="2880" w:hanging="360"/>
      </w:pPr>
    </w:lvl>
    <w:lvl w:ilvl="4" w:tplc="2D94FD48" w:tentative="1">
      <w:start w:val="1"/>
      <w:numFmt w:val="lowerLetter"/>
      <w:lvlText w:val="%5."/>
      <w:lvlJc w:val="left"/>
      <w:pPr>
        <w:ind w:left="3600" w:hanging="360"/>
      </w:pPr>
    </w:lvl>
    <w:lvl w:ilvl="5" w:tplc="719ABDCA" w:tentative="1">
      <w:start w:val="1"/>
      <w:numFmt w:val="lowerRoman"/>
      <w:lvlText w:val="%6."/>
      <w:lvlJc w:val="right"/>
      <w:pPr>
        <w:ind w:left="4320" w:hanging="180"/>
      </w:pPr>
    </w:lvl>
    <w:lvl w:ilvl="6" w:tplc="6FCAFCD8" w:tentative="1">
      <w:start w:val="1"/>
      <w:numFmt w:val="decimal"/>
      <w:lvlText w:val="%7."/>
      <w:lvlJc w:val="left"/>
      <w:pPr>
        <w:ind w:left="5040" w:hanging="360"/>
      </w:pPr>
    </w:lvl>
    <w:lvl w:ilvl="7" w:tplc="997A539C" w:tentative="1">
      <w:start w:val="1"/>
      <w:numFmt w:val="lowerLetter"/>
      <w:lvlText w:val="%8."/>
      <w:lvlJc w:val="left"/>
      <w:pPr>
        <w:ind w:left="5760" w:hanging="360"/>
      </w:pPr>
    </w:lvl>
    <w:lvl w:ilvl="8" w:tplc="20CE09E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710945C">
      <w:start w:val="1"/>
      <w:numFmt w:val="lowerRoman"/>
      <w:lvlText w:val="(%1)"/>
      <w:lvlJc w:val="left"/>
      <w:pPr>
        <w:ind w:left="1080" w:hanging="720"/>
      </w:pPr>
      <w:rPr>
        <w:rFonts w:hint="default"/>
      </w:rPr>
    </w:lvl>
    <w:lvl w:ilvl="1" w:tplc="3026AE6A" w:tentative="1">
      <w:start w:val="1"/>
      <w:numFmt w:val="lowerLetter"/>
      <w:lvlText w:val="%2."/>
      <w:lvlJc w:val="left"/>
      <w:pPr>
        <w:ind w:left="1440" w:hanging="360"/>
      </w:pPr>
    </w:lvl>
    <w:lvl w:ilvl="2" w:tplc="8C3418EA" w:tentative="1">
      <w:start w:val="1"/>
      <w:numFmt w:val="lowerRoman"/>
      <w:lvlText w:val="%3."/>
      <w:lvlJc w:val="right"/>
      <w:pPr>
        <w:ind w:left="2160" w:hanging="180"/>
      </w:pPr>
    </w:lvl>
    <w:lvl w:ilvl="3" w:tplc="306CF1AC" w:tentative="1">
      <w:start w:val="1"/>
      <w:numFmt w:val="decimal"/>
      <w:lvlText w:val="%4."/>
      <w:lvlJc w:val="left"/>
      <w:pPr>
        <w:ind w:left="2880" w:hanging="360"/>
      </w:pPr>
    </w:lvl>
    <w:lvl w:ilvl="4" w:tplc="F28686A6" w:tentative="1">
      <w:start w:val="1"/>
      <w:numFmt w:val="lowerLetter"/>
      <w:lvlText w:val="%5."/>
      <w:lvlJc w:val="left"/>
      <w:pPr>
        <w:ind w:left="3600" w:hanging="360"/>
      </w:pPr>
    </w:lvl>
    <w:lvl w:ilvl="5" w:tplc="03E60FD4" w:tentative="1">
      <w:start w:val="1"/>
      <w:numFmt w:val="lowerRoman"/>
      <w:lvlText w:val="%6."/>
      <w:lvlJc w:val="right"/>
      <w:pPr>
        <w:ind w:left="4320" w:hanging="180"/>
      </w:pPr>
    </w:lvl>
    <w:lvl w:ilvl="6" w:tplc="A84040FE" w:tentative="1">
      <w:start w:val="1"/>
      <w:numFmt w:val="decimal"/>
      <w:lvlText w:val="%7."/>
      <w:lvlJc w:val="left"/>
      <w:pPr>
        <w:ind w:left="5040" w:hanging="360"/>
      </w:pPr>
    </w:lvl>
    <w:lvl w:ilvl="7" w:tplc="CB6C6C30" w:tentative="1">
      <w:start w:val="1"/>
      <w:numFmt w:val="lowerLetter"/>
      <w:lvlText w:val="%8."/>
      <w:lvlJc w:val="left"/>
      <w:pPr>
        <w:ind w:left="5760" w:hanging="360"/>
      </w:pPr>
    </w:lvl>
    <w:lvl w:ilvl="8" w:tplc="DEFAC99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94A6B68">
      <w:start w:val="1"/>
      <w:numFmt w:val="lowerRoman"/>
      <w:lvlText w:val="(%1)"/>
      <w:lvlJc w:val="left"/>
      <w:pPr>
        <w:ind w:left="1080" w:hanging="720"/>
      </w:pPr>
      <w:rPr>
        <w:rFonts w:hint="default"/>
      </w:rPr>
    </w:lvl>
    <w:lvl w:ilvl="1" w:tplc="02E2D094" w:tentative="1">
      <w:start w:val="1"/>
      <w:numFmt w:val="lowerLetter"/>
      <w:lvlText w:val="%2."/>
      <w:lvlJc w:val="left"/>
      <w:pPr>
        <w:ind w:left="1440" w:hanging="360"/>
      </w:pPr>
    </w:lvl>
    <w:lvl w:ilvl="2" w:tplc="76229462" w:tentative="1">
      <w:start w:val="1"/>
      <w:numFmt w:val="lowerRoman"/>
      <w:lvlText w:val="%3."/>
      <w:lvlJc w:val="right"/>
      <w:pPr>
        <w:ind w:left="2160" w:hanging="180"/>
      </w:pPr>
    </w:lvl>
    <w:lvl w:ilvl="3" w:tplc="226E5758" w:tentative="1">
      <w:start w:val="1"/>
      <w:numFmt w:val="decimal"/>
      <w:lvlText w:val="%4."/>
      <w:lvlJc w:val="left"/>
      <w:pPr>
        <w:ind w:left="2880" w:hanging="360"/>
      </w:pPr>
    </w:lvl>
    <w:lvl w:ilvl="4" w:tplc="39BE8296" w:tentative="1">
      <w:start w:val="1"/>
      <w:numFmt w:val="lowerLetter"/>
      <w:lvlText w:val="%5."/>
      <w:lvlJc w:val="left"/>
      <w:pPr>
        <w:ind w:left="3600" w:hanging="360"/>
      </w:pPr>
    </w:lvl>
    <w:lvl w:ilvl="5" w:tplc="3222B97C" w:tentative="1">
      <w:start w:val="1"/>
      <w:numFmt w:val="lowerRoman"/>
      <w:lvlText w:val="%6."/>
      <w:lvlJc w:val="right"/>
      <w:pPr>
        <w:ind w:left="4320" w:hanging="180"/>
      </w:pPr>
    </w:lvl>
    <w:lvl w:ilvl="6" w:tplc="669E5ACE" w:tentative="1">
      <w:start w:val="1"/>
      <w:numFmt w:val="decimal"/>
      <w:lvlText w:val="%7."/>
      <w:lvlJc w:val="left"/>
      <w:pPr>
        <w:ind w:left="5040" w:hanging="360"/>
      </w:pPr>
    </w:lvl>
    <w:lvl w:ilvl="7" w:tplc="10EC779A" w:tentative="1">
      <w:start w:val="1"/>
      <w:numFmt w:val="lowerLetter"/>
      <w:lvlText w:val="%8."/>
      <w:lvlJc w:val="left"/>
      <w:pPr>
        <w:ind w:left="5760" w:hanging="360"/>
      </w:pPr>
    </w:lvl>
    <w:lvl w:ilvl="8" w:tplc="B46AF1E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E667A98">
      <w:start w:val="1"/>
      <w:numFmt w:val="lowerRoman"/>
      <w:lvlText w:val="(%1)"/>
      <w:lvlJc w:val="left"/>
      <w:pPr>
        <w:ind w:left="1080" w:hanging="720"/>
      </w:pPr>
      <w:rPr>
        <w:rFonts w:hint="default"/>
      </w:rPr>
    </w:lvl>
    <w:lvl w:ilvl="1" w:tplc="B55C384A" w:tentative="1">
      <w:start w:val="1"/>
      <w:numFmt w:val="lowerLetter"/>
      <w:lvlText w:val="%2."/>
      <w:lvlJc w:val="left"/>
      <w:pPr>
        <w:ind w:left="1440" w:hanging="360"/>
      </w:pPr>
    </w:lvl>
    <w:lvl w:ilvl="2" w:tplc="00922422" w:tentative="1">
      <w:start w:val="1"/>
      <w:numFmt w:val="lowerRoman"/>
      <w:lvlText w:val="%3."/>
      <w:lvlJc w:val="right"/>
      <w:pPr>
        <w:ind w:left="2160" w:hanging="180"/>
      </w:pPr>
    </w:lvl>
    <w:lvl w:ilvl="3" w:tplc="9A42514C" w:tentative="1">
      <w:start w:val="1"/>
      <w:numFmt w:val="decimal"/>
      <w:lvlText w:val="%4."/>
      <w:lvlJc w:val="left"/>
      <w:pPr>
        <w:ind w:left="2880" w:hanging="360"/>
      </w:pPr>
    </w:lvl>
    <w:lvl w:ilvl="4" w:tplc="1FD2222A" w:tentative="1">
      <w:start w:val="1"/>
      <w:numFmt w:val="lowerLetter"/>
      <w:lvlText w:val="%5."/>
      <w:lvlJc w:val="left"/>
      <w:pPr>
        <w:ind w:left="3600" w:hanging="360"/>
      </w:pPr>
    </w:lvl>
    <w:lvl w:ilvl="5" w:tplc="1818B572" w:tentative="1">
      <w:start w:val="1"/>
      <w:numFmt w:val="lowerRoman"/>
      <w:lvlText w:val="%6."/>
      <w:lvlJc w:val="right"/>
      <w:pPr>
        <w:ind w:left="4320" w:hanging="180"/>
      </w:pPr>
    </w:lvl>
    <w:lvl w:ilvl="6" w:tplc="5D2CC1EA" w:tentative="1">
      <w:start w:val="1"/>
      <w:numFmt w:val="decimal"/>
      <w:lvlText w:val="%7."/>
      <w:lvlJc w:val="left"/>
      <w:pPr>
        <w:ind w:left="5040" w:hanging="360"/>
      </w:pPr>
    </w:lvl>
    <w:lvl w:ilvl="7" w:tplc="DEC0FDB8" w:tentative="1">
      <w:start w:val="1"/>
      <w:numFmt w:val="lowerLetter"/>
      <w:lvlText w:val="%8."/>
      <w:lvlJc w:val="left"/>
      <w:pPr>
        <w:ind w:left="5760" w:hanging="360"/>
      </w:pPr>
    </w:lvl>
    <w:lvl w:ilvl="8" w:tplc="37F2A49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C86"/>
    <w:rsid w:val="003A7722"/>
    <w:rsid w:val="00640C86"/>
    <w:rsid w:val="00B2248C"/>
    <w:rsid w:val="00CA6CE3"/>
    <w:rsid w:val="00E820BC"/>
    <w:rsid w:val="00EB2BCC"/>
    <w:rsid w:val="00F06147"/>
    <w:rsid w:val="00F52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27C7F"/>
  <w15:docId w15:val="{93B60377-B381-4C16-A391-8BB7DF66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703D0835C24FA1BD7726441A34E179"/>
        <w:category>
          <w:name w:val="General"/>
          <w:gallery w:val="placeholder"/>
        </w:category>
        <w:types>
          <w:type w:val="bbPlcHdr"/>
        </w:types>
        <w:behaviors>
          <w:behavior w:val="content"/>
        </w:behaviors>
        <w:guid w:val="{F6F71943-9172-4D2D-9E47-72903EEBA2D0}"/>
      </w:docPartPr>
      <w:docPartBody>
        <w:p w:rsidR="00794467" w:rsidRDefault="00C02EF6" w:rsidP="00C02EF6">
          <w:pPr>
            <w:pStyle w:val="09703D0835C24FA1BD7726441A34E179"/>
          </w:pPr>
          <w:r w:rsidRPr="00D858FE">
            <w:rPr>
              <w:rStyle w:val="PlaceholderText"/>
            </w:rPr>
            <w:t>Choose an item.</w:t>
          </w:r>
        </w:p>
      </w:docPartBody>
    </w:docPart>
    <w:docPart>
      <w:docPartPr>
        <w:name w:val="A891635F53C347A28A402DDFBB4921B9"/>
        <w:category>
          <w:name w:val="General"/>
          <w:gallery w:val="placeholder"/>
        </w:category>
        <w:types>
          <w:type w:val="bbPlcHdr"/>
        </w:types>
        <w:behaviors>
          <w:behavior w:val="content"/>
        </w:behaviors>
        <w:guid w:val="{67AEF631-B662-42D4-BA99-3450C0116980}"/>
      </w:docPartPr>
      <w:docPartBody>
        <w:p w:rsidR="00794467" w:rsidRDefault="00C02EF6" w:rsidP="00C02EF6">
          <w:pPr>
            <w:pStyle w:val="A891635F53C347A28A402DDFBB4921B9"/>
          </w:pPr>
          <w:r w:rsidRPr="00D858FE">
            <w:rPr>
              <w:rStyle w:val="PlaceholderText"/>
            </w:rPr>
            <w:t>Choose an item.</w:t>
          </w:r>
        </w:p>
      </w:docPartBody>
    </w:docPart>
    <w:docPart>
      <w:docPartPr>
        <w:name w:val="E0325764546F463DAE8F552F13064CFE"/>
        <w:category>
          <w:name w:val="General"/>
          <w:gallery w:val="placeholder"/>
        </w:category>
        <w:types>
          <w:type w:val="bbPlcHdr"/>
        </w:types>
        <w:behaviors>
          <w:behavior w:val="content"/>
        </w:behaviors>
        <w:guid w:val="{CB3CFB2F-303C-4A80-B419-A308DB5C09A3}"/>
      </w:docPartPr>
      <w:docPartBody>
        <w:p w:rsidR="00794467" w:rsidRDefault="00C02EF6" w:rsidP="00C02EF6">
          <w:pPr>
            <w:pStyle w:val="E0325764546F463DAE8F552F13064CFE"/>
          </w:pPr>
          <w:r w:rsidRPr="00D858FE">
            <w:rPr>
              <w:rStyle w:val="PlaceholderText"/>
            </w:rPr>
            <w:t>Choose an item.</w:t>
          </w:r>
        </w:p>
      </w:docPartBody>
    </w:docPart>
    <w:docPart>
      <w:docPartPr>
        <w:name w:val="81D09960DB004E178CB4B9262A007D9B"/>
        <w:category>
          <w:name w:val="General"/>
          <w:gallery w:val="placeholder"/>
        </w:category>
        <w:types>
          <w:type w:val="bbPlcHdr"/>
        </w:types>
        <w:behaviors>
          <w:behavior w:val="content"/>
        </w:behaviors>
        <w:guid w:val="{8ED11581-6578-4784-A677-531540777DBF}"/>
      </w:docPartPr>
      <w:docPartBody>
        <w:p w:rsidR="00794467" w:rsidRDefault="00C02EF6" w:rsidP="00C02EF6">
          <w:pPr>
            <w:pStyle w:val="81D09960DB004E178CB4B9262A007D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EF6"/>
    <w:rsid w:val="00794467"/>
    <w:rsid w:val="00C02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2EF6"/>
    <w:rPr>
      <w:rFonts w:asciiTheme="minorHAnsi" w:hAnsiTheme="minorHAnsi"/>
      <w:b w:val="0"/>
      <w:noProof w:val="0"/>
      <w:color w:val="000000" w:themeColor="text1"/>
      <w:sz w:val="30"/>
      <w:lang w:val="en-AU"/>
    </w:rPr>
  </w:style>
  <w:style w:type="paragraph" w:customStyle="1" w:styleId="09703D0835C24FA1BD7726441A34E179">
    <w:name w:val="09703D0835C24FA1BD7726441A34E179"/>
    <w:rsid w:val="00C02EF6"/>
  </w:style>
  <w:style w:type="paragraph" w:customStyle="1" w:styleId="A891635F53C347A28A402DDFBB4921B9">
    <w:name w:val="A891635F53C347A28A402DDFBB4921B9"/>
    <w:rsid w:val="00C02EF6"/>
  </w:style>
  <w:style w:type="paragraph" w:customStyle="1" w:styleId="E0325764546F463DAE8F552F13064CFE">
    <w:name w:val="E0325764546F463DAE8F552F13064CFE"/>
    <w:rsid w:val="00C02EF6"/>
  </w:style>
  <w:style w:type="paragraph" w:customStyle="1" w:styleId="81D09960DB004E178CB4B9262A007D9B">
    <w:name w:val="81D09960DB004E178CB4B9262A007D9B"/>
    <w:rsid w:val="00C02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6171</RACS_x0020_ID>
    <Approved_x0020_Provider xmlns="a8338b6e-77a6-4851-82b6-98166143ffdd">Warrina Homes Inc</Approved_x0020_Provider>
    <Management_x0020_Company_x0020_ID xmlns="a8338b6e-77a6-4851-82b6-98166143ffdd" xsi:nil="true"/>
    <Home xmlns="a8338b6e-77a6-4851-82b6-98166143ffdd">Warrina Park Residential Aged Care Service</Home>
    <Signed xmlns="a8338b6e-77a6-4851-82b6-98166143ffdd" xsi:nil="true"/>
    <Uploaded xmlns="a8338b6e-77a6-4851-82b6-98166143ffdd">False</Uploaded>
    <Management_x0020_Company xmlns="a8338b6e-77a6-4851-82b6-98166143ffdd" xsi:nil="true"/>
    <Doc_x0020_Date xmlns="a8338b6e-77a6-4851-82b6-98166143ffdd">2023-03-15T07:00:00+00:00</Doc_x0020_Date>
    <CSI_x0020_ID xmlns="a8338b6e-77a6-4851-82b6-98166143ffdd" xsi:nil="true"/>
    <Case_x0020_ID xmlns="a8338b6e-77a6-4851-82b6-98166143ffdd" xsi:nil="true"/>
    <Approved_x0020_Provider_x0020_ID xmlns="a8338b6e-77a6-4851-82b6-98166143ffdd">BE6D8368-77F4-DC11-AD41-005056922186</Approved_x0020_Provider_x0020_ID>
    <Location xmlns="a8338b6e-77a6-4851-82b6-98166143ffdd" xsi:nil="true"/>
    <Home_x0020_ID xmlns="a8338b6e-77a6-4851-82b6-98166143ffdd">9CFD2E1C-7CF4-DC11-AD41-005056922186</Home_x0020_ID>
    <State xmlns="a8338b6e-77a6-4851-82b6-98166143ffdd">SA</State>
    <Doc_x0020_Sent_Received_x0020_Date xmlns="a8338b6e-77a6-4851-82b6-98166143ffdd">2023-03-15T00:00:00+00:00</Doc_x0020_Sent_Received_x0020_Date>
    <Activity_x0020_ID xmlns="a8338b6e-77a6-4851-82b6-98166143ffdd">B1FDBC45-B39A-ED11-B31F-005056922186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B0BE2BE-17C3-4262-9964-B7FFC8A92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schemas.microsoft.com/office/2006/metadata/properties"/>
    <ds:schemaRef ds:uri="a8338b6e-77a6-4851-82b6-98166143ffdd"/>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2023-04-12T08:01:00Z</dcterms:created>
  <dcterms:modified xsi:type="dcterms:W3CDTF">2023-04-12T08:02:00Z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