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B38C7" w14:textId="77777777" w:rsidR="00D2559D" w:rsidRPr="003217D3" w:rsidRDefault="001D6FF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C3B3A51" wp14:editId="1C3B3A5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3870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C3B38C8" w14:textId="77777777" w:rsidR="00D2559D" w:rsidRPr="003217D3" w:rsidRDefault="001D6FF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3B38C9" w14:textId="77777777" w:rsidR="00D2559D" w:rsidRPr="00A36AA9" w:rsidRDefault="001D6FF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C3B38CA" w14:textId="77777777" w:rsidR="00D2559D" w:rsidRPr="00A36AA9" w:rsidRDefault="001D6FF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E010E" w14:paraId="1C3B38CD" w14:textId="77777777" w:rsidTr="003E010E">
        <w:tc>
          <w:tcPr>
            <w:cnfStyle w:val="001000000000" w:firstRow="0" w:lastRow="0" w:firstColumn="1" w:lastColumn="0" w:oddVBand="0" w:evenVBand="0" w:oddHBand="0" w:evenHBand="0" w:firstRowFirstColumn="0" w:firstRowLastColumn="0" w:lastRowFirstColumn="0" w:lastRowLastColumn="0"/>
            <w:tcW w:w="3227" w:type="dxa"/>
          </w:tcPr>
          <w:p w14:paraId="1C3B38CB" w14:textId="77777777" w:rsidR="00D2559D" w:rsidRPr="00A36AA9" w:rsidRDefault="001D6FF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C3B38CC" w14:textId="77777777" w:rsidR="00D2559D" w:rsidRPr="00A36AA9" w:rsidRDefault="001D6F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Yeronga Meals on Wheels</w:t>
            </w:r>
          </w:p>
        </w:tc>
      </w:tr>
      <w:tr w:rsidR="003E010E" w14:paraId="1C3B38D0" w14:textId="77777777" w:rsidTr="003E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3B38CE" w14:textId="77777777" w:rsidR="00540817" w:rsidRPr="00A36AA9" w:rsidRDefault="001D6FF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C3B38CF" w14:textId="77777777" w:rsidR="00540817" w:rsidRPr="00A36AA9" w:rsidRDefault="001D6F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17 School Road YERONGA QLD 4104</w:t>
            </w:r>
          </w:p>
        </w:tc>
      </w:tr>
      <w:tr w:rsidR="003E010E" w14:paraId="1C3B38D3" w14:textId="77777777" w:rsidTr="003E01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3B38D1" w14:textId="77777777" w:rsidR="00D2559D" w:rsidRPr="00A36AA9" w:rsidRDefault="001D6FF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C3B38D2" w14:textId="77777777" w:rsidR="00D2559D" w:rsidRPr="00A36AA9" w:rsidRDefault="001D6F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700351</w:t>
            </w:r>
          </w:p>
        </w:tc>
      </w:tr>
      <w:tr w:rsidR="003E010E" w14:paraId="1C3B38D6" w14:textId="77777777" w:rsidTr="003E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3B38D4" w14:textId="77777777" w:rsidR="00D2559D" w:rsidRPr="00A36AA9" w:rsidRDefault="001D6FF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C3B38D5" w14:textId="77777777" w:rsidR="00D2559D" w:rsidRPr="00A36AA9" w:rsidRDefault="001D6F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Yeronga Meals on Wheels Incorporated</w:t>
            </w:r>
          </w:p>
        </w:tc>
      </w:tr>
      <w:tr w:rsidR="003E010E" w14:paraId="1C3B38D9" w14:textId="77777777" w:rsidTr="003E01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3B38D7" w14:textId="77777777" w:rsidR="00D2559D" w:rsidRPr="00A36AA9" w:rsidRDefault="001D6FF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3B38D8" w14:textId="77777777" w:rsidR="00D2559D" w:rsidRPr="00A36AA9" w:rsidRDefault="001D6F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E010E" w14:paraId="1C3B38DC" w14:textId="77777777" w:rsidTr="003E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3B38DA" w14:textId="77777777" w:rsidR="00D2559D" w:rsidRPr="00A36AA9" w:rsidRDefault="001D6FF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3B38DB" w14:textId="77777777" w:rsidR="00D2559D" w:rsidRPr="00A36AA9" w:rsidRDefault="001D6F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May 2023</w:t>
            </w:r>
          </w:p>
        </w:tc>
      </w:tr>
      <w:tr w:rsidR="003E010E" w14:paraId="1C3B38DF" w14:textId="77777777" w:rsidTr="003E01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3B38DD" w14:textId="77777777" w:rsidR="00D2559D" w:rsidRPr="00A36AA9" w:rsidRDefault="001D6FF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C3B38DE" w14:textId="49449DC8" w:rsidR="00D2559D" w:rsidRPr="00A36AA9" w:rsidRDefault="005C0D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August 2023</w:t>
            </w:r>
          </w:p>
        </w:tc>
      </w:tr>
    </w:tbl>
    <w:bookmarkEnd w:id="0"/>
    <w:p w14:paraId="1C3B38E0" w14:textId="77777777" w:rsidR="00FA0A5B" w:rsidRPr="00A36AA9" w:rsidRDefault="001D6FF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0926FAD" w14:textId="77777777" w:rsidR="005C0D7D" w:rsidRPr="00A36AA9" w:rsidRDefault="005C0D7D" w:rsidP="005C0D7D">
      <w:pPr>
        <w:spacing w:after="240" w:line="22" w:lineRule="atLeast"/>
        <w:textAlignment w:val="baseline"/>
        <w:rPr>
          <w:rFonts w:ascii="Arial" w:eastAsiaTheme="majorEastAsia" w:hAnsi="Arial" w:cs="Arial"/>
          <w:b/>
          <w:bCs/>
          <w:sz w:val="30"/>
          <w:szCs w:val="28"/>
        </w:rPr>
      </w:pPr>
      <w:bookmarkStart w:id="1" w:name="HcsServicesFullListWithAddress"/>
      <w:bookmarkEnd w:id="1"/>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CD2DD73" w14:textId="77777777" w:rsidR="005C0D7D" w:rsidRPr="00791B78" w:rsidRDefault="005C0D7D" w:rsidP="005C0D7D">
      <w:pPr>
        <w:pStyle w:val="NormalArial"/>
        <w:rPr>
          <w:color w:val="auto"/>
        </w:rPr>
      </w:pPr>
      <w:r w:rsidRPr="00A36AA9">
        <w:t xml:space="preserve">This performance report for </w:t>
      </w:r>
      <w:r w:rsidRPr="00A36AA9">
        <w:rPr>
          <w:color w:val="auto"/>
        </w:rPr>
        <w:t>Yeronga Meals on Wheels (</w:t>
      </w:r>
      <w:r w:rsidRPr="00A36AA9">
        <w:rPr>
          <w:b/>
          <w:color w:val="auto"/>
        </w:rPr>
        <w:t>the service</w:t>
      </w:r>
      <w:r w:rsidRPr="00A36AA9">
        <w:rPr>
          <w:color w:val="auto"/>
        </w:rPr>
        <w:t xml:space="preserve">) has been </w:t>
      </w:r>
      <w:r w:rsidRPr="00791B78">
        <w:rPr>
          <w:color w:val="auto"/>
        </w:rPr>
        <w:t>prepared by M Cooper, delegate of the Aged Care Quality and Safety Commissioner (Commissioner)</w:t>
      </w:r>
      <w:r w:rsidRPr="00791B78">
        <w:rPr>
          <w:rStyle w:val="FootnoteReference"/>
          <w:color w:val="auto"/>
        </w:rPr>
        <w:footnoteReference w:id="1"/>
      </w:r>
      <w:r w:rsidRPr="00791B78">
        <w:rPr>
          <w:color w:val="auto"/>
        </w:rPr>
        <w:t xml:space="preserve">. </w:t>
      </w:r>
    </w:p>
    <w:p w14:paraId="10862E97" w14:textId="77777777" w:rsidR="005C0D7D" w:rsidRPr="00A36AA9" w:rsidRDefault="005C0D7D" w:rsidP="005C0D7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B62379" w14:textId="77777777" w:rsidR="005C0D7D" w:rsidRPr="00A36AA9" w:rsidRDefault="005C0D7D" w:rsidP="005C0D7D">
      <w:pPr>
        <w:pStyle w:val="NormalArial"/>
      </w:pPr>
      <w:r w:rsidRPr="00A36AA9">
        <w:t>The report also specifies any areas in which improvements must be made to ensure the Quality Standards are complied with.</w:t>
      </w:r>
    </w:p>
    <w:p w14:paraId="147B952A" w14:textId="77777777" w:rsidR="005C0D7D" w:rsidRPr="00A36AA9" w:rsidRDefault="005C0D7D" w:rsidP="005C0D7D">
      <w:pPr>
        <w:pStyle w:val="Heading1"/>
        <w:spacing w:before="0" w:after="240" w:line="22" w:lineRule="atLeast"/>
        <w:rPr>
          <w:rFonts w:ascii="Arial" w:hAnsi="Arial" w:cs="Arial"/>
        </w:rPr>
      </w:pPr>
      <w:r w:rsidRPr="00A36AA9">
        <w:rPr>
          <w:rFonts w:ascii="Arial" w:hAnsi="Arial" w:cs="Arial"/>
        </w:rPr>
        <w:t>Services included in this assessment</w:t>
      </w:r>
    </w:p>
    <w:p w14:paraId="4DF95EAD" w14:textId="77777777" w:rsidR="0056011A" w:rsidRPr="00763823" w:rsidRDefault="0056011A" w:rsidP="0056011A">
      <w:pPr>
        <w:rPr>
          <w:rFonts w:ascii="Arial" w:eastAsiaTheme="majorEastAsia" w:hAnsi="Arial" w:cs="Arial"/>
          <w:b/>
          <w:bCs/>
          <w:szCs w:val="22"/>
        </w:rPr>
      </w:pPr>
      <w:r w:rsidRPr="00763823">
        <w:rPr>
          <w:rFonts w:ascii="Arial" w:eastAsiaTheme="majorEastAsia" w:hAnsi="Arial" w:cs="Arial"/>
          <w:b/>
          <w:bCs/>
          <w:szCs w:val="22"/>
        </w:rPr>
        <w:t xml:space="preserve">CHSP: </w:t>
      </w:r>
    </w:p>
    <w:p w14:paraId="72B1FC45" w14:textId="77777777" w:rsidR="0056011A" w:rsidRPr="00C45A0C" w:rsidRDefault="0056011A" w:rsidP="00C45A0C">
      <w:pPr>
        <w:pStyle w:val="ListParagraph"/>
        <w:numPr>
          <w:ilvl w:val="0"/>
          <w:numId w:val="2"/>
        </w:numPr>
        <w:spacing w:before="120" w:line="22" w:lineRule="atLeast"/>
        <w:ind w:left="714" w:hanging="357"/>
        <w:contextualSpacing w:val="0"/>
        <w:rPr>
          <w:rFonts w:ascii="Arial" w:hAnsi="Arial" w:cs="Arial"/>
          <w:color w:val="auto"/>
        </w:rPr>
      </w:pPr>
      <w:r w:rsidRPr="00C45A0C">
        <w:rPr>
          <w:rFonts w:ascii="Arial" w:hAnsi="Arial" w:cs="Arial"/>
          <w:color w:val="auto"/>
        </w:rPr>
        <w:t>Meals, 4-80UC11U, 17 School Road, YERONGA QLD 4104</w:t>
      </w:r>
    </w:p>
    <w:p w14:paraId="425FF34A" w14:textId="77777777" w:rsidR="005C0D7D" w:rsidRPr="00FF6912" w:rsidRDefault="005C0D7D" w:rsidP="00FF6912">
      <w:pPr>
        <w:pStyle w:val="Heading1"/>
        <w:spacing w:before="240" w:after="240" w:line="22" w:lineRule="atLeast"/>
        <w:rPr>
          <w:rFonts w:ascii="Arial" w:hAnsi="Arial" w:cs="Arial"/>
          <w:color w:val="auto"/>
        </w:rPr>
      </w:pPr>
      <w:r w:rsidRPr="00FF6912">
        <w:rPr>
          <w:rFonts w:ascii="Arial" w:hAnsi="Arial" w:cs="Arial"/>
          <w:color w:val="auto"/>
        </w:rPr>
        <w:t>Material relied on</w:t>
      </w:r>
    </w:p>
    <w:p w14:paraId="7605315A" w14:textId="77777777" w:rsidR="005C0D7D" w:rsidRPr="00E11C2B" w:rsidRDefault="005C0D7D" w:rsidP="005C0D7D">
      <w:pPr>
        <w:pStyle w:val="NormalArial"/>
        <w:rPr>
          <w:color w:val="auto"/>
        </w:rPr>
      </w:pPr>
      <w:r w:rsidRPr="00E11C2B">
        <w:rPr>
          <w:color w:val="auto"/>
        </w:rPr>
        <w:t>The following information has been considered in preparing the performance report:</w:t>
      </w:r>
    </w:p>
    <w:p w14:paraId="404330DF" w14:textId="61EC6006" w:rsidR="005C0D7D" w:rsidRPr="00E11C2B" w:rsidRDefault="005C0D7D" w:rsidP="00C45A0C">
      <w:pPr>
        <w:pStyle w:val="ListParagraph"/>
        <w:numPr>
          <w:ilvl w:val="0"/>
          <w:numId w:val="2"/>
        </w:numPr>
        <w:spacing w:before="120" w:line="22" w:lineRule="atLeast"/>
        <w:ind w:left="714" w:hanging="357"/>
        <w:contextualSpacing w:val="0"/>
        <w:rPr>
          <w:rFonts w:ascii="Arial" w:hAnsi="Arial" w:cs="Arial"/>
          <w:color w:val="auto"/>
        </w:rPr>
      </w:pPr>
      <w:r w:rsidRPr="00E11C2B">
        <w:rPr>
          <w:rFonts w:ascii="Arial" w:hAnsi="Arial" w:cs="Arial"/>
          <w:color w:val="auto"/>
        </w:rPr>
        <w:t xml:space="preserve">the assessment team’s report for the </w:t>
      </w:r>
      <w:r w:rsidR="00E750C3">
        <w:rPr>
          <w:rFonts w:ascii="Arial" w:hAnsi="Arial" w:cs="Arial"/>
          <w:color w:val="auto"/>
        </w:rPr>
        <w:t>A</w:t>
      </w:r>
      <w:r>
        <w:rPr>
          <w:rFonts w:ascii="Arial" w:hAnsi="Arial" w:cs="Arial"/>
          <w:color w:val="auto"/>
        </w:rPr>
        <w:t xml:space="preserve">ssessment </w:t>
      </w:r>
      <w:r w:rsidR="00E750C3">
        <w:rPr>
          <w:rFonts w:ascii="Arial" w:hAnsi="Arial" w:cs="Arial"/>
          <w:color w:val="auto"/>
        </w:rPr>
        <w:t>C</w:t>
      </w:r>
      <w:r>
        <w:rPr>
          <w:rFonts w:ascii="Arial" w:hAnsi="Arial" w:cs="Arial"/>
          <w:color w:val="auto"/>
        </w:rPr>
        <w:t xml:space="preserve">ontact </w:t>
      </w:r>
      <w:r w:rsidR="00E750C3">
        <w:rPr>
          <w:rFonts w:ascii="Arial" w:hAnsi="Arial" w:cs="Arial"/>
          <w:color w:val="auto"/>
        </w:rPr>
        <w:t>- D</w:t>
      </w:r>
      <w:r>
        <w:rPr>
          <w:rFonts w:ascii="Arial" w:hAnsi="Arial" w:cs="Arial"/>
          <w:color w:val="auto"/>
        </w:rPr>
        <w:t>esk</w:t>
      </w:r>
      <w:r w:rsidR="001D6FFA">
        <w:rPr>
          <w:rFonts w:ascii="Arial" w:hAnsi="Arial" w:cs="Arial"/>
          <w:color w:val="auto"/>
        </w:rPr>
        <w:t>. T</w:t>
      </w:r>
      <w:r w:rsidRPr="00E11C2B">
        <w:rPr>
          <w:rFonts w:ascii="Arial" w:hAnsi="Arial" w:cs="Arial"/>
          <w:color w:val="auto"/>
        </w:rPr>
        <w:t xml:space="preserve">he </w:t>
      </w:r>
      <w:r>
        <w:rPr>
          <w:rFonts w:ascii="Arial" w:hAnsi="Arial" w:cs="Arial"/>
          <w:color w:val="auto"/>
        </w:rPr>
        <w:t xml:space="preserve">Assessment Contact </w:t>
      </w:r>
      <w:r w:rsidR="00C61ED3">
        <w:rPr>
          <w:rFonts w:ascii="Arial" w:hAnsi="Arial" w:cs="Arial"/>
          <w:color w:val="auto"/>
        </w:rPr>
        <w:t>-</w:t>
      </w:r>
      <w:r>
        <w:rPr>
          <w:rFonts w:ascii="Arial" w:hAnsi="Arial" w:cs="Arial"/>
          <w:color w:val="auto"/>
        </w:rPr>
        <w:t xml:space="preserve"> Desk report</w:t>
      </w:r>
      <w:r w:rsidRPr="00E11C2B">
        <w:rPr>
          <w:rFonts w:ascii="Arial" w:hAnsi="Arial" w:cs="Arial"/>
          <w:color w:val="auto"/>
        </w:rPr>
        <w:t xml:space="preserve"> was informed by review of documents and interviews with staff, consumers/</w:t>
      </w:r>
      <w:proofErr w:type="gramStart"/>
      <w:r w:rsidRPr="00E11C2B">
        <w:rPr>
          <w:rFonts w:ascii="Arial" w:hAnsi="Arial" w:cs="Arial"/>
          <w:color w:val="auto"/>
        </w:rPr>
        <w:t>representatives</w:t>
      </w:r>
      <w:proofErr w:type="gramEnd"/>
      <w:r w:rsidRPr="00E11C2B">
        <w:rPr>
          <w:rFonts w:ascii="Arial" w:hAnsi="Arial" w:cs="Arial"/>
          <w:color w:val="auto"/>
        </w:rPr>
        <w:t xml:space="preserve"> and others</w:t>
      </w:r>
      <w:r>
        <w:rPr>
          <w:rFonts w:ascii="Arial" w:hAnsi="Arial" w:cs="Arial"/>
          <w:color w:val="auto"/>
        </w:rPr>
        <w:t>.</w:t>
      </w:r>
    </w:p>
    <w:p w14:paraId="6CB6B97E" w14:textId="77777777" w:rsidR="005C0D7D" w:rsidRDefault="005C0D7D" w:rsidP="005C0D7D">
      <w:pPr>
        <w:spacing w:after="160" w:line="259" w:lineRule="auto"/>
        <w:rPr>
          <w:rFonts w:ascii="Arial" w:hAnsi="Arial" w:cs="Arial"/>
        </w:rPr>
      </w:pPr>
      <w:r>
        <w:rPr>
          <w:rFonts w:ascii="Arial" w:hAnsi="Arial" w:cs="Arial"/>
        </w:rPr>
        <w:br w:type="page"/>
      </w:r>
    </w:p>
    <w:p w14:paraId="38F718DA" w14:textId="77777777" w:rsidR="005C0D7D" w:rsidRPr="00244176" w:rsidRDefault="005C0D7D" w:rsidP="005C0D7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9C11BD" w14:paraId="08376DB7" w14:textId="77777777" w:rsidTr="00F023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0381D0" w14:textId="77777777" w:rsidR="009C11BD" w:rsidRPr="00244176" w:rsidRDefault="009C11BD" w:rsidP="009C11BD">
            <w:pPr>
              <w:keepNext/>
              <w:spacing w:before="0" w:line="22" w:lineRule="atLeast"/>
              <w:rPr>
                <w:rFonts w:ascii="Arial" w:hAnsi="Arial" w:cs="Arial"/>
              </w:rPr>
            </w:pPr>
            <w:r w:rsidRPr="00244176">
              <w:rPr>
                <w:rFonts w:ascii="Arial" w:hAnsi="Arial" w:cs="Arial"/>
              </w:rPr>
              <w:t xml:space="preserve">Standard 7 </w:t>
            </w:r>
            <w:r w:rsidRPr="009C11BD">
              <w:rPr>
                <w:rFonts w:ascii="Arial" w:hAnsi="Arial" w:cs="Arial"/>
                <w:b w:val="0"/>
                <w:bCs/>
              </w:rPr>
              <w:t>Human resources</w:t>
            </w:r>
          </w:p>
        </w:tc>
        <w:tc>
          <w:tcPr>
            <w:tcW w:w="1605" w:type="pct"/>
            <w:shd w:val="clear" w:color="auto" w:fill="auto"/>
          </w:tcPr>
          <w:p w14:paraId="1C97D79D" w14:textId="16229E07" w:rsidR="009C11BD" w:rsidRPr="00CC646C" w:rsidRDefault="007C4A34" w:rsidP="007F5AF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bCs/>
                  <w:color w:val="auto"/>
                </w:rPr>
                <w:alias w:val="Compliance Rating"/>
                <w:tag w:val="Compliance Rating"/>
                <w:id w:val="-260385255"/>
                <w:placeholder>
                  <w:docPart w:val="7B68DFBC59CB45DBB3324944E22311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11BD" w:rsidRPr="009C11BD">
                  <w:rPr>
                    <w:rFonts w:ascii="Arial" w:hAnsi="Arial" w:cs="Arial"/>
                    <w:bCs/>
                    <w:color w:val="auto"/>
                  </w:rPr>
                  <w:t>Non-compliant</w:t>
                </w:r>
              </w:sdtContent>
            </w:sdt>
            <w:r w:rsidR="009C11BD" w:rsidRPr="00CC646C">
              <w:rPr>
                <w:rFonts w:ascii="Arial" w:hAnsi="Arial" w:cs="Arial"/>
                <w:color w:val="auto"/>
              </w:rPr>
              <w:t xml:space="preserve"> </w:t>
            </w:r>
          </w:p>
        </w:tc>
      </w:tr>
      <w:tr w:rsidR="009C11BD" w14:paraId="025270A8" w14:textId="77777777" w:rsidTr="00F0233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78CA7D" w14:textId="77777777" w:rsidR="009C11BD" w:rsidRPr="00244176" w:rsidRDefault="009C11BD" w:rsidP="009C11BD">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1FD026A" w14:textId="3381E23A" w:rsidR="009C11BD" w:rsidRPr="00CC646C" w:rsidRDefault="007C4A34" w:rsidP="007F5A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577B6FAE1CB49F898C68BB127E18D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11BD">
                  <w:rPr>
                    <w:rFonts w:ascii="Arial" w:hAnsi="Arial" w:cs="Arial"/>
                    <w:b/>
                    <w:color w:val="auto"/>
                  </w:rPr>
                  <w:t>Not applicable as not all requirements have been assessed</w:t>
                </w:r>
              </w:sdtContent>
            </w:sdt>
            <w:r w:rsidR="009C11BD" w:rsidRPr="00CC646C">
              <w:rPr>
                <w:rFonts w:ascii="Arial" w:hAnsi="Arial" w:cs="Arial"/>
                <w:b/>
                <w:color w:val="auto"/>
              </w:rPr>
              <w:t xml:space="preserve"> </w:t>
            </w:r>
          </w:p>
        </w:tc>
      </w:tr>
    </w:tbl>
    <w:p w14:paraId="7E476EC3" w14:textId="77777777" w:rsidR="005C0D7D" w:rsidRPr="00A36AA9" w:rsidRDefault="005C0D7D" w:rsidP="005C0D7D">
      <w:pPr>
        <w:pStyle w:val="NormalArial"/>
        <w:spacing w:before="120"/>
      </w:pPr>
      <w:r w:rsidRPr="00A36AA9">
        <w:t>A detailed assessment is provided later in this report for each assessed Standard.</w:t>
      </w:r>
    </w:p>
    <w:p w14:paraId="15712F0C" w14:textId="77777777" w:rsidR="005C0D7D" w:rsidRPr="00A36AA9" w:rsidRDefault="005C0D7D" w:rsidP="005C0D7D">
      <w:pPr>
        <w:pStyle w:val="Heading1"/>
        <w:spacing w:before="0" w:after="240" w:line="22" w:lineRule="atLeast"/>
        <w:rPr>
          <w:rFonts w:ascii="Arial" w:hAnsi="Arial" w:cs="Arial"/>
        </w:rPr>
      </w:pPr>
      <w:r w:rsidRPr="00A36AA9">
        <w:rPr>
          <w:rFonts w:ascii="Arial" w:hAnsi="Arial" w:cs="Arial"/>
        </w:rPr>
        <w:t>Areas for improvement</w:t>
      </w:r>
    </w:p>
    <w:p w14:paraId="32268ABE" w14:textId="77777777" w:rsidR="005C0D7D" w:rsidRPr="00A36AA9" w:rsidRDefault="005C0D7D" w:rsidP="005C0D7D">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BA57B62" w14:textId="77777777" w:rsidR="005C0D7D" w:rsidRPr="007D02DB" w:rsidRDefault="005C0D7D" w:rsidP="007D02DB">
      <w:pPr>
        <w:spacing w:before="120" w:line="22" w:lineRule="atLeast"/>
        <w:rPr>
          <w:rFonts w:ascii="Arial" w:hAnsi="Arial" w:cs="Arial"/>
          <w:color w:val="auto"/>
        </w:rPr>
      </w:pPr>
      <w:r w:rsidRPr="007D02DB">
        <w:rPr>
          <w:rFonts w:ascii="Arial" w:hAnsi="Arial" w:cs="Arial"/>
          <w:color w:val="auto"/>
        </w:rPr>
        <w:t>Requirement 7(3)(d)</w:t>
      </w:r>
    </w:p>
    <w:p w14:paraId="667B28B4" w14:textId="71E80C0F" w:rsidR="005C0D7D" w:rsidRPr="00C45A0C" w:rsidRDefault="005C0D7D" w:rsidP="00C45A0C">
      <w:pPr>
        <w:pStyle w:val="ListParagraph"/>
        <w:numPr>
          <w:ilvl w:val="0"/>
          <w:numId w:val="2"/>
        </w:numPr>
        <w:spacing w:before="120" w:line="22" w:lineRule="atLeast"/>
        <w:ind w:left="714" w:hanging="357"/>
        <w:contextualSpacing w:val="0"/>
        <w:rPr>
          <w:rFonts w:ascii="Arial" w:hAnsi="Arial" w:cs="Arial"/>
          <w:color w:val="auto"/>
        </w:rPr>
      </w:pPr>
      <w:r w:rsidRPr="00C45A0C">
        <w:rPr>
          <w:rFonts w:ascii="Arial" w:hAnsi="Arial" w:cs="Arial"/>
          <w:color w:val="auto"/>
        </w:rPr>
        <w:t xml:space="preserve">The Provider must implement policies and procedures to ensure that its workforce is recruited, </w:t>
      </w:r>
      <w:proofErr w:type="gramStart"/>
      <w:r w:rsidRPr="00C45A0C">
        <w:rPr>
          <w:rFonts w:ascii="Arial" w:hAnsi="Arial" w:cs="Arial"/>
          <w:color w:val="auto"/>
        </w:rPr>
        <w:t>trained</w:t>
      </w:r>
      <w:proofErr w:type="gramEnd"/>
      <w:r w:rsidRPr="00C45A0C">
        <w:rPr>
          <w:rFonts w:ascii="Arial" w:hAnsi="Arial" w:cs="Arial"/>
          <w:color w:val="auto"/>
        </w:rPr>
        <w:t xml:space="preserve"> and equip</w:t>
      </w:r>
      <w:r w:rsidR="008847A8">
        <w:rPr>
          <w:rFonts w:ascii="Arial" w:hAnsi="Arial" w:cs="Arial"/>
          <w:color w:val="auto"/>
        </w:rPr>
        <w:t>ped</w:t>
      </w:r>
      <w:r w:rsidRPr="00C45A0C">
        <w:rPr>
          <w:rFonts w:ascii="Arial" w:hAnsi="Arial" w:cs="Arial"/>
          <w:color w:val="auto"/>
        </w:rPr>
        <w:t xml:space="preserve"> to deliver the outcomes required by the Aged Care </w:t>
      </w:r>
      <w:r w:rsidR="008847A8">
        <w:rPr>
          <w:rFonts w:ascii="Arial" w:hAnsi="Arial" w:cs="Arial"/>
          <w:color w:val="auto"/>
        </w:rPr>
        <w:t>Q</w:t>
      </w:r>
      <w:r w:rsidRPr="00C45A0C">
        <w:rPr>
          <w:rFonts w:ascii="Arial" w:hAnsi="Arial" w:cs="Arial"/>
          <w:color w:val="auto"/>
        </w:rPr>
        <w:t>uality Standards</w:t>
      </w:r>
    </w:p>
    <w:p w14:paraId="1DD573E2" w14:textId="3826760C" w:rsidR="005C0D7D" w:rsidRPr="00C45A0C" w:rsidRDefault="005C0D7D" w:rsidP="00C45A0C">
      <w:pPr>
        <w:pStyle w:val="ListParagraph"/>
        <w:numPr>
          <w:ilvl w:val="0"/>
          <w:numId w:val="2"/>
        </w:numPr>
        <w:spacing w:before="120" w:line="22" w:lineRule="atLeast"/>
        <w:ind w:left="714" w:hanging="357"/>
        <w:contextualSpacing w:val="0"/>
        <w:rPr>
          <w:rFonts w:ascii="Arial" w:hAnsi="Arial" w:cs="Arial"/>
          <w:color w:val="auto"/>
        </w:rPr>
      </w:pPr>
      <w:r w:rsidRPr="00C45A0C">
        <w:rPr>
          <w:rFonts w:ascii="Arial" w:hAnsi="Arial" w:cs="Arial"/>
          <w:color w:val="auto"/>
        </w:rPr>
        <w:t>The Provider must ensure that its workforce is able to describe how they give input and feedback about their training and support needs</w:t>
      </w:r>
    </w:p>
    <w:p w14:paraId="20CB6D8F" w14:textId="77777777" w:rsidR="005C0D7D" w:rsidRPr="00C45A0C" w:rsidRDefault="005C0D7D" w:rsidP="00C45A0C">
      <w:pPr>
        <w:pStyle w:val="ListParagraph"/>
        <w:numPr>
          <w:ilvl w:val="0"/>
          <w:numId w:val="2"/>
        </w:numPr>
        <w:spacing w:before="120" w:line="22" w:lineRule="atLeast"/>
        <w:ind w:left="714" w:hanging="357"/>
        <w:contextualSpacing w:val="0"/>
        <w:rPr>
          <w:rFonts w:ascii="Arial" w:hAnsi="Arial" w:cs="Arial"/>
          <w:color w:val="auto"/>
        </w:rPr>
      </w:pPr>
      <w:r w:rsidRPr="00C45A0C">
        <w:rPr>
          <w:rFonts w:ascii="Arial" w:hAnsi="Arial" w:cs="Arial"/>
          <w:color w:val="auto"/>
        </w:rPr>
        <w:t>The Provider must implement policies and procedures to ensure that all staff have completed mandatory training including safe food handling and first aid certificates</w:t>
      </w:r>
    </w:p>
    <w:p w14:paraId="3736D33A" w14:textId="77777777" w:rsidR="005C0D7D" w:rsidRPr="00A36AA9" w:rsidRDefault="005C0D7D" w:rsidP="005C0D7D">
      <w:pPr>
        <w:pStyle w:val="NormalArial"/>
      </w:pPr>
      <w:r w:rsidRPr="00A36AA9">
        <w:br w:type="page"/>
      </w:r>
    </w:p>
    <w:p w14:paraId="4D522E76" w14:textId="77777777" w:rsidR="005C0D7D" w:rsidRPr="003217D3" w:rsidRDefault="005C0D7D" w:rsidP="005C0D7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9"/>
        <w:gridCol w:w="6390"/>
        <w:gridCol w:w="1835"/>
      </w:tblGrid>
      <w:tr w:rsidR="005C0D7D" w14:paraId="071AD3D4" w14:textId="77777777" w:rsidTr="00F02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64CD4F43" w14:textId="77777777" w:rsidR="005C0D7D" w:rsidRPr="003217D3" w:rsidRDefault="005C0D7D" w:rsidP="00FE0A7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3366BAD9" w14:textId="77777777" w:rsidR="005C0D7D" w:rsidRPr="003217D3" w:rsidRDefault="005C0D7D" w:rsidP="00FE0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C0D7D" w14:paraId="57C41A0E" w14:textId="77777777" w:rsidTr="00F0233B">
        <w:tc>
          <w:tcPr>
            <w:cnfStyle w:val="001000000000" w:firstRow="0" w:lastRow="0" w:firstColumn="1" w:lastColumn="0" w:oddVBand="0" w:evenVBand="0" w:oddHBand="0" w:evenHBand="0" w:firstRowFirstColumn="0" w:firstRowLastColumn="0" w:lastRowFirstColumn="0" w:lastRowLastColumn="0"/>
            <w:tcW w:w="966" w:type="pct"/>
            <w:shd w:val="clear" w:color="auto" w:fill="auto"/>
            <w:vAlign w:val="top"/>
          </w:tcPr>
          <w:p w14:paraId="2B3D19F3" w14:textId="77777777" w:rsidR="005C0D7D" w:rsidRPr="00244176" w:rsidRDefault="005C0D7D" w:rsidP="00FE0A7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3134" w:type="pct"/>
            <w:shd w:val="clear" w:color="auto" w:fill="auto"/>
            <w:vAlign w:val="top"/>
          </w:tcPr>
          <w:p w14:paraId="62194003" w14:textId="77777777" w:rsidR="005C0D7D" w:rsidRPr="00244176" w:rsidRDefault="005C0D7D" w:rsidP="00FE0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900" w:type="pct"/>
            <w:shd w:val="clear" w:color="auto" w:fill="auto"/>
            <w:vAlign w:val="top"/>
          </w:tcPr>
          <w:p w14:paraId="7DB9B0E4" w14:textId="77777777" w:rsidR="005C0D7D" w:rsidRPr="00CC646C" w:rsidRDefault="007C4A34" w:rsidP="00FE0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8251767"/>
                <w:placeholder>
                  <w:docPart w:val="058C11E5AD1848A2AAFD8B78D657E3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0D7D">
                  <w:rPr>
                    <w:rFonts w:ascii="Arial" w:hAnsi="Arial" w:cs="Arial"/>
                    <w:color w:val="auto"/>
                  </w:rPr>
                  <w:t>Non-compliant</w:t>
                </w:r>
              </w:sdtContent>
            </w:sdt>
            <w:r w:rsidR="005C0D7D" w:rsidRPr="00CC646C">
              <w:rPr>
                <w:rFonts w:ascii="Arial" w:hAnsi="Arial" w:cs="Arial"/>
                <w:color w:val="auto"/>
              </w:rPr>
              <w:t xml:space="preserve"> </w:t>
            </w:r>
          </w:p>
        </w:tc>
      </w:tr>
      <w:tr w:rsidR="005C0D7D" w14:paraId="03BC48D7" w14:textId="77777777" w:rsidTr="00F02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6" w:type="pct"/>
            <w:shd w:val="clear" w:color="auto" w:fill="auto"/>
            <w:vAlign w:val="top"/>
          </w:tcPr>
          <w:p w14:paraId="19287569" w14:textId="77777777" w:rsidR="005C0D7D" w:rsidRPr="00244176" w:rsidRDefault="005C0D7D" w:rsidP="00FE0A7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3134" w:type="pct"/>
            <w:shd w:val="clear" w:color="auto" w:fill="auto"/>
            <w:vAlign w:val="top"/>
          </w:tcPr>
          <w:p w14:paraId="402D0D51" w14:textId="77777777" w:rsidR="005C0D7D" w:rsidRPr="00244176" w:rsidRDefault="005C0D7D" w:rsidP="00FE0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1B64C3E8" w14:textId="77777777" w:rsidR="005C0D7D" w:rsidRPr="00CC646C" w:rsidRDefault="007C4A34" w:rsidP="00FE0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9953143"/>
                <w:placeholder>
                  <w:docPart w:val="E50D2D08E8C94D50A9DD19AD3BEDCF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0D7D">
                  <w:rPr>
                    <w:rFonts w:ascii="Arial" w:hAnsi="Arial" w:cs="Arial"/>
                    <w:color w:val="auto"/>
                  </w:rPr>
                  <w:t>Compliant</w:t>
                </w:r>
              </w:sdtContent>
            </w:sdt>
            <w:r w:rsidR="005C0D7D" w:rsidRPr="00CC646C">
              <w:rPr>
                <w:rFonts w:ascii="Arial" w:hAnsi="Arial" w:cs="Arial"/>
                <w:color w:val="auto"/>
              </w:rPr>
              <w:t xml:space="preserve"> </w:t>
            </w:r>
          </w:p>
        </w:tc>
      </w:tr>
    </w:tbl>
    <w:p w14:paraId="6943245D" w14:textId="77777777" w:rsidR="005C0D7D" w:rsidRDefault="005C0D7D" w:rsidP="005C0D7D">
      <w:pPr>
        <w:pStyle w:val="Heading20"/>
      </w:pPr>
      <w:r w:rsidRPr="00A36AA9">
        <w:t>Findings</w:t>
      </w:r>
    </w:p>
    <w:p w14:paraId="4FD6EFD5" w14:textId="77777777" w:rsidR="005C0D7D" w:rsidRDefault="005C0D7D" w:rsidP="005C0D7D">
      <w:pPr>
        <w:pStyle w:val="NormalArial"/>
      </w:pPr>
      <w:r>
        <w:t>Requirement 7(3)(d)</w:t>
      </w:r>
    </w:p>
    <w:p w14:paraId="03BB9560" w14:textId="59F166FC" w:rsidR="005C0D7D" w:rsidRDefault="005C0D7D" w:rsidP="005C0D7D">
      <w:pPr>
        <w:pStyle w:val="NormalArial"/>
      </w:pPr>
      <w:r w:rsidRPr="00C6224E">
        <w:t xml:space="preserve">It is noted that this </w:t>
      </w:r>
      <w:r>
        <w:t>A</w:t>
      </w:r>
      <w:r w:rsidRPr="00C6224E">
        <w:t xml:space="preserve">pproved </w:t>
      </w:r>
      <w:r>
        <w:t>P</w:t>
      </w:r>
      <w:r w:rsidRPr="00C6224E">
        <w:t>rovider is a Meals on Wheels service and is provid</w:t>
      </w:r>
      <w:r>
        <w:t xml:space="preserve">ing </w:t>
      </w:r>
      <w:r w:rsidRPr="00C6224E">
        <w:t>m</w:t>
      </w:r>
      <w:r>
        <w:t>eals to 52 consumers</w:t>
      </w:r>
      <w:r w:rsidRPr="00C6224E">
        <w:t>. I</w:t>
      </w:r>
      <w:r>
        <w:t>n</w:t>
      </w:r>
      <w:r w:rsidRPr="00C6224E">
        <w:t xml:space="preserve"> review</w:t>
      </w:r>
      <w:r>
        <w:t xml:space="preserve">ing </w:t>
      </w:r>
      <w:r w:rsidRPr="00C6224E">
        <w:t xml:space="preserve">the Commonwealth </w:t>
      </w:r>
      <w:r>
        <w:t>H</w:t>
      </w:r>
      <w:r w:rsidRPr="00C6224E">
        <w:t xml:space="preserve">ome </w:t>
      </w:r>
      <w:r>
        <w:t>S</w:t>
      </w:r>
      <w:r w:rsidRPr="00C6224E">
        <w:t xml:space="preserve">upport </w:t>
      </w:r>
      <w:r>
        <w:t>P</w:t>
      </w:r>
      <w:r w:rsidRPr="00C6224E">
        <w:t xml:space="preserve">rogramme </w:t>
      </w:r>
      <w:proofErr w:type="gramStart"/>
      <w:r w:rsidRPr="00C6224E">
        <w:t>manual</w:t>
      </w:r>
      <w:proofErr w:type="gramEnd"/>
      <w:r w:rsidRPr="00C6224E">
        <w:t xml:space="preserve"> </w:t>
      </w:r>
      <w:r>
        <w:t xml:space="preserve">it is clear that the Provider </w:t>
      </w:r>
      <w:r w:rsidRPr="00C6224E">
        <w:t>must comply with relevant Commonwealth and state legislation in relation to safe food handling practi</w:t>
      </w:r>
      <w:r w:rsidR="00192EE0">
        <w:t>c</w:t>
      </w:r>
      <w:r w:rsidRPr="00C6224E">
        <w:t>es. Further to this the workforce involved in the preparation and handling of food must adhere to safe food handling practi</w:t>
      </w:r>
      <w:r w:rsidR="00F0233B">
        <w:t>c</w:t>
      </w:r>
      <w:r w:rsidRPr="00C6224E">
        <w:t xml:space="preserve">es including personal hygiene and cleanliness </w:t>
      </w:r>
      <w:r>
        <w:t>and</w:t>
      </w:r>
      <w:r w:rsidRPr="00C6224E">
        <w:t xml:space="preserve"> must be provided with information regarding food handling as it relates to their activities.</w:t>
      </w:r>
      <w:r>
        <w:t xml:space="preserve"> The Assessment Team reports that the Approved Provider could not provide evidence that its workforce had been trained in food safety and food handling with the Provider confirming that this training had not been completed. </w:t>
      </w:r>
      <w:r w:rsidRPr="00E23085">
        <w:t xml:space="preserve">Management </w:t>
      </w:r>
      <w:r>
        <w:t xml:space="preserve">stated that the </w:t>
      </w:r>
      <w:r w:rsidRPr="00E23085">
        <w:t>board dec</w:t>
      </w:r>
      <w:r>
        <w:t>ided that the training of v</w:t>
      </w:r>
      <w:r w:rsidRPr="00E23085">
        <w:t>olunteer</w:t>
      </w:r>
      <w:r>
        <w:t xml:space="preserve">s </w:t>
      </w:r>
      <w:r w:rsidRPr="00E23085">
        <w:t xml:space="preserve">was not </w:t>
      </w:r>
      <w:proofErr w:type="gramStart"/>
      <w:r w:rsidRPr="00E23085">
        <w:t>necessary</w:t>
      </w:r>
      <w:proofErr w:type="gramEnd"/>
      <w:r w:rsidRPr="00E23085">
        <w:t xml:space="preserve"> and training was only to be mandatory for paid staff.</w:t>
      </w:r>
      <w:r>
        <w:t xml:space="preserve"> The Commonwealth Home Support Programme manual requires that </w:t>
      </w:r>
      <w:r w:rsidRPr="004365CA">
        <w:t xml:space="preserve">staff and volunteers </w:t>
      </w:r>
      <w:r>
        <w:t>with direct care roles</w:t>
      </w:r>
      <w:r w:rsidRPr="004365CA">
        <w:t xml:space="preserve"> with responsibility for the safe delivery of services to clients or groups of clients, receive current an accredited first aid certification.</w:t>
      </w:r>
      <w:r>
        <w:t xml:space="preserve"> </w:t>
      </w:r>
    </w:p>
    <w:p w14:paraId="4E5E32EE" w14:textId="77777777" w:rsidR="005C0D7D" w:rsidRDefault="005C0D7D" w:rsidP="005C0D7D">
      <w:pPr>
        <w:pStyle w:val="NormalArial"/>
      </w:pPr>
      <w:r>
        <w:t>Requirement 7(3)(e)</w:t>
      </w:r>
    </w:p>
    <w:p w14:paraId="0ED4B100" w14:textId="77777777" w:rsidR="005C0D7D" w:rsidRDefault="005C0D7D" w:rsidP="005C0D7D">
      <w:pPr>
        <w:pStyle w:val="NormalArial"/>
      </w:pPr>
      <w:r>
        <w:t>The Assessment Team reports that the Approved Provider has appropriate processes in place to assess, monitor and review staff performance. Formal performance reviews have occurred in the last 6 months, allowing the staff member to request additional training and discuss whether they enjoy their role. Additionally, it allows management to identify areas for improvement and discuss performance overall. Management stated that regular informal discussions are conducted with each staff member and volunteer.</w:t>
      </w:r>
    </w:p>
    <w:p w14:paraId="10970CFE" w14:textId="7C5F37E0" w:rsidR="005C0D7D" w:rsidRDefault="005C0D7D" w:rsidP="005C0D7D">
      <w:pPr>
        <w:pStyle w:val="NormalArial"/>
      </w:pPr>
      <w:r w:rsidRPr="00A67621">
        <w:t>Having regards to the Assessment Team’s report, comments from the Approved Provider at the time of the audit</w:t>
      </w:r>
      <w:r>
        <w:t>,</w:t>
      </w:r>
      <w:r w:rsidRPr="00A67621">
        <w:t xml:space="preserve"> the Approved Providers obligations under the Aged Care Act and the Aged Care Quality Standards I have reasonable grounds to form the view that the Approved Provider has </w:t>
      </w:r>
      <w:r>
        <w:t xml:space="preserve">not </w:t>
      </w:r>
      <w:r w:rsidRPr="00A67621">
        <w:t xml:space="preserve">complied with </w:t>
      </w:r>
      <w:r>
        <w:t>requirement 7(3)(d)</w:t>
      </w:r>
      <w:r w:rsidR="003B566B">
        <w:t>.</w:t>
      </w:r>
    </w:p>
    <w:p w14:paraId="0DDA2466" w14:textId="24293ECD" w:rsidR="005C0D7D" w:rsidRPr="005679DB" w:rsidRDefault="005C0D7D" w:rsidP="005C0D7D">
      <w:pPr>
        <w:pStyle w:val="NormalArial"/>
        <w:rPr>
          <w:rFonts w:eastAsia="Calibri"/>
          <w:i/>
        </w:rPr>
      </w:pPr>
      <w:r w:rsidRPr="005679DB">
        <w:t xml:space="preserve">The Quality Standard for the Commonwealth Home Support Programme services is assessed as </w:t>
      </w:r>
      <w:r>
        <w:t>non-</w:t>
      </w:r>
      <w:r w:rsidRPr="005679DB">
        <w:t xml:space="preserve">compliant as </w:t>
      </w:r>
      <w:r>
        <w:t>one of the previous two non-compliant requirements remains non-compliant</w:t>
      </w:r>
      <w:r w:rsidRPr="005679DB">
        <w:t>.</w:t>
      </w:r>
    </w:p>
    <w:p w14:paraId="04B31268" w14:textId="77777777" w:rsidR="005C0D7D" w:rsidRPr="00A36AA9" w:rsidRDefault="005C0D7D" w:rsidP="005C0D7D">
      <w:pPr>
        <w:pStyle w:val="NormalArial"/>
      </w:pPr>
      <w:r w:rsidRPr="00A36AA9">
        <w:br w:type="page"/>
      </w:r>
    </w:p>
    <w:p w14:paraId="64D5DFD8" w14:textId="77777777" w:rsidR="005C0D7D" w:rsidRPr="00A36AA9" w:rsidRDefault="005C0D7D" w:rsidP="005C0D7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7"/>
        <w:gridCol w:w="5360"/>
        <w:gridCol w:w="2177"/>
      </w:tblGrid>
      <w:tr w:rsidR="005C0D7D" w14:paraId="3CE08E08" w14:textId="77777777" w:rsidTr="00F02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7BF946EB" w14:textId="77777777" w:rsidR="005C0D7D" w:rsidRPr="003217D3" w:rsidRDefault="005C0D7D" w:rsidP="00FE0A7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2522A354" w14:textId="77777777" w:rsidR="005C0D7D" w:rsidRPr="003217D3" w:rsidRDefault="005C0D7D" w:rsidP="00FE0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C0D7D" w14:paraId="402C1C4A" w14:textId="77777777" w:rsidTr="00F0233B">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0DB58B72" w14:textId="77777777" w:rsidR="005C0D7D" w:rsidRPr="00244176" w:rsidRDefault="005C0D7D" w:rsidP="00FE0A7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9" w:type="pct"/>
            <w:shd w:val="clear" w:color="auto" w:fill="auto"/>
            <w:vAlign w:val="top"/>
          </w:tcPr>
          <w:p w14:paraId="08B35348" w14:textId="77777777" w:rsidR="005C0D7D" w:rsidRPr="00244176" w:rsidRDefault="005C0D7D" w:rsidP="00FE0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28EB3D7" w14:textId="77777777" w:rsidR="005C0D7D" w:rsidRPr="00244176" w:rsidRDefault="005C0D7D" w:rsidP="00FE0A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7963246" w14:textId="77777777" w:rsidR="005C0D7D" w:rsidRPr="00244176" w:rsidRDefault="005C0D7D" w:rsidP="00FE0A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81361DF" w14:textId="77777777" w:rsidR="005C0D7D" w:rsidRPr="00244176" w:rsidRDefault="005C0D7D" w:rsidP="00FE0A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A9E9BEE" w14:textId="77777777" w:rsidR="005C0D7D" w:rsidRPr="00244176" w:rsidRDefault="005C0D7D" w:rsidP="00FE0A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1D0ACF0" w14:textId="77777777" w:rsidR="005C0D7D" w:rsidRPr="00244176" w:rsidRDefault="005C0D7D" w:rsidP="00FE0A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D8744DC" w14:textId="77777777" w:rsidR="005C0D7D" w:rsidRPr="00244176" w:rsidRDefault="005C0D7D" w:rsidP="00FE0A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5969854F" w14:textId="77777777" w:rsidR="005C0D7D" w:rsidRPr="00CC646C" w:rsidRDefault="007C4A34" w:rsidP="00FE0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2762849"/>
                <w:placeholder>
                  <w:docPart w:val="200A852B145D4ED3BA40A5D5C2FD26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0D7D">
                  <w:rPr>
                    <w:rFonts w:ascii="Arial" w:hAnsi="Arial" w:cs="Arial"/>
                    <w:color w:val="auto"/>
                  </w:rPr>
                  <w:t>Compliant</w:t>
                </w:r>
              </w:sdtContent>
            </w:sdt>
          </w:p>
        </w:tc>
      </w:tr>
    </w:tbl>
    <w:p w14:paraId="77460EA2" w14:textId="77777777" w:rsidR="005C0D7D" w:rsidRDefault="005C0D7D" w:rsidP="005C0D7D">
      <w:pPr>
        <w:pStyle w:val="Heading20"/>
      </w:pPr>
      <w:r w:rsidRPr="00A36AA9">
        <w:t>Findings</w:t>
      </w:r>
    </w:p>
    <w:p w14:paraId="55AC4F31" w14:textId="77777777" w:rsidR="005C0D7D" w:rsidRDefault="005C0D7D" w:rsidP="005C0D7D">
      <w:pPr>
        <w:pStyle w:val="NormalArial"/>
      </w:pPr>
      <w:r>
        <w:t>Information management</w:t>
      </w:r>
    </w:p>
    <w:p w14:paraId="4E66EBD5" w14:textId="1DBA3664" w:rsidR="005C0D7D" w:rsidRDefault="005C0D7D" w:rsidP="005C0D7D">
      <w:pPr>
        <w:pStyle w:val="NormalArial"/>
      </w:pPr>
      <w:r>
        <w:t>The service has demonstrated that it has sufficient information management systems and processes. Feedback from staff and volunteers demonstrated they access information when they need it to undertake their role safety and effectively. Documents reviewed showed that the workforce is provided with appropriate information and the Provider has effective systems in place that maintain and stores information for consumers and ensures privacy and confidentially is consistently maintained</w:t>
      </w:r>
      <w:r w:rsidR="00FF6912">
        <w:t>.</w:t>
      </w:r>
    </w:p>
    <w:p w14:paraId="5D722CD5" w14:textId="77777777" w:rsidR="005C0D7D" w:rsidRDefault="005C0D7D" w:rsidP="005C0D7D">
      <w:pPr>
        <w:pStyle w:val="NormalArial"/>
      </w:pPr>
      <w:r>
        <w:t>Continuous improvement</w:t>
      </w:r>
    </w:p>
    <w:p w14:paraId="002EDB26" w14:textId="0BC56BC7" w:rsidR="005C0D7D" w:rsidRDefault="005C0D7D" w:rsidP="005C0D7D">
      <w:pPr>
        <w:pStyle w:val="NormalArial"/>
      </w:pPr>
      <w:r>
        <w:t>The Provider demonstrated that feedback from consumers/representatives is welcomed and demonstrated how it documents complaints using a ‘Complaints and Feedback Register’. The register demonstrated that the Provider takes actions to resolve complaints where appropriate and documents their outcomes to inform continuous improvement.</w:t>
      </w:r>
    </w:p>
    <w:p w14:paraId="2099E645" w14:textId="77777777" w:rsidR="005C0D7D" w:rsidRDefault="005C0D7D" w:rsidP="005C0D7D">
      <w:pPr>
        <w:pStyle w:val="NormalArial"/>
      </w:pPr>
      <w:r>
        <w:t>Financial governance</w:t>
      </w:r>
    </w:p>
    <w:p w14:paraId="4B23B803" w14:textId="77777777" w:rsidR="005C0D7D" w:rsidRDefault="005C0D7D" w:rsidP="005C0D7D">
      <w:pPr>
        <w:pStyle w:val="NormalArial"/>
      </w:pPr>
      <w:r>
        <w:t xml:space="preserve">The Provider demonstrated that it has effective governance systems related to financial governance. The service demonstrates processes to manage the finances and resources. </w:t>
      </w:r>
    </w:p>
    <w:p w14:paraId="3457363D" w14:textId="77777777" w:rsidR="005C0D7D" w:rsidRDefault="005C0D7D" w:rsidP="005C0D7D">
      <w:pPr>
        <w:pStyle w:val="NormalArial"/>
      </w:pPr>
      <w:r>
        <w:t xml:space="preserve">Workforce governance, including the assignment of clear responsibilities and accountabilities </w:t>
      </w:r>
    </w:p>
    <w:p w14:paraId="10C89243" w14:textId="77777777" w:rsidR="005C0D7D" w:rsidRDefault="005C0D7D" w:rsidP="005C0D7D">
      <w:pPr>
        <w:pStyle w:val="NormalArial"/>
      </w:pPr>
      <w:r>
        <w:t xml:space="preserve">Evidence provided to the Assessment Team confirms that staff are supported to receive ongoing support, training, and professional development to meet the needs of Aged Care Consumers. Documentation provided outlined that staff’s performance is reviewed and further training/developmental opportunities are identified. </w:t>
      </w:r>
    </w:p>
    <w:p w14:paraId="799FCE7B" w14:textId="77777777" w:rsidR="005C0D7D" w:rsidRDefault="005C0D7D" w:rsidP="005C0D7D">
      <w:pPr>
        <w:pStyle w:val="NormalArial"/>
      </w:pPr>
      <w:r>
        <w:t>Regulatory compliance</w:t>
      </w:r>
    </w:p>
    <w:p w14:paraId="02C14317" w14:textId="77777777" w:rsidR="005C0D7D" w:rsidRDefault="005C0D7D" w:rsidP="005C0D7D">
      <w:pPr>
        <w:pStyle w:val="NormalArial"/>
      </w:pPr>
      <w:r>
        <w:t xml:space="preserve">The Provider demonstrated that it has effective systems related to regulatory compliance by providing up to date Client Handbooks and consumers are provided with relevant documents such as the Service Agreement, Charter of Aged care Rights and information on raising feedback and complaints. The service demonstrates that they follow relevant legislation in relation to consumer privacy. </w:t>
      </w:r>
    </w:p>
    <w:p w14:paraId="4B378D51" w14:textId="77777777" w:rsidR="005C0D7D" w:rsidRDefault="005C0D7D" w:rsidP="005C0D7D">
      <w:pPr>
        <w:pStyle w:val="NormalArial"/>
      </w:pPr>
      <w:r>
        <w:t>Feedback and complaints</w:t>
      </w:r>
    </w:p>
    <w:p w14:paraId="2D352C9A" w14:textId="1EE72DE2" w:rsidR="005C0D7D" w:rsidRDefault="005C0D7D" w:rsidP="005C0D7D">
      <w:pPr>
        <w:pStyle w:val="NormalArial"/>
        <w:rPr>
          <w:iCs/>
          <w:color w:val="auto"/>
        </w:rPr>
      </w:pPr>
      <w:r>
        <w:lastRenderedPageBreak/>
        <w:t>The service demonstrated effective governance systems related to complaints and feedback. The Service has consistent processes for managing and addressing complaints made to the service by consumers and uses this feedback to inform continuous improvements. The service currently uses an effective ‘Complaints and Feedback Register’ though soon will be moving to the Incident Register format. Evidence provided suggest that the current Feedback and Complaints System as well as the Incident Register captures a diverse range of incidences that show evidence of action taken to improve the consumer’s experience.</w:t>
      </w:r>
    </w:p>
    <w:p w14:paraId="6BFCE80F" w14:textId="604CDEB7" w:rsidR="005C0D7D" w:rsidRDefault="005C0D7D" w:rsidP="005C0D7D">
      <w:pPr>
        <w:pStyle w:val="NormalArial"/>
        <w:rPr>
          <w:iCs/>
          <w:color w:val="auto"/>
        </w:rPr>
      </w:pPr>
      <w:r w:rsidRPr="00A67621">
        <w:rPr>
          <w:iCs/>
          <w:color w:val="auto"/>
        </w:rPr>
        <w:t>Having regards to the Assessment Team’s report, comments from the Approved Provider at the time of the audit, the Approved Provider</w:t>
      </w:r>
      <w:r w:rsidR="00E67FCF">
        <w:rPr>
          <w:iCs/>
          <w:color w:val="auto"/>
        </w:rPr>
        <w:t>’</w:t>
      </w:r>
      <w:r w:rsidRPr="00A67621">
        <w:rPr>
          <w:iCs/>
          <w:color w:val="auto"/>
        </w:rPr>
        <w:t>s obligations under the Aged Care Act and the Aged Care Quality Standards I have reasonable grounds to form the view that the Approved Provider has complied with th</w:t>
      </w:r>
      <w:r>
        <w:rPr>
          <w:iCs/>
          <w:color w:val="auto"/>
        </w:rPr>
        <w:t>e requirement 8(3)(c)</w:t>
      </w:r>
      <w:r w:rsidR="00FF6912">
        <w:rPr>
          <w:iCs/>
          <w:color w:val="auto"/>
        </w:rPr>
        <w:t>.</w:t>
      </w:r>
    </w:p>
    <w:p w14:paraId="605F78AA" w14:textId="3A6C3B61" w:rsidR="005C0D7D" w:rsidRDefault="005C0D7D" w:rsidP="005C0D7D">
      <w:pPr>
        <w:rPr>
          <w:rFonts w:ascii="Arial" w:hAnsi="Arial" w:cs="Arial"/>
        </w:rPr>
      </w:pPr>
      <w:r w:rsidRPr="005679DB">
        <w:rPr>
          <w:rFonts w:ascii="Arial" w:hAnsi="Arial" w:cs="Arial"/>
        </w:rPr>
        <w:t xml:space="preserve">The Quality Standard for the </w:t>
      </w:r>
      <w:r w:rsidR="009C7454">
        <w:rPr>
          <w:rFonts w:ascii="Arial" w:hAnsi="Arial" w:cs="Arial"/>
        </w:rPr>
        <w:t>as not all requirements were assessed in Standard 8</w:t>
      </w:r>
      <w:r w:rsidR="00C21B02">
        <w:rPr>
          <w:rFonts w:ascii="Arial" w:hAnsi="Arial" w:cs="Arial"/>
        </w:rPr>
        <w:t>,</w:t>
      </w:r>
      <w:r w:rsidR="009C7454">
        <w:rPr>
          <w:rFonts w:ascii="Arial" w:hAnsi="Arial" w:cs="Arial"/>
        </w:rPr>
        <w:t xml:space="preserve"> an overall rating of compliant cannot be given.</w:t>
      </w:r>
    </w:p>
    <w:p w14:paraId="106CF332" w14:textId="433062E5" w:rsidR="00B119F3" w:rsidRPr="00B119F3" w:rsidRDefault="00B119F3" w:rsidP="005C0D7D">
      <w:pPr>
        <w:rPr>
          <w:rFonts w:ascii="Arial" w:eastAsia="Calibri" w:hAnsi="Arial" w:cs="Arial"/>
          <w:i/>
          <w:color w:val="auto"/>
        </w:rPr>
      </w:pPr>
      <w:r w:rsidRPr="00B119F3">
        <w:rPr>
          <w:rFonts w:ascii="Arial" w:hAnsi="Arial" w:cs="Arial"/>
          <w:color w:val="auto"/>
        </w:rPr>
        <w:t xml:space="preserve">The overall rating for the Quality Standard for the </w:t>
      </w:r>
      <w:r w:rsidRPr="005679DB">
        <w:rPr>
          <w:rFonts w:ascii="Arial" w:hAnsi="Arial" w:cs="Arial"/>
        </w:rPr>
        <w:t xml:space="preserve">Commonwealth Home Support Programme services </w:t>
      </w:r>
      <w:r w:rsidRPr="00B119F3">
        <w:rPr>
          <w:rFonts w:ascii="Arial" w:hAnsi="Arial" w:cs="Arial"/>
          <w:color w:val="auto"/>
        </w:rPr>
        <w:t xml:space="preserve">is not applicable as not all requirements have been assessed, </w:t>
      </w:r>
      <w:r>
        <w:rPr>
          <w:rFonts w:ascii="Arial" w:hAnsi="Arial" w:cs="Arial"/>
          <w:color w:val="auto"/>
        </w:rPr>
        <w:t>one r</w:t>
      </w:r>
      <w:r w:rsidRPr="00B119F3">
        <w:rPr>
          <w:rFonts w:ascii="Arial" w:hAnsi="Arial" w:cs="Arial"/>
          <w:color w:val="auto"/>
        </w:rPr>
        <w:t>equirement that w</w:t>
      </w:r>
      <w:r>
        <w:rPr>
          <w:rFonts w:ascii="Arial" w:hAnsi="Arial" w:cs="Arial"/>
          <w:color w:val="auto"/>
        </w:rPr>
        <w:t>as</w:t>
      </w:r>
      <w:r w:rsidRPr="00B119F3">
        <w:rPr>
          <w:rFonts w:ascii="Arial" w:hAnsi="Arial" w:cs="Arial"/>
          <w:color w:val="auto"/>
        </w:rPr>
        <w:t xml:space="preserve"> previously identified as non-compliant ha</w:t>
      </w:r>
      <w:r>
        <w:rPr>
          <w:rFonts w:ascii="Arial" w:hAnsi="Arial" w:cs="Arial"/>
          <w:color w:val="auto"/>
        </w:rPr>
        <w:t>s</w:t>
      </w:r>
      <w:r w:rsidRPr="00B119F3">
        <w:rPr>
          <w:rFonts w:ascii="Arial" w:hAnsi="Arial" w:cs="Arial"/>
          <w:color w:val="auto"/>
        </w:rPr>
        <w:t xml:space="preserve"> now been assessed as compliant</w:t>
      </w:r>
      <w:r>
        <w:rPr>
          <w:rFonts w:ascii="Arial" w:hAnsi="Arial" w:cs="Arial"/>
          <w:color w:val="auto"/>
        </w:rPr>
        <w:t>.</w:t>
      </w:r>
    </w:p>
    <w:sectPr w:rsidR="00B119F3" w:rsidRPr="00B119F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B3A5C" w14:textId="77777777" w:rsidR="000F33C9" w:rsidRDefault="001D6FFA">
      <w:pPr>
        <w:spacing w:after="0"/>
      </w:pPr>
      <w:r>
        <w:separator/>
      </w:r>
    </w:p>
  </w:endnote>
  <w:endnote w:type="continuationSeparator" w:id="0">
    <w:p w14:paraId="1C3B3A5E" w14:textId="77777777" w:rsidR="000F33C9" w:rsidRDefault="001D6F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B3A56" w14:textId="77777777" w:rsidR="00DF37F2" w:rsidRPr="00DF37F2" w:rsidRDefault="001D6FFA" w:rsidP="00DF37F2">
    <w:pPr>
      <w:pStyle w:val="FooterArial9"/>
      <w:rPr>
        <w:rStyle w:val="FooterBold"/>
        <w:rFonts w:ascii="Arial" w:hAnsi="Arial"/>
        <w:b w:val="0"/>
      </w:rPr>
    </w:pPr>
    <w:r w:rsidRPr="00DF37F2">
      <w:rPr>
        <w:rStyle w:val="FooterBold"/>
        <w:rFonts w:ascii="Arial" w:hAnsi="Arial"/>
        <w:b w:val="0"/>
      </w:rPr>
      <w:t>Name of service: Yeronga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C3B3A57" w14:textId="77777777" w:rsidR="00DF37F2" w:rsidRPr="00DF37F2" w:rsidRDefault="001D6FFA" w:rsidP="00DF37F2">
    <w:pPr>
      <w:pStyle w:val="FooterArial9"/>
      <w:rPr>
        <w:rStyle w:val="FooterBold"/>
        <w:rFonts w:ascii="Arial" w:hAnsi="Arial"/>
        <w:b w:val="0"/>
      </w:rPr>
    </w:pPr>
    <w:r w:rsidRPr="00DF37F2">
      <w:rPr>
        <w:rStyle w:val="FooterBold"/>
        <w:rFonts w:ascii="Arial" w:hAnsi="Arial"/>
        <w:b w:val="0"/>
      </w:rPr>
      <w:t>Commission ID: 700351</w:t>
    </w:r>
    <w:r w:rsidRPr="00DF37F2">
      <w:rPr>
        <w:rStyle w:val="FooterBold"/>
        <w:rFonts w:ascii="Arial" w:hAnsi="Arial"/>
        <w:b w:val="0"/>
      </w:rPr>
      <w:tab/>
      <w:t xml:space="preserve">OFFICIAL: Sensitive </w:t>
    </w:r>
  </w:p>
  <w:p w14:paraId="1C3B3A58" w14:textId="77777777" w:rsidR="00DF37F2" w:rsidRPr="00DF37F2" w:rsidRDefault="001D6FF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B3A53" w14:textId="77777777" w:rsidR="00C4295B" w:rsidRDefault="001D6FFA" w:rsidP="00D71F88">
      <w:pPr>
        <w:spacing w:after="0"/>
      </w:pPr>
      <w:r>
        <w:separator/>
      </w:r>
    </w:p>
  </w:footnote>
  <w:footnote w:type="continuationSeparator" w:id="0">
    <w:p w14:paraId="1C3B3A54" w14:textId="77777777" w:rsidR="00C4295B" w:rsidRDefault="001D6FFA" w:rsidP="00D71F88">
      <w:pPr>
        <w:spacing w:after="0"/>
      </w:pPr>
      <w:r>
        <w:continuationSeparator/>
      </w:r>
    </w:p>
  </w:footnote>
  <w:footnote w:id="1">
    <w:p w14:paraId="49A4FD48" w14:textId="77777777" w:rsidR="005C0D7D" w:rsidRPr="00791B78" w:rsidRDefault="005C0D7D" w:rsidP="005C0D7D">
      <w:pPr>
        <w:pStyle w:val="FootnoteText"/>
        <w:rPr>
          <w:rFonts w:ascii="Arial" w:hAnsi="Arial" w:cs="Arial"/>
          <w:color w:val="auto"/>
          <w:sz w:val="20"/>
          <w:szCs w:val="20"/>
        </w:rPr>
      </w:pPr>
      <w:r>
        <w:rPr>
          <w:rStyle w:val="FootnoteReference"/>
        </w:rPr>
        <w:footnoteRef/>
      </w:r>
      <w:r>
        <w:t xml:space="preserve"> </w:t>
      </w:r>
      <w:r w:rsidRPr="00791B78">
        <w:rPr>
          <w:rFonts w:ascii="Arial" w:hAnsi="Arial" w:cs="Arial"/>
          <w:color w:val="auto"/>
          <w:sz w:val="20"/>
          <w:szCs w:val="20"/>
        </w:rPr>
        <w:t>The preparation of the performance report is in accordance with section 68A – assessment contact of the Aged Care Quality and Safety Commission Rules 2018.</w:t>
      </w:r>
    </w:p>
    <w:p w14:paraId="59957FBB" w14:textId="77777777" w:rsidR="005C0D7D" w:rsidRDefault="005C0D7D" w:rsidP="005C0D7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B3A55" w14:textId="77777777" w:rsidR="00D71F88" w:rsidRDefault="001D6FFA">
    <w:pPr>
      <w:pStyle w:val="Header"/>
    </w:pPr>
    <w:r>
      <w:rPr>
        <w:noProof/>
        <w:color w:val="2B579A"/>
        <w:shd w:val="clear" w:color="auto" w:fill="E6E6E6"/>
        <w:lang w:val="en-US"/>
      </w:rPr>
      <w:drawing>
        <wp:anchor distT="0" distB="0" distL="114300" distR="114300" simplePos="0" relativeHeight="251659264" behindDoc="1" locked="0" layoutInCell="1" allowOverlap="1" wp14:anchorId="1C3B3A5A" wp14:editId="1C3B3A5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988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B3A59" w14:textId="77777777" w:rsidR="00FA0A5B" w:rsidRDefault="001D6FFA">
    <w:pPr>
      <w:pStyle w:val="Header"/>
    </w:pPr>
    <w:r>
      <w:rPr>
        <w:noProof/>
      </w:rPr>
      <w:drawing>
        <wp:anchor distT="0" distB="0" distL="114300" distR="114300" simplePos="0" relativeHeight="251658240" behindDoc="0" locked="0" layoutInCell="1" allowOverlap="1" wp14:anchorId="1C3B3A5C" wp14:editId="1C3B3A5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0480"/>
    <w:multiLevelType w:val="multilevel"/>
    <w:tmpl w:val="9E4E9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020B1"/>
    <w:multiLevelType w:val="hybridMultilevel"/>
    <w:tmpl w:val="E376B314"/>
    <w:lvl w:ilvl="0" w:tplc="B046F5F6">
      <w:start w:val="1"/>
      <w:numFmt w:val="lowerRoman"/>
      <w:lvlText w:val="(%1)"/>
      <w:lvlJc w:val="left"/>
      <w:pPr>
        <w:ind w:left="1080" w:hanging="720"/>
      </w:pPr>
      <w:rPr>
        <w:rFonts w:hint="default"/>
      </w:rPr>
    </w:lvl>
    <w:lvl w:ilvl="1" w:tplc="79703624" w:tentative="1">
      <w:start w:val="1"/>
      <w:numFmt w:val="lowerLetter"/>
      <w:lvlText w:val="%2."/>
      <w:lvlJc w:val="left"/>
      <w:pPr>
        <w:ind w:left="1440" w:hanging="360"/>
      </w:pPr>
    </w:lvl>
    <w:lvl w:ilvl="2" w:tplc="5E2E8606" w:tentative="1">
      <w:start w:val="1"/>
      <w:numFmt w:val="lowerRoman"/>
      <w:lvlText w:val="%3."/>
      <w:lvlJc w:val="right"/>
      <w:pPr>
        <w:ind w:left="2160" w:hanging="180"/>
      </w:pPr>
    </w:lvl>
    <w:lvl w:ilvl="3" w:tplc="3328DB2A" w:tentative="1">
      <w:start w:val="1"/>
      <w:numFmt w:val="decimal"/>
      <w:lvlText w:val="%4."/>
      <w:lvlJc w:val="left"/>
      <w:pPr>
        <w:ind w:left="2880" w:hanging="360"/>
      </w:pPr>
    </w:lvl>
    <w:lvl w:ilvl="4" w:tplc="84C2A63C" w:tentative="1">
      <w:start w:val="1"/>
      <w:numFmt w:val="lowerLetter"/>
      <w:lvlText w:val="%5."/>
      <w:lvlJc w:val="left"/>
      <w:pPr>
        <w:ind w:left="3600" w:hanging="360"/>
      </w:pPr>
    </w:lvl>
    <w:lvl w:ilvl="5" w:tplc="BC00CA9A" w:tentative="1">
      <w:start w:val="1"/>
      <w:numFmt w:val="lowerRoman"/>
      <w:lvlText w:val="%6."/>
      <w:lvlJc w:val="right"/>
      <w:pPr>
        <w:ind w:left="4320" w:hanging="180"/>
      </w:pPr>
    </w:lvl>
    <w:lvl w:ilvl="6" w:tplc="15E43B1A" w:tentative="1">
      <w:start w:val="1"/>
      <w:numFmt w:val="decimal"/>
      <w:lvlText w:val="%7."/>
      <w:lvlJc w:val="left"/>
      <w:pPr>
        <w:ind w:left="5040" w:hanging="360"/>
      </w:pPr>
    </w:lvl>
    <w:lvl w:ilvl="7" w:tplc="D0E6BFCC" w:tentative="1">
      <w:start w:val="1"/>
      <w:numFmt w:val="lowerLetter"/>
      <w:lvlText w:val="%8."/>
      <w:lvlJc w:val="left"/>
      <w:pPr>
        <w:ind w:left="5760" w:hanging="360"/>
      </w:pPr>
    </w:lvl>
    <w:lvl w:ilvl="8" w:tplc="88FCB7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BA42138">
      <w:start w:val="1"/>
      <w:numFmt w:val="lowerRoman"/>
      <w:lvlText w:val="(%1)"/>
      <w:lvlJc w:val="left"/>
      <w:pPr>
        <w:ind w:left="1080" w:hanging="720"/>
      </w:pPr>
      <w:rPr>
        <w:rFonts w:hint="default"/>
      </w:rPr>
    </w:lvl>
    <w:lvl w:ilvl="1" w:tplc="EC3EA352" w:tentative="1">
      <w:start w:val="1"/>
      <w:numFmt w:val="lowerLetter"/>
      <w:lvlText w:val="%2."/>
      <w:lvlJc w:val="left"/>
      <w:pPr>
        <w:ind w:left="1440" w:hanging="360"/>
      </w:pPr>
    </w:lvl>
    <w:lvl w:ilvl="2" w:tplc="28001346" w:tentative="1">
      <w:start w:val="1"/>
      <w:numFmt w:val="lowerRoman"/>
      <w:lvlText w:val="%3."/>
      <w:lvlJc w:val="right"/>
      <w:pPr>
        <w:ind w:left="2160" w:hanging="180"/>
      </w:pPr>
    </w:lvl>
    <w:lvl w:ilvl="3" w:tplc="BFDCF85E" w:tentative="1">
      <w:start w:val="1"/>
      <w:numFmt w:val="decimal"/>
      <w:lvlText w:val="%4."/>
      <w:lvlJc w:val="left"/>
      <w:pPr>
        <w:ind w:left="2880" w:hanging="360"/>
      </w:pPr>
    </w:lvl>
    <w:lvl w:ilvl="4" w:tplc="AF9CA2B6" w:tentative="1">
      <w:start w:val="1"/>
      <w:numFmt w:val="lowerLetter"/>
      <w:lvlText w:val="%5."/>
      <w:lvlJc w:val="left"/>
      <w:pPr>
        <w:ind w:left="3600" w:hanging="360"/>
      </w:pPr>
    </w:lvl>
    <w:lvl w:ilvl="5" w:tplc="B1A45BA0" w:tentative="1">
      <w:start w:val="1"/>
      <w:numFmt w:val="lowerRoman"/>
      <w:lvlText w:val="%6."/>
      <w:lvlJc w:val="right"/>
      <w:pPr>
        <w:ind w:left="4320" w:hanging="180"/>
      </w:pPr>
    </w:lvl>
    <w:lvl w:ilvl="6" w:tplc="7FA4269C" w:tentative="1">
      <w:start w:val="1"/>
      <w:numFmt w:val="decimal"/>
      <w:lvlText w:val="%7."/>
      <w:lvlJc w:val="left"/>
      <w:pPr>
        <w:ind w:left="5040" w:hanging="360"/>
      </w:pPr>
    </w:lvl>
    <w:lvl w:ilvl="7" w:tplc="930CE1A2" w:tentative="1">
      <w:start w:val="1"/>
      <w:numFmt w:val="lowerLetter"/>
      <w:lvlText w:val="%8."/>
      <w:lvlJc w:val="left"/>
      <w:pPr>
        <w:ind w:left="5760" w:hanging="360"/>
      </w:pPr>
    </w:lvl>
    <w:lvl w:ilvl="8" w:tplc="BD74AC3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D54C190">
      <w:start w:val="1"/>
      <w:numFmt w:val="lowerRoman"/>
      <w:lvlText w:val="(%1)"/>
      <w:lvlJc w:val="left"/>
      <w:pPr>
        <w:ind w:left="1080" w:hanging="720"/>
      </w:pPr>
      <w:rPr>
        <w:rFonts w:hint="default"/>
      </w:rPr>
    </w:lvl>
    <w:lvl w:ilvl="1" w:tplc="27289F52" w:tentative="1">
      <w:start w:val="1"/>
      <w:numFmt w:val="lowerLetter"/>
      <w:lvlText w:val="%2."/>
      <w:lvlJc w:val="left"/>
      <w:pPr>
        <w:ind w:left="1440" w:hanging="360"/>
      </w:pPr>
    </w:lvl>
    <w:lvl w:ilvl="2" w:tplc="A56A6640" w:tentative="1">
      <w:start w:val="1"/>
      <w:numFmt w:val="lowerRoman"/>
      <w:lvlText w:val="%3."/>
      <w:lvlJc w:val="right"/>
      <w:pPr>
        <w:ind w:left="2160" w:hanging="180"/>
      </w:pPr>
    </w:lvl>
    <w:lvl w:ilvl="3" w:tplc="3B64C5DC" w:tentative="1">
      <w:start w:val="1"/>
      <w:numFmt w:val="decimal"/>
      <w:lvlText w:val="%4."/>
      <w:lvlJc w:val="left"/>
      <w:pPr>
        <w:ind w:left="2880" w:hanging="360"/>
      </w:pPr>
    </w:lvl>
    <w:lvl w:ilvl="4" w:tplc="15EECBB6" w:tentative="1">
      <w:start w:val="1"/>
      <w:numFmt w:val="lowerLetter"/>
      <w:lvlText w:val="%5."/>
      <w:lvlJc w:val="left"/>
      <w:pPr>
        <w:ind w:left="3600" w:hanging="360"/>
      </w:pPr>
    </w:lvl>
    <w:lvl w:ilvl="5" w:tplc="BF62C2EA" w:tentative="1">
      <w:start w:val="1"/>
      <w:numFmt w:val="lowerRoman"/>
      <w:lvlText w:val="%6."/>
      <w:lvlJc w:val="right"/>
      <w:pPr>
        <w:ind w:left="4320" w:hanging="180"/>
      </w:pPr>
    </w:lvl>
    <w:lvl w:ilvl="6" w:tplc="439658C0" w:tentative="1">
      <w:start w:val="1"/>
      <w:numFmt w:val="decimal"/>
      <w:lvlText w:val="%7."/>
      <w:lvlJc w:val="left"/>
      <w:pPr>
        <w:ind w:left="5040" w:hanging="360"/>
      </w:pPr>
    </w:lvl>
    <w:lvl w:ilvl="7" w:tplc="4F18BEE0" w:tentative="1">
      <w:start w:val="1"/>
      <w:numFmt w:val="lowerLetter"/>
      <w:lvlText w:val="%8."/>
      <w:lvlJc w:val="left"/>
      <w:pPr>
        <w:ind w:left="5760" w:hanging="360"/>
      </w:pPr>
    </w:lvl>
    <w:lvl w:ilvl="8" w:tplc="3448F91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826E490">
      <w:start w:val="1"/>
      <w:numFmt w:val="lowerRoman"/>
      <w:lvlText w:val="(%1)"/>
      <w:lvlJc w:val="left"/>
      <w:pPr>
        <w:ind w:left="1080" w:hanging="720"/>
      </w:pPr>
      <w:rPr>
        <w:rFonts w:hint="default"/>
      </w:rPr>
    </w:lvl>
    <w:lvl w:ilvl="1" w:tplc="1CF8E01E" w:tentative="1">
      <w:start w:val="1"/>
      <w:numFmt w:val="lowerLetter"/>
      <w:lvlText w:val="%2."/>
      <w:lvlJc w:val="left"/>
      <w:pPr>
        <w:ind w:left="1440" w:hanging="360"/>
      </w:pPr>
    </w:lvl>
    <w:lvl w:ilvl="2" w:tplc="A12A3D1E" w:tentative="1">
      <w:start w:val="1"/>
      <w:numFmt w:val="lowerRoman"/>
      <w:lvlText w:val="%3."/>
      <w:lvlJc w:val="right"/>
      <w:pPr>
        <w:ind w:left="2160" w:hanging="180"/>
      </w:pPr>
    </w:lvl>
    <w:lvl w:ilvl="3" w:tplc="1720A256" w:tentative="1">
      <w:start w:val="1"/>
      <w:numFmt w:val="decimal"/>
      <w:lvlText w:val="%4."/>
      <w:lvlJc w:val="left"/>
      <w:pPr>
        <w:ind w:left="2880" w:hanging="360"/>
      </w:pPr>
    </w:lvl>
    <w:lvl w:ilvl="4" w:tplc="2898D59C" w:tentative="1">
      <w:start w:val="1"/>
      <w:numFmt w:val="lowerLetter"/>
      <w:lvlText w:val="%5."/>
      <w:lvlJc w:val="left"/>
      <w:pPr>
        <w:ind w:left="3600" w:hanging="360"/>
      </w:pPr>
    </w:lvl>
    <w:lvl w:ilvl="5" w:tplc="5B50A768" w:tentative="1">
      <w:start w:val="1"/>
      <w:numFmt w:val="lowerRoman"/>
      <w:lvlText w:val="%6."/>
      <w:lvlJc w:val="right"/>
      <w:pPr>
        <w:ind w:left="4320" w:hanging="180"/>
      </w:pPr>
    </w:lvl>
    <w:lvl w:ilvl="6" w:tplc="C7C8CFA6" w:tentative="1">
      <w:start w:val="1"/>
      <w:numFmt w:val="decimal"/>
      <w:lvlText w:val="%7."/>
      <w:lvlJc w:val="left"/>
      <w:pPr>
        <w:ind w:left="5040" w:hanging="360"/>
      </w:pPr>
    </w:lvl>
    <w:lvl w:ilvl="7" w:tplc="9FA4F2BC" w:tentative="1">
      <w:start w:val="1"/>
      <w:numFmt w:val="lowerLetter"/>
      <w:lvlText w:val="%8."/>
      <w:lvlJc w:val="left"/>
      <w:pPr>
        <w:ind w:left="5760" w:hanging="360"/>
      </w:pPr>
    </w:lvl>
    <w:lvl w:ilvl="8" w:tplc="CB6A2A5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B4F418">
      <w:start w:val="1"/>
      <w:numFmt w:val="lowerRoman"/>
      <w:lvlText w:val="(%1)"/>
      <w:lvlJc w:val="left"/>
      <w:pPr>
        <w:ind w:left="1080" w:hanging="720"/>
      </w:pPr>
      <w:rPr>
        <w:rFonts w:hint="default"/>
      </w:rPr>
    </w:lvl>
    <w:lvl w:ilvl="1" w:tplc="E22C5CE0" w:tentative="1">
      <w:start w:val="1"/>
      <w:numFmt w:val="lowerLetter"/>
      <w:lvlText w:val="%2."/>
      <w:lvlJc w:val="left"/>
      <w:pPr>
        <w:ind w:left="1440" w:hanging="360"/>
      </w:pPr>
    </w:lvl>
    <w:lvl w:ilvl="2" w:tplc="802E0CA2" w:tentative="1">
      <w:start w:val="1"/>
      <w:numFmt w:val="lowerRoman"/>
      <w:lvlText w:val="%3."/>
      <w:lvlJc w:val="right"/>
      <w:pPr>
        <w:ind w:left="2160" w:hanging="180"/>
      </w:pPr>
    </w:lvl>
    <w:lvl w:ilvl="3" w:tplc="EA9E70B6" w:tentative="1">
      <w:start w:val="1"/>
      <w:numFmt w:val="decimal"/>
      <w:lvlText w:val="%4."/>
      <w:lvlJc w:val="left"/>
      <w:pPr>
        <w:ind w:left="2880" w:hanging="360"/>
      </w:pPr>
    </w:lvl>
    <w:lvl w:ilvl="4" w:tplc="66321C42" w:tentative="1">
      <w:start w:val="1"/>
      <w:numFmt w:val="lowerLetter"/>
      <w:lvlText w:val="%5."/>
      <w:lvlJc w:val="left"/>
      <w:pPr>
        <w:ind w:left="3600" w:hanging="360"/>
      </w:pPr>
    </w:lvl>
    <w:lvl w:ilvl="5" w:tplc="6AAE2568" w:tentative="1">
      <w:start w:val="1"/>
      <w:numFmt w:val="lowerRoman"/>
      <w:lvlText w:val="%6."/>
      <w:lvlJc w:val="right"/>
      <w:pPr>
        <w:ind w:left="4320" w:hanging="180"/>
      </w:pPr>
    </w:lvl>
    <w:lvl w:ilvl="6" w:tplc="66EC0A7C" w:tentative="1">
      <w:start w:val="1"/>
      <w:numFmt w:val="decimal"/>
      <w:lvlText w:val="%7."/>
      <w:lvlJc w:val="left"/>
      <w:pPr>
        <w:ind w:left="5040" w:hanging="360"/>
      </w:pPr>
    </w:lvl>
    <w:lvl w:ilvl="7" w:tplc="A126CD4A" w:tentative="1">
      <w:start w:val="1"/>
      <w:numFmt w:val="lowerLetter"/>
      <w:lvlText w:val="%8."/>
      <w:lvlJc w:val="left"/>
      <w:pPr>
        <w:ind w:left="5760" w:hanging="360"/>
      </w:pPr>
    </w:lvl>
    <w:lvl w:ilvl="8" w:tplc="4F4A432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EE2DF78">
      <w:start w:val="1"/>
      <w:numFmt w:val="bullet"/>
      <w:lvlText w:val=""/>
      <w:lvlJc w:val="left"/>
      <w:pPr>
        <w:ind w:left="720" w:hanging="360"/>
      </w:pPr>
      <w:rPr>
        <w:rFonts w:ascii="Symbol" w:hAnsi="Symbol" w:hint="default"/>
        <w:color w:val="auto"/>
        <w:sz w:val="24"/>
        <w:szCs w:val="24"/>
      </w:rPr>
    </w:lvl>
    <w:lvl w:ilvl="1" w:tplc="887C8EB8" w:tentative="1">
      <w:start w:val="1"/>
      <w:numFmt w:val="bullet"/>
      <w:lvlText w:val="o"/>
      <w:lvlJc w:val="left"/>
      <w:pPr>
        <w:ind w:left="1440" w:hanging="360"/>
      </w:pPr>
      <w:rPr>
        <w:rFonts w:ascii="Courier New" w:hAnsi="Courier New" w:cs="Courier New" w:hint="default"/>
      </w:rPr>
    </w:lvl>
    <w:lvl w:ilvl="2" w:tplc="ABECEB9C" w:tentative="1">
      <w:start w:val="1"/>
      <w:numFmt w:val="bullet"/>
      <w:lvlText w:val=""/>
      <w:lvlJc w:val="left"/>
      <w:pPr>
        <w:ind w:left="2160" w:hanging="360"/>
      </w:pPr>
      <w:rPr>
        <w:rFonts w:ascii="Wingdings" w:hAnsi="Wingdings" w:hint="default"/>
      </w:rPr>
    </w:lvl>
    <w:lvl w:ilvl="3" w:tplc="40DCC39E" w:tentative="1">
      <w:start w:val="1"/>
      <w:numFmt w:val="bullet"/>
      <w:lvlText w:val=""/>
      <w:lvlJc w:val="left"/>
      <w:pPr>
        <w:ind w:left="2880" w:hanging="360"/>
      </w:pPr>
      <w:rPr>
        <w:rFonts w:ascii="Symbol" w:hAnsi="Symbol" w:hint="default"/>
      </w:rPr>
    </w:lvl>
    <w:lvl w:ilvl="4" w:tplc="F5B6057A" w:tentative="1">
      <w:start w:val="1"/>
      <w:numFmt w:val="bullet"/>
      <w:lvlText w:val="o"/>
      <w:lvlJc w:val="left"/>
      <w:pPr>
        <w:ind w:left="3600" w:hanging="360"/>
      </w:pPr>
      <w:rPr>
        <w:rFonts w:ascii="Courier New" w:hAnsi="Courier New" w:cs="Courier New" w:hint="default"/>
      </w:rPr>
    </w:lvl>
    <w:lvl w:ilvl="5" w:tplc="6A968C2C" w:tentative="1">
      <w:start w:val="1"/>
      <w:numFmt w:val="bullet"/>
      <w:lvlText w:val=""/>
      <w:lvlJc w:val="left"/>
      <w:pPr>
        <w:ind w:left="4320" w:hanging="360"/>
      </w:pPr>
      <w:rPr>
        <w:rFonts w:ascii="Wingdings" w:hAnsi="Wingdings" w:hint="default"/>
      </w:rPr>
    </w:lvl>
    <w:lvl w:ilvl="6" w:tplc="FB8CF812" w:tentative="1">
      <w:start w:val="1"/>
      <w:numFmt w:val="bullet"/>
      <w:lvlText w:val=""/>
      <w:lvlJc w:val="left"/>
      <w:pPr>
        <w:ind w:left="5040" w:hanging="360"/>
      </w:pPr>
      <w:rPr>
        <w:rFonts w:ascii="Symbol" w:hAnsi="Symbol" w:hint="default"/>
      </w:rPr>
    </w:lvl>
    <w:lvl w:ilvl="7" w:tplc="6930F696" w:tentative="1">
      <w:start w:val="1"/>
      <w:numFmt w:val="bullet"/>
      <w:lvlText w:val="o"/>
      <w:lvlJc w:val="left"/>
      <w:pPr>
        <w:ind w:left="5760" w:hanging="360"/>
      </w:pPr>
      <w:rPr>
        <w:rFonts w:ascii="Courier New" w:hAnsi="Courier New" w:cs="Courier New" w:hint="default"/>
      </w:rPr>
    </w:lvl>
    <w:lvl w:ilvl="8" w:tplc="91A28A3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17CBF52">
      <w:start w:val="1"/>
      <w:numFmt w:val="lowerRoman"/>
      <w:lvlText w:val="(%1)"/>
      <w:lvlJc w:val="left"/>
      <w:pPr>
        <w:ind w:left="1080" w:hanging="720"/>
      </w:pPr>
      <w:rPr>
        <w:rFonts w:hint="default"/>
      </w:rPr>
    </w:lvl>
    <w:lvl w:ilvl="1" w:tplc="1C94B4E2" w:tentative="1">
      <w:start w:val="1"/>
      <w:numFmt w:val="lowerLetter"/>
      <w:lvlText w:val="%2."/>
      <w:lvlJc w:val="left"/>
      <w:pPr>
        <w:ind w:left="1440" w:hanging="360"/>
      </w:pPr>
    </w:lvl>
    <w:lvl w:ilvl="2" w:tplc="D0DC129C" w:tentative="1">
      <w:start w:val="1"/>
      <w:numFmt w:val="lowerRoman"/>
      <w:lvlText w:val="%3."/>
      <w:lvlJc w:val="right"/>
      <w:pPr>
        <w:ind w:left="2160" w:hanging="180"/>
      </w:pPr>
    </w:lvl>
    <w:lvl w:ilvl="3" w:tplc="6CBCC8CC" w:tentative="1">
      <w:start w:val="1"/>
      <w:numFmt w:val="decimal"/>
      <w:lvlText w:val="%4."/>
      <w:lvlJc w:val="left"/>
      <w:pPr>
        <w:ind w:left="2880" w:hanging="360"/>
      </w:pPr>
    </w:lvl>
    <w:lvl w:ilvl="4" w:tplc="DE085542" w:tentative="1">
      <w:start w:val="1"/>
      <w:numFmt w:val="lowerLetter"/>
      <w:lvlText w:val="%5."/>
      <w:lvlJc w:val="left"/>
      <w:pPr>
        <w:ind w:left="3600" w:hanging="360"/>
      </w:pPr>
    </w:lvl>
    <w:lvl w:ilvl="5" w:tplc="4ECC710E" w:tentative="1">
      <w:start w:val="1"/>
      <w:numFmt w:val="lowerRoman"/>
      <w:lvlText w:val="%6."/>
      <w:lvlJc w:val="right"/>
      <w:pPr>
        <w:ind w:left="4320" w:hanging="180"/>
      </w:pPr>
    </w:lvl>
    <w:lvl w:ilvl="6" w:tplc="A7A02E94" w:tentative="1">
      <w:start w:val="1"/>
      <w:numFmt w:val="decimal"/>
      <w:lvlText w:val="%7."/>
      <w:lvlJc w:val="left"/>
      <w:pPr>
        <w:ind w:left="5040" w:hanging="360"/>
      </w:pPr>
    </w:lvl>
    <w:lvl w:ilvl="7" w:tplc="2F1E0A6A" w:tentative="1">
      <w:start w:val="1"/>
      <w:numFmt w:val="lowerLetter"/>
      <w:lvlText w:val="%8."/>
      <w:lvlJc w:val="left"/>
      <w:pPr>
        <w:ind w:left="5760" w:hanging="360"/>
      </w:pPr>
    </w:lvl>
    <w:lvl w:ilvl="8" w:tplc="008A08F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710C682">
      <w:start w:val="1"/>
      <w:numFmt w:val="lowerRoman"/>
      <w:lvlText w:val="(%1)"/>
      <w:lvlJc w:val="left"/>
      <w:pPr>
        <w:ind w:left="1080" w:hanging="720"/>
      </w:pPr>
      <w:rPr>
        <w:rFonts w:hint="default"/>
      </w:rPr>
    </w:lvl>
    <w:lvl w:ilvl="1" w:tplc="E0F80E66" w:tentative="1">
      <w:start w:val="1"/>
      <w:numFmt w:val="lowerLetter"/>
      <w:lvlText w:val="%2."/>
      <w:lvlJc w:val="left"/>
      <w:pPr>
        <w:ind w:left="1440" w:hanging="360"/>
      </w:pPr>
    </w:lvl>
    <w:lvl w:ilvl="2" w:tplc="BEA69686" w:tentative="1">
      <w:start w:val="1"/>
      <w:numFmt w:val="lowerRoman"/>
      <w:lvlText w:val="%3."/>
      <w:lvlJc w:val="right"/>
      <w:pPr>
        <w:ind w:left="2160" w:hanging="180"/>
      </w:pPr>
    </w:lvl>
    <w:lvl w:ilvl="3" w:tplc="1D86EAB2" w:tentative="1">
      <w:start w:val="1"/>
      <w:numFmt w:val="decimal"/>
      <w:lvlText w:val="%4."/>
      <w:lvlJc w:val="left"/>
      <w:pPr>
        <w:ind w:left="2880" w:hanging="360"/>
      </w:pPr>
    </w:lvl>
    <w:lvl w:ilvl="4" w:tplc="2FA672FA" w:tentative="1">
      <w:start w:val="1"/>
      <w:numFmt w:val="lowerLetter"/>
      <w:lvlText w:val="%5."/>
      <w:lvlJc w:val="left"/>
      <w:pPr>
        <w:ind w:left="3600" w:hanging="360"/>
      </w:pPr>
    </w:lvl>
    <w:lvl w:ilvl="5" w:tplc="53C2997E" w:tentative="1">
      <w:start w:val="1"/>
      <w:numFmt w:val="lowerRoman"/>
      <w:lvlText w:val="%6."/>
      <w:lvlJc w:val="right"/>
      <w:pPr>
        <w:ind w:left="4320" w:hanging="180"/>
      </w:pPr>
    </w:lvl>
    <w:lvl w:ilvl="6" w:tplc="F73C733E" w:tentative="1">
      <w:start w:val="1"/>
      <w:numFmt w:val="decimal"/>
      <w:lvlText w:val="%7."/>
      <w:lvlJc w:val="left"/>
      <w:pPr>
        <w:ind w:left="5040" w:hanging="360"/>
      </w:pPr>
    </w:lvl>
    <w:lvl w:ilvl="7" w:tplc="935CB6FA" w:tentative="1">
      <w:start w:val="1"/>
      <w:numFmt w:val="lowerLetter"/>
      <w:lvlText w:val="%8."/>
      <w:lvlJc w:val="left"/>
      <w:pPr>
        <w:ind w:left="5760" w:hanging="360"/>
      </w:pPr>
    </w:lvl>
    <w:lvl w:ilvl="8" w:tplc="17FA17A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8905564">
      <w:start w:val="1"/>
      <w:numFmt w:val="lowerRoman"/>
      <w:lvlText w:val="(%1)"/>
      <w:lvlJc w:val="left"/>
      <w:pPr>
        <w:ind w:left="1080" w:hanging="720"/>
      </w:pPr>
      <w:rPr>
        <w:rFonts w:hint="default"/>
      </w:rPr>
    </w:lvl>
    <w:lvl w:ilvl="1" w:tplc="5918614A" w:tentative="1">
      <w:start w:val="1"/>
      <w:numFmt w:val="lowerLetter"/>
      <w:lvlText w:val="%2."/>
      <w:lvlJc w:val="left"/>
      <w:pPr>
        <w:ind w:left="1440" w:hanging="360"/>
      </w:pPr>
    </w:lvl>
    <w:lvl w:ilvl="2" w:tplc="B2A035B4" w:tentative="1">
      <w:start w:val="1"/>
      <w:numFmt w:val="lowerRoman"/>
      <w:lvlText w:val="%3."/>
      <w:lvlJc w:val="right"/>
      <w:pPr>
        <w:ind w:left="2160" w:hanging="180"/>
      </w:pPr>
    </w:lvl>
    <w:lvl w:ilvl="3" w:tplc="A47483AE" w:tentative="1">
      <w:start w:val="1"/>
      <w:numFmt w:val="decimal"/>
      <w:lvlText w:val="%4."/>
      <w:lvlJc w:val="left"/>
      <w:pPr>
        <w:ind w:left="2880" w:hanging="360"/>
      </w:pPr>
    </w:lvl>
    <w:lvl w:ilvl="4" w:tplc="0A9674E8" w:tentative="1">
      <w:start w:val="1"/>
      <w:numFmt w:val="lowerLetter"/>
      <w:lvlText w:val="%5."/>
      <w:lvlJc w:val="left"/>
      <w:pPr>
        <w:ind w:left="3600" w:hanging="360"/>
      </w:pPr>
    </w:lvl>
    <w:lvl w:ilvl="5" w:tplc="56683C38" w:tentative="1">
      <w:start w:val="1"/>
      <w:numFmt w:val="lowerRoman"/>
      <w:lvlText w:val="%6."/>
      <w:lvlJc w:val="right"/>
      <w:pPr>
        <w:ind w:left="4320" w:hanging="180"/>
      </w:pPr>
    </w:lvl>
    <w:lvl w:ilvl="6" w:tplc="82AED12A" w:tentative="1">
      <w:start w:val="1"/>
      <w:numFmt w:val="decimal"/>
      <w:lvlText w:val="%7."/>
      <w:lvlJc w:val="left"/>
      <w:pPr>
        <w:ind w:left="5040" w:hanging="360"/>
      </w:pPr>
    </w:lvl>
    <w:lvl w:ilvl="7" w:tplc="B0AC35AE" w:tentative="1">
      <w:start w:val="1"/>
      <w:numFmt w:val="lowerLetter"/>
      <w:lvlText w:val="%8."/>
      <w:lvlJc w:val="left"/>
      <w:pPr>
        <w:ind w:left="5760" w:hanging="360"/>
      </w:pPr>
    </w:lvl>
    <w:lvl w:ilvl="8" w:tplc="9B36E54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9A25538">
      <w:start w:val="1"/>
      <w:numFmt w:val="lowerRoman"/>
      <w:lvlText w:val="(%1)"/>
      <w:lvlJc w:val="left"/>
      <w:pPr>
        <w:ind w:left="1080" w:hanging="720"/>
      </w:pPr>
      <w:rPr>
        <w:rFonts w:hint="default"/>
      </w:rPr>
    </w:lvl>
    <w:lvl w:ilvl="1" w:tplc="BE04183A" w:tentative="1">
      <w:start w:val="1"/>
      <w:numFmt w:val="lowerLetter"/>
      <w:lvlText w:val="%2."/>
      <w:lvlJc w:val="left"/>
      <w:pPr>
        <w:ind w:left="1440" w:hanging="360"/>
      </w:pPr>
    </w:lvl>
    <w:lvl w:ilvl="2" w:tplc="D1901442" w:tentative="1">
      <w:start w:val="1"/>
      <w:numFmt w:val="lowerRoman"/>
      <w:lvlText w:val="%3."/>
      <w:lvlJc w:val="right"/>
      <w:pPr>
        <w:ind w:left="2160" w:hanging="180"/>
      </w:pPr>
    </w:lvl>
    <w:lvl w:ilvl="3" w:tplc="7944C70A" w:tentative="1">
      <w:start w:val="1"/>
      <w:numFmt w:val="decimal"/>
      <w:lvlText w:val="%4."/>
      <w:lvlJc w:val="left"/>
      <w:pPr>
        <w:ind w:left="2880" w:hanging="360"/>
      </w:pPr>
    </w:lvl>
    <w:lvl w:ilvl="4" w:tplc="4C70D618" w:tentative="1">
      <w:start w:val="1"/>
      <w:numFmt w:val="lowerLetter"/>
      <w:lvlText w:val="%5."/>
      <w:lvlJc w:val="left"/>
      <w:pPr>
        <w:ind w:left="3600" w:hanging="360"/>
      </w:pPr>
    </w:lvl>
    <w:lvl w:ilvl="5" w:tplc="F6FE2FEA" w:tentative="1">
      <w:start w:val="1"/>
      <w:numFmt w:val="lowerRoman"/>
      <w:lvlText w:val="%6."/>
      <w:lvlJc w:val="right"/>
      <w:pPr>
        <w:ind w:left="4320" w:hanging="180"/>
      </w:pPr>
    </w:lvl>
    <w:lvl w:ilvl="6" w:tplc="A2D099A8" w:tentative="1">
      <w:start w:val="1"/>
      <w:numFmt w:val="decimal"/>
      <w:lvlText w:val="%7."/>
      <w:lvlJc w:val="left"/>
      <w:pPr>
        <w:ind w:left="5040" w:hanging="360"/>
      </w:pPr>
    </w:lvl>
    <w:lvl w:ilvl="7" w:tplc="4F48DF92" w:tentative="1">
      <w:start w:val="1"/>
      <w:numFmt w:val="lowerLetter"/>
      <w:lvlText w:val="%8."/>
      <w:lvlJc w:val="left"/>
      <w:pPr>
        <w:ind w:left="5760" w:hanging="360"/>
      </w:pPr>
    </w:lvl>
    <w:lvl w:ilvl="8" w:tplc="97D08E6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04A038C">
      <w:start w:val="1"/>
      <w:numFmt w:val="lowerRoman"/>
      <w:lvlText w:val="(%1)"/>
      <w:lvlJc w:val="left"/>
      <w:pPr>
        <w:ind w:left="1080" w:hanging="720"/>
      </w:pPr>
      <w:rPr>
        <w:rFonts w:hint="default"/>
      </w:rPr>
    </w:lvl>
    <w:lvl w:ilvl="1" w:tplc="8CDEBD46" w:tentative="1">
      <w:start w:val="1"/>
      <w:numFmt w:val="lowerLetter"/>
      <w:lvlText w:val="%2."/>
      <w:lvlJc w:val="left"/>
      <w:pPr>
        <w:ind w:left="1440" w:hanging="360"/>
      </w:pPr>
    </w:lvl>
    <w:lvl w:ilvl="2" w:tplc="98325F42" w:tentative="1">
      <w:start w:val="1"/>
      <w:numFmt w:val="lowerRoman"/>
      <w:lvlText w:val="%3."/>
      <w:lvlJc w:val="right"/>
      <w:pPr>
        <w:ind w:left="2160" w:hanging="180"/>
      </w:pPr>
    </w:lvl>
    <w:lvl w:ilvl="3" w:tplc="D4AC8202" w:tentative="1">
      <w:start w:val="1"/>
      <w:numFmt w:val="decimal"/>
      <w:lvlText w:val="%4."/>
      <w:lvlJc w:val="left"/>
      <w:pPr>
        <w:ind w:left="2880" w:hanging="360"/>
      </w:pPr>
    </w:lvl>
    <w:lvl w:ilvl="4" w:tplc="27C0432C" w:tentative="1">
      <w:start w:val="1"/>
      <w:numFmt w:val="lowerLetter"/>
      <w:lvlText w:val="%5."/>
      <w:lvlJc w:val="left"/>
      <w:pPr>
        <w:ind w:left="3600" w:hanging="360"/>
      </w:pPr>
    </w:lvl>
    <w:lvl w:ilvl="5" w:tplc="5554D764" w:tentative="1">
      <w:start w:val="1"/>
      <w:numFmt w:val="lowerRoman"/>
      <w:lvlText w:val="%6."/>
      <w:lvlJc w:val="right"/>
      <w:pPr>
        <w:ind w:left="4320" w:hanging="180"/>
      </w:pPr>
    </w:lvl>
    <w:lvl w:ilvl="6" w:tplc="9C366876" w:tentative="1">
      <w:start w:val="1"/>
      <w:numFmt w:val="decimal"/>
      <w:lvlText w:val="%7."/>
      <w:lvlJc w:val="left"/>
      <w:pPr>
        <w:ind w:left="5040" w:hanging="360"/>
      </w:pPr>
    </w:lvl>
    <w:lvl w:ilvl="7" w:tplc="1180ADCE" w:tentative="1">
      <w:start w:val="1"/>
      <w:numFmt w:val="lowerLetter"/>
      <w:lvlText w:val="%8."/>
      <w:lvlJc w:val="left"/>
      <w:pPr>
        <w:ind w:left="5760" w:hanging="360"/>
      </w:pPr>
    </w:lvl>
    <w:lvl w:ilvl="8" w:tplc="60AC249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31C0D4C">
      <w:start w:val="1"/>
      <w:numFmt w:val="lowerRoman"/>
      <w:lvlText w:val="(%1)"/>
      <w:lvlJc w:val="left"/>
      <w:pPr>
        <w:ind w:left="1080" w:hanging="720"/>
      </w:pPr>
      <w:rPr>
        <w:rFonts w:hint="default"/>
      </w:rPr>
    </w:lvl>
    <w:lvl w:ilvl="1" w:tplc="7BA84732" w:tentative="1">
      <w:start w:val="1"/>
      <w:numFmt w:val="lowerLetter"/>
      <w:lvlText w:val="%2."/>
      <w:lvlJc w:val="left"/>
      <w:pPr>
        <w:ind w:left="1440" w:hanging="360"/>
      </w:pPr>
    </w:lvl>
    <w:lvl w:ilvl="2" w:tplc="D3DAFB5A" w:tentative="1">
      <w:start w:val="1"/>
      <w:numFmt w:val="lowerRoman"/>
      <w:lvlText w:val="%3."/>
      <w:lvlJc w:val="right"/>
      <w:pPr>
        <w:ind w:left="2160" w:hanging="180"/>
      </w:pPr>
    </w:lvl>
    <w:lvl w:ilvl="3" w:tplc="3238F038" w:tentative="1">
      <w:start w:val="1"/>
      <w:numFmt w:val="decimal"/>
      <w:lvlText w:val="%4."/>
      <w:lvlJc w:val="left"/>
      <w:pPr>
        <w:ind w:left="2880" w:hanging="360"/>
      </w:pPr>
    </w:lvl>
    <w:lvl w:ilvl="4" w:tplc="329E3536" w:tentative="1">
      <w:start w:val="1"/>
      <w:numFmt w:val="lowerLetter"/>
      <w:lvlText w:val="%5."/>
      <w:lvlJc w:val="left"/>
      <w:pPr>
        <w:ind w:left="3600" w:hanging="360"/>
      </w:pPr>
    </w:lvl>
    <w:lvl w:ilvl="5" w:tplc="D5908DFC" w:tentative="1">
      <w:start w:val="1"/>
      <w:numFmt w:val="lowerRoman"/>
      <w:lvlText w:val="%6."/>
      <w:lvlJc w:val="right"/>
      <w:pPr>
        <w:ind w:left="4320" w:hanging="180"/>
      </w:pPr>
    </w:lvl>
    <w:lvl w:ilvl="6" w:tplc="8E500F9A" w:tentative="1">
      <w:start w:val="1"/>
      <w:numFmt w:val="decimal"/>
      <w:lvlText w:val="%7."/>
      <w:lvlJc w:val="left"/>
      <w:pPr>
        <w:ind w:left="5040" w:hanging="360"/>
      </w:pPr>
    </w:lvl>
    <w:lvl w:ilvl="7" w:tplc="F0D82460" w:tentative="1">
      <w:start w:val="1"/>
      <w:numFmt w:val="lowerLetter"/>
      <w:lvlText w:val="%8."/>
      <w:lvlJc w:val="left"/>
      <w:pPr>
        <w:ind w:left="5760" w:hanging="360"/>
      </w:pPr>
    </w:lvl>
    <w:lvl w:ilvl="8" w:tplc="DBAAC98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D1C1490">
      <w:start w:val="1"/>
      <w:numFmt w:val="lowerRoman"/>
      <w:lvlText w:val="(%1)"/>
      <w:lvlJc w:val="left"/>
      <w:pPr>
        <w:ind w:left="1080" w:hanging="720"/>
      </w:pPr>
      <w:rPr>
        <w:rFonts w:hint="default"/>
      </w:rPr>
    </w:lvl>
    <w:lvl w:ilvl="1" w:tplc="52C48F96" w:tentative="1">
      <w:start w:val="1"/>
      <w:numFmt w:val="lowerLetter"/>
      <w:lvlText w:val="%2."/>
      <w:lvlJc w:val="left"/>
      <w:pPr>
        <w:ind w:left="1440" w:hanging="360"/>
      </w:pPr>
    </w:lvl>
    <w:lvl w:ilvl="2" w:tplc="E07A3BCC" w:tentative="1">
      <w:start w:val="1"/>
      <w:numFmt w:val="lowerRoman"/>
      <w:lvlText w:val="%3."/>
      <w:lvlJc w:val="right"/>
      <w:pPr>
        <w:ind w:left="2160" w:hanging="180"/>
      </w:pPr>
    </w:lvl>
    <w:lvl w:ilvl="3" w:tplc="63C4D08A" w:tentative="1">
      <w:start w:val="1"/>
      <w:numFmt w:val="decimal"/>
      <w:lvlText w:val="%4."/>
      <w:lvlJc w:val="left"/>
      <w:pPr>
        <w:ind w:left="2880" w:hanging="360"/>
      </w:pPr>
    </w:lvl>
    <w:lvl w:ilvl="4" w:tplc="D252524E" w:tentative="1">
      <w:start w:val="1"/>
      <w:numFmt w:val="lowerLetter"/>
      <w:lvlText w:val="%5."/>
      <w:lvlJc w:val="left"/>
      <w:pPr>
        <w:ind w:left="3600" w:hanging="360"/>
      </w:pPr>
    </w:lvl>
    <w:lvl w:ilvl="5" w:tplc="E0F4B03A" w:tentative="1">
      <w:start w:val="1"/>
      <w:numFmt w:val="lowerRoman"/>
      <w:lvlText w:val="%6."/>
      <w:lvlJc w:val="right"/>
      <w:pPr>
        <w:ind w:left="4320" w:hanging="180"/>
      </w:pPr>
    </w:lvl>
    <w:lvl w:ilvl="6" w:tplc="2ABA6E2A" w:tentative="1">
      <w:start w:val="1"/>
      <w:numFmt w:val="decimal"/>
      <w:lvlText w:val="%7."/>
      <w:lvlJc w:val="left"/>
      <w:pPr>
        <w:ind w:left="5040" w:hanging="360"/>
      </w:pPr>
    </w:lvl>
    <w:lvl w:ilvl="7" w:tplc="CABC487A" w:tentative="1">
      <w:start w:val="1"/>
      <w:numFmt w:val="lowerLetter"/>
      <w:lvlText w:val="%8."/>
      <w:lvlJc w:val="left"/>
      <w:pPr>
        <w:ind w:left="5760" w:hanging="360"/>
      </w:pPr>
    </w:lvl>
    <w:lvl w:ilvl="8" w:tplc="F878E07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170E2EA">
      <w:start w:val="1"/>
      <w:numFmt w:val="lowerRoman"/>
      <w:lvlText w:val="(%1)"/>
      <w:lvlJc w:val="left"/>
      <w:pPr>
        <w:ind w:left="1080" w:hanging="720"/>
      </w:pPr>
      <w:rPr>
        <w:rFonts w:hint="default"/>
      </w:rPr>
    </w:lvl>
    <w:lvl w:ilvl="1" w:tplc="C56E9C0A" w:tentative="1">
      <w:start w:val="1"/>
      <w:numFmt w:val="lowerLetter"/>
      <w:lvlText w:val="%2."/>
      <w:lvlJc w:val="left"/>
      <w:pPr>
        <w:ind w:left="1440" w:hanging="360"/>
      </w:pPr>
    </w:lvl>
    <w:lvl w:ilvl="2" w:tplc="D34C9C92" w:tentative="1">
      <w:start w:val="1"/>
      <w:numFmt w:val="lowerRoman"/>
      <w:lvlText w:val="%3."/>
      <w:lvlJc w:val="right"/>
      <w:pPr>
        <w:ind w:left="2160" w:hanging="180"/>
      </w:pPr>
    </w:lvl>
    <w:lvl w:ilvl="3" w:tplc="3E26AE8E" w:tentative="1">
      <w:start w:val="1"/>
      <w:numFmt w:val="decimal"/>
      <w:lvlText w:val="%4."/>
      <w:lvlJc w:val="left"/>
      <w:pPr>
        <w:ind w:left="2880" w:hanging="360"/>
      </w:pPr>
    </w:lvl>
    <w:lvl w:ilvl="4" w:tplc="129A1684" w:tentative="1">
      <w:start w:val="1"/>
      <w:numFmt w:val="lowerLetter"/>
      <w:lvlText w:val="%5."/>
      <w:lvlJc w:val="left"/>
      <w:pPr>
        <w:ind w:left="3600" w:hanging="360"/>
      </w:pPr>
    </w:lvl>
    <w:lvl w:ilvl="5" w:tplc="2C0AD942" w:tentative="1">
      <w:start w:val="1"/>
      <w:numFmt w:val="lowerRoman"/>
      <w:lvlText w:val="%6."/>
      <w:lvlJc w:val="right"/>
      <w:pPr>
        <w:ind w:left="4320" w:hanging="180"/>
      </w:pPr>
    </w:lvl>
    <w:lvl w:ilvl="6" w:tplc="3E84AB9A" w:tentative="1">
      <w:start w:val="1"/>
      <w:numFmt w:val="decimal"/>
      <w:lvlText w:val="%7."/>
      <w:lvlJc w:val="left"/>
      <w:pPr>
        <w:ind w:left="5040" w:hanging="360"/>
      </w:pPr>
    </w:lvl>
    <w:lvl w:ilvl="7" w:tplc="B044A53C" w:tentative="1">
      <w:start w:val="1"/>
      <w:numFmt w:val="lowerLetter"/>
      <w:lvlText w:val="%8."/>
      <w:lvlJc w:val="left"/>
      <w:pPr>
        <w:ind w:left="5760" w:hanging="360"/>
      </w:pPr>
    </w:lvl>
    <w:lvl w:ilvl="8" w:tplc="88A4730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16C7B90">
      <w:start w:val="1"/>
      <w:numFmt w:val="lowerRoman"/>
      <w:lvlText w:val="(%1)"/>
      <w:lvlJc w:val="left"/>
      <w:pPr>
        <w:ind w:left="1080" w:hanging="720"/>
      </w:pPr>
      <w:rPr>
        <w:rFonts w:hint="default"/>
      </w:rPr>
    </w:lvl>
    <w:lvl w:ilvl="1" w:tplc="BF3C08EA" w:tentative="1">
      <w:start w:val="1"/>
      <w:numFmt w:val="lowerLetter"/>
      <w:lvlText w:val="%2."/>
      <w:lvlJc w:val="left"/>
      <w:pPr>
        <w:ind w:left="1440" w:hanging="360"/>
      </w:pPr>
    </w:lvl>
    <w:lvl w:ilvl="2" w:tplc="6E9E0A1A" w:tentative="1">
      <w:start w:val="1"/>
      <w:numFmt w:val="lowerRoman"/>
      <w:lvlText w:val="%3."/>
      <w:lvlJc w:val="right"/>
      <w:pPr>
        <w:ind w:left="2160" w:hanging="180"/>
      </w:pPr>
    </w:lvl>
    <w:lvl w:ilvl="3" w:tplc="EFAE8B06" w:tentative="1">
      <w:start w:val="1"/>
      <w:numFmt w:val="decimal"/>
      <w:lvlText w:val="%4."/>
      <w:lvlJc w:val="left"/>
      <w:pPr>
        <w:ind w:left="2880" w:hanging="360"/>
      </w:pPr>
    </w:lvl>
    <w:lvl w:ilvl="4" w:tplc="E11EC572" w:tentative="1">
      <w:start w:val="1"/>
      <w:numFmt w:val="lowerLetter"/>
      <w:lvlText w:val="%5."/>
      <w:lvlJc w:val="left"/>
      <w:pPr>
        <w:ind w:left="3600" w:hanging="360"/>
      </w:pPr>
    </w:lvl>
    <w:lvl w:ilvl="5" w:tplc="2E1A21E0" w:tentative="1">
      <w:start w:val="1"/>
      <w:numFmt w:val="lowerRoman"/>
      <w:lvlText w:val="%6."/>
      <w:lvlJc w:val="right"/>
      <w:pPr>
        <w:ind w:left="4320" w:hanging="180"/>
      </w:pPr>
    </w:lvl>
    <w:lvl w:ilvl="6" w:tplc="FCFC0E6A" w:tentative="1">
      <w:start w:val="1"/>
      <w:numFmt w:val="decimal"/>
      <w:lvlText w:val="%7."/>
      <w:lvlJc w:val="left"/>
      <w:pPr>
        <w:ind w:left="5040" w:hanging="360"/>
      </w:pPr>
    </w:lvl>
    <w:lvl w:ilvl="7" w:tplc="61660E58" w:tentative="1">
      <w:start w:val="1"/>
      <w:numFmt w:val="lowerLetter"/>
      <w:lvlText w:val="%8."/>
      <w:lvlJc w:val="left"/>
      <w:pPr>
        <w:ind w:left="5760" w:hanging="360"/>
      </w:pPr>
    </w:lvl>
    <w:lvl w:ilvl="8" w:tplc="81528EA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BD42D16">
      <w:start w:val="1"/>
      <w:numFmt w:val="lowerRoman"/>
      <w:lvlText w:val="(%1)"/>
      <w:lvlJc w:val="left"/>
      <w:pPr>
        <w:ind w:left="1080" w:hanging="720"/>
      </w:pPr>
      <w:rPr>
        <w:rFonts w:hint="default"/>
      </w:rPr>
    </w:lvl>
    <w:lvl w:ilvl="1" w:tplc="F69E95E6" w:tentative="1">
      <w:start w:val="1"/>
      <w:numFmt w:val="lowerLetter"/>
      <w:lvlText w:val="%2."/>
      <w:lvlJc w:val="left"/>
      <w:pPr>
        <w:ind w:left="1440" w:hanging="360"/>
      </w:pPr>
    </w:lvl>
    <w:lvl w:ilvl="2" w:tplc="2778A4A2" w:tentative="1">
      <w:start w:val="1"/>
      <w:numFmt w:val="lowerRoman"/>
      <w:lvlText w:val="%3."/>
      <w:lvlJc w:val="right"/>
      <w:pPr>
        <w:ind w:left="2160" w:hanging="180"/>
      </w:pPr>
    </w:lvl>
    <w:lvl w:ilvl="3" w:tplc="8DFA42C8" w:tentative="1">
      <w:start w:val="1"/>
      <w:numFmt w:val="decimal"/>
      <w:lvlText w:val="%4."/>
      <w:lvlJc w:val="left"/>
      <w:pPr>
        <w:ind w:left="2880" w:hanging="360"/>
      </w:pPr>
    </w:lvl>
    <w:lvl w:ilvl="4" w:tplc="6F661C72" w:tentative="1">
      <w:start w:val="1"/>
      <w:numFmt w:val="lowerLetter"/>
      <w:lvlText w:val="%5."/>
      <w:lvlJc w:val="left"/>
      <w:pPr>
        <w:ind w:left="3600" w:hanging="360"/>
      </w:pPr>
    </w:lvl>
    <w:lvl w:ilvl="5" w:tplc="B07025DC" w:tentative="1">
      <w:start w:val="1"/>
      <w:numFmt w:val="lowerRoman"/>
      <w:lvlText w:val="%6."/>
      <w:lvlJc w:val="right"/>
      <w:pPr>
        <w:ind w:left="4320" w:hanging="180"/>
      </w:pPr>
    </w:lvl>
    <w:lvl w:ilvl="6" w:tplc="DA406806" w:tentative="1">
      <w:start w:val="1"/>
      <w:numFmt w:val="decimal"/>
      <w:lvlText w:val="%7."/>
      <w:lvlJc w:val="left"/>
      <w:pPr>
        <w:ind w:left="5040" w:hanging="360"/>
      </w:pPr>
    </w:lvl>
    <w:lvl w:ilvl="7" w:tplc="433A8854" w:tentative="1">
      <w:start w:val="1"/>
      <w:numFmt w:val="lowerLetter"/>
      <w:lvlText w:val="%8."/>
      <w:lvlJc w:val="left"/>
      <w:pPr>
        <w:ind w:left="5760" w:hanging="360"/>
      </w:pPr>
    </w:lvl>
    <w:lvl w:ilvl="8" w:tplc="A1D2825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41EEA36">
      <w:start w:val="1"/>
      <w:numFmt w:val="lowerRoman"/>
      <w:lvlText w:val="(%1)"/>
      <w:lvlJc w:val="left"/>
      <w:pPr>
        <w:ind w:left="1080" w:hanging="720"/>
      </w:pPr>
      <w:rPr>
        <w:rFonts w:hint="default"/>
      </w:rPr>
    </w:lvl>
    <w:lvl w:ilvl="1" w:tplc="B240E0B0" w:tentative="1">
      <w:start w:val="1"/>
      <w:numFmt w:val="lowerLetter"/>
      <w:lvlText w:val="%2."/>
      <w:lvlJc w:val="left"/>
      <w:pPr>
        <w:ind w:left="1440" w:hanging="360"/>
      </w:pPr>
    </w:lvl>
    <w:lvl w:ilvl="2" w:tplc="68641C9C" w:tentative="1">
      <w:start w:val="1"/>
      <w:numFmt w:val="lowerRoman"/>
      <w:lvlText w:val="%3."/>
      <w:lvlJc w:val="right"/>
      <w:pPr>
        <w:ind w:left="2160" w:hanging="180"/>
      </w:pPr>
    </w:lvl>
    <w:lvl w:ilvl="3" w:tplc="15526FA0" w:tentative="1">
      <w:start w:val="1"/>
      <w:numFmt w:val="decimal"/>
      <w:lvlText w:val="%4."/>
      <w:lvlJc w:val="left"/>
      <w:pPr>
        <w:ind w:left="2880" w:hanging="360"/>
      </w:pPr>
    </w:lvl>
    <w:lvl w:ilvl="4" w:tplc="D79E68A4" w:tentative="1">
      <w:start w:val="1"/>
      <w:numFmt w:val="lowerLetter"/>
      <w:lvlText w:val="%5."/>
      <w:lvlJc w:val="left"/>
      <w:pPr>
        <w:ind w:left="3600" w:hanging="360"/>
      </w:pPr>
    </w:lvl>
    <w:lvl w:ilvl="5" w:tplc="D69E2324" w:tentative="1">
      <w:start w:val="1"/>
      <w:numFmt w:val="lowerRoman"/>
      <w:lvlText w:val="%6."/>
      <w:lvlJc w:val="right"/>
      <w:pPr>
        <w:ind w:left="4320" w:hanging="180"/>
      </w:pPr>
    </w:lvl>
    <w:lvl w:ilvl="6" w:tplc="9FF4C8D8" w:tentative="1">
      <w:start w:val="1"/>
      <w:numFmt w:val="decimal"/>
      <w:lvlText w:val="%7."/>
      <w:lvlJc w:val="left"/>
      <w:pPr>
        <w:ind w:left="5040" w:hanging="360"/>
      </w:pPr>
    </w:lvl>
    <w:lvl w:ilvl="7" w:tplc="8260109C" w:tentative="1">
      <w:start w:val="1"/>
      <w:numFmt w:val="lowerLetter"/>
      <w:lvlText w:val="%8."/>
      <w:lvlJc w:val="left"/>
      <w:pPr>
        <w:ind w:left="5760" w:hanging="360"/>
      </w:pPr>
    </w:lvl>
    <w:lvl w:ilvl="8" w:tplc="76BEED2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E1CE5B8">
      <w:start w:val="1"/>
      <w:numFmt w:val="lowerRoman"/>
      <w:lvlText w:val="(%1)"/>
      <w:lvlJc w:val="left"/>
      <w:pPr>
        <w:ind w:left="1080" w:hanging="720"/>
      </w:pPr>
      <w:rPr>
        <w:rFonts w:hint="default"/>
      </w:rPr>
    </w:lvl>
    <w:lvl w:ilvl="1" w:tplc="5B6A5CC6" w:tentative="1">
      <w:start w:val="1"/>
      <w:numFmt w:val="lowerLetter"/>
      <w:lvlText w:val="%2."/>
      <w:lvlJc w:val="left"/>
      <w:pPr>
        <w:ind w:left="1440" w:hanging="360"/>
      </w:pPr>
    </w:lvl>
    <w:lvl w:ilvl="2" w:tplc="9CA63158" w:tentative="1">
      <w:start w:val="1"/>
      <w:numFmt w:val="lowerRoman"/>
      <w:lvlText w:val="%3."/>
      <w:lvlJc w:val="right"/>
      <w:pPr>
        <w:ind w:left="2160" w:hanging="180"/>
      </w:pPr>
    </w:lvl>
    <w:lvl w:ilvl="3" w:tplc="83B8CC80" w:tentative="1">
      <w:start w:val="1"/>
      <w:numFmt w:val="decimal"/>
      <w:lvlText w:val="%4."/>
      <w:lvlJc w:val="left"/>
      <w:pPr>
        <w:ind w:left="2880" w:hanging="360"/>
      </w:pPr>
    </w:lvl>
    <w:lvl w:ilvl="4" w:tplc="D4B00E5E" w:tentative="1">
      <w:start w:val="1"/>
      <w:numFmt w:val="lowerLetter"/>
      <w:lvlText w:val="%5."/>
      <w:lvlJc w:val="left"/>
      <w:pPr>
        <w:ind w:left="3600" w:hanging="360"/>
      </w:pPr>
    </w:lvl>
    <w:lvl w:ilvl="5" w:tplc="74267688" w:tentative="1">
      <w:start w:val="1"/>
      <w:numFmt w:val="lowerRoman"/>
      <w:lvlText w:val="%6."/>
      <w:lvlJc w:val="right"/>
      <w:pPr>
        <w:ind w:left="4320" w:hanging="180"/>
      </w:pPr>
    </w:lvl>
    <w:lvl w:ilvl="6" w:tplc="B57CC8B6" w:tentative="1">
      <w:start w:val="1"/>
      <w:numFmt w:val="decimal"/>
      <w:lvlText w:val="%7."/>
      <w:lvlJc w:val="left"/>
      <w:pPr>
        <w:ind w:left="5040" w:hanging="360"/>
      </w:pPr>
    </w:lvl>
    <w:lvl w:ilvl="7" w:tplc="A69C58EA" w:tentative="1">
      <w:start w:val="1"/>
      <w:numFmt w:val="lowerLetter"/>
      <w:lvlText w:val="%8."/>
      <w:lvlJc w:val="left"/>
      <w:pPr>
        <w:ind w:left="5760" w:hanging="360"/>
      </w:pPr>
    </w:lvl>
    <w:lvl w:ilvl="8" w:tplc="667E526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CD8C73E">
      <w:start w:val="1"/>
      <w:numFmt w:val="lowerRoman"/>
      <w:lvlText w:val="(%1)"/>
      <w:lvlJc w:val="left"/>
      <w:pPr>
        <w:ind w:left="1080" w:hanging="720"/>
      </w:pPr>
      <w:rPr>
        <w:rFonts w:hint="default"/>
      </w:rPr>
    </w:lvl>
    <w:lvl w:ilvl="1" w:tplc="17AED802" w:tentative="1">
      <w:start w:val="1"/>
      <w:numFmt w:val="lowerLetter"/>
      <w:lvlText w:val="%2."/>
      <w:lvlJc w:val="left"/>
      <w:pPr>
        <w:ind w:left="1440" w:hanging="360"/>
      </w:pPr>
    </w:lvl>
    <w:lvl w:ilvl="2" w:tplc="3EC20BDA" w:tentative="1">
      <w:start w:val="1"/>
      <w:numFmt w:val="lowerRoman"/>
      <w:lvlText w:val="%3."/>
      <w:lvlJc w:val="right"/>
      <w:pPr>
        <w:ind w:left="2160" w:hanging="180"/>
      </w:pPr>
    </w:lvl>
    <w:lvl w:ilvl="3" w:tplc="033E9EF2" w:tentative="1">
      <w:start w:val="1"/>
      <w:numFmt w:val="decimal"/>
      <w:lvlText w:val="%4."/>
      <w:lvlJc w:val="left"/>
      <w:pPr>
        <w:ind w:left="2880" w:hanging="360"/>
      </w:pPr>
    </w:lvl>
    <w:lvl w:ilvl="4" w:tplc="2898BCBE" w:tentative="1">
      <w:start w:val="1"/>
      <w:numFmt w:val="lowerLetter"/>
      <w:lvlText w:val="%5."/>
      <w:lvlJc w:val="left"/>
      <w:pPr>
        <w:ind w:left="3600" w:hanging="360"/>
      </w:pPr>
    </w:lvl>
    <w:lvl w:ilvl="5" w:tplc="7136C3DC" w:tentative="1">
      <w:start w:val="1"/>
      <w:numFmt w:val="lowerRoman"/>
      <w:lvlText w:val="%6."/>
      <w:lvlJc w:val="right"/>
      <w:pPr>
        <w:ind w:left="4320" w:hanging="180"/>
      </w:pPr>
    </w:lvl>
    <w:lvl w:ilvl="6" w:tplc="7E1C6D1A" w:tentative="1">
      <w:start w:val="1"/>
      <w:numFmt w:val="decimal"/>
      <w:lvlText w:val="%7."/>
      <w:lvlJc w:val="left"/>
      <w:pPr>
        <w:ind w:left="5040" w:hanging="360"/>
      </w:pPr>
    </w:lvl>
    <w:lvl w:ilvl="7" w:tplc="DAC09B18" w:tentative="1">
      <w:start w:val="1"/>
      <w:numFmt w:val="lowerLetter"/>
      <w:lvlText w:val="%8."/>
      <w:lvlJc w:val="left"/>
      <w:pPr>
        <w:ind w:left="5760" w:hanging="360"/>
      </w:pPr>
    </w:lvl>
    <w:lvl w:ilvl="8" w:tplc="80A6C9F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6"/>
  </w:num>
  <w:num w:numId="3">
    <w:abstractNumId w:val="2"/>
  </w:num>
  <w:num w:numId="4">
    <w:abstractNumId w:val="10"/>
  </w:num>
  <w:num w:numId="5">
    <w:abstractNumId w:val="9"/>
  </w:num>
  <w:num w:numId="6">
    <w:abstractNumId w:val="1"/>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10E"/>
    <w:rsid w:val="000F33C9"/>
    <w:rsid w:val="00192EE0"/>
    <w:rsid w:val="001C6BFB"/>
    <w:rsid w:val="001D6FFA"/>
    <w:rsid w:val="003718D6"/>
    <w:rsid w:val="003B566B"/>
    <w:rsid w:val="003E010E"/>
    <w:rsid w:val="003F055C"/>
    <w:rsid w:val="0056011A"/>
    <w:rsid w:val="005C0D7D"/>
    <w:rsid w:val="0065195D"/>
    <w:rsid w:val="00763823"/>
    <w:rsid w:val="007C4A34"/>
    <w:rsid w:val="007D02DB"/>
    <w:rsid w:val="008847A8"/>
    <w:rsid w:val="009C11BD"/>
    <w:rsid w:val="009C7454"/>
    <w:rsid w:val="00B119F3"/>
    <w:rsid w:val="00C21B02"/>
    <w:rsid w:val="00C45A0C"/>
    <w:rsid w:val="00C61ED3"/>
    <w:rsid w:val="00E67FCF"/>
    <w:rsid w:val="00E750C3"/>
    <w:rsid w:val="00F0233B"/>
    <w:rsid w:val="00F711FF"/>
    <w:rsid w:val="00FF69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B38C7"/>
  <w15:docId w15:val="{D62417FE-6B64-4D55-87AB-C12B44E88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C0D7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04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8C11E5AD1848A2AAFD8B78D657E31C"/>
        <w:category>
          <w:name w:val="General"/>
          <w:gallery w:val="placeholder"/>
        </w:category>
        <w:types>
          <w:type w:val="bbPlcHdr"/>
        </w:types>
        <w:behaviors>
          <w:behavior w:val="content"/>
        </w:behaviors>
        <w:guid w:val="{15A6313D-6DD9-48BB-A445-76E567352EC3}"/>
      </w:docPartPr>
      <w:docPartBody>
        <w:p w:rsidR="009A601E" w:rsidRDefault="001E4A60" w:rsidP="001E4A60">
          <w:pPr>
            <w:pStyle w:val="058C11E5AD1848A2AAFD8B78D657E31C"/>
          </w:pPr>
          <w:r w:rsidRPr="00D858FE">
            <w:rPr>
              <w:rStyle w:val="PlaceholderText"/>
            </w:rPr>
            <w:t>Choose an item.</w:t>
          </w:r>
        </w:p>
      </w:docPartBody>
    </w:docPart>
    <w:docPart>
      <w:docPartPr>
        <w:name w:val="E50D2D08E8C94D50A9DD19AD3BEDCFFD"/>
        <w:category>
          <w:name w:val="General"/>
          <w:gallery w:val="placeholder"/>
        </w:category>
        <w:types>
          <w:type w:val="bbPlcHdr"/>
        </w:types>
        <w:behaviors>
          <w:behavior w:val="content"/>
        </w:behaviors>
        <w:guid w:val="{DBB03B70-B1C9-442D-9770-6D303D9CD846}"/>
      </w:docPartPr>
      <w:docPartBody>
        <w:p w:rsidR="009A601E" w:rsidRDefault="001E4A60" w:rsidP="001E4A60">
          <w:pPr>
            <w:pStyle w:val="E50D2D08E8C94D50A9DD19AD3BEDCFFD"/>
          </w:pPr>
          <w:r w:rsidRPr="00D858FE">
            <w:rPr>
              <w:rStyle w:val="PlaceholderText"/>
            </w:rPr>
            <w:t>Choose an item.</w:t>
          </w:r>
        </w:p>
      </w:docPartBody>
    </w:docPart>
    <w:docPart>
      <w:docPartPr>
        <w:name w:val="200A852B145D4ED3BA40A5D5C2FD26B6"/>
        <w:category>
          <w:name w:val="General"/>
          <w:gallery w:val="placeholder"/>
        </w:category>
        <w:types>
          <w:type w:val="bbPlcHdr"/>
        </w:types>
        <w:behaviors>
          <w:behavior w:val="content"/>
        </w:behaviors>
        <w:guid w:val="{10B27DE4-4A7C-4C4B-8095-FADEAE875405}"/>
      </w:docPartPr>
      <w:docPartBody>
        <w:p w:rsidR="009A601E" w:rsidRDefault="001E4A60" w:rsidP="001E4A60">
          <w:pPr>
            <w:pStyle w:val="200A852B145D4ED3BA40A5D5C2FD26B6"/>
          </w:pPr>
          <w:r w:rsidRPr="00D858FE">
            <w:rPr>
              <w:rStyle w:val="PlaceholderText"/>
            </w:rPr>
            <w:t>Choose an item.</w:t>
          </w:r>
        </w:p>
      </w:docPartBody>
    </w:docPart>
    <w:docPart>
      <w:docPartPr>
        <w:name w:val="7B68DFBC59CB45DBB3324944E223110E"/>
        <w:category>
          <w:name w:val="General"/>
          <w:gallery w:val="placeholder"/>
        </w:category>
        <w:types>
          <w:type w:val="bbPlcHdr"/>
        </w:types>
        <w:behaviors>
          <w:behavior w:val="content"/>
        </w:behaviors>
        <w:guid w:val="{487DE53D-CEE5-4CBB-8EE0-344FB5176AB8}"/>
      </w:docPartPr>
      <w:docPartBody>
        <w:p w:rsidR="0018397F" w:rsidRDefault="009A601E" w:rsidP="009A601E">
          <w:pPr>
            <w:pStyle w:val="7B68DFBC59CB45DBB3324944E223110E"/>
          </w:pPr>
          <w:r w:rsidRPr="00D858FE">
            <w:rPr>
              <w:rStyle w:val="PlaceholderText"/>
            </w:rPr>
            <w:t>Choose an item.</w:t>
          </w:r>
        </w:p>
      </w:docPartBody>
    </w:docPart>
    <w:docPart>
      <w:docPartPr>
        <w:name w:val="1577B6FAE1CB49F898C68BB127E18D59"/>
        <w:category>
          <w:name w:val="General"/>
          <w:gallery w:val="placeholder"/>
        </w:category>
        <w:types>
          <w:type w:val="bbPlcHdr"/>
        </w:types>
        <w:behaviors>
          <w:behavior w:val="content"/>
        </w:behaviors>
        <w:guid w:val="{41337FC2-3E8D-42E5-A85D-3A6D6C406FDE}"/>
      </w:docPartPr>
      <w:docPartBody>
        <w:p w:rsidR="0018397F" w:rsidRDefault="009A601E" w:rsidP="009A601E">
          <w:pPr>
            <w:pStyle w:val="1577B6FAE1CB49F898C68BB127E18D5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A60"/>
    <w:rsid w:val="0018397F"/>
    <w:rsid w:val="001E4A60"/>
    <w:rsid w:val="009A60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A601E"/>
    <w:rPr>
      <w:rFonts w:asciiTheme="minorHAnsi" w:hAnsiTheme="minorHAnsi"/>
      <w:b w:val="0"/>
      <w:noProof w:val="0"/>
      <w:color w:val="000000" w:themeColor="text1"/>
      <w:sz w:val="30"/>
      <w:lang w:val="en-AU"/>
    </w:rPr>
  </w:style>
  <w:style w:type="paragraph" w:customStyle="1" w:styleId="7B68DFBC59CB45DBB3324944E223110E">
    <w:name w:val="7B68DFBC59CB45DBB3324944E223110E"/>
    <w:rsid w:val="009A601E"/>
  </w:style>
  <w:style w:type="paragraph" w:customStyle="1" w:styleId="1577B6FAE1CB49F898C68BB127E18D59">
    <w:name w:val="1577B6FAE1CB49F898C68BB127E18D59"/>
    <w:rsid w:val="009A601E"/>
  </w:style>
  <w:style w:type="paragraph" w:customStyle="1" w:styleId="058C11E5AD1848A2AAFD8B78D657E31C">
    <w:name w:val="058C11E5AD1848A2AAFD8B78D657E31C"/>
    <w:rsid w:val="001E4A60"/>
  </w:style>
  <w:style w:type="paragraph" w:customStyle="1" w:styleId="E50D2D08E8C94D50A9DD19AD3BEDCFFD">
    <w:name w:val="E50D2D08E8C94D50A9DD19AD3BEDCFFD"/>
    <w:rsid w:val="001E4A60"/>
  </w:style>
  <w:style w:type="paragraph" w:customStyle="1" w:styleId="200A852B145D4ED3BA40A5D5C2FD26B6">
    <w:name w:val="200A852B145D4ED3BA40A5D5C2FD26B6"/>
    <w:rsid w:val="001E4A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700351</RACS_x0020_ID>
    <Approved_x0020_Provider xmlns="a8338b6e-77a6-4851-82b6-98166143ffdd">Yeronga Meals on Wheels Incorporated</Approved_x0020_Provider>
    <Management_x0020_Company_x0020_ID xmlns="a8338b6e-77a6-4851-82b6-98166143ffdd" xsi:nil="true"/>
    <Home xmlns="a8338b6e-77a6-4851-82b6-98166143ffdd">Yeronga Meals on Wheels</Home>
    <Signed xmlns="a8338b6e-77a6-4851-82b6-98166143ffdd" xsi:nil="true"/>
    <Uploaded xmlns="a8338b6e-77a6-4851-82b6-98166143ffdd">False</Uploaded>
    <Management_x0020_Company xmlns="a8338b6e-77a6-4851-82b6-98166143ffdd" xsi:nil="true"/>
    <Doc_x0020_Date xmlns="a8338b6e-77a6-4851-82b6-98166143ffdd">2023-06-16T03:39:00+00:00</Doc_x0020_Date>
    <CSI_x0020_ID xmlns="a8338b6e-77a6-4851-82b6-98166143ffdd" xsi:nil="true"/>
    <Case_x0020_ID xmlns="a8338b6e-77a6-4851-82b6-98166143ffdd" xsi:nil="true"/>
    <Approved_x0020_Provider_x0020_ID xmlns="a8338b6e-77a6-4851-82b6-98166143ffdd">096234E7-8A82-E411-B1AD-005056922186</Approved_x0020_Provider_x0020_ID>
    <Location xmlns="a8338b6e-77a6-4851-82b6-98166143ffdd" xsi:nil="true"/>
    <Home_x0020_ID xmlns="a8338b6e-77a6-4851-82b6-98166143ffdd">AE7C968F-0385-E411-B1AD-005056922186</Home_x0020_ID>
    <State xmlns="a8338b6e-77a6-4851-82b6-98166143ffdd">QLD</State>
    <Doc_x0020_Sent_Received_x0020_Date xmlns="a8338b6e-77a6-4851-82b6-98166143ffdd">2023-06-16T00:00:00+00:00</Doc_x0020_Sent_Received_x0020_Date>
    <Activity_x0020_ID xmlns="a8338b6e-77a6-4851-82b6-98166143ffdd">0CBD1797-7B6F-ED11-B91D-005056922186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AF18BD7-1F1F-48BB-9288-3468A7640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microsoft.com/office/2006/metadata/properties"/>
    <ds:schemaRef ds:uri="http://purl.org/dc/elements/1.1/"/>
    <ds:schemaRef ds:uri="http://purl.org/dc/dcmitype/"/>
    <ds:schemaRef ds:uri="http://purl.org/dc/terms/"/>
    <ds:schemaRef ds:uri="http://schemas.openxmlformats.org/package/2006/metadata/core-properties"/>
    <ds:schemaRef ds:uri="a8338b6e-77a6-4851-82b6-98166143ffdd"/>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1308</Words>
  <Characters>7459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2023-08-03T09:30:00Z</dcterms:created>
  <dcterms:modified xsi:type="dcterms:W3CDTF">2023-08-03T09:31:00Z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