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A289" w14:textId="77777777" w:rsidR="00166767" w:rsidRPr="0098777F" w:rsidRDefault="00166767" w:rsidP="00166767">
      <w:pPr>
        <w:pStyle w:val="Title"/>
        <w:spacing w:before="720" w:after="360" w:line="240" w:lineRule="auto"/>
        <w:rPr>
          <w:rFonts w:ascii="Arial Black" w:hAnsi="Arial Black"/>
          <w:noProof/>
          <w:sz w:val="52"/>
          <w:szCs w:val="42"/>
        </w:rPr>
      </w:pPr>
      <w:bookmarkStart w:id="0" w:name="_Hlk113611471"/>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7C1A8D6" wp14:editId="17C1A8D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124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7C1A8D8" wp14:editId="17C1A8D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874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YMCA of SA</w:t>
      </w:r>
    </w:p>
    <w:p w14:paraId="17C1A28A" w14:textId="77777777" w:rsidR="00166767" w:rsidRPr="0098777F" w:rsidRDefault="00166767" w:rsidP="00166767">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43074B" w14:paraId="17C1A28D" w14:textId="77777777" w:rsidTr="00166767">
        <w:tc>
          <w:tcPr>
            <w:tcW w:w="2127" w:type="dxa"/>
          </w:tcPr>
          <w:p w14:paraId="17C1A28B" w14:textId="77777777" w:rsidR="00166767" w:rsidRPr="0098777F" w:rsidRDefault="00166767" w:rsidP="00166767">
            <w:pPr>
              <w:tabs>
                <w:tab w:val="left" w:pos="2127"/>
              </w:tabs>
              <w:spacing w:before="120"/>
              <w:rPr>
                <w:b/>
                <w:color w:val="FFFFFF" w:themeColor="background1"/>
              </w:rPr>
            </w:pPr>
            <w:r w:rsidRPr="0098777F">
              <w:rPr>
                <w:b/>
                <w:color w:val="FFFFFF" w:themeColor="background1"/>
              </w:rPr>
              <w:t>Address:</w:t>
            </w:r>
          </w:p>
        </w:tc>
        <w:tc>
          <w:tcPr>
            <w:tcW w:w="6090" w:type="dxa"/>
          </w:tcPr>
          <w:p w14:paraId="17C1A28C" w14:textId="77777777" w:rsidR="00166767" w:rsidRPr="0098777F" w:rsidRDefault="00166767" w:rsidP="00166767">
            <w:pPr>
              <w:tabs>
                <w:tab w:val="left" w:pos="2127"/>
              </w:tabs>
              <w:spacing w:before="120"/>
              <w:rPr>
                <w:color w:val="FFFFFF" w:themeColor="background1"/>
              </w:rPr>
            </w:pPr>
            <w:r>
              <w:rPr>
                <w:rFonts w:eastAsia="Arial"/>
                <w:color w:val="FFFFFF" w:themeColor="background1"/>
              </w:rPr>
              <w:t>51 King George Avenue</w:t>
            </w:r>
            <w:r w:rsidRPr="0098777F">
              <w:rPr>
                <w:color w:val="FFFFFF" w:themeColor="background1"/>
              </w:rPr>
              <w:br/>
            </w:r>
            <w:r>
              <w:rPr>
                <w:rFonts w:eastAsia="Arial"/>
                <w:color w:val="FFFFFF" w:themeColor="background1"/>
              </w:rPr>
              <w:t>HOVE SA 5048</w:t>
            </w:r>
          </w:p>
        </w:tc>
      </w:tr>
      <w:tr w:rsidR="0043074B" w14:paraId="17C1A290" w14:textId="77777777" w:rsidTr="00166767">
        <w:tc>
          <w:tcPr>
            <w:tcW w:w="2127" w:type="dxa"/>
          </w:tcPr>
          <w:p w14:paraId="17C1A28E" w14:textId="77777777" w:rsidR="00166767" w:rsidRPr="0098777F" w:rsidRDefault="00166767" w:rsidP="00166767">
            <w:pPr>
              <w:tabs>
                <w:tab w:val="left" w:pos="2127"/>
              </w:tabs>
              <w:spacing w:before="120"/>
              <w:rPr>
                <w:b/>
                <w:color w:val="FFFFFF" w:themeColor="background1"/>
              </w:rPr>
            </w:pPr>
            <w:r w:rsidRPr="0098777F">
              <w:rPr>
                <w:b/>
                <w:color w:val="FFFFFF" w:themeColor="background1"/>
              </w:rPr>
              <w:t>Phone:</w:t>
            </w:r>
          </w:p>
        </w:tc>
        <w:tc>
          <w:tcPr>
            <w:tcW w:w="6090" w:type="dxa"/>
          </w:tcPr>
          <w:p w14:paraId="17C1A28F" w14:textId="77777777" w:rsidR="00166767" w:rsidRPr="0098777F" w:rsidRDefault="00166767" w:rsidP="00166767">
            <w:pPr>
              <w:tabs>
                <w:tab w:val="left" w:pos="2127"/>
              </w:tabs>
              <w:spacing w:before="120"/>
              <w:rPr>
                <w:color w:val="FFFFFF" w:themeColor="background1"/>
              </w:rPr>
            </w:pPr>
            <w:r w:rsidRPr="007632B4">
              <w:rPr>
                <w:rFonts w:eastAsia="Arial"/>
                <w:color w:val="FFFFFF" w:themeColor="background1"/>
              </w:rPr>
              <w:t>08 8642 9999</w:t>
            </w:r>
          </w:p>
        </w:tc>
      </w:tr>
      <w:tr w:rsidR="0043074B" w14:paraId="17C1A293" w14:textId="77777777" w:rsidTr="00166767">
        <w:tc>
          <w:tcPr>
            <w:tcW w:w="2127" w:type="dxa"/>
          </w:tcPr>
          <w:p w14:paraId="17C1A291" w14:textId="77777777" w:rsidR="00166767" w:rsidRPr="0098777F" w:rsidRDefault="00166767" w:rsidP="00166767">
            <w:pPr>
              <w:tabs>
                <w:tab w:val="left" w:pos="2127"/>
              </w:tabs>
              <w:spacing w:before="120"/>
              <w:rPr>
                <w:b/>
                <w:color w:val="FFFFFF" w:themeColor="background1"/>
              </w:rPr>
            </w:pPr>
            <w:r w:rsidRPr="0098777F">
              <w:rPr>
                <w:b/>
                <w:color w:val="FFFFFF" w:themeColor="background1"/>
              </w:rPr>
              <w:t>Commission ID:</w:t>
            </w:r>
          </w:p>
        </w:tc>
        <w:tc>
          <w:tcPr>
            <w:tcW w:w="6090" w:type="dxa"/>
          </w:tcPr>
          <w:p w14:paraId="17C1A292" w14:textId="77777777" w:rsidR="00166767" w:rsidRPr="00C0489C" w:rsidRDefault="00166767" w:rsidP="00166767">
            <w:pPr>
              <w:tabs>
                <w:tab w:val="left" w:pos="2127"/>
              </w:tabs>
              <w:spacing w:before="120"/>
              <w:rPr>
                <w:rFonts w:eastAsia="Arial"/>
                <w:color w:val="FFFFFF" w:themeColor="background1"/>
              </w:rPr>
            </w:pPr>
            <w:r>
              <w:rPr>
                <w:rFonts w:eastAsia="Arial"/>
                <w:color w:val="FFFFFF" w:themeColor="background1"/>
              </w:rPr>
              <w:t>600042</w:t>
            </w:r>
          </w:p>
        </w:tc>
      </w:tr>
      <w:tr w:rsidR="0043074B" w14:paraId="17C1A296" w14:textId="77777777" w:rsidTr="00166767">
        <w:tc>
          <w:tcPr>
            <w:tcW w:w="2127" w:type="dxa"/>
          </w:tcPr>
          <w:p w14:paraId="17C1A294" w14:textId="77777777" w:rsidR="00166767" w:rsidRPr="0098777F" w:rsidRDefault="00166767" w:rsidP="00166767">
            <w:pPr>
              <w:tabs>
                <w:tab w:val="left" w:pos="2127"/>
              </w:tabs>
              <w:spacing w:before="120"/>
              <w:rPr>
                <w:b/>
                <w:color w:val="FFFFFF" w:themeColor="background1"/>
              </w:rPr>
            </w:pPr>
            <w:r>
              <w:rPr>
                <w:b/>
                <w:color w:val="FFFFFF" w:themeColor="background1"/>
              </w:rPr>
              <w:t>Provider name:</w:t>
            </w:r>
          </w:p>
        </w:tc>
        <w:tc>
          <w:tcPr>
            <w:tcW w:w="6090" w:type="dxa"/>
          </w:tcPr>
          <w:p w14:paraId="17C1A295" w14:textId="77777777" w:rsidR="00166767" w:rsidRDefault="00166767" w:rsidP="00166767">
            <w:pPr>
              <w:tabs>
                <w:tab w:val="left" w:pos="2127"/>
              </w:tabs>
              <w:spacing w:before="120"/>
              <w:rPr>
                <w:rFonts w:eastAsia="Arial"/>
                <w:color w:val="FFFFFF" w:themeColor="background1"/>
              </w:rPr>
            </w:pPr>
            <w:r>
              <w:rPr>
                <w:rFonts w:eastAsia="Arial"/>
                <w:color w:val="FFFFFF" w:themeColor="background1"/>
              </w:rPr>
              <w:t>Young Men's Christian Association of South Australia Inc</w:t>
            </w:r>
          </w:p>
        </w:tc>
      </w:tr>
      <w:tr w:rsidR="0043074B" w14:paraId="17C1A299" w14:textId="77777777" w:rsidTr="00166767">
        <w:tc>
          <w:tcPr>
            <w:tcW w:w="2127" w:type="dxa"/>
          </w:tcPr>
          <w:p w14:paraId="17C1A297" w14:textId="77777777" w:rsidR="00166767" w:rsidRPr="0098777F" w:rsidRDefault="00166767" w:rsidP="00166767">
            <w:pPr>
              <w:tabs>
                <w:tab w:val="left" w:pos="2127"/>
              </w:tabs>
              <w:spacing w:before="120"/>
              <w:rPr>
                <w:b/>
                <w:color w:val="FFFFFF" w:themeColor="background1"/>
              </w:rPr>
            </w:pPr>
            <w:r w:rsidRPr="0098777F">
              <w:rPr>
                <w:b/>
                <w:color w:val="FFFFFF" w:themeColor="background1"/>
              </w:rPr>
              <w:t>Activity type:</w:t>
            </w:r>
          </w:p>
        </w:tc>
        <w:tc>
          <w:tcPr>
            <w:tcW w:w="6090" w:type="dxa"/>
          </w:tcPr>
          <w:p w14:paraId="17C1A298" w14:textId="77777777" w:rsidR="00166767" w:rsidRPr="0098777F" w:rsidRDefault="00166767" w:rsidP="00166767">
            <w:pPr>
              <w:tabs>
                <w:tab w:val="left" w:pos="2127"/>
              </w:tabs>
              <w:spacing w:before="120"/>
              <w:rPr>
                <w:color w:val="FFFFFF" w:themeColor="background1"/>
              </w:rPr>
            </w:pPr>
            <w:r>
              <w:rPr>
                <w:rFonts w:eastAsia="Arial"/>
                <w:color w:val="FFFFFF" w:themeColor="background1"/>
              </w:rPr>
              <w:t>Quality Audit</w:t>
            </w:r>
          </w:p>
        </w:tc>
      </w:tr>
      <w:tr w:rsidR="0043074B" w14:paraId="17C1A29C" w14:textId="77777777" w:rsidTr="00166767">
        <w:tc>
          <w:tcPr>
            <w:tcW w:w="2127" w:type="dxa"/>
          </w:tcPr>
          <w:p w14:paraId="17C1A29A" w14:textId="77777777" w:rsidR="00166767" w:rsidRPr="0098777F" w:rsidRDefault="00166767" w:rsidP="00166767">
            <w:pPr>
              <w:tabs>
                <w:tab w:val="left" w:pos="2127"/>
              </w:tabs>
              <w:spacing w:before="120"/>
              <w:rPr>
                <w:b/>
                <w:color w:val="FFFFFF" w:themeColor="background1"/>
              </w:rPr>
            </w:pPr>
            <w:r w:rsidRPr="0098777F">
              <w:rPr>
                <w:b/>
                <w:color w:val="FFFFFF" w:themeColor="background1"/>
              </w:rPr>
              <w:t>Activity date:</w:t>
            </w:r>
          </w:p>
        </w:tc>
        <w:tc>
          <w:tcPr>
            <w:tcW w:w="6090" w:type="dxa"/>
          </w:tcPr>
          <w:p w14:paraId="17C1A29B" w14:textId="77777777" w:rsidR="00166767" w:rsidRPr="005D3493" w:rsidRDefault="00166767" w:rsidP="00166767">
            <w:pPr>
              <w:tabs>
                <w:tab w:val="left" w:pos="2127"/>
              </w:tabs>
              <w:spacing w:before="120"/>
              <w:rPr>
                <w:color w:val="FFFFFF" w:themeColor="background1"/>
              </w:rPr>
            </w:pPr>
            <w:r>
              <w:rPr>
                <w:rFonts w:eastAsia="Arial"/>
                <w:color w:val="FFFFFF" w:themeColor="background1"/>
              </w:rPr>
              <w:t>10 August 2022 to 12 August 2022</w:t>
            </w:r>
          </w:p>
        </w:tc>
      </w:tr>
      <w:tr w:rsidR="0043074B" w14:paraId="17C1A29F" w14:textId="77777777" w:rsidTr="00166767">
        <w:tc>
          <w:tcPr>
            <w:tcW w:w="2127" w:type="dxa"/>
          </w:tcPr>
          <w:p w14:paraId="17C1A29D" w14:textId="77777777" w:rsidR="00166767" w:rsidRPr="00917EEE" w:rsidRDefault="00166767" w:rsidP="00166767">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7C1A29E" w14:textId="0400948E" w:rsidR="00166767" w:rsidRDefault="00B80C5B" w:rsidP="00166767">
            <w:pPr>
              <w:tabs>
                <w:tab w:val="left" w:pos="2127"/>
              </w:tabs>
              <w:spacing w:before="120"/>
              <w:rPr>
                <w:color w:val="FFFFFF" w:themeColor="background1"/>
              </w:rPr>
            </w:pPr>
            <w:r>
              <w:rPr>
                <w:rFonts w:cs="Times New Roman"/>
                <w:iCs/>
                <w:color w:val="FFFFFF" w:themeColor="background1"/>
              </w:rPr>
              <w:t>9</w:t>
            </w:r>
            <w:r w:rsidRPr="00B80C5B">
              <w:rPr>
                <w:rFonts w:cs="Times New Roman"/>
                <w:iCs/>
                <w:color w:val="FFFFFF" w:themeColor="background1"/>
              </w:rPr>
              <w:t xml:space="preserve"> September 2022</w:t>
            </w:r>
          </w:p>
        </w:tc>
      </w:tr>
    </w:tbl>
    <w:p w14:paraId="17C1A2A0" w14:textId="77777777" w:rsidR="00166767" w:rsidRDefault="00166767" w:rsidP="00166767">
      <w:pPr>
        <w:tabs>
          <w:tab w:val="left" w:pos="2127"/>
        </w:tabs>
        <w:spacing w:before="120"/>
        <w:rPr>
          <w:rFonts w:eastAsia="Arial"/>
          <w:color w:val="FFFFFF" w:themeColor="background1"/>
          <w:sz w:val="28"/>
          <w:szCs w:val="28"/>
          <w:highlight w:val="yellow"/>
        </w:rPr>
      </w:pPr>
    </w:p>
    <w:p w14:paraId="17C1A2A1" w14:textId="77777777" w:rsidR="00166767" w:rsidRDefault="00166767" w:rsidP="00166767">
      <w:pPr>
        <w:pStyle w:val="Heading1"/>
        <w:sectPr w:rsidR="00166767" w:rsidSect="0016676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C1A2A2" w14:textId="77777777" w:rsidR="00166767" w:rsidRDefault="00166767" w:rsidP="00166767">
      <w:pPr>
        <w:pStyle w:val="Heading1"/>
      </w:pPr>
      <w:bookmarkStart w:id="1" w:name="_Hlk32477662"/>
      <w:r>
        <w:lastRenderedPageBreak/>
        <w:t>Performance report prepared by</w:t>
      </w:r>
    </w:p>
    <w:p w14:paraId="17C1A2A3" w14:textId="467F2D7B" w:rsidR="00166767" w:rsidRPr="009B0F30" w:rsidRDefault="00936CFD" w:rsidP="00166767">
      <w:r>
        <w:t>A. Grant</w:t>
      </w:r>
      <w:r w:rsidR="00166767" w:rsidRPr="007E1990">
        <w:t>, delegate</w:t>
      </w:r>
      <w:r w:rsidR="00166767">
        <w:t xml:space="preserve"> of the Aged Care Quality and Safety Commissioner.</w:t>
      </w:r>
    </w:p>
    <w:p w14:paraId="17C1A2A4" w14:textId="77777777" w:rsidR="00166767" w:rsidRDefault="00166767" w:rsidP="00166767">
      <w:pPr>
        <w:pStyle w:val="Heading1"/>
      </w:pPr>
      <w:r>
        <w:t>Publication of report</w:t>
      </w:r>
    </w:p>
    <w:p w14:paraId="17C1A2A5" w14:textId="77777777" w:rsidR="00166767" w:rsidRDefault="00166767" w:rsidP="0016676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7C1A2A6" w14:textId="77777777" w:rsidR="00166767" w:rsidRDefault="00166767" w:rsidP="00166767">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7C1A2A7" w14:textId="77777777" w:rsidR="00166767" w:rsidRDefault="00166767" w:rsidP="00166767">
      <w:pPr>
        <w:tabs>
          <w:tab w:val="left" w:pos="4111"/>
        </w:tabs>
      </w:pPr>
      <w:bookmarkStart w:id="2" w:name="HcsServicesFullListWithAddress"/>
      <w:r>
        <w:rPr>
          <w:b/>
          <w:bCs/>
        </w:rPr>
        <w:t>CHSP:</w:t>
      </w:r>
    </w:p>
    <w:p w14:paraId="17C1A2A8" w14:textId="77777777" w:rsidR="00166767" w:rsidRDefault="00166767" w:rsidP="00631A3A">
      <w:pPr>
        <w:numPr>
          <w:ilvl w:val="0"/>
          <w:numId w:val="19"/>
        </w:numPr>
        <w:tabs>
          <w:tab w:val="left" w:pos="4111"/>
        </w:tabs>
        <w:spacing w:before="0"/>
      </w:pPr>
      <w:r>
        <w:t>Social Support - Group, 4-7XLTAK7, 51 King George Avenue, HOVE SA 5048</w:t>
      </w:r>
    </w:p>
    <w:p w14:paraId="17C1A2A9" w14:textId="77777777" w:rsidR="00166767" w:rsidRDefault="00166767" w:rsidP="00631A3A">
      <w:pPr>
        <w:numPr>
          <w:ilvl w:val="0"/>
          <w:numId w:val="19"/>
        </w:numPr>
        <w:tabs>
          <w:tab w:val="left" w:pos="4111"/>
        </w:tabs>
      </w:pPr>
      <w:r>
        <w:t>CHSP Transport, 4-7XM03UR, 51 King George Avenue, HOVE SA 5048</w:t>
      </w:r>
    </w:p>
    <w:p w14:paraId="17C1A2AA" w14:textId="77777777" w:rsidR="00166767" w:rsidRDefault="00166767" w:rsidP="00631A3A">
      <w:pPr>
        <w:numPr>
          <w:ilvl w:val="0"/>
          <w:numId w:val="19"/>
        </w:numPr>
        <w:tabs>
          <w:tab w:val="left" w:pos="4111"/>
        </w:tabs>
        <w:spacing w:after="0"/>
      </w:pPr>
      <w:r>
        <w:t>Social Support - Individual, 4-7XM03QZ, 51 King George Avenue, HOVE SA 5048</w:t>
      </w:r>
    </w:p>
    <w:bookmarkEnd w:id="2"/>
    <w:bookmarkEnd w:id="1"/>
    <w:p w14:paraId="17C1A2AD" w14:textId="77777777" w:rsidR="00166767" w:rsidRPr="007E1990" w:rsidRDefault="00166767">
      <w:pPr>
        <w:spacing w:before="0" w:after="160" w:line="259" w:lineRule="auto"/>
      </w:pPr>
      <w:r>
        <w:br w:type="page"/>
      </w:r>
    </w:p>
    <w:p w14:paraId="17C1A463" w14:textId="63931CF9" w:rsidR="00166767" w:rsidRPr="00AD1CFB" w:rsidRDefault="00166767" w:rsidP="00AD1CFB">
      <w:pPr>
        <w:pStyle w:val="Heading1"/>
        <w:rPr>
          <w:rFonts w:ascii="Arial" w:hAnsi="Arial"/>
          <w:b w:val="0"/>
          <w:color w:val="FF0000"/>
          <w:sz w:val="18"/>
          <w:szCs w:val="18"/>
        </w:rPr>
      </w:pPr>
      <w:r w:rsidRPr="001E6954">
        <w:lastRenderedPageBreak/>
        <w:t>Overall assessment of Service</w:t>
      </w:r>
      <w:bookmarkStart w:id="3" w:name="_Hlk27119087"/>
      <w:r w:rsidR="00AD1CFB">
        <w:t>s</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43074B" w14:paraId="17C1A467" w14:textId="77777777" w:rsidTr="00166767">
        <w:tc>
          <w:tcPr>
            <w:tcW w:w="5385" w:type="dxa"/>
          </w:tcPr>
          <w:bookmarkEnd w:id="3"/>
          <w:p w14:paraId="17C1A464" w14:textId="77777777" w:rsidR="00166767" w:rsidRPr="00A65009" w:rsidRDefault="00166767" w:rsidP="00166767">
            <w:pPr>
              <w:pStyle w:val="Heading4"/>
              <w:tabs>
                <w:tab w:val="clear" w:pos="9072"/>
              </w:tabs>
              <w:spacing w:before="120" w:after="0" w:line="240" w:lineRule="auto"/>
              <w:outlineLvl w:val="3"/>
              <w:rPr>
                <w:b w:val="0"/>
              </w:rPr>
            </w:pPr>
            <w:r w:rsidRPr="00A65009">
              <w:t>Standard 1 Consumer dignity and choice</w:t>
            </w:r>
          </w:p>
        </w:tc>
        <w:tc>
          <w:tcPr>
            <w:tcW w:w="919" w:type="dxa"/>
          </w:tcPr>
          <w:p w14:paraId="17C1A465" w14:textId="77777777" w:rsidR="00166767" w:rsidRPr="00A65009" w:rsidRDefault="00166767" w:rsidP="00166767">
            <w:pPr>
              <w:pStyle w:val="Heading4"/>
              <w:tabs>
                <w:tab w:val="clear" w:pos="9072"/>
              </w:tabs>
              <w:spacing w:before="120" w:after="0" w:line="240" w:lineRule="auto"/>
              <w:outlineLvl w:val="3"/>
              <w:rPr>
                <w:rFonts w:eastAsia="Times New Roman"/>
                <w:iCs w:val="0"/>
              </w:rPr>
            </w:pPr>
            <w:r w:rsidRPr="00A65009">
              <w:t>CHSP</w:t>
            </w:r>
          </w:p>
        </w:tc>
        <w:tc>
          <w:tcPr>
            <w:tcW w:w="3341" w:type="dxa"/>
          </w:tcPr>
          <w:p w14:paraId="17C1A466" w14:textId="546B4F0E" w:rsidR="00166767" w:rsidRPr="00A65009" w:rsidRDefault="00166767" w:rsidP="00166767">
            <w:pPr>
              <w:pStyle w:val="Heading4"/>
              <w:tabs>
                <w:tab w:val="clear" w:pos="9072"/>
              </w:tabs>
              <w:spacing w:before="120" w:after="0" w:line="240" w:lineRule="auto"/>
              <w:outlineLvl w:val="3"/>
            </w:pPr>
            <w:r w:rsidRPr="00A65009">
              <w:rPr>
                <w:rFonts w:eastAsia="Times New Roman"/>
                <w:iCs w:val="0"/>
              </w:rPr>
              <w:t>Compliant</w:t>
            </w:r>
          </w:p>
        </w:tc>
      </w:tr>
      <w:tr w:rsidR="0043074B" w14:paraId="17C1A46B" w14:textId="77777777" w:rsidTr="00166767">
        <w:tc>
          <w:tcPr>
            <w:tcW w:w="5385" w:type="dxa"/>
          </w:tcPr>
          <w:p w14:paraId="17C1A468" w14:textId="77777777" w:rsidR="00166767" w:rsidRPr="00A65009" w:rsidRDefault="00166767" w:rsidP="00166767">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17C1A469" w14:textId="77777777" w:rsidR="00166767" w:rsidRPr="00A65009" w:rsidRDefault="00166767" w:rsidP="00166767">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17C1A46A" w14:textId="4326DFA0" w:rsidR="00166767" w:rsidRPr="00A65009" w:rsidRDefault="00166767" w:rsidP="00166767">
            <w:pPr>
              <w:pStyle w:val="Heading4"/>
              <w:tabs>
                <w:tab w:val="clear" w:pos="9072"/>
              </w:tabs>
              <w:spacing w:before="120" w:after="0" w:line="240" w:lineRule="auto"/>
              <w:outlineLvl w:val="3"/>
              <w:rPr>
                <w:b w:val="0"/>
              </w:rPr>
            </w:pPr>
            <w:r w:rsidRPr="00A65009">
              <w:rPr>
                <w:rFonts w:eastAsia="Times New Roman"/>
                <w:b w:val="0"/>
                <w:iCs w:val="0"/>
              </w:rPr>
              <w:t>Compliant</w:t>
            </w:r>
          </w:p>
        </w:tc>
      </w:tr>
      <w:tr w:rsidR="0043074B" w14:paraId="17C1A46F" w14:textId="77777777" w:rsidTr="00166767">
        <w:tc>
          <w:tcPr>
            <w:tcW w:w="5385" w:type="dxa"/>
          </w:tcPr>
          <w:p w14:paraId="17C1A46C" w14:textId="77777777" w:rsidR="00166767" w:rsidRPr="00A65009" w:rsidRDefault="00166767" w:rsidP="00166767">
            <w:pPr>
              <w:pStyle w:val="Heading4"/>
              <w:tabs>
                <w:tab w:val="clear" w:pos="9072"/>
              </w:tabs>
              <w:spacing w:before="120" w:after="0" w:line="240" w:lineRule="auto"/>
              <w:outlineLvl w:val="3"/>
              <w:rPr>
                <w:b w:val="0"/>
              </w:rPr>
            </w:pPr>
            <w:r w:rsidRPr="00A65009">
              <w:rPr>
                <w:b w:val="0"/>
              </w:rPr>
              <w:t>Requirement 1(3)(b)</w:t>
            </w:r>
          </w:p>
        </w:tc>
        <w:tc>
          <w:tcPr>
            <w:tcW w:w="919" w:type="dxa"/>
          </w:tcPr>
          <w:p w14:paraId="17C1A46D" w14:textId="77777777" w:rsidR="00166767" w:rsidRPr="00A65009" w:rsidRDefault="00166767" w:rsidP="00166767">
            <w:pPr>
              <w:pStyle w:val="Heading4"/>
              <w:tabs>
                <w:tab w:val="clear" w:pos="9072"/>
              </w:tabs>
              <w:spacing w:before="120" w:after="0" w:line="240" w:lineRule="auto"/>
              <w:outlineLvl w:val="3"/>
              <w:rPr>
                <w:b w:val="0"/>
              </w:rPr>
            </w:pPr>
            <w:r w:rsidRPr="00A65009">
              <w:rPr>
                <w:b w:val="0"/>
              </w:rPr>
              <w:t>CHSP</w:t>
            </w:r>
          </w:p>
        </w:tc>
        <w:tc>
          <w:tcPr>
            <w:tcW w:w="3341" w:type="dxa"/>
          </w:tcPr>
          <w:p w14:paraId="17C1A46E" w14:textId="051EE264" w:rsidR="00166767" w:rsidRPr="00A65009" w:rsidRDefault="00166767" w:rsidP="00166767">
            <w:pPr>
              <w:pStyle w:val="Heading4"/>
              <w:tabs>
                <w:tab w:val="clear" w:pos="9072"/>
              </w:tabs>
              <w:spacing w:before="120" w:after="0" w:line="240" w:lineRule="auto"/>
              <w:outlineLvl w:val="3"/>
              <w:rPr>
                <w:b w:val="0"/>
              </w:rPr>
            </w:pPr>
            <w:r w:rsidRPr="00A65009">
              <w:rPr>
                <w:rFonts w:eastAsia="Times New Roman"/>
                <w:b w:val="0"/>
                <w:iCs w:val="0"/>
              </w:rPr>
              <w:t>Compliant</w:t>
            </w:r>
          </w:p>
        </w:tc>
      </w:tr>
      <w:tr w:rsidR="0043074B" w14:paraId="17C1A473" w14:textId="77777777" w:rsidTr="00166767">
        <w:tc>
          <w:tcPr>
            <w:tcW w:w="5385" w:type="dxa"/>
          </w:tcPr>
          <w:p w14:paraId="17C1A470" w14:textId="77777777" w:rsidR="00166767" w:rsidRPr="00A65009" w:rsidRDefault="00166767" w:rsidP="00166767">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17C1A471" w14:textId="77777777" w:rsidR="00166767" w:rsidRPr="00A65009" w:rsidRDefault="00166767" w:rsidP="00166767">
            <w:pPr>
              <w:pStyle w:val="Heading4"/>
              <w:tabs>
                <w:tab w:val="clear" w:pos="9072"/>
              </w:tabs>
              <w:spacing w:before="120" w:after="0" w:line="240" w:lineRule="auto"/>
              <w:ind w:left="31"/>
              <w:outlineLvl w:val="3"/>
              <w:rPr>
                <w:b w:val="0"/>
              </w:rPr>
            </w:pPr>
            <w:r w:rsidRPr="00A65009">
              <w:rPr>
                <w:b w:val="0"/>
              </w:rPr>
              <w:t>CHSP</w:t>
            </w:r>
          </w:p>
        </w:tc>
        <w:tc>
          <w:tcPr>
            <w:tcW w:w="3341" w:type="dxa"/>
          </w:tcPr>
          <w:p w14:paraId="17C1A472" w14:textId="5715E321" w:rsidR="00166767" w:rsidRPr="00A65009" w:rsidRDefault="00166767" w:rsidP="00166767">
            <w:pPr>
              <w:pStyle w:val="Heading4"/>
              <w:tabs>
                <w:tab w:val="clear" w:pos="9072"/>
              </w:tabs>
              <w:spacing w:before="120" w:after="0" w:line="240" w:lineRule="auto"/>
              <w:outlineLvl w:val="3"/>
              <w:rPr>
                <w:b w:val="0"/>
              </w:rPr>
            </w:pPr>
            <w:r w:rsidRPr="00A65009">
              <w:rPr>
                <w:rFonts w:eastAsia="Times New Roman"/>
                <w:b w:val="0"/>
                <w:iCs w:val="0"/>
              </w:rPr>
              <w:t>Compliant</w:t>
            </w:r>
          </w:p>
        </w:tc>
      </w:tr>
      <w:tr w:rsidR="0043074B" w14:paraId="17C1A477" w14:textId="77777777" w:rsidTr="00166767">
        <w:tc>
          <w:tcPr>
            <w:tcW w:w="5385" w:type="dxa"/>
          </w:tcPr>
          <w:p w14:paraId="17C1A474" w14:textId="77777777" w:rsidR="00166767" w:rsidRPr="00A65009" w:rsidRDefault="00166767" w:rsidP="00166767">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17C1A475" w14:textId="77777777" w:rsidR="00166767" w:rsidRPr="00A65009" w:rsidRDefault="00166767" w:rsidP="00166767">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7C1A476" w14:textId="6B7D2A05" w:rsidR="00166767" w:rsidRPr="00A65009" w:rsidRDefault="00166767" w:rsidP="00166767">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43074B" w14:paraId="17C1A47B" w14:textId="77777777" w:rsidTr="00166767">
        <w:tc>
          <w:tcPr>
            <w:tcW w:w="5385" w:type="dxa"/>
          </w:tcPr>
          <w:p w14:paraId="17C1A478" w14:textId="77777777" w:rsidR="00166767" w:rsidRPr="00A65009" w:rsidRDefault="00166767" w:rsidP="00166767">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17C1A479" w14:textId="77777777" w:rsidR="00166767" w:rsidRPr="00A65009" w:rsidRDefault="00166767" w:rsidP="00166767">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7C1A47A" w14:textId="0C07E51D" w:rsidR="00166767" w:rsidRPr="00A65009" w:rsidRDefault="00166767" w:rsidP="00166767">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43074B" w14:paraId="17C1A47F" w14:textId="77777777" w:rsidTr="00166767">
        <w:tc>
          <w:tcPr>
            <w:tcW w:w="5385" w:type="dxa"/>
          </w:tcPr>
          <w:p w14:paraId="17C1A47C" w14:textId="77777777" w:rsidR="00166767" w:rsidRPr="00A65009" w:rsidRDefault="00166767" w:rsidP="00166767">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17C1A47D" w14:textId="77777777" w:rsidR="00166767" w:rsidRPr="00A65009" w:rsidRDefault="00166767" w:rsidP="00166767">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7C1A47E" w14:textId="02672ED2" w:rsidR="00166767" w:rsidRPr="00A65009" w:rsidRDefault="00166767" w:rsidP="00166767">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43074B" w14:paraId="17C1A483" w14:textId="77777777" w:rsidTr="00166767">
        <w:tc>
          <w:tcPr>
            <w:tcW w:w="5385" w:type="dxa"/>
          </w:tcPr>
          <w:p w14:paraId="17C1A480" w14:textId="77777777" w:rsidR="00166767" w:rsidRPr="00A65009" w:rsidRDefault="00166767" w:rsidP="00166767">
            <w:pPr>
              <w:pStyle w:val="Heading4"/>
              <w:keepNext w:val="0"/>
              <w:tabs>
                <w:tab w:val="clear" w:pos="9072"/>
              </w:tabs>
              <w:spacing w:before="120" w:after="0" w:line="240" w:lineRule="auto"/>
              <w:outlineLvl w:val="3"/>
              <w:rPr>
                <w:b w:val="0"/>
              </w:rPr>
            </w:pPr>
          </w:p>
        </w:tc>
        <w:tc>
          <w:tcPr>
            <w:tcW w:w="919" w:type="dxa"/>
          </w:tcPr>
          <w:p w14:paraId="17C1A481" w14:textId="77777777" w:rsidR="00166767" w:rsidRPr="00A65009" w:rsidRDefault="00166767" w:rsidP="00166767">
            <w:pPr>
              <w:pStyle w:val="Heading4"/>
              <w:keepNext w:val="0"/>
              <w:tabs>
                <w:tab w:val="clear" w:pos="9072"/>
              </w:tabs>
              <w:spacing w:before="120" w:after="0" w:line="240" w:lineRule="auto"/>
              <w:outlineLvl w:val="3"/>
              <w:rPr>
                <w:b w:val="0"/>
              </w:rPr>
            </w:pPr>
          </w:p>
        </w:tc>
        <w:tc>
          <w:tcPr>
            <w:tcW w:w="3341" w:type="dxa"/>
          </w:tcPr>
          <w:p w14:paraId="17C1A482" w14:textId="77777777" w:rsidR="00166767" w:rsidRPr="00A65009" w:rsidRDefault="00166767" w:rsidP="00166767">
            <w:pPr>
              <w:pStyle w:val="Heading4"/>
              <w:keepNext w:val="0"/>
              <w:tabs>
                <w:tab w:val="clear" w:pos="9072"/>
              </w:tabs>
              <w:spacing w:before="120" w:after="0" w:line="240" w:lineRule="auto"/>
              <w:outlineLvl w:val="3"/>
              <w:rPr>
                <w:rFonts w:eastAsia="Times New Roman"/>
                <w:b w:val="0"/>
                <w:iCs w:val="0"/>
              </w:rPr>
            </w:pPr>
          </w:p>
        </w:tc>
      </w:tr>
      <w:tr w:rsidR="0043074B" w14:paraId="17C1A487" w14:textId="77777777" w:rsidTr="00166767">
        <w:tc>
          <w:tcPr>
            <w:tcW w:w="5385" w:type="dxa"/>
          </w:tcPr>
          <w:p w14:paraId="17C1A484" w14:textId="77777777" w:rsidR="00166767" w:rsidRPr="00A65009" w:rsidRDefault="00166767" w:rsidP="00166767">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17C1A485" w14:textId="77777777" w:rsidR="00166767" w:rsidRPr="00A65009" w:rsidRDefault="00166767" w:rsidP="00166767">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17C1A486" w14:textId="77777777" w:rsidR="00166767" w:rsidRPr="00A65009" w:rsidRDefault="00166767" w:rsidP="00166767">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Not Compliant</w:t>
            </w:r>
          </w:p>
        </w:tc>
      </w:tr>
      <w:tr w:rsidR="0043074B" w14:paraId="17C1A48B" w14:textId="77777777" w:rsidTr="00166767">
        <w:tc>
          <w:tcPr>
            <w:tcW w:w="5385" w:type="dxa"/>
          </w:tcPr>
          <w:p w14:paraId="17C1A488" w14:textId="77777777" w:rsidR="00166767" w:rsidRPr="00A65009" w:rsidRDefault="00166767" w:rsidP="00166767">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17C1A489" w14:textId="77777777" w:rsidR="00166767" w:rsidRPr="00A65009" w:rsidRDefault="00166767" w:rsidP="0016676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7C1A48A" w14:textId="77777777" w:rsidR="00166767" w:rsidRPr="00A65009" w:rsidRDefault="00166767" w:rsidP="00166767">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43074B" w14:paraId="17C1A48F" w14:textId="77777777" w:rsidTr="00166767">
        <w:tc>
          <w:tcPr>
            <w:tcW w:w="5385" w:type="dxa"/>
          </w:tcPr>
          <w:p w14:paraId="17C1A48C" w14:textId="77777777" w:rsidR="00166767" w:rsidRPr="00A65009" w:rsidRDefault="00166767" w:rsidP="00166767">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17C1A48D" w14:textId="77777777" w:rsidR="00166767" w:rsidRPr="00A65009" w:rsidRDefault="00166767" w:rsidP="0016676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7C1A48E" w14:textId="77777777" w:rsidR="00166767" w:rsidRPr="00A65009" w:rsidRDefault="00166767" w:rsidP="00166767">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43074B" w14:paraId="17C1A493" w14:textId="77777777" w:rsidTr="00166767">
        <w:tc>
          <w:tcPr>
            <w:tcW w:w="5385" w:type="dxa"/>
          </w:tcPr>
          <w:p w14:paraId="17C1A490" w14:textId="77777777" w:rsidR="00166767" w:rsidRPr="00A65009" w:rsidRDefault="00166767" w:rsidP="00166767">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17C1A491" w14:textId="77777777" w:rsidR="00166767" w:rsidRPr="00A65009" w:rsidRDefault="00166767" w:rsidP="0016676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7C1A492" w14:textId="7F12B707" w:rsidR="00166767" w:rsidRPr="00A65009" w:rsidRDefault="00166767" w:rsidP="00166767">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43074B" w14:paraId="17C1A497" w14:textId="77777777" w:rsidTr="00166767">
        <w:tc>
          <w:tcPr>
            <w:tcW w:w="5385" w:type="dxa"/>
          </w:tcPr>
          <w:p w14:paraId="17C1A494" w14:textId="77777777" w:rsidR="00166767" w:rsidRPr="00A65009" w:rsidRDefault="00166767" w:rsidP="00166767">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17C1A495" w14:textId="77777777" w:rsidR="00166767" w:rsidRPr="00A65009" w:rsidRDefault="00166767" w:rsidP="0016676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7C1A496" w14:textId="77777777" w:rsidR="00166767" w:rsidRPr="00A65009" w:rsidRDefault="00166767" w:rsidP="00166767">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43074B" w14:paraId="17C1A49B" w14:textId="77777777" w:rsidTr="00166767">
        <w:tc>
          <w:tcPr>
            <w:tcW w:w="5385" w:type="dxa"/>
          </w:tcPr>
          <w:p w14:paraId="17C1A498" w14:textId="77777777" w:rsidR="00166767" w:rsidRPr="00A65009" w:rsidRDefault="00166767" w:rsidP="00166767">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17C1A499" w14:textId="77777777" w:rsidR="00166767" w:rsidRPr="00A65009" w:rsidRDefault="00166767" w:rsidP="00166767">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7C1A49A" w14:textId="6D208DE1" w:rsidR="00166767" w:rsidRPr="00A65009" w:rsidRDefault="00166767" w:rsidP="00166767">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43074B" w14:paraId="17C1A49F" w14:textId="77777777" w:rsidTr="00166767">
        <w:tc>
          <w:tcPr>
            <w:tcW w:w="5385" w:type="dxa"/>
          </w:tcPr>
          <w:p w14:paraId="17C1A49C" w14:textId="77777777" w:rsidR="00166767" w:rsidRPr="00A65009" w:rsidRDefault="00166767" w:rsidP="00166767">
            <w:pPr>
              <w:pStyle w:val="Heading4"/>
              <w:keepNext w:val="0"/>
              <w:tabs>
                <w:tab w:val="clear" w:pos="9072"/>
              </w:tabs>
              <w:spacing w:before="120" w:after="0" w:line="240" w:lineRule="auto"/>
              <w:outlineLvl w:val="3"/>
              <w:rPr>
                <w:b w:val="0"/>
              </w:rPr>
            </w:pPr>
          </w:p>
        </w:tc>
        <w:tc>
          <w:tcPr>
            <w:tcW w:w="919" w:type="dxa"/>
          </w:tcPr>
          <w:p w14:paraId="17C1A49D" w14:textId="77777777" w:rsidR="00166767" w:rsidRPr="00A65009" w:rsidRDefault="00166767" w:rsidP="00166767">
            <w:pPr>
              <w:pStyle w:val="Heading4"/>
              <w:keepNext w:val="0"/>
              <w:tabs>
                <w:tab w:val="clear" w:pos="9072"/>
              </w:tabs>
              <w:spacing w:before="120" w:after="0" w:line="240" w:lineRule="auto"/>
              <w:ind w:hanging="101"/>
              <w:outlineLvl w:val="3"/>
              <w:rPr>
                <w:b w:val="0"/>
              </w:rPr>
            </w:pPr>
          </w:p>
        </w:tc>
        <w:tc>
          <w:tcPr>
            <w:tcW w:w="3341" w:type="dxa"/>
          </w:tcPr>
          <w:p w14:paraId="17C1A49E" w14:textId="77777777" w:rsidR="00166767" w:rsidRPr="00A65009" w:rsidRDefault="00166767" w:rsidP="00166767">
            <w:pPr>
              <w:pStyle w:val="Heading4"/>
              <w:keepNext w:val="0"/>
              <w:tabs>
                <w:tab w:val="clear" w:pos="9072"/>
              </w:tabs>
              <w:spacing w:before="120" w:after="0" w:line="240" w:lineRule="auto"/>
              <w:outlineLvl w:val="3"/>
              <w:rPr>
                <w:rFonts w:eastAsia="Times New Roman"/>
                <w:b w:val="0"/>
                <w:iCs w:val="0"/>
              </w:rPr>
            </w:pPr>
          </w:p>
        </w:tc>
      </w:tr>
      <w:tr w:rsidR="0043074B" w14:paraId="17C1A4A3" w14:textId="77777777" w:rsidTr="00166767">
        <w:tc>
          <w:tcPr>
            <w:tcW w:w="5385" w:type="dxa"/>
          </w:tcPr>
          <w:p w14:paraId="17C1A4A0" w14:textId="77777777" w:rsidR="00166767" w:rsidRPr="00A65009" w:rsidRDefault="00166767" w:rsidP="00166767">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17C1A4A1" w14:textId="77777777" w:rsidR="00166767" w:rsidRPr="00A65009" w:rsidRDefault="00166767" w:rsidP="00166767">
            <w:pPr>
              <w:pStyle w:val="Heading4"/>
              <w:tabs>
                <w:tab w:val="clear" w:pos="9072"/>
              </w:tabs>
              <w:spacing w:before="120" w:after="0" w:line="240" w:lineRule="auto"/>
              <w:outlineLvl w:val="3"/>
              <w:rPr>
                <w:rFonts w:eastAsia="Times New Roman"/>
                <w:iCs w:val="0"/>
              </w:rPr>
            </w:pPr>
            <w:r w:rsidRPr="00A65009">
              <w:t>CHSP</w:t>
            </w:r>
          </w:p>
        </w:tc>
        <w:tc>
          <w:tcPr>
            <w:tcW w:w="3341" w:type="dxa"/>
          </w:tcPr>
          <w:p w14:paraId="17C1A4A2" w14:textId="52277AE1" w:rsidR="00166767" w:rsidRPr="00A65009" w:rsidRDefault="00166767" w:rsidP="00166767">
            <w:pPr>
              <w:pStyle w:val="Heading4"/>
              <w:tabs>
                <w:tab w:val="clear" w:pos="9072"/>
              </w:tabs>
              <w:spacing w:before="120" w:after="0" w:line="240" w:lineRule="auto"/>
              <w:outlineLvl w:val="3"/>
            </w:pPr>
            <w:r w:rsidRPr="00A65009">
              <w:rPr>
                <w:rFonts w:eastAsia="Times New Roman"/>
                <w:iCs w:val="0"/>
              </w:rPr>
              <w:t xml:space="preserve">Not </w:t>
            </w:r>
            <w:r w:rsidR="00AD1CFB">
              <w:rPr>
                <w:rFonts w:eastAsia="Times New Roman"/>
                <w:iCs w:val="0"/>
              </w:rPr>
              <w:t>Applicable</w:t>
            </w:r>
          </w:p>
        </w:tc>
      </w:tr>
      <w:tr w:rsidR="0043074B" w14:paraId="17C1A4C3" w14:textId="77777777" w:rsidTr="00166767">
        <w:tc>
          <w:tcPr>
            <w:tcW w:w="5385" w:type="dxa"/>
          </w:tcPr>
          <w:p w14:paraId="17C1A4C0" w14:textId="77777777" w:rsidR="00166767" w:rsidRPr="00A65009" w:rsidRDefault="00166767" w:rsidP="00166767">
            <w:pPr>
              <w:pStyle w:val="Heading4"/>
              <w:keepNext w:val="0"/>
              <w:tabs>
                <w:tab w:val="clear" w:pos="9072"/>
              </w:tabs>
              <w:spacing w:before="120" w:after="0" w:line="240" w:lineRule="auto"/>
              <w:ind w:left="21"/>
              <w:outlineLvl w:val="3"/>
              <w:rPr>
                <w:b w:val="0"/>
              </w:rPr>
            </w:pPr>
          </w:p>
        </w:tc>
        <w:tc>
          <w:tcPr>
            <w:tcW w:w="919" w:type="dxa"/>
          </w:tcPr>
          <w:p w14:paraId="17C1A4C1" w14:textId="77777777" w:rsidR="00166767" w:rsidRPr="00A65009" w:rsidRDefault="00166767" w:rsidP="00166767">
            <w:pPr>
              <w:pStyle w:val="Heading4"/>
              <w:keepNext w:val="0"/>
              <w:tabs>
                <w:tab w:val="clear" w:pos="9072"/>
              </w:tabs>
              <w:spacing w:before="120" w:after="0" w:line="240" w:lineRule="auto"/>
              <w:ind w:left="21"/>
              <w:outlineLvl w:val="3"/>
              <w:rPr>
                <w:b w:val="0"/>
              </w:rPr>
            </w:pPr>
          </w:p>
        </w:tc>
        <w:tc>
          <w:tcPr>
            <w:tcW w:w="3341" w:type="dxa"/>
          </w:tcPr>
          <w:p w14:paraId="17C1A4C2" w14:textId="77777777"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p>
        </w:tc>
      </w:tr>
      <w:tr w:rsidR="0043074B" w14:paraId="17C1A4C7" w14:textId="77777777" w:rsidTr="00166767">
        <w:tc>
          <w:tcPr>
            <w:tcW w:w="5385" w:type="dxa"/>
          </w:tcPr>
          <w:p w14:paraId="17C1A4C4"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17C1A4C5"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7C1A4C6" w14:textId="3D77132B" w:rsidR="00166767" w:rsidRPr="00A65009" w:rsidRDefault="00166767" w:rsidP="00AD1CFB">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43074B" w14:paraId="17C1A4CB" w14:textId="77777777" w:rsidTr="00166767">
        <w:tc>
          <w:tcPr>
            <w:tcW w:w="5385" w:type="dxa"/>
          </w:tcPr>
          <w:p w14:paraId="17C1A4C8"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17C1A4C9"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CA" w14:textId="0B296E66"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CF" w14:textId="77777777" w:rsidTr="00166767">
        <w:tc>
          <w:tcPr>
            <w:tcW w:w="5385" w:type="dxa"/>
          </w:tcPr>
          <w:p w14:paraId="17C1A4CC"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17C1A4CD"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CE" w14:textId="44AF58A0"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D3" w14:textId="77777777" w:rsidTr="00166767">
        <w:tc>
          <w:tcPr>
            <w:tcW w:w="5385" w:type="dxa"/>
          </w:tcPr>
          <w:p w14:paraId="17C1A4D0"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17C1A4D1"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D2" w14:textId="3C7AAAA2"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D7" w14:textId="77777777" w:rsidTr="00166767">
        <w:tc>
          <w:tcPr>
            <w:tcW w:w="5385" w:type="dxa"/>
          </w:tcPr>
          <w:p w14:paraId="17C1A4D4"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17C1A4D5"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D6" w14:textId="358DC2E2"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DB" w14:textId="77777777" w:rsidTr="00166767">
        <w:tc>
          <w:tcPr>
            <w:tcW w:w="5385" w:type="dxa"/>
          </w:tcPr>
          <w:p w14:paraId="17C1A4D8"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17C1A4D9"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DA" w14:textId="00B4793D"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DF" w14:textId="77777777" w:rsidTr="00166767">
        <w:tc>
          <w:tcPr>
            <w:tcW w:w="5385" w:type="dxa"/>
          </w:tcPr>
          <w:p w14:paraId="17C1A4DC"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17C1A4DD"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DE" w14:textId="478901E6"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E3" w14:textId="77777777" w:rsidTr="00166767">
        <w:tc>
          <w:tcPr>
            <w:tcW w:w="5385" w:type="dxa"/>
          </w:tcPr>
          <w:p w14:paraId="17C1A4E0"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17C1A4E1"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E2" w14:textId="7DA31DF7"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E7" w14:textId="77777777" w:rsidTr="00166767">
        <w:tc>
          <w:tcPr>
            <w:tcW w:w="5385" w:type="dxa"/>
          </w:tcPr>
          <w:p w14:paraId="17C1A4E4" w14:textId="77777777" w:rsidR="00166767" w:rsidRPr="00A65009" w:rsidRDefault="00166767" w:rsidP="00166767">
            <w:pPr>
              <w:pStyle w:val="Heading4"/>
              <w:keepNext w:val="0"/>
              <w:tabs>
                <w:tab w:val="clear" w:pos="9072"/>
              </w:tabs>
              <w:spacing w:before="120" w:after="0" w:line="240" w:lineRule="auto"/>
              <w:ind w:left="21"/>
              <w:outlineLvl w:val="3"/>
              <w:rPr>
                <w:b w:val="0"/>
              </w:rPr>
            </w:pPr>
          </w:p>
        </w:tc>
        <w:tc>
          <w:tcPr>
            <w:tcW w:w="919" w:type="dxa"/>
          </w:tcPr>
          <w:p w14:paraId="17C1A4E5" w14:textId="77777777" w:rsidR="00166767" w:rsidRPr="00A65009" w:rsidRDefault="00166767" w:rsidP="00166767">
            <w:pPr>
              <w:pStyle w:val="Heading4"/>
              <w:keepNext w:val="0"/>
              <w:tabs>
                <w:tab w:val="clear" w:pos="9072"/>
              </w:tabs>
              <w:spacing w:before="120" w:after="0" w:line="240" w:lineRule="auto"/>
              <w:ind w:left="21"/>
              <w:outlineLvl w:val="3"/>
              <w:rPr>
                <w:b w:val="0"/>
              </w:rPr>
            </w:pPr>
          </w:p>
        </w:tc>
        <w:tc>
          <w:tcPr>
            <w:tcW w:w="3341" w:type="dxa"/>
          </w:tcPr>
          <w:p w14:paraId="17C1A4E6" w14:textId="77777777"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p>
        </w:tc>
      </w:tr>
      <w:tr w:rsidR="0043074B" w14:paraId="17C1A4EB" w14:textId="77777777" w:rsidTr="00166767">
        <w:tc>
          <w:tcPr>
            <w:tcW w:w="5385" w:type="dxa"/>
          </w:tcPr>
          <w:p w14:paraId="17C1A4E8"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17C1A4E9"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7C1A4EA" w14:textId="76299B30" w:rsidR="00166767" w:rsidRPr="00A65009" w:rsidRDefault="00166767" w:rsidP="00AD1CFB">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43074B" w14:paraId="17C1A4EF" w14:textId="77777777" w:rsidTr="00166767">
        <w:tc>
          <w:tcPr>
            <w:tcW w:w="5385" w:type="dxa"/>
          </w:tcPr>
          <w:p w14:paraId="17C1A4EC"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17C1A4ED"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EE" w14:textId="12B4760B" w:rsidR="00166767" w:rsidRPr="00A65009" w:rsidRDefault="00166767" w:rsidP="00AD1CFB">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43074B" w14:paraId="17C1A4F3" w14:textId="77777777" w:rsidTr="00166767">
        <w:tc>
          <w:tcPr>
            <w:tcW w:w="5385" w:type="dxa"/>
          </w:tcPr>
          <w:p w14:paraId="17C1A4F0"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17C1A4F1"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F2" w14:textId="334EF217"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F7" w14:textId="77777777" w:rsidTr="00166767">
        <w:tc>
          <w:tcPr>
            <w:tcW w:w="5385" w:type="dxa"/>
          </w:tcPr>
          <w:p w14:paraId="17C1A4F4"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17C1A4F5"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4F6" w14:textId="5C0C56D1"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4FF" w14:textId="77777777" w:rsidTr="00166767">
        <w:tc>
          <w:tcPr>
            <w:tcW w:w="5385" w:type="dxa"/>
          </w:tcPr>
          <w:p w14:paraId="17C1A4FC"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lastRenderedPageBreak/>
              <w:t>Standard 6 Feedback and complaints</w:t>
            </w:r>
          </w:p>
        </w:tc>
        <w:tc>
          <w:tcPr>
            <w:tcW w:w="919" w:type="dxa"/>
          </w:tcPr>
          <w:p w14:paraId="17C1A4FD"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7C1A4FE" w14:textId="77777777"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43074B" w14:paraId="17C1A503" w14:textId="77777777" w:rsidTr="00166767">
        <w:tc>
          <w:tcPr>
            <w:tcW w:w="5385" w:type="dxa"/>
          </w:tcPr>
          <w:p w14:paraId="17C1A500"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17C1A501"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17C1A502" w14:textId="4209E864"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507" w14:textId="77777777" w:rsidTr="00166767">
        <w:tc>
          <w:tcPr>
            <w:tcW w:w="5385" w:type="dxa"/>
          </w:tcPr>
          <w:p w14:paraId="17C1A504"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17C1A505"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506" w14:textId="77777777"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43074B" w14:paraId="17C1A50B" w14:textId="77777777" w:rsidTr="00166767">
        <w:tc>
          <w:tcPr>
            <w:tcW w:w="5385" w:type="dxa"/>
          </w:tcPr>
          <w:p w14:paraId="17C1A508"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17C1A509"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50A" w14:textId="77777777"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43074B" w14:paraId="17C1A50F" w14:textId="77777777" w:rsidTr="00166767">
        <w:tc>
          <w:tcPr>
            <w:tcW w:w="5385" w:type="dxa"/>
          </w:tcPr>
          <w:p w14:paraId="17C1A50C"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17C1A50D" w14:textId="77777777" w:rsidR="00166767" w:rsidRPr="00A65009" w:rsidRDefault="00166767" w:rsidP="00166767">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7C1A50E" w14:textId="7E4C8125"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43074B" w14:paraId="17C1A513" w14:textId="77777777" w:rsidTr="00166767">
        <w:tc>
          <w:tcPr>
            <w:tcW w:w="5385" w:type="dxa"/>
          </w:tcPr>
          <w:p w14:paraId="17C1A510" w14:textId="77777777" w:rsidR="00166767" w:rsidRPr="00A65009" w:rsidRDefault="00166767" w:rsidP="00166767">
            <w:pPr>
              <w:pStyle w:val="Heading4"/>
              <w:tabs>
                <w:tab w:val="clear" w:pos="9072"/>
              </w:tabs>
              <w:spacing w:before="120" w:after="0" w:line="240" w:lineRule="auto"/>
              <w:ind w:left="21"/>
              <w:outlineLvl w:val="3"/>
              <w:rPr>
                <w:b w:val="0"/>
              </w:rPr>
            </w:pPr>
          </w:p>
        </w:tc>
        <w:tc>
          <w:tcPr>
            <w:tcW w:w="919" w:type="dxa"/>
          </w:tcPr>
          <w:p w14:paraId="17C1A511" w14:textId="77777777" w:rsidR="00166767" w:rsidRPr="00A65009" w:rsidRDefault="00166767" w:rsidP="00166767">
            <w:pPr>
              <w:pStyle w:val="Heading4"/>
              <w:tabs>
                <w:tab w:val="clear" w:pos="9072"/>
              </w:tabs>
              <w:spacing w:before="120" w:after="0" w:line="240" w:lineRule="auto"/>
              <w:ind w:left="21"/>
              <w:outlineLvl w:val="3"/>
              <w:rPr>
                <w:b w:val="0"/>
              </w:rPr>
            </w:pPr>
          </w:p>
        </w:tc>
        <w:tc>
          <w:tcPr>
            <w:tcW w:w="3341" w:type="dxa"/>
          </w:tcPr>
          <w:p w14:paraId="17C1A512" w14:textId="77777777" w:rsidR="00166767" w:rsidRPr="00A65009" w:rsidRDefault="00166767" w:rsidP="00166767">
            <w:pPr>
              <w:pStyle w:val="Heading4"/>
              <w:keepNext w:val="0"/>
              <w:tabs>
                <w:tab w:val="clear" w:pos="9072"/>
              </w:tabs>
              <w:spacing w:before="120" w:after="0" w:line="240" w:lineRule="auto"/>
              <w:ind w:left="21"/>
              <w:outlineLvl w:val="3"/>
              <w:rPr>
                <w:rFonts w:eastAsia="Times New Roman"/>
                <w:b w:val="0"/>
                <w:iCs w:val="0"/>
              </w:rPr>
            </w:pPr>
          </w:p>
        </w:tc>
      </w:tr>
      <w:tr w:rsidR="0043074B" w14:paraId="17C1A517" w14:textId="77777777" w:rsidTr="00166767">
        <w:tc>
          <w:tcPr>
            <w:tcW w:w="5385" w:type="dxa"/>
          </w:tcPr>
          <w:p w14:paraId="17C1A514"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17C1A515"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17C1A516"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43074B" w14:paraId="17C1A51B" w14:textId="77777777" w:rsidTr="00166767">
        <w:tc>
          <w:tcPr>
            <w:tcW w:w="5385" w:type="dxa"/>
          </w:tcPr>
          <w:p w14:paraId="17C1A518"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17C1A519"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17C1A51A"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3074B" w14:paraId="17C1A51F" w14:textId="77777777" w:rsidTr="00166767">
        <w:tc>
          <w:tcPr>
            <w:tcW w:w="5385" w:type="dxa"/>
          </w:tcPr>
          <w:p w14:paraId="17C1A51C"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17C1A51D"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7C1A51E" w14:textId="4FD208C0" w:rsidR="00166767" w:rsidRPr="00A65009" w:rsidRDefault="00166767" w:rsidP="00AD1CFB">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43074B" w14:paraId="17C1A523" w14:textId="77777777" w:rsidTr="00166767">
        <w:tc>
          <w:tcPr>
            <w:tcW w:w="5385" w:type="dxa"/>
          </w:tcPr>
          <w:p w14:paraId="17C1A520"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17C1A521"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7C1A522" w14:textId="211D0442"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3074B" w14:paraId="17C1A527" w14:textId="77777777" w:rsidTr="00166767">
        <w:tc>
          <w:tcPr>
            <w:tcW w:w="5385" w:type="dxa"/>
          </w:tcPr>
          <w:p w14:paraId="17C1A524"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17C1A525"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7C1A526"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3074B" w14:paraId="17C1A52B" w14:textId="77777777" w:rsidTr="00166767">
        <w:tc>
          <w:tcPr>
            <w:tcW w:w="5385" w:type="dxa"/>
          </w:tcPr>
          <w:p w14:paraId="17C1A528"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17C1A529"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7C1A52A"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3074B" w14:paraId="17C1A52F" w14:textId="77777777" w:rsidTr="00166767">
        <w:tc>
          <w:tcPr>
            <w:tcW w:w="5385" w:type="dxa"/>
          </w:tcPr>
          <w:p w14:paraId="17C1A52C" w14:textId="77777777" w:rsidR="00166767" w:rsidRPr="00A65009" w:rsidRDefault="00166767" w:rsidP="00166767">
            <w:pPr>
              <w:pStyle w:val="Heading4"/>
              <w:keepNext w:val="0"/>
              <w:tabs>
                <w:tab w:val="clear" w:pos="9072"/>
              </w:tabs>
              <w:spacing w:before="120" w:after="0" w:line="240" w:lineRule="auto"/>
              <w:ind w:left="36"/>
              <w:outlineLvl w:val="3"/>
              <w:rPr>
                <w:b w:val="0"/>
              </w:rPr>
            </w:pPr>
          </w:p>
        </w:tc>
        <w:tc>
          <w:tcPr>
            <w:tcW w:w="919" w:type="dxa"/>
          </w:tcPr>
          <w:p w14:paraId="17C1A52D" w14:textId="77777777" w:rsidR="00166767" w:rsidRPr="00A65009" w:rsidRDefault="00166767" w:rsidP="00166767">
            <w:pPr>
              <w:pStyle w:val="Heading4"/>
              <w:keepNext w:val="0"/>
              <w:tabs>
                <w:tab w:val="clear" w:pos="9072"/>
              </w:tabs>
              <w:spacing w:before="120" w:after="0" w:line="240" w:lineRule="auto"/>
              <w:ind w:left="36"/>
              <w:outlineLvl w:val="3"/>
              <w:rPr>
                <w:b w:val="0"/>
              </w:rPr>
            </w:pPr>
          </w:p>
        </w:tc>
        <w:tc>
          <w:tcPr>
            <w:tcW w:w="3341" w:type="dxa"/>
          </w:tcPr>
          <w:p w14:paraId="17C1A52E"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p>
        </w:tc>
      </w:tr>
      <w:tr w:rsidR="0043074B" w14:paraId="17C1A533" w14:textId="77777777" w:rsidTr="00166767">
        <w:tc>
          <w:tcPr>
            <w:tcW w:w="5385" w:type="dxa"/>
          </w:tcPr>
          <w:p w14:paraId="17C1A530"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17C1A531"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17C1A532"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43074B" w14:paraId="17C1A537" w14:textId="77777777" w:rsidTr="00166767">
        <w:tc>
          <w:tcPr>
            <w:tcW w:w="5385" w:type="dxa"/>
          </w:tcPr>
          <w:p w14:paraId="17C1A534"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17C1A535"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17C1A536" w14:textId="35ED482F"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3074B" w14:paraId="17C1A53B" w14:textId="77777777" w:rsidTr="00166767">
        <w:tc>
          <w:tcPr>
            <w:tcW w:w="5385" w:type="dxa"/>
          </w:tcPr>
          <w:p w14:paraId="17C1A538"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17C1A539"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7C1A53A"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3074B" w14:paraId="17C1A53F" w14:textId="77777777" w:rsidTr="00166767">
        <w:tc>
          <w:tcPr>
            <w:tcW w:w="5385" w:type="dxa"/>
          </w:tcPr>
          <w:p w14:paraId="17C1A53C"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17C1A53D"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7C1A53E"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3074B" w14:paraId="17C1A543" w14:textId="77777777" w:rsidTr="00166767">
        <w:tc>
          <w:tcPr>
            <w:tcW w:w="5385" w:type="dxa"/>
          </w:tcPr>
          <w:p w14:paraId="17C1A540"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17C1A541"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7C1A542" w14:textId="77777777"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3074B" w14:paraId="17C1A547" w14:textId="77777777" w:rsidTr="00166767">
        <w:tc>
          <w:tcPr>
            <w:tcW w:w="5385" w:type="dxa"/>
          </w:tcPr>
          <w:p w14:paraId="17C1A544"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17C1A545" w14:textId="77777777" w:rsidR="00166767" w:rsidRPr="00A65009" w:rsidRDefault="00166767" w:rsidP="00166767">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7C1A546" w14:textId="2A1EECBF" w:rsidR="00166767" w:rsidRPr="00A65009" w:rsidRDefault="00166767" w:rsidP="0016676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AD1CFB">
              <w:rPr>
                <w:rFonts w:eastAsia="Times New Roman"/>
                <w:b w:val="0"/>
                <w:iCs w:val="0"/>
              </w:rPr>
              <w:t>Applicable</w:t>
            </w:r>
          </w:p>
        </w:tc>
      </w:tr>
    </w:tbl>
    <w:p w14:paraId="663B7BFA" w14:textId="77777777" w:rsidR="00CB4677" w:rsidRDefault="00CB4677" w:rsidP="00166767">
      <w:pPr>
        <w:pStyle w:val="Heading1"/>
      </w:pPr>
      <w:r>
        <w:br w:type="page"/>
      </w:r>
    </w:p>
    <w:p w14:paraId="17C1A62E" w14:textId="146AF4BC" w:rsidR="00166767" w:rsidRPr="00D21DCD" w:rsidRDefault="00166767" w:rsidP="00166767">
      <w:pPr>
        <w:pStyle w:val="Heading1"/>
      </w:pPr>
      <w:r>
        <w:lastRenderedPageBreak/>
        <w:t>Detailed assessment</w:t>
      </w:r>
    </w:p>
    <w:p w14:paraId="17C1A62F" w14:textId="77777777" w:rsidR="00166767" w:rsidRPr="00D63989" w:rsidRDefault="00166767" w:rsidP="00166767">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7C1A630" w14:textId="77777777" w:rsidR="00166767" w:rsidRPr="001E6954" w:rsidRDefault="00166767" w:rsidP="00166767">
      <w:pPr>
        <w:rPr>
          <w:color w:val="auto"/>
        </w:rPr>
      </w:pPr>
      <w:r w:rsidRPr="00D63989">
        <w:t>The report also specifies areas in which improvements must be made to ensure the Quality Standards are complied with.</w:t>
      </w:r>
    </w:p>
    <w:p w14:paraId="17C1A631" w14:textId="77777777" w:rsidR="00166767" w:rsidRDefault="00166767" w:rsidP="00166767">
      <w:r w:rsidRPr="00D63989">
        <w:t>The following information has been taken into account in developing this performance report:</w:t>
      </w:r>
    </w:p>
    <w:p w14:paraId="17C1A635" w14:textId="544EB1D3" w:rsidR="00166767" w:rsidRPr="00AD1CFB" w:rsidRDefault="00166767" w:rsidP="00AD1CFB">
      <w:pPr>
        <w:pStyle w:val="ListBullet"/>
      </w:pPr>
      <w:r w:rsidRPr="00AD1CFB">
        <w:t>the Assessment Team’s report for the Quality Audit; the Quality Audit report was informed by a site assessment, observations at the service, review of documents and interviews with staff, consumers/representatives and others</w:t>
      </w:r>
      <w:r w:rsidR="00AD1CFB" w:rsidRPr="00AD1CFB">
        <w:t>.</w:t>
      </w:r>
      <w:r w:rsidRPr="00AD1CFB">
        <w:rPr>
          <w:color w:val="0000FF"/>
        </w:rPr>
        <w:br w:type="page"/>
      </w:r>
    </w:p>
    <w:p w14:paraId="17C1A636" w14:textId="77777777" w:rsidR="00166767" w:rsidRPr="00F911DD" w:rsidRDefault="00166767" w:rsidP="00166767">
      <w:pPr>
        <w:pStyle w:val="ListBullet"/>
        <w:sectPr w:rsidR="00166767" w:rsidRPr="00F911DD" w:rsidSect="00166767">
          <w:headerReference w:type="first" r:id="rId16"/>
          <w:pgSz w:w="11906" w:h="16838"/>
          <w:pgMar w:top="1701" w:right="1418" w:bottom="1418" w:left="1418" w:header="567" w:footer="397" w:gutter="0"/>
          <w:cols w:space="708"/>
          <w:docGrid w:linePitch="360"/>
        </w:sectPr>
      </w:pPr>
    </w:p>
    <w:p w14:paraId="17C1A638" w14:textId="2E7F345D" w:rsidR="00166767" w:rsidRDefault="00166767" w:rsidP="00A71F09">
      <w:pPr>
        <w:pStyle w:val="Heading1"/>
        <w:tabs>
          <w:tab w:val="right" w:pos="9070"/>
        </w:tabs>
        <w:spacing w:before="240" w:after="0" w:line="240" w:lineRule="auto"/>
        <w:rPr>
          <w:rFonts w:ascii="Arial" w:hAnsi="Arial" w:cs="Times New Roman"/>
          <w:bCs w:val="0"/>
          <w:iCs w:val="0"/>
          <w:color w:val="0000FF"/>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7C1A8DA" wp14:editId="17C1A8DB">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79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A71F09">
        <w:rPr>
          <w:rFonts w:cs="Times New Roman"/>
          <w:bCs w:val="0"/>
          <w:iCs w:val="0"/>
          <w:color w:val="FFFFFF" w:themeColor="background1"/>
          <w:sz w:val="36"/>
          <w:szCs w:val="36"/>
        </w:rPr>
        <w:t>Compliant</w:t>
      </w:r>
    </w:p>
    <w:p w14:paraId="521C9B50" w14:textId="77777777" w:rsidR="00A71F09" w:rsidRPr="00A71F09" w:rsidRDefault="00A71F09" w:rsidP="00A71F09"/>
    <w:p w14:paraId="17C1A639" w14:textId="77777777" w:rsidR="00166767" w:rsidRDefault="00166767" w:rsidP="00166767"/>
    <w:p w14:paraId="17C1A63A" w14:textId="77777777" w:rsidR="00166767" w:rsidRPr="00F37C4C" w:rsidRDefault="00166767" w:rsidP="00166767">
      <w:pPr>
        <w:sectPr w:rsidR="00166767" w:rsidRPr="00F37C4C" w:rsidSect="00166767">
          <w:pgSz w:w="11906" w:h="16838"/>
          <w:pgMar w:top="1701" w:right="1418" w:bottom="1418" w:left="1418" w:header="568" w:footer="397" w:gutter="0"/>
          <w:cols w:space="708"/>
          <w:docGrid w:linePitch="360"/>
        </w:sectPr>
      </w:pPr>
    </w:p>
    <w:p w14:paraId="17C1A63B" w14:textId="77777777" w:rsidR="00166767" w:rsidRPr="00D63989" w:rsidRDefault="00166767" w:rsidP="00166767">
      <w:pPr>
        <w:pStyle w:val="Heading3"/>
        <w:shd w:val="clear" w:color="auto" w:fill="F2F2F2" w:themeFill="background1" w:themeFillShade="F2"/>
      </w:pPr>
      <w:r w:rsidRPr="00D63989">
        <w:t>Consumer outcome:</w:t>
      </w:r>
    </w:p>
    <w:p w14:paraId="17C1A63C" w14:textId="77777777" w:rsidR="00166767" w:rsidRPr="00D63989" w:rsidRDefault="00166767" w:rsidP="00631A3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7C1A63D" w14:textId="77777777" w:rsidR="00166767" w:rsidRPr="00D63989" w:rsidRDefault="00166767" w:rsidP="00166767">
      <w:pPr>
        <w:pStyle w:val="Heading3"/>
        <w:shd w:val="clear" w:color="auto" w:fill="F2F2F2" w:themeFill="background1" w:themeFillShade="F2"/>
      </w:pPr>
      <w:r w:rsidRPr="00D63989">
        <w:t>Organisation statement:</w:t>
      </w:r>
    </w:p>
    <w:p w14:paraId="17C1A63E" w14:textId="77777777" w:rsidR="00166767" w:rsidRPr="00D63989" w:rsidRDefault="00166767" w:rsidP="00631A3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7C1A63F" w14:textId="77777777" w:rsidR="00166767" w:rsidRDefault="00166767" w:rsidP="00631A3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7C1A640" w14:textId="77777777" w:rsidR="00166767" w:rsidRPr="00D63989" w:rsidRDefault="00166767" w:rsidP="00631A3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7C1A641" w14:textId="77777777" w:rsidR="00166767" w:rsidRPr="00D63989" w:rsidRDefault="00166767" w:rsidP="00631A3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7C1A642" w14:textId="77777777" w:rsidR="00166767" w:rsidRDefault="00166767" w:rsidP="00166767">
      <w:pPr>
        <w:pStyle w:val="Heading2"/>
      </w:pPr>
      <w:r>
        <w:t xml:space="preserve">Assessment </w:t>
      </w:r>
      <w:r w:rsidRPr="002B2C0F">
        <w:t>of Standard</w:t>
      </w:r>
      <w:r>
        <w:t xml:space="preserve"> 1</w:t>
      </w:r>
    </w:p>
    <w:p w14:paraId="06ED7FF9" w14:textId="67FE3393" w:rsidR="00A71F09" w:rsidRPr="007538FF" w:rsidRDefault="00166767" w:rsidP="00FD3698">
      <w:pPr>
        <w:spacing w:before="120" w:after="240"/>
        <w:rPr>
          <w:rFonts w:eastAsia="Arial"/>
          <w:color w:val="auto"/>
        </w:rPr>
      </w:pPr>
      <w:r w:rsidRPr="007538FF">
        <w:rPr>
          <w:rFonts w:eastAsia="Arial"/>
          <w:color w:val="auto"/>
        </w:rPr>
        <w:t>Evidence analysed by the Assessment Team showed t</w:t>
      </w:r>
      <w:r w:rsidR="00A71F09" w:rsidRPr="007538FF">
        <w:rPr>
          <w:rFonts w:eastAsia="Arial"/>
          <w:color w:val="auto"/>
        </w:rPr>
        <w:t xml:space="preserve">he service was able to demonstrate each consumer is treated with dignity and respect, with their identity, culture and diversity valued. Consumers </w:t>
      </w:r>
      <w:r w:rsidR="007538FF" w:rsidRPr="007538FF">
        <w:rPr>
          <w:rFonts w:eastAsia="Arial"/>
          <w:color w:val="auto"/>
        </w:rPr>
        <w:t xml:space="preserve">interviewed by the Assessment Team </w:t>
      </w:r>
      <w:r w:rsidR="00A71F09" w:rsidRPr="007538FF">
        <w:rPr>
          <w:rFonts w:eastAsia="Arial"/>
          <w:color w:val="auto"/>
        </w:rPr>
        <w:t>described staff and volunteers as kind, caring and respectful. Staff and volunteers</w:t>
      </w:r>
      <w:r w:rsidR="007538FF" w:rsidRPr="007538FF">
        <w:rPr>
          <w:rFonts w:eastAsia="Arial"/>
          <w:color w:val="auto"/>
        </w:rPr>
        <w:t xml:space="preserve"> interviewed by the Assessment Team</w:t>
      </w:r>
      <w:r w:rsidR="00A71F09" w:rsidRPr="007538FF">
        <w:rPr>
          <w:rFonts w:eastAsia="Arial"/>
          <w:color w:val="auto"/>
        </w:rPr>
        <w:t xml:space="preserve"> described how they ensure each consumer's identity and culture is valued, and they are treated with dignity and respect.</w:t>
      </w:r>
    </w:p>
    <w:p w14:paraId="7DECAF19" w14:textId="553A82C8" w:rsidR="00A71F09" w:rsidRPr="00A71F09" w:rsidRDefault="007538FF" w:rsidP="00FD3698">
      <w:pPr>
        <w:spacing w:before="120" w:after="240"/>
        <w:rPr>
          <w:rFonts w:eastAsia="Arial"/>
          <w:color w:val="00577D"/>
        </w:rPr>
      </w:pPr>
      <w:r w:rsidRPr="007538FF">
        <w:rPr>
          <w:rFonts w:eastAsia="Arial"/>
          <w:color w:val="auto"/>
        </w:rPr>
        <w:t>Evidence analysed by the Assessment Team showed t</w:t>
      </w:r>
      <w:r w:rsidR="00A71F09" w:rsidRPr="007538FF">
        <w:rPr>
          <w:rFonts w:eastAsia="Arial"/>
          <w:color w:val="auto"/>
        </w:rPr>
        <w:t>he service was able to demonstrate services are culturally safe. Consumers interviewed</w:t>
      </w:r>
      <w:r w:rsidRPr="007538FF">
        <w:rPr>
          <w:rFonts w:eastAsia="Arial"/>
          <w:color w:val="auto"/>
        </w:rPr>
        <w:t xml:space="preserve"> by the Assessment Team</w:t>
      </w:r>
      <w:r w:rsidR="00A71F09" w:rsidRPr="007538FF">
        <w:rPr>
          <w:rFonts w:eastAsia="Arial"/>
          <w:color w:val="auto"/>
        </w:rPr>
        <w:t xml:space="preserve"> s</w:t>
      </w:r>
      <w:r w:rsidRPr="007538FF">
        <w:rPr>
          <w:rFonts w:eastAsia="Arial"/>
          <w:color w:val="auto"/>
        </w:rPr>
        <w:t>tated</w:t>
      </w:r>
      <w:r w:rsidR="00A71F09" w:rsidRPr="007538FF">
        <w:rPr>
          <w:rFonts w:eastAsia="Arial"/>
          <w:color w:val="auto"/>
        </w:rPr>
        <w:t xml:space="preserve"> that staff understand their needs and preferences and deliver services with this in mind. Staff and volunteers</w:t>
      </w:r>
      <w:r w:rsidRPr="007538FF">
        <w:rPr>
          <w:rFonts w:eastAsia="Arial"/>
          <w:color w:val="auto"/>
        </w:rPr>
        <w:t xml:space="preserve"> interviewed by the Assessment Team</w:t>
      </w:r>
      <w:r w:rsidR="00A71F09" w:rsidRPr="007538FF">
        <w:rPr>
          <w:rFonts w:eastAsia="Arial"/>
          <w:color w:val="auto"/>
        </w:rPr>
        <w:t xml:space="preserve"> demonstrated understanding of consumer’s cultural background and described how they ensure services reflect consumers’ cultural needs and diversity.</w:t>
      </w:r>
    </w:p>
    <w:p w14:paraId="5A0CD43E" w14:textId="4333B974" w:rsidR="00A71F09" w:rsidRPr="007538FF" w:rsidRDefault="007538FF" w:rsidP="00FD3698">
      <w:pPr>
        <w:spacing w:before="120" w:after="240"/>
        <w:rPr>
          <w:rFonts w:eastAsia="Arial"/>
          <w:color w:val="auto"/>
        </w:rPr>
      </w:pPr>
      <w:r w:rsidRPr="007538FF">
        <w:rPr>
          <w:rFonts w:eastAsia="Arial"/>
          <w:color w:val="auto"/>
        </w:rPr>
        <w:t xml:space="preserve">Evidence analysed by the Assessment Team </w:t>
      </w:r>
      <w:r w:rsidR="00936CFD" w:rsidRPr="007538FF">
        <w:rPr>
          <w:rFonts w:eastAsia="Arial"/>
          <w:color w:val="auto"/>
        </w:rPr>
        <w:t>showed the</w:t>
      </w:r>
      <w:r w:rsidR="00A71F09" w:rsidRPr="007538FF">
        <w:rPr>
          <w:rFonts w:eastAsia="Arial"/>
          <w:color w:val="auto"/>
        </w:rPr>
        <w:t xml:space="preserve"> service was able to demonstrate how each consumer is supported to exercise choice and decisions about their services, including when others should be involved, communicate their decisions; and make connections with others and maintain relationships of choice, including intimate relationships. Consumers </w:t>
      </w:r>
      <w:r w:rsidRPr="007538FF">
        <w:rPr>
          <w:rFonts w:eastAsia="Arial"/>
          <w:color w:val="auto"/>
        </w:rPr>
        <w:t xml:space="preserve">interviewed by the Assessment Team </w:t>
      </w:r>
      <w:r w:rsidR="00A71F09" w:rsidRPr="007538FF">
        <w:rPr>
          <w:rFonts w:eastAsia="Arial"/>
          <w:color w:val="auto"/>
        </w:rPr>
        <w:t>s</w:t>
      </w:r>
      <w:r w:rsidRPr="007538FF">
        <w:rPr>
          <w:rFonts w:eastAsia="Arial"/>
          <w:color w:val="auto"/>
        </w:rPr>
        <w:t>tated</w:t>
      </w:r>
      <w:r w:rsidR="00A71F09" w:rsidRPr="007538FF">
        <w:rPr>
          <w:rFonts w:eastAsia="Arial"/>
          <w:color w:val="auto"/>
        </w:rPr>
        <w:t xml:space="preserve"> the service involves them in making decisions about their services. Staff </w:t>
      </w:r>
      <w:r w:rsidRPr="007538FF">
        <w:rPr>
          <w:rFonts w:eastAsia="Arial"/>
          <w:color w:val="auto"/>
        </w:rPr>
        <w:t xml:space="preserve">interviewed by the Assessment Team </w:t>
      </w:r>
      <w:r w:rsidR="00A71F09" w:rsidRPr="007538FF">
        <w:rPr>
          <w:rFonts w:eastAsia="Arial"/>
          <w:color w:val="auto"/>
        </w:rPr>
        <w:t>described how they support consumers and their representatives to exercise choice and make decisions about the services they receive.</w:t>
      </w:r>
    </w:p>
    <w:p w14:paraId="68E38837" w14:textId="214C7FFA" w:rsidR="00A71F09" w:rsidRPr="007538FF" w:rsidRDefault="007538FF" w:rsidP="00FD3698">
      <w:pPr>
        <w:spacing w:before="120" w:after="240"/>
        <w:rPr>
          <w:color w:val="auto"/>
        </w:rPr>
      </w:pPr>
      <w:r w:rsidRPr="007538FF">
        <w:rPr>
          <w:rFonts w:eastAsia="Arial"/>
          <w:color w:val="auto"/>
        </w:rPr>
        <w:lastRenderedPageBreak/>
        <w:t>Evidence analysed by the Assessment Team showed t</w:t>
      </w:r>
      <w:r w:rsidR="00A71F09" w:rsidRPr="007538FF">
        <w:rPr>
          <w:rFonts w:eastAsia="Arial"/>
          <w:color w:val="auto"/>
        </w:rPr>
        <w:t xml:space="preserve">he service was able to demonstrate consumers are supported to take risks to enable them to live the best life they can. </w:t>
      </w:r>
      <w:r w:rsidRPr="007538FF">
        <w:rPr>
          <w:rFonts w:eastAsia="Arial"/>
          <w:color w:val="auto"/>
        </w:rPr>
        <w:t>During interviews with the Assessment Team the</w:t>
      </w:r>
      <w:r w:rsidR="00A71F09" w:rsidRPr="007538FF">
        <w:rPr>
          <w:rFonts w:eastAsia="Arial"/>
          <w:color w:val="auto"/>
        </w:rPr>
        <w:t xml:space="preserve"> consumers did not speak directly about taking risks, they advised they choose activities and outings they like, and the service supports them to undertake them safely. Staff and management demonstrated</w:t>
      </w:r>
      <w:r w:rsidRPr="007538FF">
        <w:rPr>
          <w:rFonts w:eastAsia="Arial"/>
          <w:color w:val="auto"/>
        </w:rPr>
        <w:t xml:space="preserve"> during interviews with the Assessment Team</w:t>
      </w:r>
      <w:r w:rsidR="00A71F09" w:rsidRPr="007538FF">
        <w:rPr>
          <w:rFonts w:eastAsia="Arial"/>
          <w:color w:val="auto"/>
        </w:rPr>
        <w:t xml:space="preserve"> how they support consumers to make choices and decisions on the activities offered, enabling them to live the best life they can.  </w:t>
      </w:r>
    </w:p>
    <w:p w14:paraId="2C2D13BC" w14:textId="3ACA8E42" w:rsidR="00A71F09" w:rsidRPr="00A71F09" w:rsidRDefault="007538FF" w:rsidP="00FD3698">
      <w:pPr>
        <w:spacing w:before="120" w:after="240"/>
        <w:rPr>
          <w:color w:val="00577D"/>
        </w:rPr>
      </w:pPr>
      <w:r w:rsidRPr="007538FF">
        <w:rPr>
          <w:rFonts w:eastAsia="Arial"/>
          <w:color w:val="auto"/>
        </w:rPr>
        <w:t>Evidence analysed by the Assessment Team showed t</w:t>
      </w:r>
      <w:r w:rsidR="00A71F09" w:rsidRPr="007538FF">
        <w:rPr>
          <w:rFonts w:eastAsia="Arial"/>
          <w:color w:val="auto"/>
        </w:rPr>
        <w:t xml:space="preserve">he service was able to demonstrate information provided to consumers is current, accurate and timely, and communicated clearly in a way that enables them to exercise choice. Consumers </w:t>
      </w:r>
      <w:r w:rsidRPr="007538FF">
        <w:rPr>
          <w:rFonts w:eastAsia="Arial"/>
          <w:color w:val="auto"/>
        </w:rPr>
        <w:t xml:space="preserve">interviewed by the Assessment Team </w:t>
      </w:r>
      <w:r w:rsidR="00A71F09" w:rsidRPr="007538FF">
        <w:rPr>
          <w:rFonts w:eastAsia="Arial"/>
          <w:color w:val="auto"/>
        </w:rPr>
        <w:t xml:space="preserve">confirmed they are provided with timely and relevant information when they first commence at the service, and ongoingly with information about the service’s offerings. Staff and management </w:t>
      </w:r>
      <w:r w:rsidRPr="007538FF">
        <w:rPr>
          <w:rFonts w:eastAsia="Arial"/>
          <w:color w:val="auto"/>
        </w:rPr>
        <w:t xml:space="preserve">interviewed by the Assessment Team </w:t>
      </w:r>
      <w:r w:rsidR="00A71F09" w:rsidRPr="007538FF">
        <w:rPr>
          <w:rFonts w:eastAsia="Arial"/>
          <w:color w:val="auto"/>
        </w:rPr>
        <w:t>described how they provide information to consumers in various ways, verbally and in writing.</w:t>
      </w:r>
    </w:p>
    <w:p w14:paraId="1FDBB74F" w14:textId="0A66C059" w:rsidR="00A71F09" w:rsidRPr="007538FF" w:rsidRDefault="007538FF" w:rsidP="00FD3698">
      <w:pPr>
        <w:tabs>
          <w:tab w:val="right" w:pos="9026"/>
        </w:tabs>
        <w:spacing w:before="120" w:after="240"/>
        <w:rPr>
          <w:color w:val="auto"/>
        </w:rPr>
      </w:pPr>
      <w:r w:rsidRPr="007538FF">
        <w:rPr>
          <w:rFonts w:eastAsia="Arial"/>
          <w:color w:val="auto"/>
        </w:rPr>
        <w:t xml:space="preserve">Evidence analysed by the Assessment Team showed </w:t>
      </w:r>
      <w:r w:rsidRPr="007538FF">
        <w:rPr>
          <w:color w:val="auto"/>
        </w:rPr>
        <w:t>t</w:t>
      </w:r>
      <w:r w:rsidR="00A71F09" w:rsidRPr="007538FF">
        <w:rPr>
          <w:color w:val="auto"/>
        </w:rPr>
        <w:t xml:space="preserve">he service was able to demonstrate that each consumer’s privacy is respected, and personal information is kept confidential. </w:t>
      </w:r>
      <w:r w:rsidRPr="007538FF">
        <w:rPr>
          <w:rFonts w:eastAsia="Arial"/>
          <w:color w:val="auto"/>
        </w:rPr>
        <w:t xml:space="preserve">Evidence analysed by the Assessment Team showed </w:t>
      </w:r>
      <w:r w:rsidRPr="007538FF">
        <w:rPr>
          <w:color w:val="auto"/>
        </w:rPr>
        <w:t>a</w:t>
      </w:r>
      <w:r w:rsidR="00A71F09" w:rsidRPr="007538FF">
        <w:rPr>
          <w:color w:val="auto"/>
        </w:rPr>
        <w:t xml:space="preserve">ccess to electronic information is limited by role to </w:t>
      </w:r>
      <w:r w:rsidRPr="007538FF">
        <w:rPr>
          <w:color w:val="auto"/>
        </w:rPr>
        <w:t>two</w:t>
      </w:r>
      <w:r w:rsidR="00A71F09" w:rsidRPr="007538FF">
        <w:rPr>
          <w:color w:val="auto"/>
        </w:rPr>
        <w:t xml:space="preserve"> staff members that provide CHSP services. Staff and volunteers</w:t>
      </w:r>
      <w:r w:rsidRPr="007538FF">
        <w:rPr>
          <w:color w:val="auto"/>
        </w:rPr>
        <w:t xml:space="preserve"> interviewed by the Assessment Team</w:t>
      </w:r>
      <w:r w:rsidR="00A71F09" w:rsidRPr="007538FF">
        <w:rPr>
          <w:color w:val="auto"/>
        </w:rPr>
        <w:t xml:space="preserve"> demonstrated an understanding of their responsibilities in relation to maintaining confidentiality. </w:t>
      </w:r>
    </w:p>
    <w:p w14:paraId="17C1A645" w14:textId="16679C16" w:rsidR="00166767" w:rsidRPr="00A71F09" w:rsidRDefault="00166767" w:rsidP="00FD3698">
      <w:pPr>
        <w:spacing w:before="120" w:after="240"/>
        <w:rPr>
          <w:rFonts w:eastAsia="Calibri"/>
          <w:i/>
          <w:color w:val="auto"/>
          <w:lang w:eastAsia="en-US"/>
        </w:rPr>
      </w:pPr>
      <w:r w:rsidRPr="00A71F09">
        <w:rPr>
          <w:rFonts w:eastAsiaTheme="minorHAnsi"/>
          <w:color w:val="auto"/>
        </w:rPr>
        <w:t>The Quality Standard for the Commonwealth home support programme service</w:t>
      </w:r>
      <w:r w:rsidR="00A71F09" w:rsidRPr="00A71F09">
        <w:rPr>
          <w:rFonts w:eastAsiaTheme="minorHAnsi"/>
          <w:color w:val="auto"/>
        </w:rPr>
        <w:t>s</w:t>
      </w:r>
      <w:r w:rsidRPr="00A71F09">
        <w:rPr>
          <w:rFonts w:eastAsiaTheme="minorHAnsi"/>
          <w:color w:val="auto"/>
        </w:rPr>
        <w:t xml:space="preserve"> </w:t>
      </w:r>
      <w:r w:rsidR="00A71F09" w:rsidRPr="00A71F09">
        <w:rPr>
          <w:rFonts w:eastAsiaTheme="minorHAnsi"/>
          <w:color w:val="auto"/>
        </w:rPr>
        <w:t>are</w:t>
      </w:r>
      <w:r w:rsidRPr="00A71F09">
        <w:rPr>
          <w:rFonts w:eastAsiaTheme="minorHAnsi"/>
          <w:color w:val="auto"/>
        </w:rPr>
        <w:t xml:space="preserve"> assessed as </w:t>
      </w:r>
      <w:r w:rsidR="00A71F09" w:rsidRPr="00A71F09">
        <w:rPr>
          <w:rFonts w:eastAsiaTheme="minorHAnsi"/>
          <w:color w:val="auto"/>
        </w:rPr>
        <w:t xml:space="preserve">Compliant </w:t>
      </w:r>
      <w:r w:rsidRPr="00A71F09">
        <w:rPr>
          <w:rFonts w:eastAsiaTheme="minorHAnsi"/>
          <w:color w:val="auto"/>
        </w:rPr>
        <w:t xml:space="preserve">as </w:t>
      </w:r>
      <w:r w:rsidR="00A71F09" w:rsidRPr="00A71F09">
        <w:rPr>
          <w:color w:val="auto"/>
        </w:rPr>
        <w:t>six</w:t>
      </w:r>
      <w:r w:rsidRPr="00A71F09">
        <w:rPr>
          <w:rFonts w:eastAsiaTheme="minorHAnsi"/>
          <w:color w:val="auto"/>
        </w:rPr>
        <w:t xml:space="preserve"> of the six specific requirements have been assessed as </w:t>
      </w:r>
      <w:r w:rsidR="00A71F09" w:rsidRPr="00A71F09">
        <w:rPr>
          <w:rFonts w:eastAsiaTheme="minorHAnsi"/>
          <w:color w:val="auto"/>
        </w:rPr>
        <w:t>Compliant.</w:t>
      </w:r>
    </w:p>
    <w:p w14:paraId="17C1A646" w14:textId="7854C1AE" w:rsidR="00166767" w:rsidRPr="00507CBC" w:rsidRDefault="00166767" w:rsidP="00166767">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38FF" w14:paraId="17C1A64A" w14:textId="77777777" w:rsidTr="00166767">
        <w:tc>
          <w:tcPr>
            <w:tcW w:w="4531" w:type="dxa"/>
            <w:shd w:val="clear" w:color="auto" w:fill="E7E6E6" w:themeFill="background2"/>
          </w:tcPr>
          <w:p w14:paraId="17C1A647" w14:textId="77777777" w:rsidR="007538FF" w:rsidRPr="002B61BB" w:rsidRDefault="007538FF" w:rsidP="00166767">
            <w:pPr>
              <w:pStyle w:val="Heading3"/>
              <w:spacing w:before="120" w:after="0"/>
              <w:ind w:hanging="106"/>
              <w:outlineLvl w:val="2"/>
            </w:pPr>
            <w:r w:rsidRPr="00163FEE">
              <w:t>Requirement 1(3)(a)</w:t>
            </w:r>
          </w:p>
        </w:tc>
        <w:tc>
          <w:tcPr>
            <w:tcW w:w="993" w:type="dxa"/>
            <w:shd w:val="clear" w:color="auto" w:fill="E7E6E6" w:themeFill="background2"/>
          </w:tcPr>
          <w:p w14:paraId="17C1A648" w14:textId="01C297E9" w:rsidR="007538FF" w:rsidRPr="002B61BB" w:rsidRDefault="007538FF" w:rsidP="00166767">
            <w:pPr>
              <w:pStyle w:val="Heading3"/>
              <w:spacing w:before="120" w:after="0"/>
              <w:outlineLvl w:val="2"/>
            </w:pPr>
            <w:r w:rsidRPr="002B61BB">
              <w:t xml:space="preserve">CHSP </w:t>
            </w:r>
          </w:p>
        </w:tc>
        <w:tc>
          <w:tcPr>
            <w:tcW w:w="3548" w:type="dxa"/>
            <w:shd w:val="clear" w:color="auto" w:fill="E7E6E6" w:themeFill="background2"/>
          </w:tcPr>
          <w:p w14:paraId="17C1A649" w14:textId="57D6CD8D" w:rsidR="007538FF" w:rsidRPr="006107BF" w:rsidRDefault="007538FF" w:rsidP="00166767">
            <w:pPr>
              <w:pStyle w:val="Heading3"/>
              <w:spacing w:before="120" w:after="0"/>
              <w:jc w:val="right"/>
              <w:outlineLvl w:val="2"/>
            </w:pPr>
            <w:r w:rsidRPr="007538FF">
              <w:rPr>
                <w:szCs w:val="26"/>
              </w:rPr>
              <w:t>Compliant</w:t>
            </w:r>
          </w:p>
        </w:tc>
      </w:tr>
    </w:tbl>
    <w:p w14:paraId="17C1A652" w14:textId="48422290" w:rsidR="00166767" w:rsidRPr="007538FF" w:rsidRDefault="00166767" w:rsidP="007538FF">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38FF" w14:paraId="17C1A656" w14:textId="77777777" w:rsidTr="00166767">
        <w:tc>
          <w:tcPr>
            <w:tcW w:w="4531" w:type="dxa"/>
            <w:shd w:val="clear" w:color="auto" w:fill="E7E6E6" w:themeFill="background2"/>
          </w:tcPr>
          <w:p w14:paraId="17C1A653" w14:textId="77777777" w:rsidR="007538FF" w:rsidRPr="002B61BB" w:rsidRDefault="007538FF" w:rsidP="00166767">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17C1A654" w14:textId="017AE692" w:rsidR="007538FF" w:rsidRPr="002B61BB" w:rsidRDefault="007538FF" w:rsidP="00166767">
            <w:pPr>
              <w:pStyle w:val="Heading3"/>
              <w:spacing w:before="120" w:after="0"/>
              <w:outlineLvl w:val="2"/>
            </w:pPr>
            <w:r w:rsidRPr="002B61BB">
              <w:t xml:space="preserve">CHSP </w:t>
            </w:r>
          </w:p>
        </w:tc>
        <w:tc>
          <w:tcPr>
            <w:tcW w:w="3548" w:type="dxa"/>
            <w:shd w:val="clear" w:color="auto" w:fill="E7E6E6" w:themeFill="background2"/>
          </w:tcPr>
          <w:p w14:paraId="17C1A655" w14:textId="06DEEA36" w:rsidR="007538FF" w:rsidRPr="006107BF" w:rsidRDefault="007538FF" w:rsidP="00166767">
            <w:pPr>
              <w:pStyle w:val="Heading3"/>
              <w:spacing w:before="120" w:after="0"/>
              <w:jc w:val="right"/>
              <w:outlineLvl w:val="2"/>
            </w:pPr>
            <w:r w:rsidRPr="007538FF">
              <w:rPr>
                <w:szCs w:val="26"/>
              </w:rPr>
              <w:t>Compliant</w:t>
            </w:r>
          </w:p>
        </w:tc>
      </w:tr>
    </w:tbl>
    <w:p w14:paraId="17C1A65E" w14:textId="78EA50A3" w:rsidR="00166767" w:rsidRDefault="00166767" w:rsidP="00FD3698">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38FF" w14:paraId="17C1A662" w14:textId="77777777" w:rsidTr="00166767">
        <w:tc>
          <w:tcPr>
            <w:tcW w:w="4531" w:type="dxa"/>
            <w:shd w:val="clear" w:color="auto" w:fill="E7E6E6" w:themeFill="background2"/>
          </w:tcPr>
          <w:p w14:paraId="17C1A65F" w14:textId="77777777" w:rsidR="007538FF" w:rsidRPr="002B61BB" w:rsidRDefault="007538FF" w:rsidP="00166767">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7C1A660" w14:textId="353DFA0C" w:rsidR="007538FF" w:rsidRPr="002B61BB" w:rsidRDefault="007538FF" w:rsidP="00166767">
            <w:pPr>
              <w:pStyle w:val="Heading3"/>
              <w:spacing w:before="120" w:after="0"/>
              <w:outlineLvl w:val="2"/>
            </w:pPr>
            <w:r w:rsidRPr="002B61BB">
              <w:t xml:space="preserve">CHSP </w:t>
            </w:r>
          </w:p>
        </w:tc>
        <w:tc>
          <w:tcPr>
            <w:tcW w:w="3548" w:type="dxa"/>
            <w:shd w:val="clear" w:color="auto" w:fill="E7E6E6" w:themeFill="background2"/>
          </w:tcPr>
          <w:p w14:paraId="17C1A661" w14:textId="551AC41E" w:rsidR="007538FF" w:rsidRPr="006107BF" w:rsidRDefault="007538FF" w:rsidP="00166767">
            <w:pPr>
              <w:pStyle w:val="Heading3"/>
              <w:spacing w:before="120" w:after="0"/>
              <w:jc w:val="right"/>
              <w:outlineLvl w:val="2"/>
            </w:pPr>
            <w:r w:rsidRPr="007538FF">
              <w:rPr>
                <w:szCs w:val="26"/>
              </w:rPr>
              <w:t>Compliant</w:t>
            </w:r>
          </w:p>
        </w:tc>
      </w:tr>
    </w:tbl>
    <w:p w14:paraId="17C1A667" w14:textId="77777777" w:rsidR="00166767" w:rsidRPr="008D114F" w:rsidRDefault="00166767" w:rsidP="00166767">
      <w:pPr>
        <w:tabs>
          <w:tab w:val="right" w:pos="9026"/>
        </w:tabs>
        <w:spacing w:after="0"/>
        <w:outlineLvl w:val="4"/>
        <w:rPr>
          <w:i/>
        </w:rPr>
      </w:pPr>
      <w:r w:rsidRPr="008D114F">
        <w:rPr>
          <w:i/>
        </w:rPr>
        <w:t xml:space="preserve">Each consumer is supported to exercise choice and independence, including to: </w:t>
      </w:r>
    </w:p>
    <w:p w14:paraId="17C1A668" w14:textId="77777777" w:rsidR="00166767" w:rsidRPr="008D114F" w:rsidRDefault="00166767" w:rsidP="00631A3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7C1A669" w14:textId="77777777" w:rsidR="00166767" w:rsidRPr="008D114F" w:rsidRDefault="00166767" w:rsidP="00631A3A">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17C1A66A" w14:textId="77777777" w:rsidR="00166767" w:rsidRPr="008D114F" w:rsidRDefault="00166767" w:rsidP="00631A3A">
      <w:pPr>
        <w:numPr>
          <w:ilvl w:val="0"/>
          <w:numId w:val="11"/>
        </w:numPr>
        <w:tabs>
          <w:tab w:val="right" w:pos="9026"/>
        </w:tabs>
        <w:spacing w:before="0" w:after="0"/>
        <w:ind w:left="567" w:hanging="425"/>
        <w:outlineLvl w:val="4"/>
        <w:rPr>
          <w:i/>
        </w:rPr>
      </w:pPr>
      <w:r w:rsidRPr="008D114F">
        <w:rPr>
          <w:i/>
        </w:rPr>
        <w:t xml:space="preserve">communicate their decisions; and </w:t>
      </w:r>
    </w:p>
    <w:p w14:paraId="17C1A66E" w14:textId="6DA5D7FC" w:rsidR="00166767" w:rsidRPr="007538FF" w:rsidRDefault="00166767" w:rsidP="00631A3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38FF" w14:paraId="17C1A672" w14:textId="77777777" w:rsidTr="00166767">
        <w:tc>
          <w:tcPr>
            <w:tcW w:w="4531" w:type="dxa"/>
            <w:shd w:val="clear" w:color="auto" w:fill="E7E6E6" w:themeFill="background2"/>
          </w:tcPr>
          <w:p w14:paraId="17C1A66F" w14:textId="77777777" w:rsidR="007538FF" w:rsidRPr="002B61BB" w:rsidRDefault="007538FF" w:rsidP="00166767">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7C1A670" w14:textId="5D8180FC" w:rsidR="007538FF" w:rsidRPr="002B61BB" w:rsidRDefault="007538FF" w:rsidP="00166767">
            <w:pPr>
              <w:pStyle w:val="Heading3"/>
              <w:spacing w:before="120" w:after="0"/>
              <w:outlineLvl w:val="2"/>
            </w:pPr>
            <w:r w:rsidRPr="002B61BB">
              <w:t xml:space="preserve">CHSP </w:t>
            </w:r>
          </w:p>
        </w:tc>
        <w:tc>
          <w:tcPr>
            <w:tcW w:w="3548" w:type="dxa"/>
            <w:shd w:val="clear" w:color="auto" w:fill="E7E6E6" w:themeFill="background2"/>
          </w:tcPr>
          <w:p w14:paraId="17C1A671" w14:textId="6AEBB934" w:rsidR="007538FF" w:rsidRPr="006107BF" w:rsidRDefault="007538FF" w:rsidP="00166767">
            <w:pPr>
              <w:pStyle w:val="Heading3"/>
              <w:spacing w:before="120" w:after="0"/>
              <w:jc w:val="right"/>
              <w:outlineLvl w:val="2"/>
            </w:pPr>
            <w:r w:rsidRPr="007538FF">
              <w:rPr>
                <w:szCs w:val="26"/>
              </w:rPr>
              <w:t>Compliant</w:t>
            </w:r>
          </w:p>
        </w:tc>
      </w:tr>
    </w:tbl>
    <w:p w14:paraId="17C1A67A" w14:textId="090A8ED0" w:rsidR="00166767" w:rsidRPr="007538FF" w:rsidRDefault="00166767" w:rsidP="007538FF">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38FF" w14:paraId="17C1A67E" w14:textId="77777777" w:rsidTr="00166767">
        <w:tc>
          <w:tcPr>
            <w:tcW w:w="4531" w:type="dxa"/>
            <w:shd w:val="clear" w:color="auto" w:fill="E7E6E6" w:themeFill="background2"/>
          </w:tcPr>
          <w:p w14:paraId="17C1A67B" w14:textId="77777777" w:rsidR="007538FF" w:rsidRPr="002B61BB" w:rsidRDefault="007538FF" w:rsidP="0016676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7C1A67C" w14:textId="7A3EC79D" w:rsidR="007538FF" w:rsidRPr="002B61BB" w:rsidRDefault="007538FF" w:rsidP="00166767">
            <w:pPr>
              <w:pStyle w:val="Heading3"/>
              <w:spacing w:before="120" w:after="0"/>
              <w:outlineLvl w:val="2"/>
            </w:pPr>
            <w:r w:rsidRPr="002B61BB">
              <w:t xml:space="preserve">CHSP </w:t>
            </w:r>
          </w:p>
        </w:tc>
        <w:tc>
          <w:tcPr>
            <w:tcW w:w="3548" w:type="dxa"/>
            <w:shd w:val="clear" w:color="auto" w:fill="E7E6E6" w:themeFill="background2"/>
          </w:tcPr>
          <w:p w14:paraId="17C1A67D" w14:textId="25A01437" w:rsidR="007538FF" w:rsidRPr="006107BF" w:rsidRDefault="007538FF" w:rsidP="00166767">
            <w:pPr>
              <w:pStyle w:val="Heading3"/>
              <w:spacing w:before="120" w:after="0"/>
              <w:jc w:val="right"/>
              <w:outlineLvl w:val="2"/>
            </w:pPr>
            <w:r w:rsidRPr="007538FF">
              <w:rPr>
                <w:szCs w:val="26"/>
              </w:rPr>
              <w:t>Compliant</w:t>
            </w:r>
          </w:p>
        </w:tc>
      </w:tr>
    </w:tbl>
    <w:p w14:paraId="17C1A686" w14:textId="36C7CF14" w:rsidR="00166767" w:rsidRPr="007538FF" w:rsidRDefault="00166767" w:rsidP="007538FF">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38FF" w14:paraId="17C1A68A" w14:textId="77777777" w:rsidTr="00166767">
        <w:tc>
          <w:tcPr>
            <w:tcW w:w="4531" w:type="dxa"/>
            <w:shd w:val="clear" w:color="auto" w:fill="E7E6E6" w:themeFill="background2"/>
          </w:tcPr>
          <w:p w14:paraId="17C1A687" w14:textId="77777777" w:rsidR="007538FF" w:rsidRPr="002B61BB" w:rsidRDefault="007538FF" w:rsidP="00166767">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17C1A688" w14:textId="5BED65DA" w:rsidR="007538FF" w:rsidRPr="002B61BB" w:rsidRDefault="007538FF" w:rsidP="00166767">
            <w:pPr>
              <w:pStyle w:val="Heading3"/>
              <w:spacing w:before="120" w:after="0"/>
              <w:outlineLvl w:val="2"/>
            </w:pPr>
            <w:r w:rsidRPr="002B61BB">
              <w:t xml:space="preserve">CHSP </w:t>
            </w:r>
          </w:p>
        </w:tc>
        <w:tc>
          <w:tcPr>
            <w:tcW w:w="3548" w:type="dxa"/>
            <w:shd w:val="clear" w:color="auto" w:fill="E7E6E6" w:themeFill="background2"/>
          </w:tcPr>
          <w:p w14:paraId="17C1A689" w14:textId="47C84A88" w:rsidR="007538FF" w:rsidRPr="006107BF" w:rsidRDefault="007538FF" w:rsidP="00166767">
            <w:pPr>
              <w:pStyle w:val="Heading3"/>
              <w:spacing w:before="120" w:after="0"/>
              <w:jc w:val="right"/>
              <w:outlineLvl w:val="2"/>
            </w:pPr>
            <w:r w:rsidRPr="007538FF">
              <w:rPr>
                <w:szCs w:val="26"/>
              </w:rPr>
              <w:t>Compliant</w:t>
            </w:r>
          </w:p>
        </w:tc>
      </w:tr>
    </w:tbl>
    <w:p w14:paraId="17C1A693" w14:textId="7D0289F9" w:rsidR="00166767" w:rsidRPr="007538FF" w:rsidRDefault="00166767" w:rsidP="00166767">
      <w:pPr>
        <w:rPr>
          <w:i/>
        </w:rPr>
      </w:pPr>
      <w:r w:rsidRPr="008D114F">
        <w:rPr>
          <w:i/>
        </w:rPr>
        <w:t xml:space="preserve">Each consumer’s privacy is </w:t>
      </w:r>
      <w:r w:rsidR="00936CFD" w:rsidRPr="008D114F">
        <w:rPr>
          <w:i/>
        </w:rPr>
        <w:t>respected,</w:t>
      </w:r>
      <w:r w:rsidRPr="008D114F">
        <w:rPr>
          <w:i/>
        </w:rPr>
        <w:t xml:space="preserve"> and personal information is kept confidential.</w:t>
      </w:r>
    </w:p>
    <w:p w14:paraId="17C1A694" w14:textId="77777777" w:rsidR="00166767" w:rsidRDefault="00166767" w:rsidP="00166767">
      <w:pPr>
        <w:sectPr w:rsidR="00166767" w:rsidSect="00166767">
          <w:type w:val="continuous"/>
          <w:pgSz w:w="11906" w:h="16838"/>
          <w:pgMar w:top="1701" w:right="1418" w:bottom="1418" w:left="1418" w:header="568" w:footer="397" w:gutter="0"/>
          <w:cols w:space="708"/>
          <w:titlePg/>
          <w:docGrid w:linePitch="360"/>
        </w:sectPr>
      </w:pPr>
    </w:p>
    <w:p w14:paraId="17C1A695" w14:textId="77777777" w:rsidR="00166767" w:rsidRDefault="00166767">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7C1A697" w14:textId="6BE9E75C" w:rsidR="00166767" w:rsidRDefault="00166767" w:rsidP="007538FF">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7C1A8DC" wp14:editId="17C1A8DD">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851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r w:rsidR="007538FF" w:rsidRPr="00162F6A">
        <w:rPr>
          <w:color w:val="FFFFFF" w:themeColor="background1"/>
          <w:highlight w:val="yellow"/>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7538FF">
        <w:rPr>
          <w:bCs w:val="0"/>
          <w:iCs w:val="0"/>
          <w:color w:val="FFFFFF" w:themeColor="background1"/>
          <w:sz w:val="36"/>
          <w:szCs w:val="36"/>
        </w:rPr>
        <w:t>Not Compliant</w:t>
      </w:r>
    </w:p>
    <w:p w14:paraId="075D9BAD" w14:textId="77777777" w:rsidR="007538FF" w:rsidRPr="007538FF" w:rsidRDefault="007538FF" w:rsidP="007538FF"/>
    <w:p w14:paraId="17C1A698" w14:textId="77777777" w:rsidR="00166767" w:rsidRDefault="00166767" w:rsidP="00166767"/>
    <w:p w14:paraId="17C1A699" w14:textId="77777777" w:rsidR="00166767" w:rsidRPr="00ED6B57" w:rsidRDefault="00166767" w:rsidP="00166767">
      <w:pPr>
        <w:pStyle w:val="Heading3"/>
        <w:shd w:val="clear" w:color="auto" w:fill="F2F2F2" w:themeFill="background1" w:themeFillShade="F2"/>
      </w:pPr>
      <w:r w:rsidRPr="00ED6B57">
        <w:t>Consumer outcome:</w:t>
      </w:r>
    </w:p>
    <w:p w14:paraId="17C1A69A" w14:textId="77777777" w:rsidR="00166767" w:rsidRPr="00ED6B57" w:rsidRDefault="00166767" w:rsidP="00631A3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7C1A69B" w14:textId="77777777" w:rsidR="00166767" w:rsidRPr="00ED6B57" w:rsidRDefault="00166767" w:rsidP="00166767">
      <w:pPr>
        <w:pStyle w:val="Heading3"/>
        <w:shd w:val="clear" w:color="auto" w:fill="F2F2F2" w:themeFill="background1" w:themeFillShade="F2"/>
      </w:pPr>
      <w:r w:rsidRPr="00ED6B57">
        <w:t>Organisation statement:</w:t>
      </w:r>
    </w:p>
    <w:p w14:paraId="17C1A69C" w14:textId="77777777" w:rsidR="00166767" w:rsidRPr="00ED6B57" w:rsidRDefault="00166767" w:rsidP="00631A3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7C1A69D" w14:textId="77777777" w:rsidR="00166767" w:rsidRDefault="00166767" w:rsidP="00166767">
      <w:pPr>
        <w:pStyle w:val="Heading2"/>
      </w:pPr>
      <w:r>
        <w:t xml:space="preserve">Assessment </w:t>
      </w:r>
      <w:r w:rsidRPr="002B2C0F">
        <w:t>of Standard</w:t>
      </w:r>
      <w:r>
        <w:t xml:space="preserve"> 2</w:t>
      </w:r>
    </w:p>
    <w:p w14:paraId="3121729E" w14:textId="7BC95788" w:rsidR="00FD3698" w:rsidRPr="007673D6" w:rsidRDefault="007673D6" w:rsidP="007673D6">
      <w:pPr>
        <w:spacing w:before="120" w:after="240"/>
        <w:rPr>
          <w:color w:val="auto"/>
        </w:rPr>
      </w:pPr>
      <w:r w:rsidRPr="007673D6">
        <w:rPr>
          <w:color w:val="auto"/>
        </w:rPr>
        <w:t>Evidence analysed by the Assessment Team showed t</w:t>
      </w:r>
      <w:r w:rsidR="00FD3698" w:rsidRPr="007673D6">
        <w:rPr>
          <w:color w:val="auto"/>
        </w:rPr>
        <w:t>he service was able to demonstrate that assessment and planning is consistently occurring with ongoing consultation with the consumer, representatives and others involved in the care of the consumer. Staff and volunteers delivering services</w:t>
      </w:r>
      <w:r w:rsidRPr="007673D6">
        <w:rPr>
          <w:color w:val="auto"/>
        </w:rPr>
        <w:t xml:space="preserve"> when interviewed by the Assessment Team</w:t>
      </w:r>
      <w:r w:rsidR="00FD3698" w:rsidRPr="007673D6">
        <w:rPr>
          <w:color w:val="auto"/>
        </w:rPr>
        <w:t xml:space="preserve"> described how they work collaboratively in assessment and planning of consumers’ services. </w:t>
      </w:r>
      <w:r w:rsidRPr="007673D6">
        <w:rPr>
          <w:color w:val="auto"/>
        </w:rPr>
        <w:t>The Assessment Team noted t</w:t>
      </w:r>
      <w:r w:rsidR="00FD3698" w:rsidRPr="007673D6">
        <w:rPr>
          <w:color w:val="auto"/>
        </w:rPr>
        <w:t>his information aligned with feedback from consumers and representatives.</w:t>
      </w:r>
    </w:p>
    <w:p w14:paraId="6B2879FE" w14:textId="0C522542" w:rsidR="00FD3698" w:rsidRPr="007673D6" w:rsidRDefault="007673D6" w:rsidP="007673D6">
      <w:pPr>
        <w:spacing w:before="120" w:after="240"/>
        <w:rPr>
          <w:color w:val="auto"/>
        </w:rPr>
      </w:pPr>
      <w:r w:rsidRPr="007673D6">
        <w:rPr>
          <w:color w:val="auto"/>
        </w:rPr>
        <w:t>Evidence analysed by the Assessment Team showed t</w:t>
      </w:r>
      <w:r w:rsidR="00FD3698" w:rsidRPr="007673D6">
        <w:rPr>
          <w:color w:val="auto"/>
        </w:rPr>
        <w:t xml:space="preserve">he service was able to demonstrate care services are reviewed regularly, and when circumstances change or when incidents impact on the needs, goals or preferences of the consumer. </w:t>
      </w:r>
      <w:r w:rsidRPr="007673D6">
        <w:rPr>
          <w:color w:val="auto"/>
        </w:rPr>
        <w:t>C</w:t>
      </w:r>
      <w:r w:rsidR="00FD3698" w:rsidRPr="007673D6">
        <w:rPr>
          <w:color w:val="auto"/>
        </w:rPr>
        <w:t xml:space="preserve">onsumers </w:t>
      </w:r>
      <w:r w:rsidRPr="007673D6">
        <w:rPr>
          <w:color w:val="auto"/>
        </w:rPr>
        <w:t xml:space="preserve">interviewed by the Assessment Team </w:t>
      </w:r>
      <w:r w:rsidR="00FD3698" w:rsidRPr="007673D6">
        <w:rPr>
          <w:color w:val="auto"/>
        </w:rPr>
        <w:t>confirmed they can change services if required, and services are reviewed regularly or when circumstances changed. Staff and management interviews, and care planning documents viewed</w:t>
      </w:r>
      <w:r w:rsidRPr="007673D6">
        <w:rPr>
          <w:color w:val="auto"/>
        </w:rPr>
        <w:t xml:space="preserve"> by the Assessment Team</w:t>
      </w:r>
      <w:r w:rsidR="00FD3698" w:rsidRPr="007673D6">
        <w:rPr>
          <w:color w:val="auto"/>
        </w:rPr>
        <w:t>, demonstrated that consumers’ assessments and services were generally reviewed at least annually, or when there were changes to a consumer’s service needs.</w:t>
      </w:r>
    </w:p>
    <w:p w14:paraId="286FFC22" w14:textId="78B7A401" w:rsidR="00FD3698" w:rsidRPr="00FA0DBD" w:rsidRDefault="007673D6" w:rsidP="007673D6">
      <w:pPr>
        <w:spacing w:before="120" w:after="240"/>
        <w:rPr>
          <w:color w:val="auto"/>
        </w:rPr>
      </w:pPr>
      <w:r w:rsidRPr="007673D6">
        <w:rPr>
          <w:color w:val="auto"/>
        </w:rPr>
        <w:t>Evidence analysed by the Assessment Team showed t</w:t>
      </w:r>
      <w:r w:rsidR="00FD3698" w:rsidRPr="007673D6">
        <w:rPr>
          <w:color w:val="auto"/>
        </w:rPr>
        <w:t xml:space="preserve">he service did not demonstrate that assessment and planning, including consideration of risks to the consumer’s health and well-being, informs the delivery of safe and effective care and services. </w:t>
      </w:r>
      <w:r w:rsidRPr="007673D6">
        <w:rPr>
          <w:color w:val="auto"/>
        </w:rPr>
        <w:t>The Assessment Team analysed evidence which showed f</w:t>
      </w:r>
      <w:r w:rsidR="00FD3698" w:rsidRPr="007673D6">
        <w:rPr>
          <w:color w:val="auto"/>
        </w:rPr>
        <w:t xml:space="preserve">or some </w:t>
      </w:r>
      <w:r w:rsidR="00FD3698" w:rsidRPr="007673D6">
        <w:rPr>
          <w:color w:val="auto"/>
        </w:rPr>
        <w:lastRenderedPageBreak/>
        <w:t>consumers, while key risks had been identified, these had not been assessed and strategies to manage those risks had not been documented.</w:t>
      </w:r>
      <w:r w:rsidRPr="007673D6">
        <w:rPr>
          <w:color w:val="auto"/>
        </w:rPr>
        <w:t xml:space="preserve"> For further evidence </w:t>
      </w:r>
      <w:r w:rsidRPr="00FA0DBD">
        <w:rPr>
          <w:color w:val="auto"/>
        </w:rPr>
        <w:t>refer to the specific Requirement below.</w:t>
      </w:r>
    </w:p>
    <w:p w14:paraId="00DB2FD0" w14:textId="54A1A587" w:rsidR="00FD3698" w:rsidRPr="00FA0DBD" w:rsidRDefault="00FA0DBD" w:rsidP="007673D6">
      <w:pPr>
        <w:spacing w:before="120" w:after="240"/>
        <w:rPr>
          <w:color w:val="auto"/>
        </w:rPr>
      </w:pPr>
      <w:r w:rsidRPr="00FA0DBD">
        <w:rPr>
          <w:color w:val="auto"/>
        </w:rPr>
        <w:t>Evidence analysed by the Assessment Team showed t</w:t>
      </w:r>
      <w:r w:rsidR="00FD3698" w:rsidRPr="00FA0DBD">
        <w:rPr>
          <w:color w:val="auto"/>
        </w:rPr>
        <w:t>he service was not able to demonstrate assessment and planning identifies and addresses the consumer’s current needs, goals and preferences including advance care planning and end of life planning if the consumer wishes.</w:t>
      </w:r>
      <w:r>
        <w:rPr>
          <w:color w:val="auto"/>
        </w:rPr>
        <w:t xml:space="preserve"> </w:t>
      </w:r>
      <w:r w:rsidRPr="007673D6">
        <w:rPr>
          <w:color w:val="auto"/>
        </w:rPr>
        <w:t xml:space="preserve">For further evidence </w:t>
      </w:r>
      <w:r w:rsidRPr="00FA0DBD">
        <w:rPr>
          <w:color w:val="auto"/>
        </w:rPr>
        <w:t>refer to the specific Requirement below.</w:t>
      </w:r>
    </w:p>
    <w:p w14:paraId="0C1A0C0E" w14:textId="3C282D1B" w:rsidR="007538FF" w:rsidRPr="007673D6" w:rsidRDefault="00FA0DBD" w:rsidP="007673D6">
      <w:pPr>
        <w:spacing w:before="120" w:after="240"/>
        <w:rPr>
          <w:color w:val="70AD47" w:themeColor="accent6"/>
        </w:rPr>
      </w:pPr>
      <w:r w:rsidRPr="00FA0DBD">
        <w:rPr>
          <w:color w:val="auto"/>
        </w:rPr>
        <w:t>Evidence analysed by the Assessment Team showed t</w:t>
      </w:r>
      <w:r w:rsidR="007673D6" w:rsidRPr="00FA0DBD">
        <w:rPr>
          <w:color w:val="auto"/>
        </w:rPr>
        <w:t>he service was not able to demonstrate outcomes of assessment and planning are effectively communicated to consumers and are documented in a care plan that is readily available to consumers, and where services are provided.</w:t>
      </w:r>
      <w:r w:rsidRPr="00FA0DBD">
        <w:rPr>
          <w:color w:val="auto"/>
        </w:rPr>
        <w:t xml:space="preserve"> For </w:t>
      </w:r>
      <w:r w:rsidRPr="007673D6">
        <w:rPr>
          <w:color w:val="auto"/>
        </w:rPr>
        <w:t xml:space="preserve">further evidence </w:t>
      </w:r>
      <w:r w:rsidRPr="00FA0DBD">
        <w:rPr>
          <w:color w:val="auto"/>
        </w:rPr>
        <w:t>refer to the specific Requirement below.</w:t>
      </w:r>
    </w:p>
    <w:p w14:paraId="17C1A6A0" w14:textId="4E7F7E38" w:rsidR="00166767" w:rsidRPr="00D7393E" w:rsidRDefault="00166767" w:rsidP="007673D6">
      <w:pPr>
        <w:spacing w:before="120" w:after="240"/>
        <w:rPr>
          <w:rFonts w:eastAsia="Calibri"/>
          <w:i/>
          <w:color w:val="auto"/>
          <w:lang w:eastAsia="en-US"/>
        </w:rPr>
      </w:pPr>
      <w:r w:rsidRPr="00D7393E">
        <w:rPr>
          <w:rFonts w:eastAsiaTheme="minorHAnsi"/>
          <w:color w:val="auto"/>
        </w:rPr>
        <w:t xml:space="preserve">The Quality </w:t>
      </w:r>
      <w:r w:rsidRPr="007538FF">
        <w:rPr>
          <w:rFonts w:eastAsiaTheme="minorHAnsi"/>
          <w:color w:val="auto"/>
        </w:rPr>
        <w:t>Standard for the Commonwealth home support programme service</w:t>
      </w:r>
      <w:r w:rsidR="007538FF" w:rsidRPr="007538FF">
        <w:rPr>
          <w:rFonts w:eastAsiaTheme="minorHAnsi"/>
          <w:color w:val="auto"/>
        </w:rPr>
        <w:t xml:space="preserve">s are </w:t>
      </w:r>
      <w:r w:rsidRPr="007538FF">
        <w:rPr>
          <w:rFonts w:eastAsiaTheme="minorHAnsi"/>
          <w:color w:val="auto"/>
        </w:rPr>
        <w:t xml:space="preserve">assessed as </w:t>
      </w:r>
      <w:r w:rsidR="007538FF" w:rsidRPr="007538FF">
        <w:rPr>
          <w:color w:val="auto"/>
        </w:rPr>
        <w:t xml:space="preserve">Not Compliant </w:t>
      </w:r>
      <w:r w:rsidRPr="007538FF">
        <w:rPr>
          <w:rFonts w:eastAsiaTheme="minorHAnsi"/>
          <w:color w:val="auto"/>
        </w:rPr>
        <w:t xml:space="preserve">as </w:t>
      </w:r>
      <w:r w:rsidR="007538FF" w:rsidRPr="007538FF">
        <w:rPr>
          <w:color w:val="auto"/>
        </w:rPr>
        <w:t>three</w:t>
      </w:r>
      <w:r w:rsidRPr="007538FF">
        <w:rPr>
          <w:rFonts w:eastAsiaTheme="minorHAnsi"/>
          <w:color w:val="auto"/>
        </w:rPr>
        <w:t xml:space="preserve"> of the five specific requirements have been assessed as </w:t>
      </w:r>
      <w:r w:rsidR="007538FF" w:rsidRPr="007538FF">
        <w:rPr>
          <w:color w:val="auto"/>
        </w:rPr>
        <w:t>Not Compliant.</w:t>
      </w:r>
    </w:p>
    <w:p w14:paraId="17C1A6A1" w14:textId="3E8F80A6" w:rsidR="00166767" w:rsidRPr="00806FAB" w:rsidRDefault="00166767" w:rsidP="00166767">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F1C11" w14:paraId="17C1A6A5" w14:textId="77777777" w:rsidTr="00166767">
        <w:tc>
          <w:tcPr>
            <w:tcW w:w="4531" w:type="dxa"/>
            <w:shd w:val="clear" w:color="auto" w:fill="E7E6E6" w:themeFill="background2"/>
          </w:tcPr>
          <w:p w14:paraId="17C1A6A2" w14:textId="77777777" w:rsidR="00CF1C11" w:rsidRPr="002B61BB" w:rsidRDefault="00CF1C11" w:rsidP="00166767">
            <w:pPr>
              <w:pStyle w:val="Heading3"/>
              <w:spacing w:before="120" w:after="0"/>
              <w:ind w:hanging="106"/>
              <w:outlineLvl w:val="2"/>
            </w:pPr>
            <w:bookmarkStart w:id="5" w:name="_Hlk113616003"/>
            <w:r w:rsidRPr="00163FEE">
              <w:t xml:space="preserve">Requirement </w:t>
            </w:r>
            <w:r>
              <w:t>2</w:t>
            </w:r>
            <w:r w:rsidRPr="00163FEE">
              <w:t>(3)(a)</w:t>
            </w:r>
          </w:p>
        </w:tc>
        <w:tc>
          <w:tcPr>
            <w:tcW w:w="993" w:type="dxa"/>
            <w:shd w:val="clear" w:color="auto" w:fill="E7E6E6" w:themeFill="background2"/>
          </w:tcPr>
          <w:p w14:paraId="17C1A6A3" w14:textId="211BB662" w:rsidR="00CF1C11" w:rsidRPr="002B61BB" w:rsidRDefault="00CF1C11" w:rsidP="00166767">
            <w:pPr>
              <w:pStyle w:val="Heading3"/>
              <w:spacing w:before="120" w:after="0"/>
              <w:outlineLvl w:val="2"/>
            </w:pPr>
            <w:r w:rsidRPr="002B61BB">
              <w:t xml:space="preserve">CHSP </w:t>
            </w:r>
          </w:p>
        </w:tc>
        <w:tc>
          <w:tcPr>
            <w:tcW w:w="3548" w:type="dxa"/>
            <w:shd w:val="clear" w:color="auto" w:fill="E7E6E6" w:themeFill="background2"/>
          </w:tcPr>
          <w:p w14:paraId="17C1A6A4" w14:textId="5C560FF4" w:rsidR="00CF1C11" w:rsidRPr="006107BF" w:rsidRDefault="00CF1C11" w:rsidP="00166767">
            <w:pPr>
              <w:pStyle w:val="Heading3"/>
              <w:spacing w:before="120" w:after="0"/>
              <w:jc w:val="right"/>
              <w:outlineLvl w:val="2"/>
            </w:pPr>
            <w:r w:rsidRPr="00CF1C11">
              <w:rPr>
                <w:szCs w:val="26"/>
              </w:rPr>
              <w:t>Not Compliant</w:t>
            </w:r>
          </w:p>
        </w:tc>
      </w:tr>
    </w:tbl>
    <w:p w14:paraId="3303CDCA" w14:textId="043FB881" w:rsidR="00CF1C11" w:rsidRPr="00CF1C11" w:rsidRDefault="00166767" w:rsidP="00CF1C11">
      <w:pPr>
        <w:rPr>
          <w:i/>
          <w:color w:val="auto"/>
        </w:rPr>
      </w:pPr>
      <w:r w:rsidRPr="008D114F">
        <w:rPr>
          <w:i/>
        </w:rPr>
        <w:t xml:space="preserve">Assessment and planning, including consideration of risks to the consumer’s health </w:t>
      </w:r>
      <w:r w:rsidRPr="00CF1C11">
        <w:rPr>
          <w:i/>
          <w:color w:val="auto"/>
        </w:rPr>
        <w:t>and well-being, informs the delivery of safe and effective care and services.</w:t>
      </w:r>
    </w:p>
    <w:bookmarkEnd w:id="5"/>
    <w:p w14:paraId="17C1A6AD" w14:textId="519A999C" w:rsidR="00166767" w:rsidRPr="00CF1C11" w:rsidRDefault="00CF1C11" w:rsidP="00CF1C11">
      <w:pPr>
        <w:spacing w:before="120" w:after="240"/>
        <w:rPr>
          <w:color w:val="auto"/>
        </w:rPr>
      </w:pPr>
      <w:r w:rsidRPr="00CF1C11">
        <w:rPr>
          <w:color w:val="auto"/>
        </w:rPr>
        <w:t>Evidence analysed by the Assessment Team showed run sheets provided to staff and volunteers delivering services did not include sufficient detail about assessed needs and risks to the consumer to guide staff in managing the risks for consumers. The Assessment Team noted in some cases, staff relied on their own knowledge of the consumer to manage the risks.</w:t>
      </w:r>
    </w:p>
    <w:p w14:paraId="5E30C8D1" w14:textId="1E038D74" w:rsidR="00CF1C11" w:rsidRPr="00CF1C11" w:rsidRDefault="00CF1C11" w:rsidP="00CF1C11">
      <w:pPr>
        <w:spacing w:before="120" w:after="240"/>
        <w:rPr>
          <w:color w:val="auto"/>
        </w:rPr>
      </w:pPr>
      <w:r w:rsidRPr="00CF1C11">
        <w:rPr>
          <w:color w:val="auto"/>
        </w:rPr>
        <w:t>The Assessment Team analysed the service's Client Information Form which is used at intake to collect information on consumers' medical condition and other information the service requires to deliver services. The Assessment Team noted while the form asks about medical condition, medications taken, mobility and dietary requirements, it does not capture sufficient detail to identify any risks that may present, as a result of the medical conditions and diagnoses.</w:t>
      </w:r>
    </w:p>
    <w:p w14:paraId="45F56CF7" w14:textId="43E7C472" w:rsidR="00CF1C11" w:rsidRPr="00CF1C11" w:rsidRDefault="00CF1C11" w:rsidP="00CF1C11">
      <w:pPr>
        <w:spacing w:before="120" w:after="240"/>
        <w:rPr>
          <w:color w:val="auto"/>
        </w:rPr>
      </w:pPr>
      <w:r w:rsidRPr="00CF1C11">
        <w:rPr>
          <w:color w:val="auto"/>
        </w:rPr>
        <w:t>The Assessment Team reviewed care planning documentation for six consumers and identified that while the service has identified key risks such as falls for some consumers; run sheets reviewed by the Assessment Team for consumers did not include sufficient information or strategies to guide staff in managing risks to consumers.</w:t>
      </w:r>
      <w:r w:rsidR="00B409FE">
        <w:rPr>
          <w:color w:val="auto"/>
        </w:rPr>
        <w:t xml:space="preserve"> </w:t>
      </w:r>
      <w:r>
        <w:rPr>
          <w:color w:val="auto"/>
        </w:rPr>
        <w:t>For example:</w:t>
      </w:r>
    </w:p>
    <w:p w14:paraId="3F8322AD" w14:textId="43CE03F7" w:rsidR="00CF1C11" w:rsidRPr="00B409FE" w:rsidRDefault="00CF1C11" w:rsidP="00631A3A">
      <w:pPr>
        <w:pStyle w:val="ListParagraph"/>
        <w:numPr>
          <w:ilvl w:val="0"/>
          <w:numId w:val="20"/>
        </w:numPr>
        <w:spacing w:before="120" w:after="240"/>
        <w:ind w:left="360"/>
        <w:contextualSpacing w:val="0"/>
        <w:rPr>
          <w:rFonts w:asciiTheme="minorHAnsi" w:eastAsiaTheme="minorEastAsia" w:hAnsiTheme="minorHAnsi" w:cstheme="minorBidi"/>
          <w:color w:val="auto"/>
        </w:rPr>
      </w:pPr>
      <w:r w:rsidRPr="00B409FE">
        <w:rPr>
          <w:color w:val="auto"/>
        </w:rPr>
        <w:lastRenderedPageBreak/>
        <w:t xml:space="preserve">Care planning documentation for </w:t>
      </w:r>
      <w:r w:rsidR="00B409FE" w:rsidRPr="00B409FE">
        <w:rPr>
          <w:color w:val="auto"/>
        </w:rPr>
        <w:t>Consumer A</w:t>
      </w:r>
      <w:r w:rsidRPr="00B409FE">
        <w:rPr>
          <w:color w:val="auto"/>
        </w:rPr>
        <w:t xml:space="preserve"> indicates a diagnosis of asthma, however, does not include any information on medication taken or strategies to manage the condition. </w:t>
      </w:r>
      <w:r w:rsidR="00B409FE" w:rsidRPr="00B409FE">
        <w:rPr>
          <w:color w:val="auto"/>
        </w:rPr>
        <w:t>Consumer A</w:t>
      </w:r>
      <w:r w:rsidRPr="00B409FE">
        <w:rPr>
          <w:color w:val="auto"/>
        </w:rPr>
        <w:t xml:space="preserve"> is also diagnosed with arthritis; however, care planning documentation does not indicate the extent this affects </w:t>
      </w:r>
      <w:r w:rsidR="00B409FE" w:rsidRPr="00B409FE">
        <w:rPr>
          <w:color w:val="auto"/>
        </w:rPr>
        <w:t>Consumer A</w:t>
      </w:r>
      <w:r w:rsidRPr="00B409FE">
        <w:rPr>
          <w:color w:val="auto"/>
        </w:rPr>
        <w:t xml:space="preserve">, nor strategies to ensure </w:t>
      </w:r>
      <w:r w:rsidR="00B409FE" w:rsidRPr="00B409FE">
        <w:rPr>
          <w:color w:val="auto"/>
        </w:rPr>
        <w:t>he/</w:t>
      </w:r>
      <w:r w:rsidRPr="00B409FE">
        <w:rPr>
          <w:color w:val="auto"/>
        </w:rPr>
        <w:t xml:space="preserve">she can fully participate in the group. The run sheet of a trip for </w:t>
      </w:r>
      <w:r w:rsidR="00B409FE" w:rsidRPr="00B409FE">
        <w:rPr>
          <w:color w:val="auto"/>
        </w:rPr>
        <w:t xml:space="preserve">Consumer A </w:t>
      </w:r>
      <w:r w:rsidRPr="00B409FE">
        <w:rPr>
          <w:color w:val="auto"/>
        </w:rPr>
        <w:t>did not include asthma or arthritis and advised there were no risks to be aware of.</w:t>
      </w:r>
    </w:p>
    <w:p w14:paraId="24D61107" w14:textId="32DFB597" w:rsidR="00CF1C11" w:rsidRPr="00B409FE" w:rsidRDefault="00CF1C11" w:rsidP="00631A3A">
      <w:pPr>
        <w:pStyle w:val="ListParagraph"/>
        <w:numPr>
          <w:ilvl w:val="0"/>
          <w:numId w:val="20"/>
        </w:numPr>
        <w:spacing w:before="120" w:after="240"/>
        <w:ind w:left="360"/>
        <w:contextualSpacing w:val="0"/>
        <w:rPr>
          <w:rFonts w:asciiTheme="minorHAnsi" w:eastAsiaTheme="minorEastAsia" w:hAnsiTheme="minorHAnsi" w:cstheme="minorBidi"/>
          <w:color w:val="auto"/>
        </w:rPr>
      </w:pPr>
      <w:r w:rsidRPr="00B409FE">
        <w:rPr>
          <w:color w:val="auto"/>
        </w:rPr>
        <w:t xml:space="preserve">The run sheet of a trip for </w:t>
      </w:r>
      <w:r w:rsidR="00B409FE" w:rsidRPr="00B409FE">
        <w:rPr>
          <w:color w:val="auto"/>
        </w:rPr>
        <w:t>Consumer B</w:t>
      </w:r>
      <w:r w:rsidRPr="00B409FE">
        <w:rPr>
          <w:color w:val="auto"/>
        </w:rPr>
        <w:t xml:space="preserve"> identifies that </w:t>
      </w:r>
      <w:r w:rsidR="00936CFD" w:rsidRPr="00B409FE">
        <w:rPr>
          <w:color w:val="auto"/>
        </w:rPr>
        <w:t>Consumer</w:t>
      </w:r>
      <w:r w:rsidR="00B409FE" w:rsidRPr="00B409FE">
        <w:rPr>
          <w:color w:val="auto"/>
        </w:rPr>
        <w:t xml:space="preserve"> B</w:t>
      </w:r>
      <w:r w:rsidRPr="00B409FE">
        <w:rPr>
          <w:color w:val="auto"/>
        </w:rPr>
        <w:t xml:space="preserve"> has drop-foot, a paralysed right leg and hypertension, however, does not include any information surrounding </w:t>
      </w:r>
      <w:r w:rsidR="00B409FE" w:rsidRPr="00B409FE">
        <w:rPr>
          <w:color w:val="auto"/>
        </w:rPr>
        <w:t>his/</w:t>
      </w:r>
      <w:r w:rsidRPr="00B409FE">
        <w:rPr>
          <w:color w:val="auto"/>
        </w:rPr>
        <w:t xml:space="preserve">her macular degeneration, hearing loss or that </w:t>
      </w:r>
      <w:r w:rsidR="00B409FE" w:rsidRPr="00B409FE">
        <w:rPr>
          <w:color w:val="auto"/>
        </w:rPr>
        <w:t>Consumer B</w:t>
      </w:r>
      <w:r w:rsidRPr="00B409FE">
        <w:rPr>
          <w:color w:val="auto"/>
        </w:rPr>
        <w:t xml:space="preserve"> uses a walking stick at all times.</w:t>
      </w:r>
    </w:p>
    <w:p w14:paraId="5EFBFA43" w14:textId="61C1E908" w:rsidR="00CF1C11" w:rsidRPr="00B409FE" w:rsidRDefault="00CF1C11" w:rsidP="00CF1C11">
      <w:pPr>
        <w:spacing w:before="120" w:after="240"/>
        <w:rPr>
          <w:color w:val="auto"/>
        </w:rPr>
      </w:pPr>
      <w:r w:rsidRPr="00B409FE">
        <w:rPr>
          <w:color w:val="auto"/>
        </w:rPr>
        <w:t xml:space="preserve">Volunteers interviewed </w:t>
      </w:r>
      <w:r w:rsidR="00B409FE" w:rsidRPr="00B409FE">
        <w:rPr>
          <w:color w:val="auto"/>
        </w:rPr>
        <w:t xml:space="preserve">by the Assessment Team </w:t>
      </w:r>
      <w:r w:rsidRPr="00B409FE">
        <w:rPr>
          <w:color w:val="auto"/>
        </w:rPr>
        <w:t>advised any critical information is mostly communicated verbally and they get to know the consumers over time to have a comprehensive understanding of the consumers’ needs they are supporting.</w:t>
      </w:r>
    </w:p>
    <w:p w14:paraId="123155A6" w14:textId="001B498F" w:rsidR="00CF1C11" w:rsidRPr="00B409FE" w:rsidRDefault="00CF1C11" w:rsidP="00CF1C11">
      <w:pPr>
        <w:spacing w:before="120" w:after="240"/>
        <w:rPr>
          <w:color w:val="auto"/>
        </w:rPr>
      </w:pPr>
      <w:r w:rsidRPr="00B409FE">
        <w:rPr>
          <w:color w:val="auto"/>
        </w:rPr>
        <w:t xml:space="preserve">Management </w:t>
      </w:r>
      <w:r w:rsidR="00B409FE" w:rsidRPr="00B409FE">
        <w:rPr>
          <w:color w:val="auto"/>
        </w:rPr>
        <w:t xml:space="preserve">interviewed by the Assessment Team </w:t>
      </w:r>
      <w:r w:rsidRPr="00B409FE">
        <w:rPr>
          <w:color w:val="auto"/>
        </w:rPr>
        <w:t>advised the service does not have any policies or procedures regarding assessment and planning for consumers. In addition, the Assessment Team noted there is no procedural guidance for non-response of a consumer to a scheduled visit.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409FE" w14:paraId="17C1A6B1" w14:textId="77777777" w:rsidTr="00166767">
        <w:tc>
          <w:tcPr>
            <w:tcW w:w="4531" w:type="dxa"/>
            <w:shd w:val="clear" w:color="auto" w:fill="E7E6E6" w:themeFill="background2"/>
          </w:tcPr>
          <w:p w14:paraId="17C1A6AE" w14:textId="77777777" w:rsidR="00B409FE" w:rsidRPr="002B61BB" w:rsidRDefault="00B409FE" w:rsidP="00166767">
            <w:pPr>
              <w:pStyle w:val="Heading3"/>
              <w:spacing w:before="120" w:after="0"/>
              <w:ind w:hanging="106"/>
              <w:outlineLvl w:val="2"/>
            </w:pPr>
            <w:bookmarkStart w:id="6" w:name="_Hlk113616010"/>
            <w:r w:rsidRPr="00163FEE">
              <w:t xml:space="preserve">Requirement </w:t>
            </w:r>
            <w:r>
              <w:t>2</w:t>
            </w:r>
            <w:r w:rsidRPr="00163FEE">
              <w:t>(3)(</w:t>
            </w:r>
            <w:r>
              <w:t>b</w:t>
            </w:r>
            <w:r w:rsidRPr="00163FEE">
              <w:t>)</w:t>
            </w:r>
          </w:p>
        </w:tc>
        <w:tc>
          <w:tcPr>
            <w:tcW w:w="993" w:type="dxa"/>
            <w:shd w:val="clear" w:color="auto" w:fill="E7E6E6" w:themeFill="background2"/>
          </w:tcPr>
          <w:p w14:paraId="17C1A6AF" w14:textId="1B3EA780" w:rsidR="00B409FE" w:rsidRPr="002B61BB" w:rsidRDefault="00B409FE" w:rsidP="00166767">
            <w:pPr>
              <w:pStyle w:val="Heading3"/>
              <w:spacing w:before="120" w:after="0"/>
              <w:outlineLvl w:val="2"/>
            </w:pPr>
            <w:r w:rsidRPr="002B61BB">
              <w:t xml:space="preserve">CHSP </w:t>
            </w:r>
          </w:p>
        </w:tc>
        <w:tc>
          <w:tcPr>
            <w:tcW w:w="3548" w:type="dxa"/>
            <w:shd w:val="clear" w:color="auto" w:fill="E7E6E6" w:themeFill="background2"/>
          </w:tcPr>
          <w:p w14:paraId="17C1A6B0" w14:textId="5ECF1698" w:rsidR="00B409FE" w:rsidRPr="006107BF" w:rsidRDefault="00B409FE" w:rsidP="00166767">
            <w:pPr>
              <w:pStyle w:val="Heading3"/>
              <w:spacing w:before="120" w:after="0"/>
              <w:jc w:val="right"/>
              <w:outlineLvl w:val="2"/>
            </w:pPr>
            <w:r w:rsidRPr="006107BF">
              <w:rPr>
                <w:color w:val="0000FF"/>
                <w:szCs w:val="26"/>
              </w:rPr>
              <w:t xml:space="preserve"> </w:t>
            </w:r>
            <w:r w:rsidRPr="00B409FE">
              <w:rPr>
                <w:szCs w:val="26"/>
              </w:rPr>
              <w:t>Not Compliant</w:t>
            </w:r>
          </w:p>
        </w:tc>
      </w:tr>
    </w:tbl>
    <w:p w14:paraId="17C1A6B9" w14:textId="35A10FB4" w:rsidR="00166767" w:rsidRDefault="00166767" w:rsidP="00B409FE">
      <w:pPr>
        <w:rPr>
          <w:i/>
        </w:rPr>
      </w:pPr>
      <w:r w:rsidRPr="008D114F">
        <w:rPr>
          <w:i/>
        </w:rPr>
        <w:t>Assessment and planning identifies and addresses the consumer’s current needs, goals and preferences, including advance care planning and end of life planning if the consumer wishes.</w:t>
      </w:r>
    </w:p>
    <w:bookmarkEnd w:id="6"/>
    <w:p w14:paraId="7EE43EBC" w14:textId="0C6EBB78" w:rsidR="00B409FE" w:rsidRPr="00B409FE" w:rsidRDefault="00B409FE" w:rsidP="00B409FE">
      <w:pPr>
        <w:spacing w:before="120" w:after="240"/>
        <w:rPr>
          <w:color w:val="auto"/>
        </w:rPr>
      </w:pPr>
      <w:r w:rsidRPr="00B409FE">
        <w:rPr>
          <w:color w:val="auto"/>
        </w:rPr>
        <w:t xml:space="preserve">Consumers interviewed by the Assessment Team </w:t>
      </w:r>
      <w:r>
        <w:rPr>
          <w:color w:val="auto"/>
        </w:rPr>
        <w:t xml:space="preserve">were able to </w:t>
      </w:r>
      <w:r w:rsidRPr="00B409FE">
        <w:rPr>
          <w:color w:val="auto"/>
        </w:rPr>
        <w:t xml:space="preserve">describe their needs, goals and preferences were identified and addressed, </w:t>
      </w:r>
      <w:r>
        <w:rPr>
          <w:color w:val="auto"/>
        </w:rPr>
        <w:t>however consumers</w:t>
      </w:r>
      <w:r w:rsidRPr="00B409FE">
        <w:rPr>
          <w:color w:val="auto"/>
        </w:rPr>
        <w:t xml:space="preserve"> </w:t>
      </w:r>
      <w:r>
        <w:rPr>
          <w:color w:val="auto"/>
        </w:rPr>
        <w:t>stated to</w:t>
      </w:r>
      <w:r w:rsidRPr="00B409FE">
        <w:rPr>
          <w:color w:val="auto"/>
        </w:rPr>
        <w:t xml:space="preserve"> the Assessment Team</w:t>
      </w:r>
      <w:r>
        <w:rPr>
          <w:color w:val="auto"/>
        </w:rPr>
        <w:t xml:space="preserve"> that</w:t>
      </w:r>
      <w:r w:rsidRPr="00B409FE">
        <w:rPr>
          <w:color w:val="auto"/>
        </w:rPr>
        <w:t xml:space="preserve"> advanced care and end of life preferences were not discussed with the service.</w:t>
      </w:r>
    </w:p>
    <w:p w14:paraId="7D13F982" w14:textId="46C18576" w:rsidR="00B409FE" w:rsidRPr="00B409FE" w:rsidRDefault="00B409FE" w:rsidP="00B409FE">
      <w:pPr>
        <w:spacing w:before="120" w:after="240"/>
        <w:rPr>
          <w:rFonts w:asciiTheme="minorHAnsi" w:eastAsiaTheme="minorEastAsia" w:hAnsiTheme="minorHAnsi" w:cstheme="minorBidi"/>
          <w:color w:val="auto"/>
        </w:rPr>
      </w:pPr>
      <w:r w:rsidRPr="00B409FE">
        <w:rPr>
          <w:color w:val="auto"/>
        </w:rPr>
        <w:t xml:space="preserve">The Assessment Team viewed the Information pack provided to new consumers, and noted these did not contain information about, or contacts for assistance with advanced care planning or end of life preferences. </w:t>
      </w:r>
    </w:p>
    <w:p w14:paraId="0257DCA7" w14:textId="7B7DC691" w:rsidR="00B409FE" w:rsidRPr="00315FA2" w:rsidRDefault="00B409FE" w:rsidP="00B409FE">
      <w:pPr>
        <w:spacing w:before="120" w:after="240"/>
        <w:rPr>
          <w:color w:val="auto"/>
        </w:rPr>
      </w:pPr>
      <w:r w:rsidRPr="00B409FE">
        <w:rPr>
          <w:color w:val="auto"/>
        </w:rPr>
        <w:t xml:space="preserve">The Assessment Team viewed care planning documentation for six consumers, and noted resuscitation preferences, advanced care planning and end of life preferences </w:t>
      </w:r>
      <w:r w:rsidRPr="00315FA2">
        <w:rPr>
          <w:color w:val="auto"/>
        </w:rPr>
        <w:t xml:space="preserve">were not documented in all cases. </w:t>
      </w:r>
    </w:p>
    <w:p w14:paraId="7FB89FD9" w14:textId="2850FFD6" w:rsidR="00B409FE" w:rsidRPr="00315FA2" w:rsidRDefault="00B409FE" w:rsidP="00B409FE">
      <w:pPr>
        <w:spacing w:before="120" w:after="240"/>
        <w:rPr>
          <w:rFonts w:asciiTheme="minorHAnsi" w:eastAsiaTheme="minorEastAsia" w:hAnsiTheme="minorHAnsi" w:cstheme="minorBidi"/>
          <w:color w:val="auto"/>
        </w:rPr>
      </w:pPr>
      <w:r w:rsidRPr="00315FA2">
        <w:rPr>
          <w:color w:val="auto"/>
        </w:rPr>
        <w:t>Staff and management interviewed by the Assessment Team confirmed that they did not consider providing information about, or discussing with consumers, advance care planning or end of life preferences as their consumers have lower levels of need.</w:t>
      </w:r>
    </w:p>
    <w:p w14:paraId="68D935FA" w14:textId="394E540A" w:rsidR="00B409FE" w:rsidRPr="00315FA2" w:rsidRDefault="00315FA2" w:rsidP="00315FA2">
      <w:pPr>
        <w:spacing w:before="120" w:after="240"/>
        <w:rPr>
          <w:rFonts w:asciiTheme="minorHAnsi" w:eastAsiaTheme="minorEastAsia" w:hAnsiTheme="minorHAnsi" w:cstheme="minorBidi"/>
          <w:color w:val="auto"/>
        </w:rPr>
      </w:pPr>
      <w:r w:rsidRPr="00315FA2">
        <w:rPr>
          <w:color w:val="auto"/>
        </w:rPr>
        <w:lastRenderedPageBreak/>
        <w:t>During interviews with the Assessment Team m</w:t>
      </w:r>
      <w:r w:rsidR="00B409FE" w:rsidRPr="00315FA2">
        <w:rPr>
          <w:color w:val="auto"/>
        </w:rPr>
        <w:t>anagement acknowledged feedback from the Assessment Team and advised they will initiate discussions with consumers around their end-of-life preferences and advanced care planning and include consumer resuscitation preferences on run sheets.</w:t>
      </w:r>
    </w:p>
    <w:p w14:paraId="5116F187" w14:textId="1CC94184" w:rsidR="00B409FE" w:rsidRPr="00315FA2" w:rsidRDefault="00315FA2" w:rsidP="00B409FE">
      <w:pPr>
        <w:spacing w:before="120" w:after="240"/>
        <w:rPr>
          <w:color w:val="auto"/>
        </w:rPr>
      </w:pPr>
      <w:r w:rsidRPr="00315FA2">
        <w:rPr>
          <w:color w:val="auto"/>
        </w:rPr>
        <w:t>The Assessment Team noted w</w:t>
      </w:r>
      <w:r w:rsidR="00B409FE" w:rsidRPr="00315FA2">
        <w:rPr>
          <w:color w:val="auto"/>
        </w:rPr>
        <w:t>hile the service was able to demonstrate each consumer's needs, goals and preferences are identified and addressed, they were not able to demonstrate they have considered discussing with consumers, or providing information about, advanced care planning or end of life preferences.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15FA2" w14:paraId="17C1A6BD" w14:textId="77777777" w:rsidTr="00166767">
        <w:tc>
          <w:tcPr>
            <w:tcW w:w="4531" w:type="dxa"/>
            <w:shd w:val="clear" w:color="auto" w:fill="E7E6E6" w:themeFill="background2"/>
          </w:tcPr>
          <w:p w14:paraId="17C1A6BA" w14:textId="77777777" w:rsidR="00315FA2" w:rsidRPr="002B61BB" w:rsidRDefault="00315FA2" w:rsidP="00166767">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7C1A6BB" w14:textId="4107390B" w:rsidR="00315FA2" w:rsidRPr="002B61BB" w:rsidRDefault="00315FA2" w:rsidP="00166767">
            <w:pPr>
              <w:pStyle w:val="Heading3"/>
              <w:spacing w:before="120" w:after="0"/>
              <w:outlineLvl w:val="2"/>
            </w:pPr>
            <w:r w:rsidRPr="002B61BB">
              <w:t xml:space="preserve">CHSP </w:t>
            </w:r>
          </w:p>
        </w:tc>
        <w:tc>
          <w:tcPr>
            <w:tcW w:w="3548" w:type="dxa"/>
            <w:shd w:val="clear" w:color="auto" w:fill="E7E6E6" w:themeFill="background2"/>
          </w:tcPr>
          <w:p w14:paraId="17C1A6BC" w14:textId="74AA5723" w:rsidR="00315FA2" w:rsidRPr="006107BF" w:rsidRDefault="00315FA2" w:rsidP="00166767">
            <w:pPr>
              <w:pStyle w:val="Heading3"/>
              <w:spacing w:before="120" w:after="0"/>
              <w:jc w:val="right"/>
              <w:outlineLvl w:val="2"/>
            </w:pPr>
            <w:r w:rsidRPr="00315FA2">
              <w:rPr>
                <w:szCs w:val="26"/>
              </w:rPr>
              <w:t>Compliant</w:t>
            </w:r>
          </w:p>
        </w:tc>
      </w:tr>
    </w:tbl>
    <w:p w14:paraId="17C1A6C2" w14:textId="77777777" w:rsidR="00166767" w:rsidRPr="008D114F" w:rsidRDefault="00166767" w:rsidP="00166767">
      <w:pPr>
        <w:rPr>
          <w:i/>
        </w:rPr>
      </w:pPr>
      <w:r w:rsidRPr="008D114F">
        <w:rPr>
          <w:i/>
        </w:rPr>
        <w:t>The organisation demonstrates that assessment and planning:</w:t>
      </w:r>
    </w:p>
    <w:p w14:paraId="17C1A6C3" w14:textId="77777777" w:rsidR="00166767" w:rsidRPr="008D114F" w:rsidRDefault="00166767" w:rsidP="00631A3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7C1A6C7" w14:textId="4D663BB9" w:rsidR="00166767" w:rsidRPr="00315FA2" w:rsidRDefault="00166767" w:rsidP="00CB4677">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15FA2" w14:paraId="17C1A6CB" w14:textId="77777777" w:rsidTr="00166767">
        <w:tc>
          <w:tcPr>
            <w:tcW w:w="4531" w:type="dxa"/>
            <w:shd w:val="clear" w:color="auto" w:fill="E7E6E6" w:themeFill="background2"/>
          </w:tcPr>
          <w:p w14:paraId="17C1A6C8" w14:textId="77777777" w:rsidR="00315FA2" w:rsidRPr="002B61BB" w:rsidRDefault="00315FA2" w:rsidP="00166767">
            <w:pPr>
              <w:pStyle w:val="Heading3"/>
              <w:spacing w:before="120" w:after="0"/>
              <w:ind w:hanging="106"/>
              <w:outlineLvl w:val="2"/>
            </w:pPr>
            <w:bookmarkStart w:id="7" w:name="_Hlk113616017"/>
            <w:r w:rsidRPr="00163FEE">
              <w:t xml:space="preserve">Requirement </w:t>
            </w:r>
            <w:r>
              <w:t>2</w:t>
            </w:r>
            <w:r w:rsidRPr="00163FEE">
              <w:t>(3)(</w:t>
            </w:r>
            <w:r>
              <w:t>d</w:t>
            </w:r>
            <w:r w:rsidRPr="00163FEE">
              <w:t>)</w:t>
            </w:r>
          </w:p>
        </w:tc>
        <w:tc>
          <w:tcPr>
            <w:tcW w:w="993" w:type="dxa"/>
            <w:shd w:val="clear" w:color="auto" w:fill="E7E6E6" w:themeFill="background2"/>
          </w:tcPr>
          <w:p w14:paraId="17C1A6C9" w14:textId="1D975CBA" w:rsidR="00315FA2" w:rsidRPr="002B61BB" w:rsidRDefault="00315FA2" w:rsidP="00166767">
            <w:pPr>
              <w:pStyle w:val="Heading3"/>
              <w:spacing w:before="120" w:after="0"/>
              <w:outlineLvl w:val="2"/>
            </w:pPr>
            <w:r w:rsidRPr="002B61BB">
              <w:t xml:space="preserve">CHSP </w:t>
            </w:r>
          </w:p>
        </w:tc>
        <w:tc>
          <w:tcPr>
            <w:tcW w:w="3548" w:type="dxa"/>
            <w:shd w:val="clear" w:color="auto" w:fill="E7E6E6" w:themeFill="background2"/>
          </w:tcPr>
          <w:p w14:paraId="17C1A6CA" w14:textId="1C459202" w:rsidR="00315FA2" w:rsidRPr="006107BF" w:rsidRDefault="00315FA2" w:rsidP="00166767">
            <w:pPr>
              <w:pStyle w:val="Heading3"/>
              <w:spacing w:before="120" w:after="0"/>
              <w:jc w:val="right"/>
              <w:outlineLvl w:val="2"/>
            </w:pPr>
            <w:r w:rsidRPr="00315FA2">
              <w:rPr>
                <w:szCs w:val="26"/>
              </w:rPr>
              <w:t xml:space="preserve"> Not Compliant</w:t>
            </w:r>
          </w:p>
        </w:tc>
      </w:tr>
    </w:tbl>
    <w:p w14:paraId="17C1A6D0" w14:textId="77777777" w:rsidR="00166767" w:rsidRDefault="00166767" w:rsidP="0016676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bookmarkEnd w:id="7"/>
    <w:p w14:paraId="37D431EA" w14:textId="5DEF12B4" w:rsidR="0089088A" w:rsidRPr="0089088A" w:rsidRDefault="0089088A" w:rsidP="00773056">
      <w:pPr>
        <w:spacing w:before="120" w:after="240"/>
        <w:rPr>
          <w:color w:val="auto"/>
        </w:rPr>
      </w:pPr>
      <w:r w:rsidRPr="0089088A">
        <w:rPr>
          <w:color w:val="auto"/>
        </w:rPr>
        <w:t>During interviews with the Assessment Team management advised they do not have a care plan, and instead use a run sheet to document risks for each group or trip the consumers participate in. Evidence analysed by the Assessment Team showed these run sheets were not consistently available at the point of care as confirmed through interviews with consumers, staff and volunteers. Evidence analysed by the Assessment Team showed relevant risks to the consumer’s safety, health and well-being and strategies to support contractors and volunteers in managing those risks were not adequately documented in the run sheets to guide staff practice at the point of care.</w:t>
      </w:r>
      <w:r>
        <w:rPr>
          <w:color w:val="auto"/>
        </w:rPr>
        <w:t xml:space="preserve"> </w:t>
      </w:r>
      <w:r w:rsidRPr="0089088A">
        <w:rPr>
          <w:color w:val="auto"/>
        </w:rPr>
        <w:t>All consumers interviewed by the Assessment Team stated they have not received a document that describes how they would like their services delivered.</w:t>
      </w:r>
    </w:p>
    <w:p w14:paraId="628BB9A5" w14:textId="02AC59A6" w:rsidR="0089088A" w:rsidRPr="0089088A" w:rsidRDefault="0089088A" w:rsidP="00773056">
      <w:pPr>
        <w:spacing w:before="120" w:after="240"/>
        <w:rPr>
          <w:rFonts w:asciiTheme="minorHAnsi" w:eastAsiaTheme="minorEastAsia" w:hAnsiTheme="minorHAnsi" w:cstheme="minorBidi"/>
          <w:color w:val="auto"/>
        </w:rPr>
      </w:pPr>
      <w:r w:rsidRPr="0089088A">
        <w:rPr>
          <w:color w:val="auto"/>
        </w:rPr>
        <w:t>The Assessment Team analysed a run sheet prepared for a trip to Destination A on 15 August 2022, attended by four CHSP consumers. The Assessment Team noted this run sheet contained minimal information to prevent risk to consumers.</w:t>
      </w:r>
    </w:p>
    <w:p w14:paraId="2A11E6B7" w14:textId="5BEF85BD" w:rsidR="0089088A" w:rsidRPr="0089088A" w:rsidRDefault="0089088A" w:rsidP="00773056">
      <w:pPr>
        <w:spacing w:before="120" w:after="240"/>
        <w:rPr>
          <w:rFonts w:asciiTheme="minorHAnsi" w:eastAsiaTheme="minorEastAsia" w:hAnsiTheme="minorHAnsi" w:cstheme="minorBidi"/>
          <w:color w:val="auto"/>
        </w:rPr>
      </w:pPr>
      <w:r w:rsidRPr="0089088A">
        <w:rPr>
          <w:color w:val="auto"/>
        </w:rPr>
        <w:t>The Assessment Team noted the run sheet contains consumers names, phone numbers, address and basic medical information for each consumer such as hypertension or falls risk, however, does not contain any strategies to guide staff in how to manage these risks.</w:t>
      </w:r>
    </w:p>
    <w:p w14:paraId="487B573F" w14:textId="7BA2030D" w:rsidR="0089088A" w:rsidRPr="006B415E" w:rsidRDefault="0089088A" w:rsidP="00773056">
      <w:pPr>
        <w:spacing w:before="120" w:after="240"/>
        <w:rPr>
          <w:rFonts w:asciiTheme="minorHAnsi" w:eastAsiaTheme="minorEastAsia" w:hAnsiTheme="minorHAnsi" w:cstheme="minorBidi"/>
          <w:color w:val="auto"/>
        </w:rPr>
      </w:pPr>
      <w:r w:rsidRPr="006B415E">
        <w:rPr>
          <w:color w:val="auto"/>
        </w:rPr>
        <w:lastRenderedPageBreak/>
        <w:t xml:space="preserve">The Assessment Team analysed evidence which showed not all medical risks are contained in the run sheet, for example the entry on the run sheet for </w:t>
      </w:r>
      <w:r w:rsidR="006B415E" w:rsidRPr="006B415E">
        <w:rPr>
          <w:color w:val="auto"/>
        </w:rPr>
        <w:t>Consumer A</w:t>
      </w:r>
      <w:r w:rsidRPr="006B415E">
        <w:rPr>
          <w:color w:val="auto"/>
        </w:rPr>
        <w:t xml:space="preserve"> does not include information about </w:t>
      </w:r>
      <w:r w:rsidR="006B415E" w:rsidRPr="006B415E">
        <w:rPr>
          <w:color w:val="auto"/>
        </w:rPr>
        <w:t>his/</w:t>
      </w:r>
      <w:r w:rsidRPr="006B415E">
        <w:rPr>
          <w:color w:val="auto"/>
        </w:rPr>
        <w:t xml:space="preserve">her asthma or arthritis. Refer to Standard 2, </w:t>
      </w:r>
      <w:r w:rsidR="006B415E" w:rsidRPr="006B415E">
        <w:rPr>
          <w:color w:val="auto"/>
        </w:rPr>
        <w:t>R</w:t>
      </w:r>
      <w:r w:rsidRPr="006B415E">
        <w:rPr>
          <w:color w:val="auto"/>
        </w:rPr>
        <w:t>equirement (3)(a) for further information about how assessment and planning did not adequately address risk.</w:t>
      </w:r>
    </w:p>
    <w:p w14:paraId="78CDD097" w14:textId="12E44282" w:rsidR="0089088A" w:rsidRPr="006B415E" w:rsidRDefault="006B415E" w:rsidP="00773056">
      <w:pPr>
        <w:spacing w:before="120" w:after="240"/>
        <w:rPr>
          <w:rFonts w:asciiTheme="minorHAnsi" w:eastAsiaTheme="minorEastAsia" w:hAnsiTheme="minorHAnsi" w:cstheme="minorBidi"/>
          <w:color w:val="auto"/>
        </w:rPr>
      </w:pPr>
      <w:r w:rsidRPr="006B415E">
        <w:rPr>
          <w:color w:val="auto"/>
        </w:rPr>
        <w:t>During interviews with the Assessment Team m</w:t>
      </w:r>
      <w:r w:rsidR="0089088A" w:rsidRPr="006B415E">
        <w:rPr>
          <w:color w:val="auto"/>
        </w:rPr>
        <w:t>anagement advised the service does not have policies or procedures to guide staff in assessment and planning.</w:t>
      </w:r>
      <w:r w:rsidRPr="006B415E">
        <w:rPr>
          <w:rFonts w:asciiTheme="minorHAnsi" w:eastAsiaTheme="minorEastAsia" w:hAnsiTheme="minorHAnsi" w:cstheme="minorBidi"/>
          <w:color w:val="auto"/>
        </w:rPr>
        <w:t xml:space="preserve"> </w:t>
      </w:r>
      <w:r w:rsidR="0089088A" w:rsidRPr="006B415E">
        <w:rPr>
          <w:color w:val="auto"/>
        </w:rPr>
        <w:t xml:space="preserve">Staff and volunteers </w:t>
      </w:r>
      <w:r w:rsidRPr="006B415E">
        <w:rPr>
          <w:color w:val="auto"/>
        </w:rPr>
        <w:t xml:space="preserve">interviewed by the Assessment Team </w:t>
      </w:r>
      <w:r w:rsidR="0089088A" w:rsidRPr="006B415E">
        <w:rPr>
          <w:color w:val="auto"/>
        </w:rPr>
        <w:t>advised they are aware of risks to each consumer through getting to know them over time, however, advised they are not guided by any documentation from the service.</w:t>
      </w:r>
    </w:p>
    <w:p w14:paraId="73D42E9E" w14:textId="77777777" w:rsidR="006B415E" w:rsidRPr="006B415E" w:rsidRDefault="0089088A" w:rsidP="00773056">
      <w:pPr>
        <w:spacing w:before="120" w:after="240"/>
        <w:rPr>
          <w:rFonts w:asciiTheme="minorHAnsi" w:eastAsiaTheme="minorEastAsia" w:hAnsiTheme="minorHAnsi" w:cstheme="minorBidi"/>
          <w:color w:val="auto"/>
        </w:rPr>
      </w:pPr>
      <w:r w:rsidRPr="006B415E">
        <w:rPr>
          <w:color w:val="auto"/>
        </w:rPr>
        <w:t>The Assessment Team</w:t>
      </w:r>
      <w:r w:rsidR="006B415E" w:rsidRPr="006B415E">
        <w:rPr>
          <w:color w:val="auto"/>
        </w:rPr>
        <w:t xml:space="preserve"> noted they</w:t>
      </w:r>
      <w:r w:rsidRPr="006B415E">
        <w:rPr>
          <w:color w:val="auto"/>
        </w:rPr>
        <w:t xml:space="preserve"> questioned how the staff know each consumer's needs, goals and preferences and any associated risks to consumers with minimal information available at the point of care, and</w:t>
      </w:r>
      <w:r w:rsidR="006B415E" w:rsidRPr="006B415E">
        <w:rPr>
          <w:color w:val="auto"/>
        </w:rPr>
        <w:t xml:space="preserve"> the Assessment Team noted</w:t>
      </w:r>
      <w:r w:rsidRPr="006B415E">
        <w:rPr>
          <w:color w:val="auto"/>
        </w:rPr>
        <w:t xml:space="preserve"> management replied that the coordinator who attends each group and trip would know this information.</w:t>
      </w:r>
    </w:p>
    <w:p w14:paraId="2BB718E6" w14:textId="25033AD4" w:rsidR="00315FA2" w:rsidRPr="006B415E" w:rsidRDefault="006B415E" w:rsidP="00773056">
      <w:pPr>
        <w:spacing w:before="120" w:after="240"/>
        <w:rPr>
          <w:color w:val="auto"/>
        </w:rPr>
      </w:pPr>
      <w:r w:rsidRPr="006B415E">
        <w:rPr>
          <w:color w:val="auto"/>
        </w:rPr>
        <w:t>Evidence analysed by the Assessment Team showed t</w:t>
      </w:r>
      <w:r w:rsidR="0089088A" w:rsidRPr="006B415E">
        <w:rPr>
          <w:color w:val="auto"/>
        </w:rPr>
        <w:t>he service was not able to demonstrate they communicate the outcomes of assessment and planning with consumers, nor were they able to demonstrate that care planning documentation is effective to ensure consumers' needs, goals preferences are met, and risks are mitigated.</w:t>
      </w:r>
      <w:r w:rsidRPr="006B415E">
        <w:rPr>
          <w:color w:val="auto"/>
        </w:rPr>
        <w:t xml:space="preserve"> During interviews with the Assessment Team</w:t>
      </w:r>
      <w:r w:rsidR="0089088A" w:rsidRPr="006B415E">
        <w:rPr>
          <w:color w:val="auto"/>
        </w:rPr>
        <w:t xml:space="preserve"> </w:t>
      </w:r>
      <w:r w:rsidRPr="006B415E">
        <w:rPr>
          <w:color w:val="auto"/>
        </w:rPr>
        <w:t>m</w:t>
      </w:r>
      <w:r w:rsidR="0089088A" w:rsidRPr="006B415E">
        <w:rPr>
          <w:color w:val="auto"/>
        </w:rPr>
        <w:t>anagement acknowledged there are areas for improvement and advised they would action identified gaps as part of their continuous improvement process.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73056" w14:paraId="17C1A6D7" w14:textId="77777777" w:rsidTr="00166767">
        <w:tc>
          <w:tcPr>
            <w:tcW w:w="4531" w:type="dxa"/>
            <w:shd w:val="clear" w:color="auto" w:fill="E7E6E6" w:themeFill="background2"/>
          </w:tcPr>
          <w:p w14:paraId="17C1A6D4" w14:textId="77777777" w:rsidR="00773056" w:rsidRPr="002B61BB" w:rsidRDefault="00773056" w:rsidP="00166767">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7C1A6D5" w14:textId="7FC776B3" w:rsidR="00773056" w:rsidRPr="002B61BB" w:rsidRDefault="00773056" w:rsidP="00166767">
            <w:pPr>
              <w:pStyle w:val="Heading3"/>
              <w:spacing w:before="120" w:after="0"/>
              <w:outlineLvl w:val="2"/>
            </w:pPr>
            <w:r w:rsidRPr="002B61BB">
              <w:t xml:space="preserve">CHSP </w:t>
            </w:r>
          </w:p>
        </w:tc>
        <w:tc>
          <w:tcPr>
            <w:tcW w:w="3548" w:type="dxa"/>
            <w:shd w:val="clear" w:color="auto" w:fill="E7E6E6" w:themeFill="background2"/>
          </w:tcPr>
          <w:p w14:paraId="17C1A6D6" w14:textId="704D2A17" w:rsidR="00773056" w:rsidRPr="00773056" w:rsidRDefault="00773056" w:rsidP="00166767">
            <w:pPr>
              <w:pStyle w:val="Heading3"/>
              <w:spacing w:before="120" w:after="0"/>
              <w:jc w:val="right"/>
              <w:outlineLvl w:val="2"/>
            </w:pPr>
            <w:r w:rsidRPr="00773056">
              <w:rPr>
                <w:szCs w:val="26"/>
              </w:rPr>
              <w:t>Compliant</w:t>
            </w:r>
          </w:p>
        </w:tc>
      </w:tr>
    </w:tbl>
    <w:p w14:paraId="17C1A6E0" w14:textId="14D993EF" w:rsidR="00166767" w:rsidRPr="00773056" w:rsidRDefault="00166767" w:rsidP="00166767">
      <w:pPr>
        <w:rPr>
          <w:i/>
        </w:rPr>
        <w:sectPr w:rsidR="00166767" w:rsidRPr="00773056" w:rsidSect="00166767">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17C1A6E2" w14:textId="5A578BE1" w:rsidR="00166767" w:rsidRDefault="00166767" w:rsidP="00773056">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7C1A8DE" wp14:editId="17C1A8DF">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297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773056" w:rsidRPr="00773056">
        <w:rPr>
          <w:bCs w:val="0"/>
          <w:iCs w:val="0"/>
          <w:color w:val="FFFFFF" w:themeColor="background1"/>
          <w:sz w:val="36"/>
          <w:szCs w:val="36"/>
        </w:rPr>
        <w:t>Not Applicable</w:t>
      </w:r>
    </w:p>
    <w:p w14:paraId="6B9E105A" w14:textId="77777777" w:rsidR="00773056" w:rsidRPr="00773056" w:rsidRDefault="00773056" w:rsidP="00773056"/>
    <w:p w14:paraId="17C1A6E3" w14:textId="77777777" w:rsidR="00166767" w:rsidRPr="00443B18" w:rsidRDefault="00166767" w:rsidP="00166767"/>
    <w:p w14:paraId="17C1A6E4" w14:textId="77777777" w:rsidR="00166767" w:rsidRPr="00443B18" w:rsidRDefault="00166767" w:rsidP="00166767">
      <w:pPr>
        <w:sectPr w:rsidR="00166767" w:rsidRPr="00443B18" w:rsidSect="00166767">
          <w:headerReference w:type="first" r:id="rId18"/>
          <w:pgSz w:w="11906" w:h="16838"/>
          <w:pgMar w:top="1701" w:right="1418" w:bottom="1418" w:left="1418" w:header="709" w:footer="397" w:gutter="0"/>
          <w:cols w:space="708"/>
          <w:docGrid w:linePitch="360"/>
        </w:sectPr>
      </w:pPr>
    </w:p>
    <w:p w14:paraId="17C1A6E5" w14:textId="77777777" w:rsidR="00166767" w:rsidRPr="00FD1B02" w:rsidRDefault="00166767" w:rsidP="00166767">
      <w:pPr>
        <w:pStyle w:val="Heading3"/>
        <w:shd w:val="clear" w:color="auto" w:fill="F2F2F2" w:themeFill="background1" w:themeFillShade="F2"/>
      </w:pPr>
      <w:r w:rsidRPr="00FD1B02">
        <w:t>Consumer outcome:</w:t>
      </w:r>
    </w:p>
    <w:p w14:paraId="17C1A6E6" w14:textId="77777777" w:rsidR="00166767" w:rsidRDefault="00166767" w:rsidP="00166767">
      <w:pPr>
        <w:numPr>
          <w:ilvl w:val="0"/>
          <w:numId w:val="3"/>
        </w:numPr>
        <w:shd w:val="clear" w:color="auto" w:fill="F2F2F2" w:themeFill="background1" w:themeFillShade="F2"/>
      </w:pPr>
      <w:r>
        <w:t>I get personal care, clinical care, or both personal care and clinical care, that is safe and right for me.</w:t>
      </w:r>
    </w:p>
    <w:p w14:paraId="17C1A6E7" w14:textId="77777777" w:rsidR="00166767" w:rsidRDefault="00166767" w:rsidP="00166767">
      <w:pPr>
        <w:pStyle w:val="Heading3"/>
        <w:shd w:val="clear" w:color="auto" w:fill="F2F2F2" w:themeFill="background1" w:themeFillShade="F2"/>
      </w:pPr>
      <w:r>
        <w:t>Organisation statement:</w:t>
      </w:r>
    </w:p>
    <w:p w14:paraId="17C1A6E8" w14:textId="77777777" w:rsidR="00166767" w:rsidRDefault="00166767" w:rsidP="0016676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C1A6E9" w14:textId="77777777" w:rsidR="00166767" w:rsidRDefault="00166767" w:rsidP="00166767">
      <w:pPr>
        <w:pStyle w:val="Heading2"/>
      </w:pPr>
      <w:r>
        <w:t>Assessment of Standard 3</w:t>
      </w:r>
    </w:p>
    <w:p w14:paraId="17C1A747" w14:textId="6A273AE9" w:rsidR="00166767" w:rsidRPr="00773056" w:rsidRDefault="00166767" w:rsidP="00166767">
      <w:pPr>
        <w:rPr>
          <w:rFonts w:eastAsia="Calibri"/>
          <w:i/>
          <w:color w:val="auto"/>
          <w:lang w:eastAsia="en-US"/>
        </w:rPr>
      </w:pPr>
      <w:bookmarkStart w:id="8" w:name="_Hlk75950982"/>
      <w:r w:rsidRPr="00773056">
        <w:rPr>
          <w:rFonts w:eastAsiaTheme="minorHAnsi"/>
          <w:color w:val="auto"/>
        </w:rPr>
        <w:t>The Quality Standard for the Commonwealth home support programme service</w:t>
      </w:r>
      <w:r w:rsidR="00773056" w:rsidRPr="00773056">
        <w:rPr>
          <w:rFonts w:eastAsiaTheme="minorHAnsi"/>
          <w:color w:val="auto"/>
        </w:rPr>
        <w:t>s are</w:t>
      </w:r>
      <w:r w:rsidRPr="00773056">
        <w:rPr>
          <w:rFonts w:eastAsiaTheme="minorHAnsi"/>
          <w:color w:val="auto"/>
        </w:rPr>
        <w:t xml:space="preserve"> assessed as </w:t>
      </w:r>
      <w:r w:rsidR="00773056" w:rsidRPr="00773056">
        <w:rPr>
          <w:color w:val="auto"/>
        </w:rPr>
        <w:t xml:space="preserve">Not Applicable </w:t>
      </w:r>
      <w:r w:rsidRPr="00773056">
        <w:rPr>
          <w:rFonts w:eastAsiaTheme="minorHAnsi"/>
          <w:color w:val="auto"/>
        </w:rPr>
        <w:t xml:space="preserve">as </w:t>
      </w:r>
      <w:r w:rsidR="00773056" w:rsidRPr="00773056">
        <w:rPr>
          <w:color w:val="auto"/>
        </w:rPr>
        <w:t>seven</w:t>
      </w:r>
      <w:r w:rsidRPr="00773056">
        <w:rPr>
          <w:rFonts w:eastAsiaTheme="minorHAnsi"/>
          <w:color w:val="auto"/>
        </w:rPr>
        <w:t xml:space="preserve"> of the seven specific requirements have been assessed as </w:t>
      </w:r>
      <w:bookmarkEnd w:id="8"/>
      <w:r w:rsidR="00773056" w:rsidRPr="00773056">
        <w:rPr>
          <w:color w:val="auto"/>
        </w:rPr>
        <w:t>Not Applicable.</w:t>
      </w:r>
    </w:p>
    <w:p w14:paraId="17C1A748" w14:textId="77777777" w:rsidR="00166767" w:rsidRDefault="00166767" w:rsidP="00166767"/>
    <w:p w14:paraId="17C1A749" w14:textId="77777777" w:rsidR="00166767" w:rsidRDefault="00166767" w:rsidP="00166767">
      <w:pPr>
        <w:sectPr w:rsidR="00166767" w:rsidSect="00166767">
          <w:type w:val="continuous"/>
          <w:pgSz w:w="11906" w:h="16838"/>
          <w:pgMar w:top="1701" w:right="1418" w:bottom="1418" w:left="1418" w:header="709" w:footer="397" w:gutter="0"/>
          <w:cols w:space="708"/>
          <w:titlePg/>
          <w:docGrid w:linePitch="360"/>
        </w:sectPr>
      </w:pPr>
    </w:p>
    <w:p w14:paraId="17C1A74B" w14:textId="079B53EA" w:rsidR="00166767" w:rsidRDefault="00166767" w:rsidP="00345709">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7C1A8E0" wp14:editId="17C1A8E1">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46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00345709" w:rsidRPr="00162F6A">
        <w:rPr>
          <w:color w:val="FFFFFF" w:themeColor="background1"/>
          <w:highlight w:val="yellow"/>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345709">
        <w:rPr>
          <w:bCs w:val="0"/>
          <w:iCs w:val="0"/>
          <w:color w:val="FFFFFF" w:themeColor="background1"/>
          <w:sz w:val="36"/>
          <w:szCs w:val="36"/>
        </w:rPr>
        <w:t>Compliant</w:t>
      </w:r>
    </w:p>
    <w:p w14:paraId="6CEEFC44" w14:textId="77777777" w:rsidR="00345709" w:rsidRPr="00345709" w:rsidRDefault="00345709" w:rsidP="00345709"/>
    <w:p w14:paraId="17C1A74C" w14:textId="77777777" w:rsidR="00166767" w:rsidRPr="006716D8" w:rsidRDefault="00166767" w:rsidP="00166767"/>
    <w:p w14:paraId="17C1A74D" w14:textId="77777777" w:rsidR="00166767" w:rsidRPr="006716D8" w:rsidRDefault="00166767" w:rsidP="00166767">
      <w:pPr>
        <w:sectPr w:rsidR="00166767" w:rsidRPr="006716D8" w:rsidSect="00166767">
          <w:headerReference w:type="first" r:id="rId19"/>
          <w:pgSz w:w="11906" w:h="16838"/>
          <w:pgMar w:top="1701" w:right="1418" w:bottom="1418" w:left="1418" w:header="709" w:footer="397" w:gutter="0"/>
          <w:cols w:space="708"/>
          <w:docGrid w:linePitch="360"/>
        </w:sectPr>
      </w:pPr>
    </w:p>
    <w:p w14:paraId="17C1A74E" w14:textId="77777777" w:rsidR="00166767" w:rsidRPr="00FD1B02" w:rsidRDefault="00166767" w:rsidP="00166767">
      <w:pPr>
        <w:pStyle w:val="Heading3"/>
        <w:shd w:val="clear" w:color="auto" w:fill="F2F2F2" w:themeFill="background1" w:themeFillShade="F2"/>
      </w:pPr>
      <w:r w:rsidRPr="00FD1B02">
        <w:t>Consumer outcome:</w:t>
      </w:r>
    </w:p>
    <w:p w14:paraId="17C1A74F" w14:textId="77777777" w:rsidR="00166767" w:rsidRDefault="00166767" w:rsidP="0016676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C1A750" w14:textId="77777777" w:rsidR="00166767" w:rsidRDefault="00166767" w:rsidP="00166767">
      <w:pPr>
        <w:pStyle w:val="Heading3"/>
        <w:shd w:val="clear" w:color="auto" w:fill="F2F2F2" w:themeFill="background1" w:themeFillShade="F2"/>
      </w:pPr>
      <w:r>
        <w:t>Organisation statement:</w:t>
      </w:r>
    </w:p>
    <w:p w14:paraId="17C1A751" w14:textId="77777777" w:rsidR="00166767" w:rsidRDefault="00166767" w:rsidP="0016676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C1A752" w14:textId="77777777" w:rsidR="00166767" w:rsidRDefault="00166767" w:rsidP="00166767">
      <w:pPr>
        <w:pStyle w:val="Heading2"/>
      </w:pPr>
      <w:r>
        <w:t>Assessment of Standard 4</w:t>
      </w:r>
    </w:p>
    <w:p w14:paraId="308C106F" w14:textId="3F31DB0C" w:rsidR="00CF26EA" w:rsidRPr="00D05388" w:rsidRDefault="006C3F1C" w:rsidP="00D05388">
      <w:pPr>
        <w:spacing w:before="120" w:after="240"/>
        <w:rPr>
          <w:color w:val="auto"/>
        </w:rPr>
      </w:pPr>
      <w:bookmarkStart w:id="9" w:name="_Hlk75951207"/>
      <w:r w:rsidRPr="00D05388">
        <w:rPr>
          <w:color w:val="auto"/>
        </w:rPr>
        <w:t>Evidence analysed by the Assessment Team showed t</w:t>
      </w:r>
      <w:r w:rsidR="00CF26EA" w:rsidRPr="00D05388">
        <w:rPr>
          <w:color w:val="auto"/>
        </w:rPr>
        <w:t>he service was able to demonstrate consumers gets safe and effective services and support for daily living that meet the consumer’s needs, goals and preferences, and optimise their independence, health, well-being and quality of life. Consumers</w:t>
      </w:r>
      <w:r w:rsidR="00D05388" w:rsidRPr="00D05388">
        <w:rPr>
          <w:color w:val="auto"/>
        </w:rPr>
        <w:t xml:space="preserve"> interviewed by the Assessment Team</w:t>
      </w:r>
      <w:r w:rsidR="00CF26EA" w:rsidRPr="00D05388">
        <w:rPr>
          <w:color w:val="auto"/>
        </w:rPr>
        <w:t xml:space="preserve"> felt they are supported to live independently through the varied services they receive. Staff and management </w:t>
      </w:r>
      <w:r w:rsidR="00D05388" w:rsidRPr="00D05388">
        <w:rPr>
          <w:color w:val="auto"/>
        </w:rPr>
        <w:t xml:space="preserve">interviewed by the Assessment Team </w:t>
      </w:r>
      <w:r w:rsidR="00CF26EA" w:rsidRPr="00D05388">
        <w:rPr>
          <w:color w:val="auto"/>
        </w:rPr>
        <w:t>demonstrated services provided to consumers were tailored to their needs, goals and preferences, and optimised their independence, wellbeing and quality of life.</w:t>
      </w:r>
    </w:p>
    <w:p w14:paraId="2341D88D" w14:textId="5BFCE0FC" w:rsidR="00CF26EA" w:rsidRPr="005F0358" w:rsidRDefault="005F0358" w:rsidP="00D05388">
      <w:pPr>
        <w:spacing w:before="120" w:after="240"/>
        <w:rPr>
          <w:color w:val="auto"/>
        </w:rPr>
      </w:pPr>
      <w:r w:rsidRPr="00D05388">
        <w:rPr>
          <w:color w:val="auto"/>
        </w:rPr>
        <w:t xml:space="preserve">Evidence </w:t>
      </w:r>
      <w:r w:rsidRPr="005F0358">
        <w:rPr>
          <w:color w:val="auto"/>
        </w:rPr>
        <w:t>analysed by the Assessment Team showed t</w:t>
      </w:r>
      <w:r w:rsidR="00CF26EA" w:rsidRPr="005F0358">
        <w:rPr>
          <w:color w:val="auto"/>
        </w:rPr>
        <w:t>he service was able to demonstrate services and supports for daily living promote consumers; emotional, spiritual and psychological wellbeing. Consumers</w:t>
      </w:r>
      <w:r w:rsidRPr="005F0358">
        <w:rPr>
          <w:color w:val="auto"/>
        </w:rPr>
        <w:t xml:space="preserve"> interviewed by the Assessment Team</w:t>
      </w:r>
      <w:r w:rsidR="00CF26EA" w:rsidRPr="005F0358">
        <w:rPr>
          <w:color w:val="auto"/>
        </w:rPr>
        <w:t xml:space="preserve"> stated the staff at the centre and the services provided</w:t>
      </w:r>
      <w:r w:rsidRPr="005F0358">
        <w:rPr>
          <w:color w:val="auto"/>
        </w:rPr>
        <w:t>,</w:t>
      </w:r>
      <w:r w:rsidR="00CF26EA" w:rsidRPr="005F0358">
        <w:rPr>
          <w:color w:val="auto"/>
        </w:rPr>
        <w:t xml:space="preserve"> promote their psychological wellbeing and support them emotionally. Staff and management</w:t>
      </w:r>
      <w:r w:rsidRPr="005F0358">
        <w:rPr>
          <w:color w:val="auto"/>
        </w:rPr>
        <w:t xml:space="preserve"> interviewed by the Assessment Team</w:t>
      </w:r>
      <w:r w:rsidR="00CF26EA" w:rsidRPr="005F0358">
        <w:rPr>
          <w:color w:val="auto"/>
        </w:rPr>
        <w:t xml:space="preserve"> demonstrated how they support consumers emotionally and promote their psychological wellbeing.</w:t>
      </w:r>
    </w:p>
    <w:p w14:paraId="64F89C39" w14:textId="7DF92C05" w:rsidR="00CF26EA" w:rsidRPr="00CF26EA" w:rsidRDefault="005F0358" w:rsidP="00D05388">
      <w:pPr>
        <w:spacing w:before="120" w:after="240"/>
        <w:rPr>
          <w:color w:val="7030A0"/>
        </w:rPr>
      </w:pPr>
      <w:r w:rsidRPr="005F0358">
        <w:rPr>
          <w:color w:val="auto"/>
        </w:rPr>
        <w:t>Evidence analysed by the Assessment Team showed t</w:t>
      </w:r>
      <w:r w:rsidR="00CF26EA" w:rsidRPr="005F0358">
        <w:rPr>
          <w:color w:val="auto"/>
        </w:rPr>
        <w:t>he service was able to demonstrate services and supports for daily living assist consumers to participate in their community, have social and personal relationships, and do things of interest to them. Consumers attending social groups</w:t>
      </w:r>
      <w:r w:rsidRPr="005F0358">
        <w:rPr>
          <w:color w:val="auto"/>
        </w:rPr>
        <w:t xml:space="preserve"> when interviewed by the Assessment Team</w:t>
      </w:r>
      <w:r w:rsidR="00CF26EA" w:rsidRPr="005F0358">
        <w:rPr>
          <w:color w:val="auto"/>
        </w:rPr>
        <w:t xml:space="preserve"> described their enjoyment in attending the groups and outings to stay connected to their community and do things of interest to them. Staff and </w:t>
      </w:r>
      <w:r w:rsidR="00CF26EA" w:rsidRPr="005F0358">
        <w:rPr>
          <w:color w:val="auto"/>
        </w:rPr>
        <w:lastRenderedPageBreak/>
        <w:t xml:space="preserve">management </w:t>
      </w:r>
      <w:r w:rsidRPr="005F0358">
        <w:rPr>
          <w:color w:val="auto"/>
        </w:rPr>
        <w:t xml:space="preserve">interviewed by the Assessment Team </w:t>
      </w:r>
      <w:r w:rsidR="00CF26EA" w:rsidRPr="005F0358">
        <w:rPr>
          <w:color w:val="auto"/>
        </w:rPr>
        <w:t>described their processes to assist consumers to participate in their community, have social relationships and do the things of interest to them.</w:t>
      </w:r>
    </w:p>
    <w:p w14:paraId="0B6A2FA8" w14:textId="114DC6E6" w:rsidR="00CF26EA" w:rsidRPr="000634AF" w:rsidRDefault="005F0358" w:rsidP="00D05388">
      <w:pPr>
        <w:spacing w:before="120" w:after="240"/>
        <w:rPr>
          <w:color w:val="auto"/>
        </w:rPr>
      </w:pPr>
      <w:r w:rsidRPr="000634AF">
        <w:rPr>
          <w:color w:val="auto"/>
        </w:rPr>
        <w:t>Evidence analysed by the Assessment Team showed t</w:t>
      </w:r>
      <w:r w:rsidR="00CF26EA" w:rsidRPr="000634AF">
        <w:rPr>
          <w:color w:val="auto"/>
        </w:rPr>
        <w:t xml:space="preserve">he service was able to demonstrate information about consumers’ needs, preferences and conditions is documented and communicated within the organisation, and with other organisations where responsibility for care is shared. Consumers and representatives </w:t>
      </w:r>
      <w:r w:rsidR="000634AF" w:rsidRPr="000634AF">
        <w:rPr>
          <w:color w:val="auto"/>
        </w:rPr>
        <w:t xml:space="preserve">interviewed by the Assessment Team </w:t>
      </w:r>
      <w:r w:rsidR="00CF26EA" w:rsidRPr="000634AF">
        <w:rPr>
          <w:color w:val="auto"/>
        </w:rPr>
        <w:t>were satisfied that information about their services is shared within the service and with others involved in their service provision. Staff and management</w:t>
      </w:r>
      <w:r w:rsidR="000634AF" w:rsidRPr="000634AF">
        <w:rPr>
          <w:color w:val="auto"/>
        </w:rPr>
        <w:t xml:space="preserve"> interviewed by the Assessment Team</w:t>
      </w:r>
      <w:r w:rsidR="00CF26EA" w:rsidRPr="000634AF">
        <w:rPr>
          <w:color w:val="auto"/>
        </w:rPr>
        <w:t xml:space="preserve"> described communication processes within and outside the organisation and confirmed information about consumers is effectively communicated.</w:t>
      </w:r>
    </w:p>
    <w:p w14:paraId="611EE20C" w14:textId="69D97C4D" w:rsidR="00345709" w:rsidRPr="000634AF" w:rsidRDefault="000634AF" w:rsidP="00D05388">
      <w:pPr>
        <w:spacing w:before="120" w:after="240"/>
        <w:rPr>
          <w:color w:val="auto"/>
        </w:rPr>
      </w:pPr>
      <w:r w:rsidRPr="000634AF">
        <w:rPr>
          <w:color w:val="auto"/>
        </w:rPr>
        <w:t>Evidence analysed by the Assessment Team showed t</w:t>
      </w:r>
      <w:r w:rsidR="00CF26EA" w:rsidRPr="000634AF">
        <w:rPr>
          <w:color w:val="auto"/>
        </w:rPr>
        <w:t xml:space="preserve">he service was able to demonstrate timely and appropriate referrals to individuals, other organisations and providers of other services. </w:t>
      </w:r>
      <w:r w:rsidRPr="000634AF">
        <w:rPr>
          <w:color w:val="auto"/>
        </w:rPr>
        <w:t>C</w:t>
      </w:r>
      <w:r w:rsidR="00CF26EA" w:rsidRPr="000634AF">
        <w:rPr>
          <w:color w:val="auto"/>
        </w:rPr>
        <w:t>onsumers interviewed</w:t>
      </w:r>
      <w:r w:rsidRPr="000634AF">
        <w:rPr>
          <w:color w:val="auto"/>
        </w:rPr>
        <w:t xml:space="preserve"> by the Assessment Team</w:t>
      </w:r>
      <w:r w:rsidR="00CF26EA" w:rsidRPr="000634AF">
        <w:rPr>
          <w:color w:val="auto"/>
        </w:rPr>
        <w:t>, and care planning documents viewed</w:t>
      </w:r>
      <w:r w:rsidRPr="000634AF">
        <w:rPr>
          <w:color w:val="auto"/>
        </w:rPr>
        <w:t xml:space="preserve"> by the Assessment Team</w:t>
      </w:r>
      <w:r w:rsidR="00CF26EA" w:rsidRPr="000634AF">
        <w:rPr>
          <w:color w:val="auto"/>
        </w:rPr>
        <w:t xml:space="preserve">, confirmed that consumers were referred in a timely manner, when required. Staff </w:t>
      </w:r>
      <w:r w:rsidRPr="000634AF">
        <w:rPr>
          <w:color w:val="auto"/>
        </w:rPr>
        <w:t xml:space="preserve">interviewed by the Assessment Team </w:t>
      </w:r>
      <w:r w:rsidR="00CF26EA" w:rsidRPr="000634AF">
        <w:rPr>
          <w:color w:val="auto"/>
        </w:rPr>
        <w:t>could describe the process of referral to meet consumers’ needs.</w:t>
      </w:r>
    </w:p>
    <w:p w14:paraId="17C1A755" w14:textId="29FCC504" w:rsidR="00166767" w:rsidRPr="00D7393E" w:rsidRDefault="00166767" w:rsidP="00166767">
      <w:pPr>
        <w:rPr>
          <w:rFonts w:eastAsia="Calibri"/>
          <w:i/>
          <w:color w:val="auto"/>
          <w:lang w:eastAsia="en-US"/>
        </w:rPr>
      </w:pPr>
      <w:r w:rsidRPr="00345709">
        <w:rPr>
          <w:rFonts w:eastAsiaTheme="minorHAnsi"/>
          <w:color w:val="auto"/>
        </w:rPr>
        <w:t>The Quality Standard for the Commonwealth home support programme service</w:t>
      </w:r>
      <w:r w:rsidR="00345709" w:rsidRPr="00345709">
        <w:rPr>
          <w:rFonts w:eastAsiaTheme="minorHAnsi"/>
          <w:color w:val="auto"/>
        </w:rPr>
        <w:t xml:space="preserve">s are </w:t>
      </w:r>
      <w:r w:rsidRPr="00345709">
        <w:rPr>
          <w:rFonts w:eastAsiaTheme="minorHAnsi"/>
          <w:color w:val="auto"/>
        </w:rPr>
        <w:t xml:space="preserve">assessed as </w:t>
      </w:r>
      <w:r w:rsidR="00345709" w:rsidRPr="00345709">
        <w:rPr>
          <w:color w:val="auto"/>
        </w:rPr>
        <w:t xml:space="preserve">Compliant </w:t>
      </w:r>
      <w:r w:rsidRPr="00345709">
        <w:rPr>
          <w:rFonts w:eastAsiaTheme="minorHAnsi"/>
          <w:color w:val="auto"/>
        </w:rPr>
        <w:t xml:space="preserve">as </w:t>
      </w:r>
      <w:r w:rsidR="00345709" w:rsidRPr="00345709">
        <w:rPr>
          <w:color w:val="auto"/>
        </w:rPr>
        <w:t>five</w:t>
      </w:r>
      <w:r w:rsidRPr="00345709">
        <w:rPr>
          <w:rFonts w:eastAsiaTheme="minorHAnsi"/>
          <w:color w:val="auto"/>
        </w:rPr>
        <w:t xml:space="preserve"> of the </w:t>
      </w:r>
      <w:r w:rsidR="00345709" w:rsidRPr="00345709">
        <w:rPr>
          <w:rFonts w:eastAsiaTheme="minorHAnsi"/>
          <w:color w:val="auto"/>
        </w:rPr>
        <w:t>five</w:t>
      </w:r>
      <w:r w:rsidRPr="00345709">
        <w:rPr>
          <w:rFonts w:eastAsiaTheme="minorHAnsi"/>
          <w:color w:val="auto"/>
        </w:rPr>
        <w:t xml:space="preserve"> </w:t>
      </w:r>
      <w:r w:rsidR="00345709" w:rsidRPr="00345709">
        <w:rPr>
          <w:rFonts w:eastAsiaTheme="minorHAnsi"/>
          <w:color w:val="auto"/>
        </w:rPr>
        <w:t>applicable</w:t>
      </w:r>
      <w:r w:rsidRPr="00345709">
        <w:rPr>
          <w:rFonts w:eastAsiaTheme="minorHAnsi"/>
          <w:color w:val="auto"/>
        </w:rPr>
        <w:t xml:space="preserve"> requirements have been assessed as </w:t>
      </w:r>
      <w:r w:rsidRPr="00345709">
        <w:rPr>
          <w:color w:val="auto"/>
        </w:rPr>
        <w:t>Compliant</w:t>
      </w:r>
      <w:r w:rsidR="00345709" w:rsidRPr="00345709">
        <w:rPr>
          <w:color w:val="auto"/>
        </w:rPr>
        <w:t>. Requirement 4(3)(f) and 4(3)(g) are Not Applicable and therefore not assessed</w:t>
      </w:r>
      <w:r w:rsidR="00345709">
        <w:rPr>
          <w:color w:val="0000FF"/>
        </w:rPr>
        <w:t>.</w:t>
      </w:r>
    </w:p>
    <w:p w14:paraId="17C1A756" w14:textId="2CDC4BF8" w:rsidR="00166767" w:rsidRPr="00507CBC" w:rsidRDefault="00166767" w:rsidP="00166767">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34AF" w14:paraId="17C1A75A" w14:textId="77777777" w:rsidTr="00166767">
        <w:tc>
          <w:tcPr>
            <w:tcW w:w="4531" w:type="dxa"/>
            <w:shd w:val="clear" w:color="auto" w:fill="E7E6E6" w:themeFill="background2"/>
          </w:tcPr>
          <w:p w14:paraId="17C1A757" w14:textId="77777777" w:rsidR="000634AF" w:rsidRPr="002B61BB" w:rsidRDefault="000634AF" w:rsidP="00166767">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7C1A758" w14:textId="00632CF2" w:rsidR="000634AF" w:rsidRPr="002B61BB" w:rsidRDefault="000634AF" w:rsidP="00166767">
            <w:pPr>
              <w:pStyle w:val="Heading3"/>
              <w:spacing w:before="120" w:after="0"/>
              <w:outlineLvl w:val="2"/>
            </w:pPr>
            <w:r w:rsidRPr="002B61BB">
              <w:t xml:space="preserve">CHSP </w:t>
            </w:r>
          </w:p>
        </w:tc>
        <w:tc>
          <w:tcPr>
            <w:tcW w:w="3548" w:type="dxa"/>
            <w:shd w:val="clear" w:color="auto" w:fill="E7E6E6" w:themeFill="background2"/>
          </w:tcPr>
          <w:p w14:paraId="17C1A759" w14:textId="001908C1" w:rsidR="000634AF" w:rsidRPr="006107BF" w:rsidRDefault="000634AF" w:rsidP="00166767">
            <w:pPr>
              <w:pStyle w:val="Heading3"/>
              <w:spacing w:before="120" w:after="0"/>
              <w:jc w:val="right"/>
              <w:outlineLvl w:val="2"/>
            </w:pPr>
            <w:r w:rsidRPr="000634AF">
              <w:rPr>
                <w:szCs w:val="26"/>
              </w:rPr>
              <w:t>Compliant</w:t>
            </w:r>
          </w:p>
        </w:tc>
      </w:tr>
    </w:tbl>
    <w:p w14:paraId="17C1A762" w14:textId="2B6334F0" w:rsidR="00166767" w:rsidRPr="000634AF" w:rsidRDefault="00166767" w:rsidP="000634AF">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34AF" w14:paraId="17C1A766" w14:textId="77777777" w:rsidTr="00166767">
        <w:tc>
          <w:tcPr>
            <w:tcW w:w="4531" w:type="dxa"/>
            <w:shd w:val="clear" w:color="auto" w:fill="E7E6E6" w:themeFill="background2"/>
          </w:tcPr>
          <w:p w14:paraId="17C1A763" w14:textId="77777777" w:rsidR="000634AF" w:rsidRPr="002B61BB" w:rsidRDefault="000634AF" w:rsidP="00166767">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7C1A764" w14:textId="69D0D288" w:rsidR="000634AF" w:rsidRPr="002B61BB" w:rsidRDefault="000634AF" w:rsidP="00166767">
            <w:pPr>
              <w:pStyle w:val="Heading3"/>
              <w:spacing w:before="120" w:after="0"/>
              <w:outlineLvl w:val="2"/>
            </w:pPr>
            <w:r w:rsidRPr="002B61BB">
              <w:t xml:space="preserve">CHSP </w:t>
            </w:r>
          </w:p>
        </w:tc>
        <w:tc>
          <w:tcPr>
            <w:tcW w:w="3548" w:type="dxa"/>
            <w:shd w:val="clear" w:color="auto" w:fill="E7E6E6" w:themeFill="background2"/>
          </w:tcPr>
          <w:p w14:paraId="17C1A765" w14:textId="07431879" w:rsidR="000634AF" w:rsidRPr="006107BF" w:rsidRDefault="000634AF" w:rsidP="00166767">
            <w:pPr>
              <w:pStyle w:val="Heading3"/>
              <w:spacing w:before="120" w:after="0"/>
              <w:jc w:val="right"/>
              <w:outlineLvl w:val="2"/>
            </w:pPr>
            <w:r w:rsidRPr="000634AF">
              <w:rPr>
                <w:szCs w:val="26"/>
              </w:rPr>
              <w:t>Compliant</w:t>
            </w:r>
          </w:p>
        </w:tc>
      </w:tr>
    </w:tbl>
    <w:p w14:paraId="17C1A76E" w14:textId="5EA1CD67" w:rsidR="00166767" w:rsidRDefault="00166767" w:rsidP="000634AF">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34AF" w14:paraId="17C1A772" w14:textId="77777777" w:rsidTr="00166767">
        <w:tc>
          <w:tcPr>
            <w:tcW w:w="4531" w:type="dxa"/>
            <w:shd w:val="clear" w:color="auto" w:fill="E7E6E6" w:themeFill="background2"/>
          </w:tcPr>
          <w:p w14:paraId="17C1A76F" w14:textId="77777777" w:rsidR="000634AF" w:rsidRPr="002B61BB" w:rsidRDefault="000634AF" w:rsidP="00166767">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7C1A770" w14:textId="058CCC3D" w:rsidR="000634AF" w:rsidRPr="002B61BB" w:rsidRDefault="000634AF" w:rsidP="00166767">
            <w:pPr>
              <w:pStyle w:val="Heading3"/>
              <w:spacing w:before="120" w:after="0"/>
              <w:outlineLvl w:val="2"/>
            </w:pPr>
            <w:r w:rsidRPr="002B61BB">
              <w:t xml:space="preserve">CHSP </w:t>
            </w:r>
          </w:p>
        </w:tc>
        <w:tc>
          <w:tcPr>
            <w:tcW w:w="3548" w:type="dxa"/>
            <w:shd w:val="clear" w:color="auto" w:fill="E7E6E6" w:themeFill="background2"/>
          </w:tcPr>
          <w:p w14:paraId="17C1A771" w14:textId="6A538CDC" w:rsidR="000634AF" w:rsidRPr="006107BF" w:rsidRDefault="000634AF" w:rsidP="00166767">
            <w:pPr>
              <w:pStyle w:val="Heading3"/>
              <w:spacing w:before="120" w:after="0"/>
              <w:jc w:val="right"/>
              <w:outlineLvl w:val="2"/>
            </w:pPr>
            <w:r w:rsidRPr="000634AF">
              <w:rPr>
                <w:szCs w:val="26"/>
              </w:rPr>
              <w:t>Compliant</w:t>
            </w:r>
          </w:p>
        </w:tc>
      </w:tr>
    </w:tbl>
    <w:p w14:paraId="17C1A777" w14:textId="77777777" w:rsidR="00166767" w:rsidRPr="008D114F" w:rsidRDefault="00166767" w:rsidP="00166767">
      <w:pPr>
        <w:rPr>
          <w:i/>
        </w:rPr>
      </w:pPr>
      <w:r w:rsidRPr="008D114F">
        <w:rPr>
          <w:i/>
        </w:rPr>
        <w:t>Services and supports for daily living assist each consumer to:</w:t>
      </w:r>
    </w:p>
    <w:p w14:paraId="17C1A778" w14:textId="77777777" w:rsidR="00166767" w:rsidRPr="008D114F" w:rsidRDefault="00166767" w:rsidP="00631A3A">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7C1A779" w14:textId="77777777" w:rsidR="00166767" w:rsidRPr="008D114F" w:rsidRDefault="00166767" w:rsidP="00631A3A">
      <w:pPr>
        <w:numPr>
          <w:ilvl w:val="0"/>
          <w:numId w:val="14"/>
        </w:numPr>
        <w:tabs>
          <w:tab w:val="right" w:pos="9026"/>
        </w:tabs>
        <w:spacing w:before="0" w:after="0"/>
        <w:ind w:left="567" w:hanging="425"/>
        <w:outlineLvl w:val="4"/>
        <w:rPr>
          <w:i/>
        </w:rPr>
      </w:pPr>
      <w:r w:rsidRPr="008D114F">
        <w:rPr>
          <w:i/>
        </w:rPr>
        <w:t>have social and personal relationships; and</w:t>
      </w:r>
    </w:p>
    <w:p w14:paraId="17C1A77D" w14:textId="50FAA592" w:rsidR="00166767" w:rsidRPr="000634AF" w:rsidRDefault="00166767" w:rsidP="00631A3A">
      <w:pPr>
        <w:numPr>
          <w:ilvl w:val="0"/>
          <w:numId w:val="14"/>
        </w:numPr>
        <w:tabs>
          <w:tab w:val="right" w:pos="9026"/>
        </w:tabs>
        <w:spacing w:before="0" w:after="0"/>
        <w:ind w:left="567" w:hanging="425"/>
        <w:outlineLvl w:val="4"/>
        <w:rPr>
          <w:i/>
        </w:rPr>
      </w:pPr>
      <w:r w:rsidRPr="008D114F">
        <w:rPr>
          <w:i/>
        </w:rPr>
        <w:lastRenderedPageBreak/>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34AF" w14:paraId="17C1A781" w14:textId="77777777" w:rsidTr="00166767">
        <w:tc>
          <w:tcPr>
            <w:tcW w:w="4531" w:type="dxa"/>
            <w:shd w:val="clear" w:color="auto" w:fill="E7E6E6" w:themeFill="background2"/>
          </w:tcPr>
          <w:p w14:paraId="17C1A77E" w14:textId="77777777" w:rsidR="000634AF" w:rsidRPr="002B61BB" w:rsidRDefault="000634AF" w:rsidP="00166767">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17C1A77F" w14:textId="37323EFF" w:rsidR="000634AF" w:rsidRPr="002B61BB" w:rsidRDefault="000634AF" w:rsidP="00166767">
            <w:pPr>
              <w:pStyle w:val="Heading3"/>
              <w:spacing w:before="120" w:after="0"/>
              <w:outlineLvl w:val="2"/>
            </w:pPr>
            <w:r w:rsidRPr="002B61BB">
              <w:t xml:space="preserve">CHSP </w:t>
            </w:r>
          </w:p>
        </w:tc>
        <w:tc>
          <w:tcPr>
            <w:tcW w:w="3548" w:type="dxa"/>
            <w:shd w:val="clear" w:color="auto" w:fill="E7E6E6" w:themeFill="background2"/>
          </w:tcPr>
          <w:p w14:paraId="17C1A780" w14:textId="2BF13E58" w:rsidR="000634AF" w:rsidRPr="006107BF" w:rsidRDefault="000634AF" w:rsidP="00166767">
            <w:pPr>
              <w:pStyle w:val="Heading3"/>
              <w:spacing w:before="120" w:after="0"/>
              <w:jc w:val="right"/>
              <w:outlineLvl w:val="2"/>
            </w:pPr>
            <w:r w:rsidRPr="000634AF">
              <w:rPr>
                <w:szCs w:val="26"/>
              </w:rPr>
              <w:t>Compliant</w:t>
            </w:r>
          </w:p>
        </w:tc>
      </w:tr>
    </w:tbl>
    <w:p w14:paraId="17C1A789" w14:textId="2B806865" w:rsidR="00166767" w:rsidRPr="000634AF" w:rsidRDefault="00166767" w:rsidP="000634AF">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34AF" w14:paraId="17C1A78D" w14:textId="77777777" w:rsidTr="00166767">
        <w:tc>
          <w:tcPr>
            <w:tcW w:w="4531" w:type="dxa"/>
            <w:shd w:val="clear" w:color="auto" w:fill="E7E6E6" w:themeFill="background2"/>
          </w:tcPr>
          <w:p w14:paraId="17C1A78A" w14:textId="77777777" w:rsidR="000634AF" w:rsidRPr="002B61BB" w:rsidRDefault="000634AF" w:rsidP="00166767">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17C1A78B" w14:textId="31726E12" w:rsidR="000634AF" w:rsidRPr="002B61BB" w:rsidRDefault="000634AF" w:rsidP="00166767">
            <w:pPr>
              <w:pStyle w:val="Heading3"/>
              <w:spacing w:before="120" w:after="0"/>
              <w:outlineLvl w:val="2"/>
            </w:pPr>
            <w:r w:rsidRPr="002B61BB">
              <w:t xml:space="preserve">CHSP </w:t>
            </w:r>
          </w:p>
        </w:tc>
        <w:tc>
          <w:tcPr>
            <w:tcW w:w="3548" w:type="dxa"/>
            <w:shd w:val="clear" w:color="auto" w:fill="E7E6E6" w:themeFill="background2"/>
          </w:tcPr>
          <w:p w14:paraId="17C1A78C" w14:textId="2042CC29" w:rsidR="000634AF" w:rsidRPr="006107BF" w:rsidRDefault="000634AF" w:rsidP="00166767">
            <w:pPr>
              <w:pStyle w:val="Heading3"/>
              <w:spacing w:before="120" w:after="0"/>
              <w:jc w:val="right"/>
              <w:outlineLvl w:val="2"/>
            </w:pPr>
            <w:r w:rsidRPr="000634AF">
              <w:rPr>
                <w:szCs w:val="26"/>
              </w:rPr>
              <w:t>Compliant</w:t>
            </w:r>
          </w:p>
        </w:tc>
      </w:tr>
    </w:tbl>
    <w:p w14:paraId="17C1A795" w14:textId="18257A43" w:rsidR="00166767" w:rsidRPr="000634AF" w:rsidRDefault="00166767" w:rsidP="000634AF">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34AF" w14:paraId="17C1A799" w14:textId="77777777" w:rsidTr="00166767">
        <w:tc>
          <w:tcPr>
            <w:tcW w:w="4531" w:type="dxa"/>
            <w:shd w:val="clear" w:color="auto" w:fill="E7E6E6" w:themeFill="background2"/>
          </w:tcPr>
          <w:p w14:paraId="17C1A796" w14:textId="77777777" w:rsidR="000634AF" w:rsidRPr="002B61BB" w:rsidRDefault="000634AF" w:rsidP="00166767">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17C1A797" w14:textId="6418CE6D" w:rsidR="000634AF" w:rsidRPr="002B61BB" w:rsidRDefault="000634AF" w:rsidP="00166767">
            <w:pPr>
              <w:pStyle w:val="Heading3"/>
              <w:spacing w:before="120" w:after="0"/>
              <w:outlineLvl w:val="2"/>
            </w:pPr>
            <w:r w:rsidRPr="002B61BB">
              <w:t xml:space="preserve">CHSP </w:t>
            </w:r>
          </w:p>
        </w:tc>
        <w:tc>
          <w:tcPr>
            <w:tcW w:w="3548" w:type="dxa"/>
            <w:shd w:val="clear" w:color="auto" w:fill="E7E6E6" w:themeFill="background2"/>
          </w:tcPr>
          <w:p w14:paraId="17C1A798" w14:textId="2795B0B1" w:rsidR="000634AF" w:rsidRPr="006107BF" w:rsidRDefault="000634AF" w:rsidP="00166767">
            <w:pPr>
              <w:pStyle w:val="Heading3"/>
              <w:spacing w:before="120" w:after="0"/>
              <w:jc w:val="right"/>
              <w:outlineLvl w:val="2"/>
            </w:pPr>
            <w:r w:rsidRPr="000634AF">
              <w:rPr>
                <w:szCs w:val="26"/>
              </w:rPr>
              <w:t>Not Applicable</w:t>
            </w:r>
          </w:p>
        </w:tc>
      </w:tr>
    </w:tbl>
    <w:p w14:paraId="17C1A79E" w14:textId="77777777" w:rsidR="00166767" w:rsidRDefault="00166767" w:rsidP="0016676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34AF" w14:paraId="17C1A7A5" w14:textId="77777777" w:rsidTr="00166767">
        <w:tc>
          <w:tcPr>
            <w:tcW w:w="4531" w:type="dxa"/>
            <w:shd w:val="clear" w:color="auto" w:fill="E7E6E6" w:themeFill="background2"/>
          </w:tcPr>
          <w:p w14:paraId="17C1A7A2" w14:textId="77777777" w:rsidR="000634AF" w:rsidRPr="002B61BB" w:rsidRDefault="000634AF" w:rsidP="00166767">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7C1A7A3" w14:textId="224F1BE7" w:rsidR="000634AF" w:rsidRPr="002B61BB" w:rsidRDefault="000634AF" w:rsidP="00166767">
            <w:pPr>
              <w:pStyle w:val="Heading3"/>
              <w:spacing w:before="120" w:after="0"/>
              <w:outlineLvl w:val="2"/>
            </w:pPr>
            <w:r w:rsidRPr="002B61BB">
              <w:t xml:space="preserve">CHSP </w:t>
            </w:r>
          </w:p>
        </w:tc>
        <w:tc>
          <w:tcPr>
            <w:tcW w:w="3548" w:type="dxa"/>
            <w:shd w:val="clear" w:color="auto" w:fill="E7E6E6" w:themeFill="background2"/>
          </w:tcPr>
          <w:p w14:paraId="17C1A7A4" w14:textId="697C9F15" w:rsidR="000634AF" w:rsidRPr="006107BF" w:rsidRDefault="000634AF" w:rsidP="00166767">
            <w:pPr>
              <w:pStyle w:val="Heading3"/>
              <w:spacing w:before="120" w:after="0"/>
              <w:jc w:val="right"/>
              <w:outlineLvl w:val="2"/>
            </w:pPr>
            <w:r>
              <w:t>Not Applicable</w:t>
            </w:r>
          </w:p>
        </w:tc>
      </w:tr>
    </w:tbl>
    <w:p w14:paraId="17C1A7AE" w14:textId="79A52EF7" w:rsidR="00166767" w:rsidRPr="000634AF" w:rsidRDefault="00166767" w:rsidP="00166767">
      <w:pPr>
        <w:rPr>
          <w:i/>
        </w:rPr>
      </w:pPr>
      <w:r w:rsidRPr="008D114F">
        <w:rPr>
          <w:i/>
        </w:rPr>
        <w:t>Where equipment is provided, it is safe, suitable, clean and well maintained.</w:t>
      </w:r>
    </w:p>
    <w:p w14:paraId="17C1A7AF" w14:textId="77777777" w:rsidR="00166767" w:rsidRDefault="00166767" w:rsidP="00166767"/>
    <w:p w14:paraId="17C1A7B0" w14:textId="77777777" w:rsidR="00166767" w:rsidRDefault="00166767" w:rsidP="00166767">
      <w:pPr>
        <w:sectPr w:rsidR="00166767" w:rsidSect="00166767">
          <w:headerReference w:type="first" r:id="rId20"/>
          <w:type w:val="continuous"/>
          <w:pgSz w:w="11906" w:h="16838"/>
          <w:pgMar w:top="1701" w:right="1418" w:bottom="1418" w:left="1418" w:header="709" w:footer="397" w:gutter="0"/>
          <w:cols w:space="708"/>
          <w:docGrid w:linePitch="360"/>
        </w:sectPr>
      </w:pPr>
    </w:p>
    <w:p w14:paraId="17C1A7B2" w14:textId="437EBF94" w:rsidR="00166767" w:rsidRDefault="00166767" w:rsidP="002E7F08">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7C1A8E2" wp14:editId="17C1A8E3">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8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2E7F08">
        <w:rPr>
          <w:bCs w:val="0"/>
          <w:iCs w:val="0"/>
          <w:color w:val="FFFFFF" w:themeColor="background1"/>
          <w:sz w:val="36"/>
          <w:szCs w:val="36"/>
        </w:rPr>
        <w:t>Compliant</w:t>
      </w:r>
    </w:p>
    <w:p w14:paraId="708866B5" w14:textId="77777777" w:rsidR="002E7F08" w:rsidRPr="002E7F08" w:rsidRDefault="002E7F08" w:rsidP="002E7F08"/>
    <w:p w14:paraId="17C1A7B3" w14:textId="77777777" w:rsidR="00166767" w:rsidRPr="006716D8" w:rsidRDefault="00166767" w:rsidP="00166767"/>
    <w:p w14:paraId="17C1A7B4" w14:textId="77777777" w:rsidR="00166767" w:rsidRPr="006716D8" w:rsidRDefault="00166767" w:rsidP="00166767">
      <w:pPr>
        <w:sectPr w:rsidR="00166767" w:rsidRPr="006716D8" w:rsidSect="00166767">
          <w:pgSz w:w="11906" w:h="16838"/>
          <w:pgMar w:top="1701" w:right="1418" w:bottom="1418" w:left="1418" w:header="709" w:footer="397" w:gutter="0"/>
          <w:cols w:space="708"/>
          <w:docGrid w:linePitch="360"/>
        </w:sectPr>
      </w:pPr>
    </w:p>
    <w:p w14:paraId="17C1A7B5" w14:textId="77777777" w:rsidR="00166767" w:rsidRPr="00FD1B02" w:rsidRDefault="00166767" w:rsidP="00166767">
      <w:pPr>
        <w:pStyle w:val="Heading3"/>
        <w:shd w:val="clear" w:color="auto" w:fill="F2F2F2" w:themeFill="background1" w:themeFillShade="F2"/>
      </w:pPr>
      <w:r w:rsidRPr="00FD1B02">
        <w:t>Consumer outcome:</w:t>
      </w:r>
    </w:p>
    <w:p w14:paraId="17C1A7B6" w14:textId="77777777" w:rsidR="00166767" w:rsidRDefault="00166767" w:rsidP="00166767">
      <w:pPr>
        <w:numPr>
          <w:ilvl w:val="0"/>
          <w:numId w:val="5"/>
        </w:numPr>
        <w:shd w:val="clear" w:color="auto" w:fill="F2F2F2" w:themeFill="background1" w:themeFillShade="F2"/>
      </w:pPr>
      <w:r>
        <w:t>I feel I belong and I am safe and comfortable in the organisation’s service environment.</w:t>
      </w:r>
    </w:p>
    <w:p w14:paraId="17C1A7B7" w14:textId="77777777" w:rsidR="00166767" w:rsidRDefault="00166767" w:rsidP="00166767">
      <w:pPr>
        <w:pStyle w:val="Heading3"/>
        <w:shd w:val="clear" w:color="auto" w:fill="F2F2F2" w:themeFill="background1" w:themeFillShade="F2"/>
      </w:pPr>
      <w:r>
        <w:t>Organisation statement:</w:t>
      </w:r>
    </w:p>
    <w:p w14:paraId="17C1A7B8" w14:textId="77777777" w:rsidR="00166767" w:rsidRDefault="00166767" w:rsidP="0016676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C1A7B9" w14:textId="77777777" w:rsidR="00166767" w:rsidRDefault="00166767" w:rsidP="00166767">
      <w:pPr>
        <w:pStyle w:val="Heading2"/>
      </w:pPr>
      <w:r>
        <w:t>Assessment of Standard 5</w:t>
      </w:r>
    </w:p>
    <w:p w14:paraId="1B33F76D" w14:textId="04BA7242" w:rsidR="000940C3" w:rsidRPr="00510BCC" w:rsidRDefault="00510BCC" w:rsidP="000940C3">
      <w:pPr>
        <w:spacing w:before="120" w:after="240"/>
        <w:rPr>
          <w:color w:val="auto"/>
        </w:rPr>
      </w:pPr>
      <w:r w:rsidRPr="00510BCC">
        <w:rPr>
          <w:color w:val="auto"/>
        </w:rPr>
        <w:t>Evidence analysed by the Assessment Team showed t</w:t>
      </w:r>
      <w:r w:rsidR="000940C3" w:rsidRPr="00510BCC">
        <w:rPr>
          <w:color w:val="auto"/>
        </w:rPr>
        <w:t xml:space="preserve">he service was able to demonstrate the environment was welcoming, easy to navigate, and optimises consumers’ sense of belonging, independence, interaction and function. Consumers </w:t>
      </w:r>
      <w:r w:rsidRPr="00510BCC">
        <w:rPr>
          <w:color w:val="auto"/>
        </w:rPr>
        <w:t xml:space="preserve">interviewed by the Assessment Team </w:t>
      </w:r>
      <w:r w:rsidR="000940C3" w:rsidRPr="00510BCC">
        <w:rPr>
          <w:color w:val="auto"/>
        </w:rPr>
        <w:t xml:space="preserve">confirmed they feel welcome when they attend the social support groups. Staff </w:t>
      </w:r>
      <w:r w:rsidRPr="00510BCC">
        <w:rPr>
          <w:color w:val="auto"/>
        </w:rPr>
        <w:t xml:space="preserve">interviewed by the Assessment Team </w:t>
      </w:r>
      <w:r w:rsidR="000940C3" w:rsidRPr="00510BCC">
        <w:rPr>
          <w:color w:val="auto"/>
        </w:rPr>
        <w:t>described how they ensure consumers feel welcome and are able to be independent and interact with others.</w:t>
      </w:r>
      <w:r w:rsidRPr="00510BCC">
        <w:rPr>
          <w:color w:val="auto"/>
        </w:rPr>
        <w:t xml:space="preserve"> The Assessment Teams</w:t>
      </w:r>
      <w:r w:rsidR="000940C3" w:rsidRPr="00510BCC">
        <w:rPr>
          <w:color w:val="auto"/>
        </w:rPr>
        <w:t xml:space="preserve"> </w:t>
      </w:r>
      <w:r w:rsidRPr="00510BCC">
        <w:rPr>
          <w:color w:val="auto"/>
        </w:rPr>
        <w:t>o</w:t>
      </w:r>
      <w:r w:rsidR="000940C3" w:rsidRPr="00510BCC">
        <w:rPr>
          <w:color w:val="auto"/>
        </w:rPr>
        <w:t>bservations confirmed the social support group environment was welcoming, easy to understand and functional.</w:t>
      </w:r>
    </w:p>
    <w:p w14:paraId="15F72C45" w14:textId="5E28FC1A" w:rsidR="000940C3" w:rsidRPr="00510BCC" w:rsidRDefault="00510BCC" w:rsidP="000940C3">
      <w:pPr>
        <w:spacing w:before="120" w:after="240"/>
        <w:rPr>
          <w:color w:val="auto"/>
        </w:rPr>
      </w:pPr>
      <w:r w:rsidRPr="00510BCC">
        <w:rPr>
          <w:color w:val="auto"/>
        </w:rPr>
        <w:t>Evidence analysed by the Assessment Team showed t</w:t>
      </w:r>
      <w:r w:rsidR="000940C3" w:rsidRPr="00510BCC">
        <w:rPr>
          <w:color w:val="auto"/>
        </w:rPr>
        <w:t>he service was able to demonstrate the environment is well maintained, comfortable, safe and clean and enables consumers to move freely, both indoors and outdoors. Consumers</w:t>
      </w:r>
      <w:r w:rsidRPr="00510BCC">
        <w:rPr>
          <w:color w:val="auto"/>
        </w:rPr>
        <w:t xml:space="preserve"> interviewed by the Assessment Team</w:t>
      </w:r>
      <w:r w:rsidR="000940C3" w:rsidRPr="00510BCC">
        <w:rPr>
          <w:color w:val="auto"/>
        </w:rPr>
        <w:t xml:space="preserve"> confirmed they feel safe at the </w:t>
      </w:r>
      <w:r w:rsidR="00936CFD" w:rsidRPr="00510BCC">
        <w:rPr>
          <w:color w:val="auto"/>
        </w:rPr>
        <w:t>centre. Consumers</w:t>
      </w:r>
      <w:r w:rsidR="000940C3" w:rsidRPr="00510BCC">
        <w:rPr>
          <w:color w:val="auto"/>
        </w:rPr>
        <w:t xml:space="preserve"> who attend groups at the centre confirmed</w:t>
      </w:r>
      <w:r w:rsidRPr="00510BCC">
        <w:rPr>
          <w:color w:val="auto"/>
        </w:rPr>
        <w:t xml:space="preserve"> during interviews with the Assessment Team</w:t>
      </w:r>
      <w:r w:rsidR="000940C3" w:rsidRPr="00510BCC">
        <w:rPr>
          <w:color w:val="auto"/>
        </w:rPr>
        <w:t xml:space="preserve"> the service environment in clean, comfortable, safe and well maintained.</w:t>
      </w:r>
      <w:r w:rsidRPr="00510BCC">
        <w:rPr>
          <w:color w:val="auto"/>
        </w:rPr>
        <w:t xml:space="preserve"> </w:t>
      </w:r>
      <w:r w:rsidR="000940C3" w:rsidRPr="00510BCC">
        <w:rPr>
          <w:color w:val="auto"/>
        </w:rPr>
        <w:t xml:space="preserve">Staff </w:t>
      </w:r>
      <w:r w:rsidRPr="00510BCC">
        <w:rPr>
          <w:color w:val="auto"/>
        </w:rPr>
        <w:t xml:space="preserve">interviewed by the Assessment Team </w:t>
      </w:r>
      <w:r w:rsidR="000940C3" w:rsidRPr="00510BCC">
        <w:rPr>
          <w:color w:val="auto"/>
        </w:rPr>
        <w:t>advised that a risk assessment is completed for each trip, to ensure environmental risks to consumers are mitigated.</w:t>
      </w:r>
    </w:p>
    <w:p w14:paraId="09ABDAAE" w14:textId="1E9A4DA3" w:rsidR="000940C3" w:rsidRPr="00510BCC" w:rsidRDefault="00510BCC" w:rsidP="000940C3">
      <w:pPr>
        <w:spacing w:before="120" w:after="240"/>
        <w:rPr>
          <w:color w:val="auto"/>
        </w:rPr>
      </w:pPr>
      <w:r w:rsidRPr="00510BCC">
        <w:rPr>
          <w:color w:val="auto"/>
        </w:rPr>
        <w:t>Evidence analysed by the Assessment Team showed t</w:t>
      </w:r>
      <w:r w:rsidR="000940C3" w:rsidRPr="00510BCC">
        <w:rPr>
          <w:color w:val="auto"/>
        </w:rPr>
        <w:t xml:space="preserve">he service was able to demonstrate furniture, fittings and equipment are safe, clean, well maintained and suitable for the consumer. Staff and management </w:t>
      </w:r>
      <w:r w:rsidRPr="00510BCC">
        <w:rPr>
          <w:color w:val="auto"/>
        </w:rPr>
        <w:t xml:space="preserve">interviewed by the Assessment Team </w:t>
      </w:r>
      <w:r w:rsidR="000940C3" w:rsidRPr="00510BCC">
        <w:rPr>
          <w:color w:val="auto"/>
        </w:rPr>
        <w:t xml:space="preserve">described </w:t>
      </w:r>
      <w:r w:rsidRPr="00510BCC">
        <w:rPr>
          <w:color w:val="auto"/>
        </w:rPr>
        <w:t xml:space="preserve">the </w:t>
      </w:r>
      <w:r w:rsidR="000940C3" w:rsidRPr="00510BCC">
        <w:rPr>
          <w:color w:val="auto"/>
        </w:rPr>
        <w:t>processes</w:t>
      </w:r>
      <w:r w:rsidRPr="00510BCC">
        <w:rPr>
          <w:color w:val="auto"/>
        </w:rPr>
        <w:t xml:space="preserve"> in place</w:t>
      </w:r>
      <w:r w:rsidR="000940C3" w:rsidRPr="00510BCC">
        <w:rPr>
          <w:color w:val="auto"/>
        </w:rPr>
        <w:t xml:space="preserve"> to ensure service equipment is safe, clean </w:t>
      </w:r>
      <w:r w:rsidR="000940C3" w:rsidRPr="00510BCC">
        <w:rPr>
          <w:color w:val="auto"/>
        </w:rPr>
        <w:lastRenderedPageBreak/>
        <w:t xml:space="preserve">and well maintained. This was confirmed </w:t>
      </w:r>
      <w:r w:rsidRPr="00510BCC">
        <w:rPr>
          <w:color w:val="auto"/>
        </w:rPr>
        <w:t xml:space="preserve">by the Assessment Team </w:t>
      </w:r>
      <w:r w:rsidR="000940C3" w:rsidRPr="00510BCC">
        <w:rPr>
          <w:color w:val="auto"/>
        </w:rPr>
        <w:t>through observations.</w:t>
      </w:r>
    </w:p>
    <w:p w14:paraId="56DC094C" w14:textId="66732751" w:rsidR="00324F1B" w:rsidRPr="00510BCC" w:rsidRDefault="00510BCC" w:rsidP="000940C3">
      <w:pPr>
        <w:spacing w:before="120" w:after="240"/>
        <w:rPr>
          <w:rFonts w:asciiTheme="minorHAnsi" w:eastAsiaTheme="minorEastAsia" w:hAnsiTheme="minorHAnsi" w:cstheme="minorBidi"/>
          <w:color w:val="auto"/>
        </w:rPr>
      </w:pPr>
      <w:r w:rsidRPr="00510BCC">
        <w:rPr>
          <w:color w:val="auto"/>
        </w:rPr>
        <w:t>The Assessment Team noted t</w:t>
      </w:r>
      <w:r w:rsidR="000940C3" w:rsidRPr="00510BCC">
        <w:rPr>
          <w:color w:val="auto"/>
        </w:rPr>
        <w:t>he service provided evidence of preventative and reactive processes in place, including vehicles, fittings and furniture. The Assessment Team noted that while some items on the reactive maintenance register have remained unchanged for a period of time, none of these items has an effect on the services received by CHSP consumers.</w:t>
      </w:r>
    </w:p>
    <w:p w14:paraId="17C1A7BC" w14:textId="67905194" w:rsidR="00166767" w:rsidRPr="00D7393E" w:rsidRDefault="00166767" w:rsidP="00166767">
      <w:pPr>
        <w:rPr>
          <w:rFonts w:eastAsia="Calibri"/>
          <w:i/>
          <w:color w:val="auto"/>
          <w:lang w:eastAsia="en-US"/>
        </w:rPr>
      </w:pPr>
      <w:r w:rsidRPr="00D7393E">
        <w:rPr>
          <w:rFonts w:eastAsiaTheme="minorHAnsi"/>
          <w:color w:val="auto"/>
        </w:rPr>
        <w:t xml:space="preserve">The </w:t>
      </w:r>
      <w:r w:rsidRPr="00324F1B">
        <w:rPr>
          <w:rFonts w:eastAsiaTheme="minorHAnsi"/>
          <w:color w:val="auto"/>
        </w:rPr>
        <w:t>Quality Standard for the Commonwealth home support programme service</w:t>
      </w:r>
      <w:r w:rsidR="00324F1B" w:rsidRPr="00324F1B">
        <w:rPr>
          <w:rFonts w:eastAsiaTheme="minorHAnsi"/>
          <w:color w:val="auto"/>
        </w:rPr>
        <w:t xml:space="preserve">s </w:t>
      </w:r>
      <w:r w:rsidR="00936CFD" w:rsidRPr="00324F1B">
        <w:rPr>
          <w:rFonts w:eastAsiaTheme="minorHAnsi"/>
          <w:color w:val="auto"/>
        </w:rPr>
        <w:t>are assessed</w:t>
      </w:r>
      <w:r w:rsidRPr="00324F1B">
        <w:rPr>
          <w:rFonts w:eastAsiaTheme="minorHAnsi"/>
          <w:color w:val="auto"/>
        </w:rPr>
        <w:t xml:space="preserve"> as </w:t>
      </w:r>
      <w:r w:rsidR="00324F1B" w:rsidRPr="00324F1B">
        <w:rPr>
          <w:color w:val="auto"/>
        </w:rPr>
        <w:t xml:space="preserve">Compliant </w:t>
      </w:r>
      <w:r w:rsidRPr="00324F1B">
        <w:rPr>
          <w:rFonts w:eastAsiaTheme="minorHAnsi"/>
          <w:color w:val="auto"/>
        </w:rPr>
        <w:t xml:space="preserve">as </w:t>
      </w:r>
      <w:r w:rsidR="00324F1B" w:rsidRPr="00324F1B">
        <w:rPr>
          <w:color w:val="auto"/>
        </w:rPr>
        <w:t>three</w:t>
      </w:r>
      <w:r w:rsidRPr="00324F1B">
        <w:rPr>
          <w:rFonts w:eastAsiaTheme="minorHAnsi"/>
          <w:color w:val="auto"/>
        </w:rPr>
        <w:t xml:space="preserve"> of the three specific requirements have been assessed as </w:t>
      </w:r>
      <w:r w:rsidR="00324F1B" w:rsidRPr="00324F1B">
        <w:rPr>
          <w:color w:val="auto"/>
        </w:rPr>
        <w:t>Compliant</w:t>
      </w:r>
      <w:r w:rsidR="00324F1B">
        <w:rPr>
          <w:color w:val="0000FF"/>
        </w:rPr>
        <w:t>.</w:t>
      </w:r>
    </w:p>
    <w:p w14:paraId="17C1A7BD" w14:textId="3DB87EEC" w:rsidR="00166767" w:rsidRPr="0028516B" w:rsidRDefault="00166767" w:rsidP="00166767">
      <w:pPr>
        <w:pStyle w:val="Heading2"/>
        <w:rPr>
          <w:i/>
          <w:color w:val="0000FF"/>
          <w:sz w:val="24"/>
          <w:szCs w:val="24"/>
        </w:rPr>
      </w:pPr>
      <w:r>
        <w:t>Assessment of Standard 5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0BCC" w14:paraId="17C1A7C1" w14:textId="77777777" w:rsidTr="00166767">
        <w:tc>
          <w:tcPr>
            <w:tcW w:w="4531" w:type="dxa"/>
            <w:shd w:val="clear" w:color="auto" w:fill="E7E6E6" w:themeFill="background2"/>
          </w:tcPr>
          <w:p w14:paraId="17C1A7BE" w14:textId="77777777" w:rsidR="00510BCC" w:rsidRPr="002B61BB" w:rsidRDefault="00510BCC" w:rsidP="00166767">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17C1A7BF" w14:textId="7F37E19C" w:rsidR="00510BCC" w:rsidRPr="002B61BB" w:rsidRDefault="00510BCC" w:rsidP="00166767">
            <w:pPr>
              <w:pStyle w:val="Heading3"/>
              <w:spacing w:before="120" w:after="0"/>
              <w:outlineLvl w:val="2"/>
            </w:pPr>
            <w:r w:rsidRPr="002B61BB">
              <w:t xml:space="preserve">CHSP </w:t>
            </w:r>
          </w:p>
        </w:tc>
        <w:tc>
          <w:tcPr>
            <w:tcW w:w="3548" w:type="dxa"/>
            <w:shd w:val="clear" w:color="auto" w:fill="E7E6E6" w:themeFill="background2"/>
          </w:tcPr>
          <w:p w14:paraId="17C1A7C0" w14:textId="64BDE29A" w:rsidR="00510BCC" w:rsidRPr="006107BF" w:rsidRDefault="00510BCC" w:rsidP="00166767">
            <w:pPr>
              <w:pStyle w:val="Heading3"/>
              <w:spacing w:before="120" w:after="0"/>
              <w:jc w:val="right"/>
              <w:outlineLvl w:val="2"/>
            </w:pPr>
            <w:r w:rsidRPr="00510BCC">
              <w:rPr>
                <w:szCs w:val="26"/>
              </w:rPr>
              <w:t>Compliant</w:t>
            </w:r>
          </w:p>
        </w:tc>
      </w:tr>
    </w:tbl>
    <w:p w14:paraId="17C1A7C9" w14:textId="78EF62D8" w:rsidR="00166767" w:rsidRPr="00510BCC" w:rsidRDefault="00166767" w:rsidP="00510BCC">
      <w:pPr>
        <w:rPr>
          <w:i/>
        </w:rPr>
      </w:pPr>
      <w:r w:rsidRPr="008D114F">
        <w:rPr>
          <w:i/>
        </w:rPr>
        <w:t xml:space="preserve">The service environment is welcoming and easy to understand, and optimises each consumer’s sense of belonging, independence, interaction and </w:t>
      </w:r>
      <w:r w:rsidR="00936CFD" w:rsidRPr="008D114F">
        <w:rPr>
          <w:i/>
        </w:rPr>
        <w:t>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0BCC" w14:paraId="17C1A7CD" w14:textId="77777777" w:rsidTr="00166767">
        <w:tc>
          <w:tcPr>
            <w:tcW w:w="4531" w:type="dxa"/>
            <w:shd w:val="clear" w:color="auto" w:fill="E7E6E6" w:themeFill="background2"/>
          </w:tcPr>
          <w:p w14:paraId="17C1A7CA" w14:textId="77777777" w:rsidR="00510BCC" w:rsidRPr="002B61BB" w:rsidRDefault="00510BCC" w:rsidP="00166767">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17C1A7CB" w14:textId="251B1D4B" w:rsidR="00510BCC" w:rsidRPr="002B61BB" w:rsidRDefault="00510BCC" w:rsidP="00166767">
            <w:pPr>
              <w:pStyle w:val="Heading3"/>
              <w:spacing w:before="120" w:after="0"/>
              <w:outlineLvl w:val="2"/>
            </w:pPr>
            <w:r w:rsidRPr="002B61BB">
              <w:t xml:space="preserve">CHSP </w:t>
            </w:r>
          </w:p>
        </w:tc>
        <w:tc>
          <w:tcPr>
            <w:tcW w:w="3548" w:type="dxa"/>
            <w:shd w:val="clear" w:color="auto" w:fill="E7E6E6" w:themeFill="background2"/>
          </w:tcPr>
          <w:p w14:paraId="17C1A7CC" w14:textId="0E3D04AE" w:rsidR="00510BCC" w:rsidRPr="006107BF" w:rsidRDefault="00510BCC" w:rsidP="00166767">
            <w:pPr>
              <w:pStyle w:val="Heading3"/>
              <w:spacing w:before="120" w:after="0"/>
              <w:jc w:val="right"/>
              <w:outlineLvl w:val="2"/>
            </w:pPr>
            <w:r w:rsidRPr="00510BCC">
              <w:rPr>
                <w:szCs w:val="26"/>
              </w:rPr>
              <w:t>Compliant</w:t>
            </w:r>
          </w:p>
        </w:tc>
      </w:tr>
    </w:tbl>
    <w:p w14:paraId="17C1A7D2" w14:textId="77777777" w:rsidR="00166767" w:rsidRPr="008D114F" w:rsidRDefault="00166767" w:rsidP="00166767">
      <w:pPr>
        <w:rPr>
          <w:i/>
        </w:rPr>
      </w:pPr>
      <w:r w:rsidRPr="008D114F">
        <w:rPr>
          <w:i/>
        </w:rPr>
        <w:t>The service environment:</w:t>
      </w:r>
    </w:p>
    <w:p w14:paraId="17C1A7D3" w14:textId="77777777" w:rsidR="00166767" w:rsidRPr="008D114F" w:rsidRDefault="00166767" w:rsidP="00631A3A">
      <w:pPr>
        <w:numPr>
          <w:ilvl w:val="0"/>
          <w:numId w:val="15"/>
        </w:numPr>
        <w:tabs>
          <w:tab w:val="right" w:pos="9026"/>
        </w:tabs>
        <w:spacing w:before="0" w:after="0"/>
        <w:ind w:left="567" w:hanging="425"/>
        <w:outlineLvl w:val="4"/>
        <w:rPr>
          <w:i/>
        </w:rPr>
      </w:pPr>
      <w:r w:rsidRPr="008D114F">
        <w:rPr>
          <w:i/>
        </w:rPr>
        <w:t>is safe, clean, well maintained and comfortable; and</w:t>
      </w:r>
    </w:p>
    <w:p w14:paraId="17C1A7D7" w14:textId="50FEEB2F" w:rsidR="00166767" w:rsidRPr="00510BCC" w:rsidRDefault="00166767" w:rsidP="00631A3A">
      <w:pPr>
        <w:numPr>
          <w:ilvl w:val="0"/>
          <w:numId w:val="15"/>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0BCC" w14:paraId="17C1A7DB" w14:textId="77777777" w:rsidTr="00166767">
        <w:tc>
          <w:tcPr>
            <w:tcW w:w="4531" w:type="dxa"/>
            <w:shd w:val="clear" w:color="auto" w:fill="E7E6E6" w:themeFill="background2"/>
          </w:tcPr>
          <w:p w14:paraId="17C1A7D8" w14:textId="77777777" w:rsidR="00510BCC" w:rsidRPr="002B61BB" w:rsidRDefault="00510BCC" w:rsidP="00166767">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7C1A7D9" w14:textId="505AAD8E" w:rsidR="00510BCC" w:rsidRPr="002B61BB" w:rsidRDefault="00510BCC" w:rsidP="00166767">
            <w:pPr>
              <w:pStyle w:val="Heading3"/>
              <w:spacing w:before="120" w:after="0"/>
              <w:outlineLvl w:val="2"/>
            </w:pPr>
            <w:r w:rsidRPr="002B61BB">
              <w:t xml:space="preserve">CHSP </w:t>
            </w:r>
          </w:p>
        </w:tc>
        <w:tc>
          <w:tcPr>
            <w:tcW w:w="3548" w:type="dxa"/>
            <w:shd w:val="clear" w:color="auto" w:fill="E7E6E6" w:themeFill="background2"/>
          </w:tcPr>
          <w:p w14:paraId="17C1A7DA" w14:textId="7B3FA157" w:rsidR="00510BCC" w:rsidRPr="006107BF" w:rsidRDefault="00510BCC" w:rsidP="00166767">
            <w:pPr>
              <w:pStyle w:val="Heading3"/>
              <w:spacing w:before="120" w:after="0"/>
              <w:jc w:val="right"/>
              <w:outlineLvl w:val="2"/>
            </w:pPr>
            <w:r w:rsidRPr="00510BCC">
              <w:rPr>
                <w:szCs w:val="26"/>
              </w:rPr>
              <w:t>Compliant</w:t>
            </w:r>
          </w:p>
        </w:tc>
      </w:tr>
    </w:tbl>
    <w:p w14:paraId="17C1A7E4" w14:textId="2CDB1B31" w:rsidR="00166767" w:rsidRDefault="00166767" w:rsidP="00166767">
      <w:pPr>
        <w:rPr>
          <w:i/>
        </w:rPr>
      </w:pPr>
      <w:r w:rsidRPr="008D114F">
        <w:rPr>
          <w:i/>
        </w:rPr>
        <w:t>Furniture, fittings and equipment are safe, clean, well maintained and suitable for the consumer.</w:t>
      </w:r>
    </w:p>
    <w:p w14:paraId="17C1A7E6" w14:textId="6CF72CB4" w:rsidR="00CB4677" w:rsidRDefault="00CB4677" w:rsidP="00166767">
      <w:r>
        <w:br w:type="page"/>
      </w:r>
    </w:p>
    <w:p w14:paraId="617AE961" w14:textId="77777777" w:rsidR="00166767" w:rsidRDefault="00166767" w:rsidP="00166767">
      <w:pPr>
        <w:sectPr w:rsidR="00166767" w:rsidSect="00166767">
          <w:headerReference w:type="first" r:id="rId21"/>
          <w:type w:val="continuous"/>
          <w:pgSz w:w="11906" w:h="16838"/>
          <w:pgMar w:top="1701" w:right="1418" w:bottom="1418" w:left="1418" w:header="709" w:footer="397" w:gutter="0"/>
          <w:cols w:space="708"/>
          <w:docGrid w:linePitch="360"/>
        </w:sectPr>
      </w:pPr>
    </w:p>
    <w:p w14:paraId="17C1A7E8" w14:textId="5A1EE0C8" w:rsidR="00166767" w:rsidRDefault="00166767" w:rsidP="00CB5DB7">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7C1A8E4" wp14:editId="17C1A8E5">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788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CB5DB7">
        <w:rPr>
          <w:bCs w:val="0"/>
          <w:iCs w:val="0"/>
          <w:color w:val="FFFFFF" w:themeColor="background1"/>
          <w:sz w:val="36"/>
          <w:szCs w:val="36"/>
        </w:rPr>
        <w:t>Not Compliant</w:t>
      </w:r>
    </w:p>
    <w:p w14:paraId="6DA23591" w14:textId="77777777" w:rsidR="00CB5DB7" w:rsidRPr="00CB5DB7" w:rsidRDefault="00CB5DB7" w:rsidP="00CB5DB7"/>
    <w:p w14:paraId="17C1A7E9" w14:textId="77777777" w:rsidR="00166767" w:rsidRPr="006716D8" w:rsidRDefault="00166767" w:rsidP="00166767"/>
    <w:p w14:paraId="17C1A7EA" w14:textId="77777777" w:rsidR="00166767" w:rsidRDefault="00166767" w:rsidP="00166767"/>
    <w:p w14:paraId="17C1A7EB" w14:textId="77777777" w:rsidR="00166767" w:rsidRPr="006716D8" w:rsidRDefault="00166767" w:rsidP="00166767">
      <w:pPr>
        <w:spacing w:before="0" w:line="240" w:lineRule="auto"/>
        <w:sectPr w:rsidR="00166767" w:rsidRPr="006716D8" w:rsidSect="00166767">
          <w:type w:val="continuous"/>
          <w:pgSz w:w="11906" w:h="16838" w:code="9"/>
          <w:pgMar w:top="1701" w:right="1418" w:bottom="1418" w:left="1418" w:header="709" w:footer="397" w:gutter="0"/>
          <w:cols w:space="708"/>
          <w:docGrid w:linePitch="360"/>
        </w:sectPr>
      </w:pPr>
    </w:p>
    <w:p w14:paraId="17C1A7EC" w14:textId="77777777" w:rsidR="00166767" w:rsidRPr="00FD1B02" w:rsidRDefault="00166767" w:rsidP="00166767">
      <w:pPr>
        <w:pStyle w:val="Heading3"/>
        <w:shd w:val="clear" w:color="auto" w:fill="F2F2F2" w:themeFill="background1" w:themeFillShade="F2"/>
        <w:spacing w:before="0" w:line="240" w:lineRule="auto"/>
      </w:pPr>
      <w:r w:rsidRPr="00FD1B02">
        <w:t>Consumer outcome:</w:t>
      </w:r>
    </w:p>
    <w:p w14:paraId="17C1A7ED" w14:textId="77777777" w:rsidR="00166767" w:rsidRDefault="00166767" w:rsidP="0016676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7C1A7EE" w14:textId="77777777" w:rsidR="00166767" w:rsidRDefault="00166767" w:rsidP="00166767">
      <w:pPr>
        <w:pStyle w:val="Heading3"/>
        <w:shd w:val="clear" w:color="auto" w:fill="F2F2F2" w:themeFill="background1" w:themeFillShade="F2"/>
      </w:pPr>
      <w:r>
        <w:t>Organisation statement:</w:t>
      </w:r>
    </w:p>
    <w:p w14:paraId="17C1A7EF" w14:textId="77777777" w:rsidR="00166767" w:rsidRDefault="00166767" w:rsidP="0016676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7C1A7F0" w14:textId="77777777" w:rsidR="00166767" w:rsidRDefault="00166767" w:rsidP="00166767">
      <w:pPr>
        <w:pStyle w:val="Heading2"/>
      </w:pPr>
      <w:r>
        <w:t>Assessment of Standard 6</w:t>
      </w:r>
    </w:p>
    <w:p w14:paraId="2E920F81" w14:textId="4E9169D1" w:rsidR="008F7F6E" w:rsidRPr="008F7F6E" w:rsidRDefault="00696A71" w:rsidP="00696A71">
      <w:pPr>
        <w:spacing w:before="120" w:after="240"/>
        <w:rPr>
          <w:color w:val="7030A0"/>
        </w:rPr>
      </w:pPr>
      <w:r w:rsidRPr="00696A71">
        <w:rPr>
          <w:rFonts w:eastAsia="Arial"/>
          <w:color w:val="auto"/>
        </w:rPr>
        <w:t>Evidence analysed by the Assessment Team showed t</w:t>
      </w:r>
      <w:r w:rsidR="008F7F6E" w:rsidRPr="00696A71">
        <w:rPr>
          <w:rFonts w:eastAsia="Arial"/>
          <w:color w:val="auto"/>
        </w:rPr>
        <w:t xml:space="preserve">he service was able to demonstrate consumers, their family, friends, carers and others are encouraged and supported to provide feedback and make complaints. All consumers interviewed </w:t>
      </w:r>
      <w:r w:rsidRPr="00696A71">
        <w:rPr>
          <w:rFonts w:eastAsia="Arial"/>
          <w:color w:val="auto"/>
        </w:rPr>
        <w:t xml:space="preserve">by the Assessment Team </w:t>
      </w:r>
      <w:r w:rsidR="008F7F6E" w:rsidRPr="00696A71">
        <w:rPr>
          <w:rFonts w:eastAsia="Arial"/>
          <w:color w:val="auto"/>
        </w:rPr>
        <w:t>stated they would feel comfortable to provide feedback to the service. Staff and management</w:t>
      </w:r>
      <w:r w:rsidRPr="00696A71">
        <w:rPr>
          <w:rFonts w:eastAsia="Arial"/>
          <w:color w:val="auto"/>
        </w:rPr>
        <w:t xml:space="preserve"> interviewed by the Assessment Team</w:t>
      </w:r>
      <w:r w:rsidR="008F7F6E" w:rsidRPr="00696A71">
        <w:rPr>
          <w:rFonts w:eastAsia="Arial"/>
          <w:color w:val="auto"/>
        </w:rPr>
        <w:t xml:space="preserve"> described their policies and procedures for obtaining feedback from consumers regarding the services delivered. </w:t>
      </w:r>
      <w:r w:rsidRPr="00696A71">
        <w:rPr>
          <w:rFonts w:eastAsia="Arial"/>
          <w:color w:val="auto"/>
        </w:rPr>
        <w:t>The Assessment Team noted w</w:t>
      </w:r>
      <w:r w:rsidR="008F7F6E" w:rsidRPr="00696A71">
        <w:rPr>
          <w:rFonts w:eastAsia="Arial"/>
          <w:color w:val="auto"/>
        </w:rPr>
        <w:t xml:space="preserve">hile the CHSP feedback register showed only one complaint from a CHSP consumer and </w:t>
      </w:r>
      <w:r w:rsidRPr="00696A71">
        <w:rPr>
          <w:rFonts w:eastAsia="Arial"/>
          <w:color w:val="auto"/>
        </w:rPr>
        <w:t>three</w:t>
      </w:r>
      <w:r w:rsidR="008F7F6E" w:rsidRPr="00696A71">
        <w:rPr>
          <w:rFonts w:eastAsia="Arial"/>
          <w:color w:val="auto"/>
        </w:rPr>
        <w:t xml:space="preserve"> compliments, the service self-identified that they could enhance their processes to further encourage and support consumers to provide feedback. </w:t>
      </w:r>
    </w:p>
    <w:p w14:paraId="661FAA1B" w14:textId="028F8958" w:rsidR="008F7F6E" w:rsidRPr="00696A71" w:rsidRDefault="00696A71" w:rsidP="00696A71">
      <w:pPr>
        <w:pStyle w:val="Heading4"/>
        <w:spacing w:before="120" w:after="240"/>
        <w:rPr>
          <w:rFonts w:eastAsia="Arial"/>
          <w:b w:val="0"/>
        </w:rPr>
      </w:pPr>
      <w:r w:rsidRPr="00696A71">
        <w:rPr>
          <w:rFonts w:eastAsia="Arial"/>
          <w:b w:val="0"/>
        </w:rPr>
        <w:t>Evidence analysed by the Assessment Team showed</w:t>
      </w:r>
      <w:r w:rsidRPr="00696A71">
        <w:rPr>
          <w:rFonts w:eastAsia="Arial"/>
        </w:rPr>
        <w:t xml:space="preserve"> </w:t>
      </w:r>
      <w:r w:rsidRPr="00696A71">
        <w:rPr>
          <w:rFonts w:eastAsia="Arial"/>
          <w:b w:val="0"/>
        </w:rPr>
        <w:t>t</w:t>
      </w:r>
      <w:r w:rsidR="008F7F6E" w:rsidRPr="00696A71">
        <w:rPr>
          <w:rFonts w:eastAsia="Arial"/>
          <w:b w:val="0"/>
        </w:rPr>
        <w:t xml:space="preserve">he service was able to demonstrate feedback and complaints are reviewed and used to improve the quality of care and services. Overall consumers </w:t>
      </w:r>
      <w:r w:rsidRPr="00696A71">
        <w:rPr>
          <w:rFonts w:eastAsia="Arial"/>
          <w:b w:val="0"/>
        </w:rPr>
        <w:t xml:space="preserve">interviewed by the Assessment Team </w:t>
      </w:r>
      <w:r w:rsidR="008F7F6E" w:rsidRPr="00696A71">
        <w:rPr>
          <w:rFonts w:eastAsia="Arial"/>
          <w:b w:val="0"/>
        </w:rPr>
        <w:t xml:space="preserve">described that the service would act on feedback, however, they have not had reason to provide feedback to the service. </w:t>
      </w:r>
      <w:r w:rsidRPr="00696A71">
        <w:rPr>
          <w:rFonts w:eastAsia="Arial"/>
          <w:b w:val="0"/>
        </w:rPr>
        <w:t>The Assessment Team r</w:t>
      </w:r>
      <w:r w:rsidR="008F7F6E" w:rsidRPr="00696A71">
        <w:rPr>
          <w:rFonts w:eastAsia="Arial"/>
          <w:b w:val="0"/>
        </w:rPr>
        <w:t>eview</w:t>
      </w:r>
      <w:r w:rsidRPr="00696A71">
        <w:rPr>
          <w:rFonts w:eastAsia="Arial"/>
          <w:b w:val="0"/>
        </w:rPr>
        <w:t>ed</w:t>
      </w:r>
      <w:r w:rsidR="008F7F6E" w:rsidRPr="00696A71">
        <w:rPr>
          <w:rFonts w:eastAsia="Arial"/>
          <w:b w:val="0"/>
        </w:rPr>
        <w:t xml:space="preserve"> the continuous improvement</w:t>
      </w:r>
      <w:r w:rsidRPr="00696A71">
        <w:rPr>
          <w:rFonts w:eastAsia="Arial"/>
          <w:b w:val="0"/>
        </w:rPr>
        <w:t xml:space="preserve"> plan and noted</w:t>
      </w:r>
      <w:r w:rsidR="008F7F6E" w:rsidRPr="00696A71">
        <w:rPr>
          <w:rFonts w:eastAsia="Arial"/>
          <w:b w:val="0"/>
        </w:rPr>
        <w:t xml:space="preserve"> the service uses feedback to redesign program offerings.</w:t>
      </w:r>
    </w:p>
    <w:p w14:paraId="65815FDE" w14:textId="12DBF604" w:rsidR="008F7F6E" w:rsidRPr="00696A71" w:rsidRDefault="00696A71" w:rsidP="00696A71">
      <w:pPr>
        <w:spacing w:before="120" w:after="240"/>
        <w:rPr>
          <w:rFonts w:eastAsia="Arial"/>
          <w:color w:val="auto"/>
        </w:rPr>
      </w:pPr>
      <w:r w:rsidRPr="00696A71">
        <w:rPr>
          <w:rFonts w:eastAsia="Arial"/>
          <w:color w:val="auto"/>
        </w:rPr>
        <w:t>Evidence analysed by the Assessment Team showed t</w:t>
      </w:r>
      <w:r w:rsidR="008F7F6E" w:rsidRPr="00696A71">
        <w:rPr>
          <w:rFonts w:eastAsia="Arial"/>
          <w:color w:val="auto"/>
        </w:rPr>
        <w:t xml:space="preserve">he service was not able to demonstrate that consumers are made aware of and have access to advocates, language services and other methods for raising and resolving complaints. Staff </w:t>
      </w:r>
      <w:r w:rsidRPr="00696A71">
        <w:rPr>
          <w:rFonts w:eastAsia="Arial"/>
          <w:color w:val="auto"/>
        </w:rPr>
        <w:lastRenderedPageBreak/>
        <w:t xml:space="preserve">interviewed by the Assessment Team </w:t>
      </w:r>
      <w:r w:rsidR="008F7F6E" w:rsidRPr="00696A71">
        <w:rPr>
          <w:rFonts w:eastAsia="Arial"/>
          <w:color w:val="auto"/>
        </w:rPr>
        <w:t>advised they would utilise interpreter services for any consumers requiring this service, however, have not yet had the need to do so. For additional evidence refer to the specific Requirement.</w:t>
      </w:r>
    </w:p>
    <w:p w14:paraId="05251680" w14:textId="5443CE8F" w:rsidR="00A60C75" w:rsidRPr="00696A71" w:rsidRDefault="00696A71" w:rsidP="00696A71">
      <w:pPr>
        <w:spacing w:before="120" w:after="240"/>
        <w:rPr>
          <w:color w:val="auto"/>
        </w:rPr>
      </w:pPr>
      <w:r w:rsidRPr="00696A71">
        <w:rPr>
          <w:rFonts w:eastAsia="Arial"/>
          <w:color w:val="auto"/>
        </w:rPr>
        <w:t>Evidence analysed by the Assessment Team showed t</w:t>
      </w:r>
      <w:r w:rsidR="008F7F6E" w:rsidRPr="00696A71">
        <w:rPr>
          <w:rFonts w:eastAsia="Arial"/>
          <w:color w:val="auto"/>
        </w:rPr>
        <w:t xml:space="preserve">he service was not able to demonstrate appropriate action is taken in response to complaints and open disclosure process is used when things go wrong. </w:t>
      </w:r>
      <w:r w:rsidRPr="00696A71">
        <w:rPr>
          <w:rFonts w:eastAsia="Arial"/>
          <w:color w:val="auto"/>
        </w:rPr>
        <w:t>The Assessment Team noted f</w:t>
      </w:r>
      <w:r w:rsidR="008F7F6E" w:rsidRPr="00696A71">
        <w:rPr>
          <w:rFonts w:eastAsia="Arial"/>
          <w:color w:val="auto"/>
        </w:rPr>
        <w:t>or one consumer, the service could not demonstrate that consumer feedback had been addressed, and documented, to a satisfactory outcome for the consumer in a timely manner. For additional evidence refer to the specific Requirement.</w:t>
      </w:r>
    </w:p>
    <w:p w14:paraId="17C1A7F3" w14:textId="689A5E6B" w:rsidR="00166767" w:rsidRPr="00D7393E" w:rsidRDefault="00166767" w:rsidP="00166767">
      <w:pPr>
        <w:rPr>
          <w:rFonts w:eastAsia="Calibri"/>
          <w:i/>
          <w:color w:val="auto"/>
          <w:lang w:eastAsia="en-US"/>
        </w:rPr>
      </w:pPr>
      <w:r w:rsidRPr="00D7393E">
        <w:rPr>
          <w:rFonts w:eastAsiaTheme="minorHAnsi"/>
          <w:color w:val="auto"/>
        </w:rPr>
        <w:t xml:space="preserve">The </w:t>
      </w:r>
      <w:r w:rsidRPr="00A60C75">
        <w:rPr>
          <w:rFonts w:eastAsiaTheme="minorHAnsi"/>
          <w:color w:val="auto"/>
        </w:rPr>
        <w:t>Quality Standard for the Commonwealth home support programme service</w:t>
      </w:r>
      <w:r w:rsidR="00A60C75" w:rsidRPr="00A60C75">
        <w:rPr>
          <w:rFonts w:eastAsiaTheme="minorHAnsi"/>
          <w:color w:val="auto"/>
        </w:rPr>
        <w:t>s are</w:t>
      </w:r>
      <w:r w:rsidRPr="00A60C75">
        <w:rPr>
          <w:rFonts w:eastAsiaTheme="minorHAnsi"/>
          <w:color w:val="auto"/>
        </w:rPr>
        <w:t xml:space="preserve"> assessed as </w:t>
      </w:r>
      <w:r w:rsidR="00A60C75" w:rsidRPr="00A60C75">
        <w:rPr>
          <w:color w:val="auto"/>
        </w:rPr>
        <w:t xml:space="preserve">Not Compliant </w:t>
      </w:r>
      <w:r w:rsidRPr="00A60C75">
        <w:rPr>
          <w:rFonts w:eastAsiaTheme="minorHAnsi"/>
          <w:color w:val="auto"/>
        </w:rPr>
        <w:t xml:space="preserve">as </w:t>
      </w:r>
      <w:r w:rsidR="00A60C75" w:rsidRPr="00A60C75">
        <w:rPr>
          <w:color w:val="auto"/>
        </w:rPr>
        <w:t>two</w:t>
      </w:r>
      <w:r w:rsidRPr="00A60C75">
        <w:rPr>
          <w:rFonts w:eastAsiaTheme="minorHAnsi"/>
          <w:color w:val="auto"/>
        </w:rPr>
        <w:t xml:space="preserve"> of the four specific requirements have been assessed as </w:t>
      </w:r>
      <w:r w:rsidR="00A60C75" w:rsidRPr="00A60C75">
        <w:rPr>
          <w:color w:val="auto"/>
        </w:rPr>
        <w:t>Not Compliant.</w:t>
      </w:r>
    </w:p>
    <w:p w14:paraId="17C1A7F4" w14:textId="52078F81" w:rsidR="00166767" w:rsidRPr="0028516B" w:rsidRDefault="00166767" w:rsidP="00166767">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6A71" w14:paraId="17C1A7F8" w14:textId="77777777" w:rsidTr="00166767">
        <w:tc>
          <w:tcPr>
            <w:tcW w:w="4531" w:type="dxa"/>
            <w:shd w:val="clear" w:color="auto" w:fill="E7E6E6" w:themeFill="background2"/>
          </w:tcPr>
          <w:p w14:paraId="17C1A7F5" w14:textId="77777777" w:rsidR="00696A71" w:rsidRPr="002B61BB" w:rsidRDefault="00696A71" w:rsidP="00166767">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17C1A7F6" w14:textId="2ECA09C4" w:rsidR="00696A71" w:rsidRPr="002B61BB" w:rsidRDefault="00696A71" w:rsidP="00166767">
            <w:pPr>
              <w:pStyle w:val="Heading3"/>
              <w:spacing w:before="120" w:after="0"/>
              <w:outlineLvl w:val="2"/>
            </w:pPr>
            <w:r w:rsidRPr="002B61BB">
              <w:t xml:space="preserve">CHSP </w:t>
            </w:r>
          </w:p>
        </w:tc>
        <w:tc>
          <w:tcPr>
            <w:tcW w:w="3548" w:type="dxa"/>
            <w:shd w:val="clear" w:color="auto" w:fill="E7E6E6" w:themeFill="background2"/>
          </w:tcPr>
          <w:p w14:paraId="17C1A7F7" w14:textId="7428D93D" w:rsidR="00696A71" w:rsidRPr="006107BF" w:rsidRDefault="00696A71" w:rsidP="00166767">
            <w:pPr>
              <w:pStyle w:val="Heading3"/>
              <w:spacing w:before="120" w:after="0"/>
              <w:jc w:val="right"/>
              <w:outlineLvl w:val="2"/>
            </w:pPr>
            <w:r w:rsidRPr="00696A71">
              <w:rPr>
                <w:szCs w:val="26"/>
              </w:rPr>
              <w:t>Compliant</w:t>
            </w:r>
          </w:p>
        </w:tc>
      </w:tr>
    </w:tbl>
    <w:p w14:paraId="17C1A800" w14:textId="76EBE685" w:rsidR="00166767" w:rsidRPr="00696A71" w:rsidRDefault="00166767" w:rsidP="00696A71">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6A71" w14:paraId="17C1A804" w14:textId="77777777" w:rsidTr="00166767">
        <w:tc>
          <w:tcPr>
            <w:tcW w:w="4531" w:type="dxa"/>
            <w:shd w:val="clear" w:color="auto" w:fill="E7E6E6" w:themeFill="background2"/>
          </w:tcPr>
          <w:p w14:paraId="17C1A801" w14:textId="77777777" w:rsidR="00696A71" w:rsidRPr="002B61BB" w:rsidRDefault="00696A71" w:rsidP="00166767">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17C1A802" w14:textId="67EED2D8" w:rsidR="00696A71" w:rsidRPr="002B61BB" w:rsidRDefault="00696A71" w:rsidP="00166767">
            <w:pPr>
              <w:pStyle w:val="Heading3"/>
              <w:spacing w:before="120" w:after="0"/>
              <w:outlineLvl w:val="2"/>
            </w:pPr>
            <w:r w:rsidRPr="002B61BB">
              <w:t xml:space="preserve">CHSP </w:t>
            </w:r>
          </w:p>
        </w:tc>
        <w:tc>
          <w:tcPr>
            <w:tcW w:w="3548" w:type="dxa"/>
            <w:shd w:val="clear" w:color="auto" w:fill="E7E6E6" w:themeFill="background2"/>
          </w:tcPr>
          <w:p w14:paraId="17C1A803" w14:textId="6628FC02" w:rsidR="00696A71" w:rsidRPr="006107BF" w:rsidRDefault="00696A71" w:rsidP="00166767">
            <w:pPr>
              <w:pStyle w:val="Heading3"/>
              <w:spacing w:before="120" w:after="0"/>
              <w:jc w:val="right"/>
              <w:outlineLvl w:val="2"/>
            </w:pPr>
            <w:r w:rsidRPr="00696A71">
              <w:rPr>
                <w:szCs w:val="26"/>
              </w:rPr>
              <w:t xml:space="preserve"> Not Compliant</w:t>
            </w:r>
          </w:p>
        </w:tc>
      </w:tr>
    </w:tbl>
    <w:p w14:paraId="17C1A809" w14:textId="77777777" w:rsidR="00166767" w:rsidRDefault="00166767" w:rsidP="00166767">
      <w:pPr>
        <w:rPr>
          <w:i/>
        </w:rPr>
      </w:pPr>
      <w:r w:rsidRPr="008D114F">
        <w:rPr>
          <w:i/>
        </w:rPr>
        <w:t>Consumers are made aware of and have access to advocates, language services and other methods for raising and resolving complaints.</w:t>
      </w:r>
    </w:p>
    <w:p w14:paraId="17C1A80C" w14:textId="442ACE0B" w:rsidR="00166767" w:rsidRPr="00FE7CF8" w:rsidRDefault="00FE7CF8" w:rsidP="00892CB1">
      <w:pPr>
        <w:spacing w:before="120" w:after="240"/>
        <w:rPr>
          <w:color w:val="auto"/>
        </w:rPr>
      </w:pPr>
      <w:r w:rsidRPr="00FE7CF8">
        <w:rPr>
          <w:rFonts w:eastAsia="Arial"/>
          <w:color w:val="auto"/>
        </w:rPr>
        <w:t>Evidence analysed by the Assessment Team showed i</w:t>
      </w:r>
      <w:r w:rsidR="00892CB1" w:rsidRPr="00FE7CF8">
        <w:rPr>
          <w:rFonts w:eastAsia="Arial"/>
          <w:color w:val="auto"/>
        </w:rPr>
        <w:t xml:space="preserve">nformation provided to consumers and information displayed at the centre did not provide current and accurate information to enable consumers to access external complaints services. Staff and management </w:t>
      </w:r>
      <w:r w:rsidRPr="00FE7CF8">
        <w:rPr>
          <w:rFonts w:eastAsia="Arial"/>
          <w:color w:val="auto"/>
        </w:rPr>
        <w:t xml:space="preserve">interviewed by the Assessment Team </w:t>
      </w:r>
      <w:r w:rsidR="00892CB1" w:rsidRPr="00FE7CF8">
        <w:rPr>
          <w:rFonts w:eastAsia="Arial"/>
          <w:color w:val="auto"/>
        </w:rPr>
        <w:t>were not aware of current external agencies to resolve complaints to refer consumers to, if required, however were aware of advocacy services they could refer consumers to.</w:t>
      </w:r>
    </w:p>
    <w:p w14:paraId="1EFE4B09" w14:textId="1C3F39C4" w:rsidR="00892CB1" w:rsidRPr="00FE7CF8" w:rsidRDefault="00FE7CF8" w:rsidP="00892CB1">
      <w:pPr>
        <w:spacing w:before="120" w:after="240"/>
        <w:rPr>
          <w:color w:val="auto"/>
        </w:rPr>
      </w:pPr>
      <w:r w:rsidRPr="00FE7CF8">
        <w:rPr>
          <w:rFonts w:eastAsia="Arial"/>
          <w:color w:val="auto"/>
        </w:rPr>
        <w:t>Evidence analysed by the Assessment Team showed t</w:t>
      </w:r>
      <w:r w:rsidR="00892CB1" w:rsidRPr="00FE7CF8">
        <w:rPr>
          <w:rFonts w:eastAsia="Arial"/>
          <w:color w:val="auto"/>
        </w:rPr>
        <w:t xml:space="preserve">he ‘We value your feedback’ form which is included in the YMCA information pack does not provide the contact information for the Commission as the external avenue for aged care complaints. In </w:t>
      </w:r>
      <w:r w:rsidR="00936CFD" w:rsidRPr="00FE7CF8">
        <w:rPr>
          <w:rFonts w:eastAsia="Arial"/>
          <w:color w:val="auto"/>
        </w:rPr>
        <w:t>addition,</w:t>
      </w:r>
      <w:r w:rsidRPr="00FE7CF8">
        <w:rPr>
          <w:rFonts w:eastAsia="Arial"/>
          <w:color w:val="auto"/>
        </w:rPr>
        <w:t xml:space="preserve"> the Assessment Team noted</w:t>
      </w:r>
      <w:r w:rsidR="00892CB1" w:rsidRPr="00FE7CF8">
        <w:rPr>
          <w:rFonts w:eastAsia="Arial"/>
          <w:color w:val="auto"/>
        </w:rPr>
        <w:t xml:space="preserve"> the external complaints information displayed in the </w:t>
      </w:r>
      <w:r w:rsidRPr="00FE7CF8">
        <w:rPr>
          <w:rFonts w:eastAsia="Arial"/>
          <w:color w:val="auto"/>
        </w:rPr>
        <w:t>a</w:t>
      </w:r>
      <w:r w:rsidR="00892CB1" w:rsidRPr="00FE7CF8">
        <w:rPr>
          <w:rFonts w:eastAsia="Arial"/>
          <w:color w:val="auto"/>
        </w:rPr>
        <w:t>ctivities room, which is accessed by CHSP consumers, detailed contact information to make complaints for My Aged Care and does not include contact information for the Commission.</w:t>
      </w:r>
    </w:p>
    <w:p w14:paraId="4E620E21" w14:textId="733AA053" w:rsidR="00696A71" w:rsidRPr="00FE7CF8" w:rsidRDefault="00892CB1" w:rsidP="00FE7CF8">
      <w:pPr>
        <w:spacing w:before="120" w:after="240"/>
        <w:rPr>
          <w:color w:val="auto"/>
        </w:rPr>
      </w:pPr>
      <w:r w:rsidRPr="00FE7CF8">
        <w:rPr>
          <w:rFonts w:eastAsia="Arial"/>
          <w:color w:val="auto"/>
        </w:rPr>
        <w:t xml:space="preserve">The Assessment Team provided feedback to management and directed them to the Commission’s website for resources including brochures and posters to promote the external avenue for managing complaints for aged care consumers. Management </w:t>
      </w:r>
      <w:r w:rsidRPr="00FE7CF8">
        <w:rPr>
          <w:rFonts w:eastAsia="Arial"/>
          <w:color w:val="auto"/>
        </w:rPr>
        <w:lastRenderedPageBreak/>
        <w:t>advised they will access these resources and ensure consumers receive updated information regarding external complaints avenues.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E7CF8" w14:paraId="17C1A810" w14:textId="77777777" w:rsidTr="00166767">
        <w:tc>
          <w:tcPr>
            <w:tcW w:w="4531" w:type="dxa"/>
            <w:shd w:val="clear" w:color="auto" w:fill="E7E6E6" w:themeFill="background2"/>
          </w:tcPr>
          <w:p w14:paraId="17C1A80D" w14:textId="77777777" w:rsidR="00FE7CF8" w:rsidRPr="002B61BB" w:rsidRDefault="00FE7CF8" w:rsidP="00166767">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17C1A80E" w14:textId="55A43353" w:rsidR="00FE7CF8" w:rsidRPr="002B61BB" w:rsidRDefault="00FE7CF8" w:rsidP="00166767">
            <w:pPr>
              <w:pStyle w:val="Heading3"/>
              <w:spacing w:before="120" w:after="0"/>
              <w:outlineLvl w:val="2"/>
            </w:pPr>
            <w:r w:rsidRPr="002B61BB">
              <w:t xml:space="preserve">CHSP </w:t>
            </w:r>
          </w:p>
        </w:tc>
        <w:tc>
          <w:tcPr>
            <w:tcW w:w="3548" w:type="dxa"/>
            <w:shd w:val="clear" w:color="auto" w:fill="E7E6E6" w:themeFill="background2"/>
          </w:tcPr>
          <w:p w14:paraId="17C1A80F" w14:textId="128BCDEE" w:rsidR="00FE7CF8" w:rsidRPr="006107BF" w:rsidRDefault="00FE7CF8" w:rsidP="00166767">
            <w:pPr>
              <w:pStyle w:val="Heading3"/>
              <w:spacing w:before="120" w:after="0"/>
              <w:jc w:val="right"/>
              <w:outlineLvl w:val="2"/>
            </w:pPr>
            <w:r w:rsidRPr="00FE7CF8">
              <w:rPr>
                <w:szCs w:val="26"/>
              </w:rPr>
              <w:t xml:space="preserve"> Not Compliant</w:t>
            </w:r>
          </w:p>
        </w:tc>
      </w:tr>
    </w:tbl>
    <w:p w14:paraId="17C1A815" w14:textId="77777777" w:rsidR="00166767" w:rsidRDefault="00166767" w:rsidP="00166767">
      <w:pPr>
        <w:rPr>
          <w:i/>
        </w:rPr>
      </w:pPr>
      <w:r w:rsidRPr="008D114F">
        <w:rPr>
          <w:i/>
        </w:rPr>
        <w:t>Appropriate action is taken in response to complaints and an open disclosure process is used when things go wrong.</w:t>
      </w:r>
    </w:p>
    <w:p w14:paraId="5D199BD9" w14:textId="6C8995AF" w:rsidR="00FE7CF8" w:rsidRPr="001A5AA5" w:rsidRDefault="00FE7CF8" w:rsidP="00FE7CF8">
      <w:pPr>
        <w:pStyle w:val="Heading4"/>
        <w:spacing w:before="60" w:after="60"/>
      </w:pPr>
      <w:r w:rsidRPr="001A5AA5">
        <w:rPr>
          <w:rFonts w:eastAsia="Arial"/>
          <w:b w:val="0"/>
        </w:rPr>
        <w:t xml:space="preserve">Evidence analysed by the Assessment Team showed </w:t>
      </w:r>
      <w:r w:rsidR="001A5AA5" w:rsidRPr="001A5AA5">
        <w:rPr>
          <w:rFonts w:eastAsia="Arial"/>
          <w:b w:val="0"/>
        </w:rPr>
        <w:t>w</w:t>
      </w:r>
      <w:r w:rsidRPr="001A5AA5">
        <w:rPr>
          <w:rFonts w:eastAsia="Arial"/>
          <w:b w:val="0"/>
        </w:rPr>
        <w:t>hile the service’s Customer feedback policy and procedure viewed reflected steps for managing and resolving complaints from consumers, it does not specifically outline the principles and elements of open disclosure.</w:t>
      </w:r>
    </w:p>
    <w:p w14:paraId="0B932E36" w14:textId="70ACA085" w:rsidR="00FE7CF8" w:rsidRPr="003B4E4A" w:rsidRDefault="00FE7CF8" w:rsidP="00FE7CF8">
      <w:pPr>
        <w:spacing w:before="120" w:after="240"/>
        <w:rPr>
          <w:color w:val="auto"/>
        </w:rPr>
      </w:pPr>
      <w:r w:rsidRPr="003B4E4A">
        <w:rPr>
          <w:color w:val="auto"/>
        </w:rPr>
        <w:t>Management advised</w:t>
      </w:r>
      <w:r w:rsidR="00DA1262" w:rsidRPr="003B4E4A">
        <w:rPr>
          <w:color w:val="auto"/>
        </w:rPr>
        <w:t xml:space="preserve"> the Assessment Team</w:t>
      </w:r>
      <w:r w:rsidRPr="003B4E4A">
        <w:rPr>
          <w:color w:val="auto"/>
        </w:rPr>
        <w:t xml:space="preserve"> there was one complaint from a CHSP consumer, </w:t>
      </w:r>
      <w:r w:rsidR="003B4E4A" w:rsidRPr="003B4E4A">
        <w:rPr>
          <w:color w:val="auto"/>
        </w:rPr>
        <w:t>Consumer C</w:t>
      </w:r>
      <w:r w:rsidRPr="003B4E4A">
        <w:rPr>
          <w:color w:val="auto"/>
        </w:rPr>
        <w:t xml:space="preserve"> which related to an exercise program delivered at another centre, which is not part of the CHSP service offering. As the service did not have other complaints to provide as examples to demonstrate an effective feedback management process is undertaken when things go wrong, t</w:t>
      </w:r>
      <w:r w:rsidRPr="003B4E4A">
        <w:rPr>
          <w:rFonts w:eastAsia="Arial"/>
          <w:color w:val="auto"/>
        </w:rPr>
        <w:t xml:space="preserve">he Assessment Team viewed the complaint resolution process for </w:t>
      </w:r>
      <w:r w:rsidR="003B4E4A" w:rsidRPr="003B4E4A">
        <w:rPr>
          <w:rFonts w:eastAsia="Arial"/>
          <w:color w:val="auto"/>
        </w:rPr>
        <w:t>Consumer C</w:t>
      </w:r>
      <w:r w:rsidRPr="003B4E4A">
        <w:rPr>
          <w:rFonts w:eastAsia="Arial"/>
          <w:color w:val="auto"/>
        </w:rPr>
        <w:t>.</w:t>
      </w:r>
    </w:p>
    <w:p w14:paraId="226FAAD3" w14:textId="462A97EB" w:rsidR="00FE7CF8" w:rsidRPr="003B4E4A" w:rsidRDefault="003B4E4A" w:rsidP="003B4E4A">
      <w:pPr>
        <w:spacing w:before="120" w:after="240"/>
        <w:rPr>
          <w:rFonts w:asciiTheme="minorHAnsi" w:eastAsiaTheme="minorEastAsia" w:hAnsiTheme="minorHAnsi" w:cstheme="minorBidi"/>
          <w:color w:val="auto"/>
        </w:rPr>
      </w:pPr>
      <w:r w:rsidRPr="003B4E4A">
        <w:rPr>
          <w:rFonts w:eastAsia="Arial"/>
          <w:color w:val="auto"/>
        </w:rPr>
        <w:t>The Assessment Team noted t</w:t>
      </w:r>
      <w:r w:rsidR="00FE7CF8" w:rsidRPr="003B4E4A">
        <w:rPr>
          <w:rFonts w:eastAsia="Arial"/>
          <w:color w:val="auto"/>
        </w:rPr>
        <w:t xml:space="preserve">he complaints register showed that </w:t>
      </w:r>
      <w:r w:rsidRPr="003B4E4A">
        <w:rPr>
          <w:rFonts w:eastAsia="Arial"/>
          <w:color w:val="auto"/>
        </w:rPr>
        <w:t>Consumer C</w:t>
      </w:r>
      <w:r w:rsidR="00FE7CF8" w:rsidRPr="003B4E4A">
        <w:rPr>
          <w:rFonts w:eastAsia="Arial"/>
          <w:color w:val="auto"/>
        </w:rPr>
        <w:t xml:space="preserve"> made </w:t>
      </w:r>
      <w:r w:rsidR="00FE7CF8" w:rsidRPr="00DE08FB">
        <w:rPr>
          <w:rFonts w:eastAsia="Arial"/>
          <w:color w:val="auto"/>
        </w:rPr>
        <w:t>a formal complaint regarding his</w:t>
      </w:r>
      <w:r w:rsidR="002E6C58">
        <w:rPr>
          <w:rFonts w:eastAsia="Arial"/>
          <w:color w:val="auto"/>
        </w:rPr>
        <w:t>/her</w:t>
      </w:r>
      <w:r w:rsidR="00FE7CF8" w:rsidRPr="00DE08FB">
        <w:rPr>
          <w:rFonts w:eastAsia="Arial"/>
          <w:color w:val="auto"/>
        </w:rPr>
        <w:t xml:space="preserve"> experience at the exercise program on 17 June 2022 stating that he</w:t>
      </w:r>
      <w:r w:rsidRPr="00DE08FB">
        <w:rPr>
          <w:rFonts w:eastAsia="Arial"/>
          <w:color w:val="auto"/>
        </w:rPr>
        <w:t>/she</w:t>
      </w:r>
      <w:r w:rsidR="00FE7CF8" w:rsidRPr="00DE08FB">
        <w:rPr>
          <w:rFonts w:eastAsia="Arial"/>
          <w:color w:val="auto"/>
        </w:rPr>
        <w:t xml:space="preserve"> was not happy with the service he</w:t>
      </w:r>
      <w:r w:rsidR="002E6C58">
        <w:rPr>
          <w:rFonts w:eastAsia="Arial"/>
          <w:color w:val="auto"/>
        </w:rPr>
        <w:t>/she</w:t>
      </w:r>
      <w:r w:rsidR="00FE7CF8" w:rsidRPr="00DE08FB">
        <w:rPr>
          <w:rFonts w:eastAsia="Arial"/>
          <w:color w:val="auto"/>
        </w:rPr>
        <w:t xml:space="preserve"> received by the staff member</w:t>
      </w:r>
      <w:r w:rsidR="00FE7CF8" w:rsidRPr="00DE08FB">
        <w:rPr>
          <w:rFonts w:eastAsia="Arial"/>
          <w:color w:val="auto"/>
          <w:sz w:val="22"/>
          <w:szCs w:val="22"/>
        </w:rPr>
        <w:t xml:space="preserve">. </w:t>
      </w:r>
      <w:r w:rsidRPr="00DE08FB">
        <w:rPr>
          <w:rFonts w:eastAsiaTheme="minorEastAsia"/>
          <w:color w:val="auto"/>
          <w:sz w:val="22"/>
          <w:szCs w:val="22"/>
        </w:rPr>
        <w:t xml:space="preserve"> </w:t>
      </w:r>
      <w:r w:rsidRPr="00DE08FB">
        <w:rPr>
          <w:rFonts w:eastAsiaTheme="minorEastAsia"/>
          <w:color w:val="auto"/>
        </w:rPr>
        <w:t>The Assessment Team noted</w:t>
      </w:r>
      <w:r w:rsidRPr="00DE08FB">
        <w:rPr>
          <w:rFonts w:asciiTheme="minorHAnsi" w:eastAsiaTheme="minorEastAsia" w:hAnsiTheme="minorHAnsi" w:cstheme="minorBidi"/>
          <w:color w:val="auto"/>
        </w:rPr>
        <w:t xml:space="preserve"> </w:t>
      </w:r>
      <w:r w:rsidRPr="00DE08FB">
        <w:rPr>
          <w:rFonts w:eastAsia="Arial"/>
          <w:color w:val="auto"/>
        </w:rPr>
        <w:t>c</w:t>
      </w:r>
      <w:r w:rsidR="00FE7CF8" w:rsidRPr="00DE08FB">
        <w:rPr>
          <w:rFonts w:eastAsia="Arial"/>
          <w:color w:val="auto"/>
        </w:rPr>
        <w:t xml:space="preserve">are planning documentation for </w:t>
      </w:r>
      <w:r w:rsidRPr="00DE08FB">
        <w:rPr>
          <w:rFonts w:eastAsia="Arial"/>
          <w:color w:val="auto"/>
        </w:rPr>
        <w:t>Consumer C</w:t>
      </w:r>
      <w:r w:rsidR="00FE7CF8" w:rsidRPr="00DE08FB">
        <w:rPr>
          <w:rFonts w:eastAsia="Arial"/>
          <w:color w:val="auto"/>
        </w:rPr>
        <w:t xml:space="preserve"> showed that the CHSP coordinator supported </w:t>
      </w:r>
      <w:r w:rsidRPr="00DE08FB">
        <w:rPr>
          <w:rFonts w:eastAsia="Arial"/>
          <w:color w:val="auto"/>
        </w:rPr>
        <w:t>Consumer C</w:t>
      </w:r>
      <w:r w:rsidR="00FE7CF8" w:rsidRPr="00DE08FB">
        <w:rPr>
          <w:rFonts w:eastAsia="Arial"/>
          <w:color w:val="auto"/>
        </w:rPr>
        <w:t xml:space="preserve"> to lodge a formal complaint to management whilst they were undertaking a review of his services on 9 July 2022.</w:t>
      </w:r>
    </w:p>
    <w:p w14:paraId="33ED83DC" w14:textId="44B64BBA" w:rsidR="00FE7CF8" w:rsidRPr="00F2750D" w:rsidRDefault="00FE7CF8" w:rsidP="00DE08FB">
      <w:pPr>
        <w:spacing w:before="120" w:after="240"/>
        <w:rPr>
          <w:color w:val="auto"/>
        </w:rPr>
      </w:pPr>
      <w:r w:rsidRPr="002E6C58">
        <w:rPr>
          <w:rFonts w:eastAsia="Arial"/>
          <w:color w:val="auto"/>
        </w:rPr>
        <w:t>Management advised</w:t>
      </w:r>
      <w:r w:rsidR="002E6C58" w:rsidRPr="002E6C58">
        <w:rPr>
          <w:rFonts w:eastAsia="Arial"/>
          <w:color w:val="auto"/>
        </w:rPr>
        <w:t xml:space="preserve"> the Assessment Team</w:t>
      </w:r>
      <w:r w:rsidRPr="002E6C58">
        <w:rPr>
          <w:rFonts w:eastAsia="Arial"/>
          <w:color w:val="auto"/>
        </w:rPr>
        <w:t xml:space="preserve"> that they had offered to meet with </w:t>
      </w:r>
      <w:r w:rsidR="002E6C58" w:rsidRPr="002E6C58">
        <w:rPr>
          <w:rFonts w:eastAsia="Arial"/>
          <w:color w:val="auto"/>
        </w:rPr>
        <w:t xml:space="preserve">Consumer C </w:t>
      </w:r>
      <w:r w:rsidRPr="002E6C58">
        <w:rPr>
          <w:rFonts w:eastAsia="Arial"/>
          <w:color w:val="auto"/>
        </w:rPr>
        <w:t xml:space="preserve">on two occasions to discuss and resolve the complaint, which </w:t>
      </w:r>
      <w:r w:rsidR="002E6C58" w:rsidRPr="002E6C58">
        <w:rPr>
          <w:rFonts w:eastAsia="Arial"/>
          <w:color w:val="auto"/>
        </w:rPr>
        <w:t>Consumer C</w:t>
      </w:r>
      <w:r w:rsidRPr="002E6C58">
        <w:rPr>
          <w:rFonts w:eastAsia="Arial"/>
          <w:color w:val="auto"/>
        </w:rPr>
        <w:t xml:space="preserve"> declined, however, this was not documented in the email trail or in the complaint register. </w:t>
      </w:r>
      <w:r w:rsidR="002E6C58" w:rsidRPr="002E6C58">
        <w:rPr>
          <w:rFonts w:eastAsia="Arial"/>
          <w:color w:val="auto"/>
        </w:rPr>
        <w:t>Management</w:t>
      </w:r>
      <w:r w:rsidRPr="002E6C58">
        <w:rPr>
          <w:rFonts w:eastAsia="Arial"/>
          <w:color w:val="auto"/>
        </w:rPr>
        <w:t xml:space="preserve"> advised</w:t>
      </w:r>
      <w:r w:rsidR="002E6C58" w:rsidRPr="002E6C58">
        <w:rPr>
          <w:rFonts w:eastAsia="Arial"/>
          <w:color w:val="auto"/>
        </w:rPr>
        <w:t xml:space="preserve"> the Assessment Team</w:t>
      </w:r>
      <w:r w:rsidRPr="002E6C58">
        <w:rPr>
          <w:rFonts w:eastAsia="Arial"/>
          <w:color w:val="auto"/>
        </w:rPr>
        <w:t xml:space="preserve"> they have not communicated the process, or the actions taken as a result of </w:t>
      </w:r>
      <w:r w:rsidR="002E6C58" w:rsidRPr="002E6C58">
        <w:rPr>
          <w:rFonts w:eastAsia="Arial"/>
          <w:color w:val="auto"/>
        </w:rPr>
        <w:t>Consumer C’s</w:t>
      </w:r>
      <w:r w:rsidRPr="002E6C58">
        <w:rPr>
          <w:rFonts w:eastAsia="Arial"/>
          <w:color w:val="auto"/>
        </w:rPr>
        <w:t xml:space="preserve"> complaint to </w:t>
      </w:r>
      <w:r w:rsidR="002E6C58" w:rsidRPr="002E6C58">
        <w:rPr>
          <w:rFonts w:eastAsia="Arial"/>
          <w:color w:val="auto"/>
        </w:rPr>
        <w:t>Consumer C</w:t>
      </w:r>
      <w:r w:rsidRPr="002E6C58">
        <w:rPr>
          <w:rFonts w:eastAsia="Arial"/>
          <w:color w:val="auto"/>
        </w:rPr>
        <w:t xml:space="preserve"> as they had considered other information regarding the </w:t>
      </w:r>
      <w:r w:rsidRPr="00F2750D">
        <w:rPr>
          <w:rFonts w:eastAsia="Arial"/>
          <w:color w:val="auto"/>
        </w:rPr>
        <w:t xml:space="preserve">interactions between the staff member and the consumer at these exercise sessions. </w:t>
      </w:r>
    </w:p>
    <w:p w14:paraId="39E852A8" w14:textId="37E1B6F1" w:rsidR="00FE7CF8" w:rsidRPr="00F2750D" w:rsidRDefault="00FE7CF8" w:rsidP="002E6C58">
      <w:pPr>
        <w:spacing w:before="120" w:after="240"/>
        <w:rPr>
          <w:color w:val="auto"/>
        </w:rPr>
      </w:pPr>
      <w:r w:rsidRPr="00F2750D">
        <w:rPr>
          <w:rFonts w:eastAsia="Arial"/>
          <w:color w:val="auto"/>
        </w:rPr>
        <w:t xml:space="preserve">Management advised </w:t>
      </w:r>
      <w:r w:rsidR="002E6C58" w:rsidRPr="00F2750D">
        <w:rPr>
          <w:rFonts w:eastAsia="Arial"/>
          <w:color w:val="auto"/>
        </w:rPr>
        <w:t xml:space="preserve">the Assessment Team </w:t>
      </w:r>
      <w:r w:rsidRPr="00F2750D">
        <w:rPr>
          <w:rFonts w:eastAsia="Arial"/>
          <w:color w:val="auto"/>
        </w:rPr>
        <w:t>they did discuss the complaint with the staff member and line manager, and this was reported to the Chief Executive Officer (CEO), however the Assessment Team was not provided with documented evidence of the internal review process.</w:t>
      </w:r>
    </w:p>
    <w:p w14:paraId="20B7D8AA" w14:textId="3CC76A85" w:rsidR="00FE7CF8" w:rsidRPr="00F2750D" w:rsidRDefault="00FE7CF8" w:rsidP="002E6C58">
      <w:pPr>
        <w:spacing w:before="120" w:after="240"/>
        <w:rPr>
          <w:rFonts w:asciiTheme="minorHAnsi" w:eastAsiaTheme="minorEastAsia" w:hAnsiTheme="minorHAnsi" w:cstheme="minorBidi"/>
          <w:color w:val="auto"/>
        </w:rPr>
      </w:pPr>
      <w:r w:rsidRPr="00F2750D">
        <w:rPr>
          <w:color w:val="auto"/>
        </w:rPr>
        <w:t xml:space="preserve">The complaint register documented that </w:t>
      </w:r>
      <w:r w:rsidR="002E6C58" w:rsidRPr="00F2750D">
        <w:rPr>
          <w:color w:val="auto"/>
        </w:rPr>
        <w:t xml:space="preserve">Consumer C </w:t>
      </w:r>
      <w:r w:rsidRPr="00F2750D">
        <w:rPr>
          <w:color w:val="auto"/>
        </w:rPr>
        <w:t>was advised that an internal review was to be conducted, however the register does not document actions taken, if any policies or procedures were affected, the status of the complaint, the date the complaint was closed and notified, and if any external referrals were made.</w:t>
      </w:r>
    </w:p>
    <w:p w14:paraId="250945BA" w14:textId="30A870D8" w:rsidR="00FE7CF8" w:rsidRPr="00F2750D" w:rsidRDefault="00FE7CF8" w:rsidP="00F2750D">
      <w:pPr>
        <w:spacing w:before="120" w:after="240"/>
        <w:rPr>
          <w:color w:val="auto"/>
        </w:rPr>
      </w:pPr>
      <w:r w:rsidRPr="00F2750D">
        <w:rPr>
          <w:color w:val="auto"/>
        </w:rPr>
        <w:lastRenderedPageBreak/>
        <w:t xml:space="preserve">The Assessment Team interviewed </w:t>
      </w:r>
      <w:r w:rsidR="008D120E" w:rsidRPr="00F2750D">
        <w:rPr>
          <w:color w:val="auto"/>
        </w:rPr>
        <w:t>Consumer C</w:t>
      </w:r>
      <w:r w:rsidR="00F2750D" w:rsidRPr="00F2750D">
        <w:rPr>
          <w:color w:val="auto"/>
        </w:rPr>
        <w:t xml:space="preserve">, during this interview Consumer C </w:t>
      </w:r>
      <w:r w:rsidR="00F2750D" w:rsidRPr="00DB2115">
        <w:rPr>
          <w:color w:val="auto"/>
        </w:rPr>
        <w:t>stated the following. Consumer C</w:t>
      </w:r>
      <w:r w:rsidRPr="00DB2115">
        <w:rPr>
          <w:color w:val="auto"/>
        </w:rPr>
        <w:t xml:space="preserve"> </w:t>
      </w:r>
      <w:r w:rsidR="00F2750D" w:rsidRPr="00DB2115">
        <w:rPr>
          <w:color w:val="auto"/>
        </w:rPr>
        <w:t>informed</w:t>
      </w:r>
      <w:r w:rsidRPr="00DB2115">
        <w:rPr>
          <w:color w:val="auto"/>
        </w:rPr>
        <w:t xml:space="preserve"> management that he considered the conduct at the </w:t>
      </w:r>
      <w:r w:rsidR="00936CFD">
        <w:rPr>
          <w:color w:val="auto"/>
        </w:rPr>
        <w:t>exercise</w:t>
      </w:r>
      <w:r w:rsidR="00DB2115">
        <w:rPr>
          <w:color w:val="auto"/>
        </w:rPr>
        <w:t xml:space="preserve"> </w:t>
      </w:r>
      <w:r w:rsidRPr="00DB2115">
        <w:rPr>
          <w:color w:val="auto"/>
        </w:rPr>
        <w:t>class</w:t>
      </w:r>
      <w:r w:rsidR="00F2750D" w:rsidRPr="00DB2115">
        <w:rPr>
          <w:color w:val="auto"/>
        </w:rPr>
        <w:t xml:space="preserve"> he attended</w:t>
      </w:r>
      <w:r w:rsidRPr="00DB2115">
        <w:rPr>
          <w:color w:val="auto"/>
        </w:rPr>
        <w:t xml:space="preserve"> a form of elder </w:t>
      </w:r>
      <w:r w:rsidR="00936CFD" w:rsidRPr="00DB2115">
        <w:rPr>
          <w:color w:val="auto"/>
        </w:rPr>
        <w:t>abuse</w:t>
      </w:r>
      <w:r w:rsidR="00936CFD">
        <w:rPr>
          <w:color w:val="auto"/>
        </w:rPr>
        <w:t xml:space="preserve"> and</w:t>
      </w:r>
      <w:r w:rsidR="00DB2115">
        <w:rPr>
          <w:color w:val="auto"/>
        </w:rPr>
        <w:t xml:space="preserve"> had not attended the class for seven weeks due to this conduct</w:t>
      </w:r>
      <w:r w:rsidRPr="00DB2115">
        <w:rPr>
          <w:color w:val="auto"/>
        </w:rPr>
        <w:t xml:space="preserve">. </w:t>
      </w:r>
      <w:r w:rsidR="00F2750D" w:rsidRPr="00DB2115">
        <w:rPr>
          <w:color w:val="auto"/>
        </w:rPr>
        <w:t>Consumer C</w:t>
      </w:r>
      <w:r w:rsidRPr="00DB2115">
        <w:rPr>
          <w:color w:val="auto"/>
        </w:rPr>
        <w:t xml:space="preserve"> advised the </w:t>
      </w:r>
      <w:r w:rsidR="00F2750D" w:rsidRPr="00DB2115">
        <w:rPr>
          <w:color w:val="auto"/>
        </w:rPr>
        <w:t xml:space="preserve">Assessment Team the </w:t>
      </w:r>
      <w:r w:rsidRPr="00DB2115">
        <w:rPr>
          <w:color w:val="auto"/>
        </w:rPr>
        <w:t xml:space="preserve">complaint has not been resolved to his satisfaction, as he had only been told that an internal review had been undertaken, however, had not been notified of the actions taken. </w:t>
      </w:r>
      <w:r w:rsidR="00F2750D" w:rsidRPr="00DB2115">
        <w:rPr>
          <w:color w:val="auto"/>
        </w:rPr>
        <w:t>Consumer C</w:t>
      </w:r>
      <w:r w:rsidRPr="00DB2115">
        <w:rPr>
          <w:color w:val="auto"/>
        </w:rPr>
        <w:t xml:space="preserve"> had not taken up the offer to meet with management but advised the Assessment Team of the steps he would like management to undertake, including to receive an apology and a commitment by the staff member of professional conduct, which would enable him to return to the exercise class.</w:t>
      </w:r>
    </w:p>
    <w:p w14:paraId="67A2C94A" w14:textId="0D8C9548" w:rsidR="00FE7CF8" w:rsidRPr="00CB5DB7" w:rsidRDefault="00FE7CF8" w:rsidP="00CB5DB7">
      <w:pPr>
        <w:spacing w:before="120" w:after="240"/>
        <w:rPr>
          <w:color w:val="00577D"/>
        </w:rPr>
      </w:pPr>
      <w:r w:rsidRPr="00DB2115">
        <w:rPr>
          <w:color w:val="auto"/>
        </w:rPr>
        <w:t xml:space="preserve">The Assessment Team provided feedback regarding </w:t>
      </w:r>
      <w:r w:rsidR="00DB2115" w:rsidRPr="00DB2115">
        <w:rPr>
          <w:color w:val="auto"/>
        </w:rPr>
        <w:t>Consumer C</w:t>
      </w:r>
      <w:r w:rsidRPr="00DB2115">
        <w:rPr>
          <w:color w:val="auto"/>
        </w:rPr>
        <w:t xml:space="preserve"> willingness to resolve the complaint and management advised they would follow up with him</w:t>
      </w:r>
      <w:r w:rsidR="00DB2115" w:rsidRPr="00DB2115">
        <w:rPr>
          <w:color w:val="auto"/>
        </w:rPr>
        <w:t>/her</w:t>
      </w:r>
      <w:r w:rsidRPr="00DB2115">
        <w:rPr>
          <w:color w:val="auto"/>
        </w:rPr>
        <w:t xml:space="preserve"> at their earliest convenience. The Assessment Team noted the complaint timeframe for proposed </w:t>
      </w:r>
      <w:r w:rsidRPr="00807B9E">
        <w:rPr>
          <w:color w:val="auto"/>
        </w:rPr>
        <w:t xml:space="preserve">resolution exceeds the response target of </w:t>
      </w:r>
      <w:r w:rsidR="00DB2115" w:rsidRPr="00807B9E">
        <w:rPr>
          <w:color w:val="auto"/>
        </w:rPr>
        <w:t>seven</w:t>
      </w:r>
      <w:r w:rsidRPr="00807B9E">
        <w:rPr>
          <w:color w:val="auto"/>
        </w:rPr>
        <w:t xml:space="preserve"> business days, as outlined in the organisation's </w:t>
      </w:r>
      <w:r w:rsidRPr="00CB5DB7">
        <w:rPr>
          <w:color w:val="auto"/>
        </w:rPr>
        <w:t>Customer feedback policy and procedure. Documentation viewed</w:t>
      </w:r>
      <w:r w:rsidR="00DB2115" w:rsidRPr="00CB5DB7">
        <w:rPr>
          <w:color w:val="auto"/>
        </w:rPr>
        <w:t xml:space="preserve"> by</w:t>
      </w:r>
      <w:r w:rsidR="00807B9E" w:rsidRPr="00CB5DB7">
        <w:rPr>
          <w:color w:val="auto"/>
        </w:rPr>
        <w:t xml:space="preserve"> </w:t>
      </w:r>
      <w:r w:rsidR="00DB2115" w:rsidRPr="00CB5DB7">
        <w:rPr>
          <w:color w:val="auto"/>
        </w:rPr>
        <w:t>the Assessment Team</w:t>
      </w:r>
      <w:r w:rsidRPr="00CB5DB7">
        <w:rPr>
          <w:color w:val="auto"/>
        </w:rPr>
        <w:t xml:space="preserve"> did not demonstrate action, investigation and resolution processes had been undertaken in consultation with the consumer, in line with the elements of open disclosure. </w:t>
      </w:r>
      <w:r w:rsidR="00807B9E" w:rsidRPr="00CB5DB7">
        <w:rPr>
          <w:color w:val="auto"/>
        </w:rPr>
        <w:t xml:space="preserve">During interviews with the Assessment Team </w:t>
      </w:r>
      <w:r w:rsidR="00807B9E" w:rsidRPr="00CB5DB7">
        <w:rPr>
          <w:rFonts w:eastAsia="Arial"/>
          <w:color w:val="auto"/>
        </w:rPr>
        <w:t>m</w:t>
      </w:r>
      <w:r w:rsidRPr="00CB5DB7">
        <w:rPr>
          <w:rFonts w:eastAsia="Arial"/>
          <w:color w:val="auto"/>
        </w:rPr>
        <w:t>anagement</w:t>
      </w:r>
      <w:r w:rsidRPr="00CB5DB7">
        <w:rPr>
          <w:rFonts w:ascii="Calibri" w:eastAsia="Calibri" w:hAnsi="Calibri" w:cs="Calibri"/>
          <w:color w:val="auto"/>
          <w:sz w:val="22"/>
          <w:szCs w:val="22"/>
        </w:rPr>
        <w:t xml:space="preserve"> </w:t>
      </w:r>
      <w:r w:rsidRPr="00CB5DB7">
        <w:rPr>
          <w:rFonts w:eastAsia="Arial"/>
          <w:color w:val="auto"/>
        </w:rPr>
        <w:t>acknowledged the deficiencies identified by the Assessment Team and advised they will work liaise with the Senior Management Team (SMT) to ensure the system for resolving complaints is effectively implemented and monitored.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B5DB7" w14:paraId="17C1A81C" w14:textId="77777777" w:rsidTr="00166767">
        <w:tc>
          <w:tcPr>
            <w:tcW w:w="4531" w:type="dxa"/>
            <w:shd w:val="clear" w:color="auto" w:fill="E7E6E6" w:themeFill="background2"/>
          </w:tcPr>
          <w:p w14:paraId="17C1A819" w14:textId="77777777" w:rsidR="00CB5DB7" w:rsidRPr="002B61BB" w:rsidRDefault="00CB5DB7" w:rsidP="00166767">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7C1A81A" w14:textId="58DF7B4C" w:rsidR="00CB5DB7" w:rsidRPr="002B61BB" w:rsidRDefault="00CB5DB7" w:rsidP="00166767">
            <w:pPr>
              <w:pStyle w:val="Heading3"/>
              <w:spacing w:before="120" w:after="0"/>
              <w:outlineLvl w:val="2"/>
            </w:pPr>
            <w:r w:rsidRPr="002B61BB">
              <w:t xml:space="preserve">CHSP </w:t>
            </w:r>
          </w:p>
        </w:tc>
        <w:tc>
          <w:tcPr>
            <w:tcW w:w="3548" w:type="dxa"/>
            <w:shd w:val="clear" w:color="auto" w:fill="E7E6E6" w:themeFill="background2"/>
          </w:tcPr>
          <w:p w14:paraId="17C1A81B" w14:textId="2B09EDF3" w:rsidR="00CB5DB7" w:rsidRPr="006107BF" w:rsidRDefault="00CB5DB7" w:rsidP="00166767">
            <w:pPr>
              <w:pStyle w:val="Heading3"/>
              <w:spacing w:before="120" w:after="0"/>
              <w:jc w:val="right"/>
              <w:outlineLvl w:val="2"/>
            </w:pPr>
            <w:r w:rsidRPr="00CB5DB7">
              <w:rPr>
                <w:szCs w:val="26"/>
              </w:rPr>
              <w:t>Compliant</w:t>
            </w:r>
          </w:p>
        </w:tc>
      </w:tr>
    </w:tbl>
    <w:p w14:paraId="17C1A825" w14:textId="760A13D1" w:rsidR="00166767" w:rsidRPr="00CB5DB7" w:rsidRDefault="00166767" w:rsidP="00166767">
      <w:pPr>
        <w:rPr>
          <w:i/>
        </w:rPr>
      </w:pPr>
      <w:r w:rsidRPr="008D114F">
        <w:rPr>
          <w:i/>
        </w:rPr>
        <w:t>Feedback and complaints are reviewed and used to improve the quality of care and services.</w:t>
      </w:r>
    </w:p>
    <w:p w14:paraId="17C1A826" w14:textId="77777777" w:rsidR="00166767" w:rsidRPr="001B3DE8" w:rsidRDefault="00166767" w:rsidP="00166767"/>
    <w:p w14:paraId="17C1A827" w14:textId="77777777" w:rsidR="00166767" w:rsidRDefault="00166767" w:rsidP="00166767">
      <w:pPr>
        <w:sectPr w:rsidR="00166767" w:rsidSect="00166767">
          <w:headerReference w:type="first" r:id="rId22"/>
          <w:type w:val="continuous"/>
          <w:pgSz w:w="11906" w:h="16838"/>
          <w:pgMar w:top="1701" w:right="1418" w:bottom="1418" w:left="1418" w:header="709" w:footer="397" w:gutter="0"/>
          <w:cols w:space="708"/>
          <w:titlePg/>
          <w:docGrid w:linePitch="360"/>
        </w:sectPr>
      </w:pPr>
    </w:p>
    <w:p w14:paraId="17C1A828" w14:textId="77777777" w:rsidR="00166767" w:rsidRDefault="00166767" w:rsidP="0016676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7C1A8E6" wp14:editId="17C1A8E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85255"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7C1A829" w14:textId="1F8582C5" w:rsidR="00166767" w:rsidRDefault="00166767" w:rsidP="00166767">
      <w:pPr>
        <w:pStyle w:val="Heading1"/>
        <w:tabs>
          <w:tab w:val="left" w:pos="2835"/>
          <w:tab w:val="right" w:pos="9070"/>
        </w:tabs>
        <w:spacing w:before="0" w:after="0" w:line="240" w:lineRule="auto"/>
        <w:rPr>
          <w:bCs w:val="0"/>
          <w:iCs w:val="0"/>
          <w:color w:val="FFFFFF" w:themeColor="background1"/>
          <w:sz w:val="36"/>
          <w:szCs w:val="36"/>
        </w:rPr>
      </w:pPr>
      <w:r w:rsidRPr="00162F6A">
        <w:rPr>
          <w:color w:val="FFFFFF" w:themeColor="background1"/>
          <w:sz w:val="36"/>
        </w:rPr>
        <w:t xml:space="preserve">CHSP </w:t>
      </w:r>
      <w:r w:rsidRPr="00162F6A">
        <w:rPr>
          <w:color w:val="FFFFFF" w:themeColor="background1"/>
          <w:sz w:val="36"/>
        </w:rPr>
        <w:tab/>
      </w:r>
      <w:r w:rsidR="009F1011">
        <w:rPr>
          <w:rFonts w:ascii="Arial" w:hAnsi="Arial"/>
          <w:bCs w:val="0"/>
          <w:iCs w:val="0"/>
          <w:color w:val="0000FF"/>
          <w:sz w:val="36"/>
          <w:szCs w:val="36"/>
        </w:rPr>
        <w:tab/>
      </w:r>
      <w:r w:rsidRPr="009F1011">
        <w:rPr>
          <w:bCs w:val="0"/>
          <w:iCs w:val="0"/>
          <w:color w:val="FFFFFF" w:themeColor="background1"/>
          <w:sz w:val="36"/>
          <w:szCs w:val="36"/>
        </w:rPr>
        <w:t>Not Compliant</w:t>
      </w:r>
    </w:p>
    <w:p w14:paraId="5FF694C2" w14:textId="77777777" w:rsidR="009F1011" w:rsidRPr="009F1011" w:rsidRDefault="009F1011" w:rsidP="009F1011"/>
    <w:p w14:paraId="17C1A82A" w14:textId="77777777" w:rsidR="00166767" w:rsidRDefault="00166767" w:rsidP="00166767">
      <w:pPr>
        <w:tabs>
          <w:tab w:val="left" w:pos="7620"/>
        </w:tabs>
      </w:pPr>
    </w:p>
    <w:p w14:paraId="17C1A82B" w14:textId="77777777" w:rsidR="00166767" w:rsidRPr="00F34225" w:rsidRDefault="00166767" w:rsidP="00166767">
      <w:pPr>
        <w:tabs>
          <w:tab w:val="left" w:pos="7620"/>
        </w:tabs>
        <w:sectPr w:rsidR="00166767" w:rsidRPr="00F34225" w:rsidSect="00166767">
          <w:headerReference w:type="first" r:id="rId24"/>
          <w:pgSz w:w="11906" w:h="16838"/>
          <w:pgMar w:top="1701" w:right="1418" w:bottom="1418" w:left="1418" w:header="709" w:footer="397" w:gutter="0"/>
          <w:cols w:space="708"/>
          <w:docGrid w:linePitch="360"/>
        </w:sectPr>
      </w:pPr>
    </w:p>
    <w:p w14:paraId="17C1A82C" w14:textId="77777777" w:rsidR="00166767" w:rsidRPr="000E654D" w:rsidRDefault="00166767" w:rsidP="00166767">
      <w:pPr>
        <w:pStyle w:val="Heading3"/>
        <w:shd w:val="clear" w:color="auto" w:fill="F2F2F2" w:themeFill="background1" w:themeFillShade="F2"/>
      </w:pPr>
      <w:r w:rsidRPr="000E654D">
        <w:t>Consumer outcome:</w:t>
      </w:r>
    </w:p>
    <w:p w14:paraId="17C1A82D" w14:textId="77777777" w:rsidR="00166767" w:rsidRDefault="00166767" w:rsidP="00166767">
      <w:pPr>
        <w:numPr>
          <w:ilvl w:val="0"/>
          <w:numId w:val="7"/>
        </w:numPr>
        <w:shd w:val="clear" w:color="auto" w:fill="F2F2F2" w:themeFill="background1" w:themeFillShade="F2"/>
      </w:pPr>
      <w:r>
        <w:t>I get quality care and services when I need them from people who are knowledgeable, capable and caring.</w:t>
      </w:r>
    </w:p>
    <w:p w14:paraId="17C1A82E" w14:textId="77777777" w:rsidR="00166767" w:rsidRDefault="00166767" w:rsidP="00166767">
      <w:pPr>
        <w:pStyle w:val="Heading3"/>
        <w:shd w:val="clear" w:color="auto" w:fill="F2F2F2" w:themeFill="background1" w:themeFillShade="F2"/>
      </w:pPr>
      <w:r>
        <w:t>Organisation statement:</w:t>
      </w:r>
    </w:p>
    <w:p w14:paraId="17C1A82F" w14:textId="77777777" w:rsidR="00166767" w:rsidRDefault="00166767" w:rsidP="0016676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7C1A830" w14:textId="77777777" w:rsidR="00166767" w:rsidRDefault="00166767" w:rsidP="00166767">
      <w:pPr>
        <w:pStyle w:val="Heading2"/>
      </w:pPr>
      <w:r>
        <w:t>Assessment of Standard 7</w:t>
      </w:r>
    </w:p>
    <w:p w14:paraId="38F2FE8B" w14:textId="6214115A" w:rsidR="00B35978" w:rsidRPr="00B35978" w:rsidRDefault="00732C88" w:rsidP="00732C88">
      <w:pPr>
        <w:spacing w:before="120" w:after="240"/>
        <w:rPr>
          <w:color w:val="7030A0"/>
        </w:rPr>
      </w:pPr>
      <w:r w:rsidRPr="00732C88">
        <w:rPr>
          <w:rFonts w:eastAsia="Arial"/>
          <w:color w:val="auto"/>
        </w:rPr>
        <w:t>Evidence analysed by the Assessment Team showed t</w:t>
      </w:r>
      <w:r w:rsidR="00B35978" w:rsidRPr="00732C88">
        <w:rPr>
          <w:rFonts w:eastAsia="Arial"/>
          <w:color w:val="auto"/>
        </w:rPr>
        <w:t>he service was able to demonstrate the workforce interactions with consumers are kind, caring and respectful of each consumer’s identity, culture, and diversity. All consumers</w:t>
      </w:r>
      <w:r w:rsidRPr="00732C88">
        <w:rPr>
          <w:rFonts w:eastAsia="Arial"/>
          <w:color w:val="auto"/>
        </w:rPr>
        <w:t xml:space="preserve"> interviewed by the Assessment Team</w:t>
      </w:r>
      <w:r w:rsidR="00B35978" w:rsidRPr="00732C88">
        <w:rPr>
          <w:rFonts w:eastAsia="Arial"/>
          <w:color w:val="auto"/>
        </w:rPr>
        <w:t xml:space="preserve"> confirmed CHSP staff treat consumers with respect and are responsive to their needs. All </w:t>
      </w:r>
      <w:r w:rsidR="00B35978" w:rsidRPr="00732C88">
        <w:rPr>
          <w:color w:val="auto"/>
        </w:rPr>
        <w:t xml:space="preserve">consumers interviewed </w:t>
      </w:r>
      <w:r w:rsidRPr="00732C88">
        <w:rPr>
          <w:color w:val="auto"/>
        </w:rPr>
        <w:t xml:space="preserve">by the Assessment Team </w:t>
      </w:r>
      <w:r w:rsidR="00B35978" w:rsidRPr="00732C88">
        <w:rPr>
          <w:color w:val="auto"/>
        </w:rPr>
        <w:t>provided overwhelmingly positive feedback regarding the quality of the staff and volunteers for example: consumers described staff and volunteers as courteous, very open and responsive, very nice people, great communicators, encouraging engagement, friendly and treated as peers, not ‘oldies</w:t>
      </w:r>
    </w:p>
    <w:p w14:paraId="38E65297" w14:textId="54817F95" w:rsidR="00B35978" w:rsidRPr="00732C88" w:rsidRDefault="00732C88" w:rsidP="00732C88">
      <w:pPr>
        <w:spacing w:before="120" w:after="240"/>
        <w:rPr>
          <w:rFonts w:eastAsia="Arial"/>
          <w:color w:val="auto"/>
        </w:rPr>
      </w:pPr>
      <w:r w:rsidRPr="00732C88">
        <w:rPr>
          <w:rFonts w:eastAsia="Arial"/>
          <w:color w:val="auto"/>
        </w:rPr>
        <w:t>Evidence analysed by the Assessment Team showed t</w:t>
      </w:r>
      <w:r w:rsidR="00B35978" w:rsidRPr="00732C88">
        <w:rPr>
          <w:rFonts w:eastAsia="Arial"/>
          <w:color w:val="auto"/>
        </w:rPr>
        <w:t>he service was able to demonstrate the workforce is competent and the members of the workforce have the qualifications and knowledge to effectively perform their roles.</w:t>
      </w:r>
      <w:r w:rsidRPr="00732C88">
        <w:rPr>
          <w:rFonts w:eastAsia="Arial"/>
          <w:color w:val="auto"/>
        </w:rPr>
        <w:t xml:space="preserve"> During interviews with the Assessment Team</w:t>
      </w:r>
      <w:r w:rsidR="00B35978" w:rsidRPr="00732C88">
        <w:rPr>
          <w:rFonts w:eastAsia="Arial"/>
          <w:color w:val="auto"/>
        </w:rPr>
        <w:t xml:space="preserve"> </w:t>
      </w:r>
      <w:r w:rsidRPr="00732C88">
        <w:rPr>
          <w:rFonts w:eastAsia="Arial"/>
          <w:color w:val="auto"/>
        </w:rPr>
        <w:t>c</w:t>
      </w:r>
      <w:r w:rsidR="00B35978" w:rsidRPr="00732C88">
        <w:rPr>
          <w:rFonts w:eastAsia="Arial"/>
          <w:color w:val="auto"/>
        </w:rPr>
        <w:t>onsumers advised they are confident that staff know what they are doing and have the required knowledge and skills to perform their roles. The service described</w:t>
      </w:r>
      <w:r w:rsidRPr="00732C88">
        <w:rPr>
          <w:rFonts w:eastAsia="Arial"/>
          <w:color w:val="auto"/>
        </w:rPr>
        <w:t xml:space="preserve"> to the Assessment Team</w:t>
      </w:r>
      <w:r w:rsidR="00B35978" w:rsidRPr="00732C88">
        <w:rPr>
          <w:rFonts w:eastAsia="Arial"/>
          <w:color w:val="auto"/>
        </w:rPr>
        <w:t xml:space="preserve"> having a recruitment process and an initial onboarding process to ensure that the workforce that is hired is competent to perform their role. </w:t>
      </w:r>
      <w:r w:rsidRPr="00732C88">
        <w:rPr>
          <w:rFonts w:eastAsia="Arial"/>
          <w:color w:val="auto"/>
        </w:rPr>
        <w:t>Evidence analysed by the Assessment Team showed r</w:t>
      </w:r>
      <w:r w:rsidR="00B35978" w:rsidRPr="00732C88">
        <w:rPr>
          <w:rFonts w:eastAsia="Arial"/>
          <w:color w:val="auto"/>
        </w:rPr>
        <w:t>ecruited staff must have relevant qualifications specific to their roles.</w:t>
      </w:r>
    </w:p>
    <w:p w14:paraId="11549CA3" w14:textId="0C8224C2" w:rsidR="00B35978" w:rsidRPr="00732C88" w:rsidRDefault="00732C88" w:rsidP="00732C88">
      <w:pPr>
        <w:spacing w:before="120" w:after="240"/>
        <w:rPr>
          <w:rFonts w:eastAsia="Arial"/>
          <w:color w:val="auto"/>
        </w:rPr>
      </w:pPr>
      <w:r w:rsidRPr="00732C88">
        <w:rPr>
          <w:rFonts w:eastAsia="Arial"/>
          <w:color w:val="auto"/>
        </w:rPr>
        <w:t>Evidence analysed by the Assessment Team showed t</w:t>
      </w:r>
      <w:r w:rsidR="00B35978" w:rsidRPr="00732C88">
        <w:rPr>
          <w:rFonts w:eastAsia="Arial"/>
          <w:color w:val="auto"/>
        </w:rPr>
        <w:t>he service was not able to demonstrate the workforce is planned to enable, and the number and mix of members of the workforce deployed enables, the delivery and management of safe and quality care and services.</w:t>
      </w:r>
      <w:r>
        <w:rPr>
          <w:rFonts w:eastAsia="Arial"/>
          <w:color w:val="auto"/>
        </w:rPr>
        <w:t xml:space="preserve"> For additional evidence refer to the specific Requirement.</w:t>
      </w:r>
    </w:p>
    <w:p w14:paraId="64B69777" w14:textId="5F6A3A4B" w:rsidR="00B35978" w:rsidRPr="00B35978" w:rsidRDefault="00732C88" w:rsidP="00732C88">
      <w:pPr>
        <w:spacing w:before="120" w:after="240"/>
        <w:rPr>
          <w:color w:val="70AD47" w:themeColor="accent6"/>
        </w:rPr>
      </w:pPr>
      <w:r w:rsidRPr="00732C88">
        <w:rPr>
          <w:rFonts w:eastAsia="Arial"/>
          <w:color w:val="auto"/>
        </w:rPr>
        <w:lastRenderedPageBreak/>
        <w:t>Evidence analysed by the Assessment Team showed t</w:t>
      </w:r>
      <w:r w:rsidR="00B35978" w:rsidRPr="00732C88">
        <w:rPr>
          <w:rFonts w:eastAsia="Arial"/>
          <w:color w:val="auto"/>
        </w:rPr>
        <w:t xml:space="preserve">he service did not demonstrate that the workforce is recruited, trained, equipped and supported to deliver the outcomes required by the Quality Standards. </w:t>
      </w:r>
      <w:r w:rsidRPr="00732C88">
        <w:rPr>
          <w:rFonts w:eastAsia="Arial"/>
          <w:color w:val="auto"/>
        </w:rPr>
        <w:t>Evidence analysed by the Assessment Team showed t</w:t>
      </w:r>
      <w:r w:rsidR="00B35978" w:rsidRPr="00732C88">
        <w:rPr>
          <w:rFonts w:eastAsia="Arial"/>
          <w:color w:val="auto"/>
        </w:rPr>
        <w:t>he organisation has not identified and provided relevant aged care training to management, staff and volunteers to enable them to carry out their role.</w:t>
      </w:r>
      <w:r w:rsidRPr="00732C88">
        <w:rPr>
          <w:rFonts w:eastAsia="Arial"/>
          <w:color w:val="auto"/>
        </w:rPr>
        <w:t xml:space="preserve"> For additional </w:t>
      </w:r>
      <w:r>
        <w:rPr>
          <w:rFonts w:eastAsia="Arial"/>
          <w:color w:val="auto"/>
        </w:rPr>
        <w:t>evidence refer to the specific Requirement.</w:t>
      </w:r>
      <w:r w:rsidR="00B35978" w:rsidRPr="00B35978">
        <w:rPr>
          <w:rFonts w:eastAsia="Arial"/>
          <w:color w:val="70AD47" w:themeColor="accent6"/>
        </w:rPr>
        <w:t xml:space="preserve">  </w:t>
      </w:r>
    </w:p>
    <w:p w14:paraId="2527F96C" w14:textId="434A4B91" w:rsidR="00B35978" w:rsidRPr="00A919E1" w:rsidRDefault="00732C88" w:rsidP="00732C88">
      <w:pPr>
        <w:spacing w:before="120" w:after="240"/>
        <w:rPr>
          <w:rFonts w:eastAsiaTheme="minorHAnsi"/>
          <w:color w:val="auto"/>
        </w:rPr>
      </w:pPr>
      <w:r w:rsidRPr="00A919E1">
        <w:rPr>
          <w:rFonts w:eastAsia="Arial"/>
          <w:color w:val="auto"/>
        </w:rPr>
        <w:t>Evidence analysed by the Assessment Team showed t</w:t>
      </w:r>
      <w:r w:rsidR="00B35978" w:rsidRPr="00A919E1">
        <w:rPr>
          <w:rFonts w:eastAsia="Arial"/>
          <w:color w:val="auto"/>
        </w:rPr>
        <w:t>he service was not able to demonstrate the workforce performance is regularly assessed, monitored and reviewed. Management advised</w:t>
      </w:r>
      <w:r w:rsidRPr="00A919E1">
        <w:rPr>
          <w:rFonts w:eastAsia="Arial"/>
          <w:color w:val="auto"/>
        </w:rPr>
        <w:t xml:space="preserve"> the Assessment Team during interviews</w:t>
      </w:r>
      <w:r w:rsidR="00B35978" w:rsidRPr="00A919E1">
        <w:rPr>
          <w:rFonts w:eastAsia="Arial"/>
          <w:color w:val="auto"/>
        </w:rPr>
        <w:t xml:space="preserve"> that while the service has a formal process for reviewing performance of the workforce, this has not been effective. </w:t>
      </w:r>
      <w:r w:rsidR="00A919E1" w:rsidRPr="00A919E1">
        <w:rPr>
          <w:rFonts w:eastAsia="Arial"/>
          <w:color w:val="auto"/>
        </w:rPr>
        <w:t>Evidence analysed by the Assessment Team showed o</w:t>
      </w:r>
      <w:r w:rsidR="00B35978" w:rsidRPr="00A919E1">
        <w:rPr>
          <w:rFonts w:eastAsia="Arial"/>
          <w:color w:val="auto"/>
        </w:rPr>
        <w:t>ngoing monitoring of volunteers is undertaken informally.</w:t>
      </w:r>
      <w:r w:rsidRPr="00A919E1">
        <w:rPr>
          <w:rFonts w:eastAsia="Arial"/>
          <w:color w:val="auto"/>
        </w:rPr>
        <w:t xml:space="preserve"> For additional evidence refer to the specific Requirement.</w:t>
      </w:r>
    </w:p>
    <w:p w14:paraId="17C1A833" w14:textId="4A57CB88" w:rsidR="00166767" w:rsidRPr="00B35978" w:rsidRDefault="00166767" w:rsidP="00166767">
      <w:pPr>
        <w:rPr>
          <w:rFonts w:eastAsia="Calibri"/>
          <w:i/>
          <w:color w:val="auto"/>
          <w:lang w:eastAsia="en-US"/>
        </w:rPr>
      </w:pPr>
      <w:r w:rsidRPr="00B35978">
        <w:rPr>
          <w:rFonts w:eastAsiaTheme="minorHAnsi"/>
          <w:color w:val="auto"/>
        </w:rPr>
        <w:t>The Quality Standard for the Commonwealth home support programme service</w:t>
      </w:r>
      <w:r w:rsidR="00B35978" w:rsidRPr="00B35978">
        <w:rPr>
          <w:rFonts w:eastAsiaTheme="minorHAnsi"/>
          <w:color w:val="auto"/>
        </w:rPr>
        <w:t>s are</w:t>
      </w:r>
      <w:r w:rsidRPr="00B35978">
        <w:rPr>
          <w:rFonts w:eastAsiaTheme="minorHAnsi"/>
          <w:color w:val="auto"/>
        </w:rPr>
        <w:t xml:space="preserve"> assessed as </w:t>
      </w:r>
      <w:r w:rsidR="00B35978" w:rsidRPr="00B35978">
        <w:rPr>
          <w:color w:val="auto"/>
        </w:rPr>
        <w:t xml:space="preserve">Not Compliant </w:t>
      </w:r>
      <w:r w:rsidRPr="00B35978">
        <w:rPr>
          <w:rFonts w:eastAsiaTheme="minorHAnsi"/>
          <w:color w:val="auto"/>
        </w:rPr>
        <w:t xml:space="preserve">as </w:t>
      </w:r>
      <w:r w:rsidR="00B35978" w:rsidRPr="00B35978">
        <w:rPr>
          <w:color w:val="auto"/>
        </w:rPr>
        <w:t>three</w:t>
      </w:r>
      <w:r w:rsidRPr="00B35978">
        <w:rPr>
          <w:rFonts w:eastAsiaTheme="minorHAnsi"/>
          <w:color w:val="auto"/>
        </w:rPr>
        <w:t xml:space="preserve"> of the five specific requirements have been assessed as </w:t>
      </w:r>
      <w:r w:rsidR="00B35978" w:rsidRPr="00B35978">
        <w:rPr>
          <w:color w:val="auto"/>
        </w:rPr>
        <w:t xml:space="preserve">Not Compliant. </w:t>
      </w:r>
    </w:p>
    <w:p w14:paraId="17C1A834" w14:textId="572FCA7D" w:rsidR="00166767" w:rsidRPr="0028516B" w:rsidRDefault="00166767" w:rsidP="00166767">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7DA8" w14:paraId="17C1A838" w14:textId="77777777" w:rsidTr="00166767">
        <w:tc>
          <w:tcPr>
            <w:tcW w:w="4531" w:type="dxa"/>
            <w:shd w:val="clear" w:color="auto" w:fill="E7E6E6" w:themeFill="background2"/>
          </w:tcPr>
          <w:p w14:paraId="17C1A835" w14:textId="77777777" w:rsidR="00C17DA8" w:rsidRPr="002B61BB" w:rsidRDefault="00C17DA8" w:rsidP="00166767">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7C1A836" w14:textId="5F58EC15" w:rsidR="00C17DA8" w:rsidRPr="002B61BB" w:rsidRDefault="00C17DA8" w:rsidP="00166767">
            <w:pPr>
              <w:pStyle w:val="Heading3"/>
              <w:spacing w:before="120" w:after="0"/>
              <w:outlineLvl w:val="2"/>
            </w:pPr>
            <w:r w:rsidRPr="002B61BB">
              <w:t xml:space="preserve">CHSP </w:t>
            </w:r>
          </w:p>
        </w:tc>
        <w:tc>
          <w:tcPr>
            <w:tcW w:w="3548" w:type="dxa"/>
            <w:shd w:val="clear" w:color="auto" w:fill="E7E6E6" w:themeFill="background2"/>
          </w:tcPr>
          <w:p w14:paraId="17C1A837" w14:textId="1F4062B3" w:rsidR="00C17DA8" w:rsidRPr="006107BF" w:rsidRDefault="00C17DA8" w:rsidP="00166767">
            <w:pPr>
              <w:pStyle w:val="Heading3"/>
              <w:spacing w:before="120" w:after="0"/>
              <w:jc w:val="right"/>
              <w:outlineLvl w:val="2"/>
            </w:pPr>
            <w:r w:rsidRPr="00C17DA8">
              <w:rPr>
                <w:szCs w:val="26"/>
              </w:rPr>
              <w:t>Not Compliant</w:t>
            </w:r>
          </w:p>
        </w:tc>
      </w:tr>
    </w:tbl>
    <w:p w14:paraId="17C1A83D" w14:textId="77777777" w:rsidR="00166767" w:rsidRDefault="00166767" w:rsidP="00166767">
      <w:pPr>
        <w:rPr>
          <w:i/>
        </w:rPr>
      </w:pPr>
      <w:r w:rsidRPr="008D114F">
        <w:rPr>
          <w:i/>
        </w:rPr>
        <w:t>The workforce is planned to enable, and the number and mix of members of the workforce deployed enables, the delivery and management of safe and quality care and services.</w:t>
      </w:r>
    </w:p>
    <w:p w14:paraId="70B7AADC" w14:textId="1E4D9B24" w:rsidR="005C4311" w:rsidRDefault="005C4311" w:rsidP="005C4311">
      <w:pPr>
        <w:tabs>
          <w:tab w:val="right" w:pos="9026"/>
        </w:tabs>
        <w:spacing w:before="120" w:after="240"/>
        <w:rPr>
          <w:rFonts w:eastAsia="Arial"/>
          <w:color w:val="000000" w:themeColor="text1"/>
        </w:rPr>
      </w:pPr>
      <w:r w:rsidRPr="005C4311">
        <w:rPr>
          <w:rFonts w:eastAsia="Arial"/>
          <w:color w:val="auto"/>
        </w:rPr>
        <w:t xml:space="preserve">During interviews with the Assessment Team management advised there were recent cancelled activities for consumers, due to unplanned sick leave of staff members. While consumers interviewed by the Assessment Team reported satisfaction with staffing levels, they advised cancelled services did impact on them as they look forward to attending the centre and scheduled outings. Staff and management interviewed by the Assessment Team discussed how they rearrange their workload to minimise impacts to consumers’ services. </w:t>
      </w:r>
      <w:r>
        <w:rPr>
          <w:rFonts w:eastAsia="Arial"/>
          <w:color w:val="auto"/>
        </w:rPr>
        <w:t xml:space="preserve">During interviews with the Assessment Team </w:t>
      </w:r>
      <w:r>
        <w:rPr>
          <w:rFonts w:eastAsia="Arial"/>
          <w:color w:val="000000" w:themeColor="text1"/>
        </w:rPr>
        <w:t>m</w:t>
      </w:r>
      <w:r w:rsidRPr="6A1F2763">
        <w:rPr>
          <w:rFonts w:eastAsia="Arial"/>
          <w:color w:val="000000" w:themeColor="text1"/>
        </w:rPr>
        <w:t>anagement discussed actions to address any staffing shortages experienced at the service.</w:t>
      </w:r>
    </w:p>
    <w:p w14:paraId="020FADE2" w14:textId="3DD00B97" w:rsidR="005C4311" w:rsidRPr="005C4311" w:rsidRDefault="005C4311" w:rsidP="005C4311">
      <w:pPr>
        <w:tabs>
          <w:tab w:val="right" w:pos="9026"/>
        </w:tabs>
        <w:spacing w:before="120" w:after="240"/>
        <w:rPr>
          <w:rFonts w:asciiTheme="minorHAnsi" w:eastAsiaTheme="minorEastAsia" w:hAnsiTheme="minorHAnsi" w:cstheme="minorBidi"/>
          <w:color w:val="000000" w:themeColor="text1"/>
        </w:rPr>
      </w:pPr>
      <w:r>
        <w:rPr>
          <w:color w:val="000000" w:themeColor="text1"/>
        </w:rPr>
        <w:t>The Assessment Team noted t</w:t>
      </w:r>
      <w:r w:rsidRPr="005C4311">
        <w:rPr>
          <w:color w:val="000000" w:themeColor="text1"/>
        </w:rPr>
        <w:t xml:space="preserve">wo of </w:t>
      </w:r>
      <w:r>
        <w:rPr>
          <w:color w:val="000000" w:themeColor="text1"/>
        </w:rPr>
        <w:t>seven</w:t>
      </w:r>
      <w:r w:rsidRPr="005C4311">
        <w:rPr>
          <w:color w:val="000000" w:themeColor="text1"/>
        </w:rPr>
        <w:t xml:space="preserve"> consumers advised</w:t>
      </w:r>
      <w:r>
        <w:rPr>
          <w:color w:val="000000" w:themeColor="text1"/>
        </w:rPr>
        <w:t xml:space="preserve"> during interviews</w:t>
      </w:r>
      <w:r w:rsidRPr="005C4311">
        <w:rPr>
          <w:color w:val="000000" w:themeColor="text1"/>
        </w:rPr>
        <w:t xml:space="preserve"> that there have been cancelled services due to unplanned sick leave of a staff member and a volunteer. </w:t>
      </w:r>
      <w:r>
        <w:rPr>
          <w:color w:val="000000" w:themeColor="text1"/>
        </w:rPr>
        <w:t>During interviews with the Assessment Team the consumers</w:t>
      </w:r>
      <w:r w:rsidRPr="005C4311">
        <w:rPr>
          <w:color w:val="000000" w:themeColor="text1"/>
        </w:rPr>
        <w:t xml:space="preserve"> </w:t>
      </w:r>
      <w:r>
        <w:rPr>
          <w:color w:val="000000" w:themeColor="text1"/>
        </w:rPr>
        <w:t>stated</w:t>
      </w:r>
      <w:r w:rsidRPr="005C4311">
        <w:rPr>
          <w:color w:val="000000" w:themeColor="text1"/>
        </w:rPr>
        <w:t xml:space="preserve"> in various ways, how they look forward to getting out of the house, being social and going to different places, so were disappointed when it was cancelled, however, ‘understand that these things happen.’</w:t>
      </w:r>
    </w:p>
    <w:p w14:paraId="007015F5" w14:textId="209DA238" w:rsidR="005C4311" w:rsidRPr="00352AE4" w:rsidRDefault="00D37A4E" w:rsidP="00D37A4E">
      <w:pPr>
        <w:tabs>
          <w:tab w:val="right" w:pos="9026"/>
        </w:tabs>
        <w:spacing w:before="120" w:after="240"/>
        <w:rPr>
          <w:color w:val="auto"/>
        </w:rPr>
      </w:pPr>
      <w:r w:rsidRPr="00285E3D">
        <w:rPr>
          <w:color w:val="auto"/>
        </w:rPr>
        <w:lastRenderedPageBreak/>
        <w:t>During interviews with the Assessment Team m</w:t>
      </w:r>
      <w:r w:rsidR="005C4311" w:rsidRPr="00285E3D">
        <w:rPr>
          <w:color w:val="auto"/>
        </w:rPr>
        <w:t xml:space="preserve">anagement confirmed services were cancelled </w:t>
      </w:r>
      <w:r w:rsidRPr="00285E3D">
        <w:rPr>
          <w:color w:val="auto"/>
        </w:rPr>
        <w:t>two to three</w:t>
      </w:r>
      <w:r w:rsidR="005C4311" w:rsidRPr="00285E3D">
        <w:rPr>
          <w:color w:val="auto"/>
        </w:rPr>
        <w:t xml:space="preserve"> times in the last month due to one staff member and one volunteer contracting COVID-19. </w:t>
      </w:r>
      <w:r w:rsidRPr="00285E3D">
        <w:rPr>
          <w:color w:val="auto"/>
        </w:rPr>
        <w:t>Management interviewed by the Assessment Team</w:t>
      </w:r>
      <w:r w:rsidR="005C4311" w:rsidRPr="00285E3D">
        <w:rPr>
          <w:color w:val="auto"/>
        </w:rPr>
        <w:t xml:space="preserve"> advised they will provide a phone call to consumers impacted by the cancellation to </w:t>
      </w:r>
      <w:r w:rsidR="005C4311" w:rsidRPr="00352AE4">
        <w:rPr>
          <w:color w:val="auto"/>
        </w:rPr>
        <w:t xml:space="preserve">check in on them. </w:t>
      </w:r>
    </w:p>
    <w:p w14:paraId="49AD7AA4" w14:textId="43313237" w:rsidR="005C4311" w:rsidRPr="00352AE4" w:rsidRDefault="005C4311" w:rsidP="00011F00">
      <w:pPr>
        <w:tabs>
          <w:tab w:val="right" w:pos="9026"/>
        </w:tabs>
        <w:spacing w:before="120" w:after="240"/>
        <w:rPr>
          <w:rFonts w:eastAsia="Arial"/>
          <w:color w:val="auto"/>
        </w:rPr>
      </w:pPr>
      <w:r w:rsidRPr="00352AE4">
        <w:rPr>
          <w:rFonts w:eastAsia="Arial"/>
          <w:color w:val="auto"/>
        </w:rPr>
        <w:t>Management</w:t>
      </w:r>
      <w:r w:rsidR="00352AE4" w:rsidRPr="00352AE4">
        <w:rPr>
          <w:rFonts w:eastAsia="Arial"/>
          <w:color w:val="auto"/>
        </w:rPr>
        <w:t xml:space="preserve"> interviewed by the Assessment Team</w:t>
      </w:r>
      <w:r w:rsidRPr="00352AE4">
        <w:rPr>
          <w:rFonts w:eastAsia="Arial"/>
          <w:color w:val="auto"/>
        </w:rPr>
        <w:t xml:space="preserve"> advised, the reduction in hours was undertaken in consultation with staff,</w:t>
      </w:r>
      <w:r w:rsidRPr="00352AE4">
        <w:rPr>
          <w:rFonts w:eastAsia="Arial"/>
          <w:color w:val="auto"/>
          <w:sz w:val="22"/>
          <w:szCs w:val="22"/>
        </w:rPr>
        <w:t xml:space="preserve"> </w:t>
      </w:r>
      <w:r w:rsidRPr="00352AE4">
        <w:rPr>
          <w:rFonts w:eastAsia="Arial"/>
          <w:color w:val="auto"/>
        </w:rPr>
        <w:t>to ensure the continued viability of the CHSP program.</w:t>
      </w:r>
      <w:r w:rsidR="00352AE4" w:rsidRPr="00352AE4">
        <w:rPr>
          <w:rFonts w:eastAsia="Arial"/>
          <w:color w:val="auto"/>
        </w:rPr>
        <w:t xml:space="preserve"> During interviews with the Assessment Team </w:t>
      </w:r>
      <w:r w:rsidR="00936CFD" w:rsidRPr="00352AE4">
        <w:rPr>
          <w:rFonts w:eastAsia="Arial"/>
          <w:color w:val="auto"/>
        </w:rPr>
        <w:t>management</w:t>
      </w:r>
      <w:r w:rsidRPr="00352AE4">
        <w:rPr>
          <w:rFonts w:eastAsia="Arial"/>
          <w:color w:val="auto"/>
        </w:rPr>
        <w:t xml:space="preserve"> advised that with increased growth in referrals, they would increase their staffing resource accordingly. Following clarification from the funding body regarding the parameters of Social Support Individual (SSI) services and appropriate coding on the MAC system, the service is currently receiving and rejecting SSI referrals, due to the lack of staffing to facilitate the initial onboarding, assessment and planning process and are awaiting the development and implementation of the framework for services to be delivered in consumers’ homes. This is discussed further at Standard 8, </w:t>
      </w:r>
      <w:r w:rsidR="00011F00" w:rsidRPr="00352AE4">
        <w:rPr>
          <w:rFonts w:eastAsia="Arial"/>
          <w:color w:val="auto"/>
        </w:rPr>
        <w:t>R</w:t>
      </w:r>
      <w:r w:rsidRPr="00352AE4">
        <w:rPr>
          <w:rFonts w:eastAsia="Arial"/>
          <w:color w:val="auto"/>
        </w:rPr>
        <w:t>equirement (3)(c)(i).</w:t>
      </w:r>
    </w:p>
    <w:p w14:paraId="70400A4A" w14:textId="24D2B499" w:rsidR="00011F00" w:rsidRPr="00352AE4" w:rsidRDefault="00011F00" w:rsidP="00011F00">
      <w:pPr>
        <w:tabs>
          <w:tab w:val="right" w:pos="9026"/>
        </w:tabs>
        <w:spacing w:before="120" w:after="240"/>
        <w:rPr>
          <w:color w:val="auto"/>
        </w:rPr>
      </w:pPr>
      <w:r w:rsidRPr="00352AE4">
        <w:rPr>
          <w:rFonts w:eastAsia="Arial"/>
          <w:color w:val="auto"/>
        </w:rPr>
        <w:t>Management</w:t>
      </w:r>
      <w:r w:rsidR="00352AE4" w:rsidRPr="00352AE4">
        <w:rPr>
          <w:rFonts w:eastAsia="Arial"/>
          <w:color w:val="auto"/>
        </w:rPr>
        <w:t xml:space="preserve"> interviewed by the Assessment Team</w:t>
      </w:r>
      <w:r w:rsidRPr="00352AE4">
        <w:rPr>
          <w:rFonts w:eastAsia="Arial"/>
          <w:color w:val="auto"/>
        </w:rPr>
        <w:t xml:space="preserve"> advised they are actively advertising for additional volunteers to support the CHSP program, through the local Council and Volunteering SA. </w:t>
      </w:r>
    </w:p>
    <w:p w14:paraId="1E24E45E" w14:textId="4267255A" w:rsidR="00931D60" w:rsidRPr="00352AE4" w:rsidRDefault="005C4311" w:rsidP="00352AE4">
      <w:pPr>
        <w:spacing w:before="120" w:after="240"/>
        <w:rPr>
          <w:color w:val="7030A0"/>
        </w:rPr>
      </w:pPr>
      <w:r w:rsidRPr="00352AE4">
        <w:rPr>
          <w:rFonts w:eastAsia="Arial"/>
          <w:color w:val="auto"/>
        </w:rPr>
        <w:t>Notwithstanding the efforts the service is undertaking to address the staffing shortage at the service, the Assessment Team found, at the time of the Quality Audit, the service could not demonstrate the number and mix of members of the workforce deployed enables, the delivery and management of safe and quality care and services</w:t>
      </w:r>
      <w:r w:rsidRPr="005C4311">
        <w:rPr>
          <w:rFonts w:eastAsia="Arial"/>
          <w:color w:val="7030A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44E3" w14:paraId="17C1A844" w14:textId="77777777" w:rsidTr="00166767">
        <w:tc>
          <w:tcPr>
            <w:tcW w:w="4531" w:type="dxa"/>
            <w:shd w:val="clear" w:color="auto" w:fill="E7E6E6" w:themeFill="background2"/>
          </w:tcPr>
          <w:p w14:paraId="17C1A841" w14:textId="77777777" w:rsidR="00FB44E3" w:rsidRPr="002B61BB" w:rsidRDefault="00FB44E3" w:rsidP="00166767">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7C1A842" w14:textId="0252867E" w:rsidR="00FB44E3" w:rsidRPr="002B61BB" w:rsidRDefault="00FB44E3" w:rsidP="00166767">
            <w:pPr>
              <w:pStyle w:val="Heading3"/>
              <w:spacing w:before="120" w:after="0"/>
              <w:outlineLvl w:val="2"/>
            </w:pPr>
            <w:r w:rsidRPr="002B61BB">
              <w:t xml:space="preserve">CHSP </w:t>
            </w:r>
          </w:p>
        </w:tc>
        <w:tc>
          <w:tcPr>
            <w:tcW w:w="3548" w:type="dxa"/>
            <w:shd w:val="clear" w:color="auto" w:fill="E7E6E6" w:themeFill="background2"/>
          </w:tcPr>
          <w:p w14:paraId="17C1A843" w14:textId="3F3B9413" w:rsidR="00FB44E3" w:rsidRPr="006107BF" w:rsidRDefault="00FB44E3" w:rsidP="00166767">
            <w:pPr>
              <w:pStyle w:val="Heading3"/>
              <w:spacing w:before="120" w:after="0"/>
              <w:jc w:val="right"/>
              <w:outlineLvl w:val="2"/>
            </w:pPr>
            <w:r w:rsidRPr="00FB44E3">
              <w:rPr>
                <w:szCs w:val="26"/>
              </w:rPr>
              <w:t>Compliant</w:t>
            </w:r>
          </w:p>
        </w:tc>
      </w:tr>
    </w:tbl>
    <w:p w14:paraId="17C1A84C" w14:textId="52068C30" w:rsidR="00166767" w:rsidRPr="00FB44E3" w:rsidRDefault="00166767" w:rsidP="00FB44E3">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44E3" w14:paraId="17C1A850" w14:textId="77777777" w:rsidTr="00166767">
        <w:tc>
          <w:tcPr>
            <w:tcW w:w="4531" w:type="dxa"/>
            <w:shd w:val="clear" w:color="auto" w:fill="E7E6E6" w:themeFill="background2"/>
          </w:tcPr>
          <w:p w14:paraId="17C1A84D" w14:textId="77777777" w:rsidR="00FB44E3" w:rsidRPr="002B61BB" w:rsidRDefault="00FB44E3" w:rsidP="00166767">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7C1A84E" w14:textId="78B0D1A8" w:rsidR="00FB44E3" w:rsidRPr="002B61BB" w:rsidRDefault="00FB44E3" w:rsidP="00166767">
            <w:pPr>
              <w:pStyle w:val="Heading3"/>
              <w:spacing w:before="120" w:after="0"/>
              <w:outlineLvl w:val="2"/>
            </w:pPr>
            <w:r w:rsidRPr="002B61BB">
              <w:t xml:space="preserve">CHSP </w:t>
            </w:r>
          </w:p>
        </w:tc>
        <w:tc>
          <w:tcPr>
            <w:tcW w:w="3548" w:type="dxa"/>
            <w:shd w:val="clear" w:color="auto" w:fill="E7E6E6" w:themeFill="background2"/>
          </w:tcPr>
          <w:p w14:paraId="17C1A84F" w14:textId="5E8BCF4F" w:rsidR="00FB44E3" w:rsidRPr="006107BF" w:rsidRDefault="00FB44E3" w:rsidP="00166767">
            <w:pPr>
              <w:pStyle w:val="Heading3"/>
              <w:spacing w:before="120" w:after="0"/>
              <w:jc w:val="right"/>
              <w:outlineLvl w:val="2"/>
            </w:pPr>
            <w:r w:rsidRPr="00FB44E3">
              <w:rPr>
                <w:szCs w:val="26"/>
              </w:rPr>
              <w:t>Compliant</w:t>
            </w:r>
          </w:p>
        </w:tc>
      </w:tr>
    </w:tbl>
    <w:p w14:paraId="17C1A858" w14:textId="04B41265" w:rsidR="00166767" w:rsidRDefault="00166767" w:rsidP="00FB44E3">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52AE4" w14:paraId="17C1A85C" w14:textId="77777777" w:rsidTr="00166767">
        <w:tc>
          <w:tcPr>
            <w:tcW w:w="4531" w:type="dxa"/>
            <w:shd w:val="clear" w:color="auto" w:fill="E7E6E6" w:themeFill="background2"/>
          </w:tcPr>
          <w:p w14:paraId="17C1A859" w14:textId="77777777" w:rsidR="00352AE4" w:rsidRPr="002B61BB" w:rsidRDefault="00352AE4" w:rsidP="00166767">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7C1A85A" w14:textId="4263D735" w:rsidR="00352AE4" w:rsidRPr="002B61BB" w:rsidRDefault="00352AE4" w:rsidP="00166767">
            <w:pPr>
              <w:pStyle w:val="Heading3"/>
              <w:spacing w:before="120" w:after="0"/>
              <w:outlineLvl w:val="2"/>
            </w:pPr>
            <w:r w:rsidRPr="002B61BB">
              <w:t xml:space="preserve">CHSP </w:t>
            </w:r>
          </w:p>
        </w:tc>
        <w:tc>
          <w:tcPr>
            <w:tcW w:w="3548" w:type="dxa"/>
            <w:shd w:val="clear" w:color="auto" w:fill="E7E6E6" w:themeFill="background2"/>
          </w:tcPr>
          <w:p w14:paraId="17C1A85B" w14:textId="6E7D2AB1" w:rsidR="00352AE4" w:rsidRPr="006107BF" w:rsidRDefault="00352AE4" w:rsidP="00166767">
            <w:pPr>
              <w:pStyle w:val="Heading3"/>
              <w:spacing w:before="120" w:after="0"/>
              <w:jc w:val="right"/>
              <w:outlineLvl w:val="2"/>
            </w:pPr>
            <w:r w:rsidRPr="006107BF">
              <w:rPr>
                <w:color w:val="0000FF"/>
                <w:szCs w:val="26"/>
              </w:rPr>
              <w:t xml:space="preserve"> </w:t>
            </w:r>
            <w:r w:rsidRPr="00352AE4">
              <w:rPr>
                <w:szCs w:val="26"/>
              </w:rPr>
              <w:t>Not Compliant</w:t>
            </w:r>
          </w:p>
        </w:tc>
      </w:tr>
    </w:tbl>
    <w:p w14:paraId="17C1A864" w14:textId="043995CD" w:rsidR="00166767" w:rsidRPr="00631A3A" w:rsidRDefault="00166767" w:rsidP="00352AE4">
      <w:pPr>
        <w:rPr>
          <w:i/>
          <w:color w:val="auto"/>
        </w:rPr>
      </w:pPr>
      <w:r w:rsidRPr="008D114F">
        <w:rPr>
          <w:i/>
        </w:rPr>
        <w:t xml:space="preserve">The workforce is recruited, trained, equipped and supported to deliver the outcomes </w:t>
      </w:r>
      <w:r w:rsidRPr="00631A3A">
        <w:rPr>
          <w:i/>
          <w:color w:val="auto"/>
        </w:rPr>
        <w:t>required by these standards.</w:t>
      </w:r>
    </w:p>
    <w:p w14:paraId="6C6EC82B" w14:textId="170567A2" w:rsidR="00631A3A" w:rsidRPr="00631A3A" w:rsidRDefault="00631A3A" w:rsidP="00631A3A">
      <w:pPr>
        <w:spacing w:before="120" w:after="240"/>
        <w:rPr>
          <w:color w:val="auto"/>
        </w:rPr>
      </w:pPr>
      <w:r w:rsidRPr="00631A3A">
        <w:rPr>
          <w:rFonts w:eastAsia="Arial"/>
          <w:color w:val="auto"/>
        </w:rPr>
        <w:t xml:space="preserve">Evidence analysed by the Assessment Team showed the organisation has not identified and provided relevant aged care training to management, staff and volunteers to enable them to carry out their role. Evidence analysed by the </w:t>
      </w:r>
      <w:r w:rsidRPr="00631A3A">
        <w:rPr>
          <w:rFonts w:eastAsia="Arial"/>
          <w:color w:val="auto"/>
        </w:rPr>
        <w:lastRenderedPageBreak/>
        <w:t>Assessment Team showed the organisation has not implemented effective processes to monitor staff and volunteers’ mandatory organisational training and legislative requirements</w:t>
      </w:r>
    </w:p>
    <w:p w14:paraId="0496544C" w14:textId="1072FDC9" w:rsidR="00631A3A" w:rsidRPr="00FB0950" w:rsidRDefault="00631A3A" w:rsidP="00631A3A">
      <w:pPr>
        <w:spacing w:before="120" w:after="240"/>
        <w:rPr>
          <w:color w:val="auto"/>
        </w:rPr>
      </w:pPr>
      <w:r w:rsidRPr="00631A3A">
        <w:rPr>
          <w:rFonts w:eastAsia="Arial"/>
          <w:color w:val="auto"/>
        </w:rPr>
        <w:t>The Assessment Team identified and noted that the workforce had not effectively been supported and skilled to carry out their role, including in relation to assessment and planning, including identification of risks.</w:t>
      </w:r>
      <w:r w:rsidRPr="00631A3A">
        <w:rPr>
          <w:color w:val="auto"/>
        </w:rPr>
        <w:t xml:space="preserve"> As </w:t>
      </w:r>
      <w:r w:rsidR="00FB0950">
        <w:rPr>
          <w:color w:val="auto"/>
        </w:rPr>
        <w:t>documented</w:t>
      </w:r>
      <w:r w:rsidRPr="00631A3A">
        <w:rPr>
          <w:color w:val="auto"/>
        </w:rPr>
        <w:t xml:space="preserve"> in Standard 2, Requirement (3)(a), staff when interviewed by the Assessment Team were unable to demonstrate a consistent approach to care planning, assessment and documentation of services and staff are not supported with policies and procedures in assessment </w:t>
      </w:r>
      <w:r w:rsidRPr="00FB0950">
        <w:rPr>
          <w:color w:val="auto"/>
        </w:rPr>
        <w:t>and planning to guide staff practice.</w:t>
      </w:r>
    </w:p>
    <w:p w14:paraId="3059C92D" w14:textId="0AEB4F4F" w:rsidR="00631A3A" w:rsidRPr="00FB0950" w:rsidRDefault="00631A3A" w:rsidP="00FB0950">
      <w:pPr>
        <w:spacing w:before="120" w:after="240"/>
        <w:rPr>
          <w:rFonts w:asciiTheme="minorHAnsi" w:eastAsiaTheme="minorEastAsia" w:hAnsiTheme="minorHAnsi" w:cstheme="minorBidi"/>
          <w:color w:val="auto"/>
        </w:rPr>
      </w:pPr>
      <w:r w:rsidRPr="00FB0950">
        <w:rPr>
          <w:color w:val="auto"/>
        </w:rPr>
        <w:t xml:space="preserve">As </w:t>
      </w:r>
      <w:r w:rsidR="00FB0950" w:rsidRPr="00FB0950">
        <w:rPr>
          <w:color w:val="auto"/>
        </w:rPr>
        <w:t>documented</w:t>
      </w:r>
      <w:r w:rsidRPr="00FB0950">
        <w:rPr>
          <w:color w:val="auto"/>
        </w:rPr>
        <w:t xml:space="preserve"> under Standard 8 </w:t>
      </w:r>
      <w:r w:rsidR="00FB0950" w:rsidRPr="00FB0950">
        <w:rPr>
          <w:color w:val="auto"/>
        </w:rPr>
        <w:t>R</w:t>
      </w:r>
      <w:r w:rsidRPr="00FB0950">
        <w:rPr>
          <w:color w:val="auto"/>
        </w:rPr>
        <w:t>equirement (3)(c)(iv), the service did not demonstrate effective workforce governance framework, including systems, policies and procedures to ensure relevant training program is provided to staff, and volunteers.</w:t>
      </w:r>
    </w:p>
    <w:p w14:paraId="41E25253" w14:textId="1AB23361" w:rsidR="00631A3A" w:rsidRPr="00CC69A1" w:rsidRDefault="00631A3A" w:rsidP="00FB0950">
      <w:pPr>
        <w:spacing w:before="120" w:after="240"/>
        <w:rPr>
          <w:color w:val="auto"/>
        </w:rPr>
      </w:pPr>
      <w:r w:rsidRPr="00FB0950">
        <w:rPr>
          <w:rFonts w:eastAsia="Arial"/>
          <w:color w:val="auto"/>
        </w:rPr>
        <w:t xml:space="preserve">Documentation </w:t>
      </w:r>
      <w:r w:rsidR="00FB0950" w:rsidRPr="00FB0950">
        <w:rPr>
          <w:rFonts w:eastAsia="Arial"/>
          <w:color w:val="auto"/>
        </w:rPr>
        <w:t>analysed by the Assessment Team</w:t>
      </w:r>
      <w:r w:rsidRPr="00FB0950">
        <w:rPr>
          <w:rFonts w:eastAsia="Arial"/>
          <w:color w:val="auto"/>
        </w:rPr>
        <w:t xml:space="preserve"> and interviews</w:t>
      </w:r>
      <w:r w:rsidR="00FB0950" w:rsidRPr="00FB0950">
        <w:rPr>
          <w:rFonts w:eastAsia="Arial"/>
          <w:color w:val="auto"/>
        </w:rPr>
        <w:t xml:space="preserve"> conducted by the Assessment Team</w:t>
      </w:r>
      <w:r w:rsidRPr="00FB0950">
        <w:rPr>
          <w:rFonts w:eastAsia="Arial"/>
          <w:color w:val="auto"/>
        </w:rPr>
        <w:t xml:space="preserve"> with staff showed that the service does not provide ongoing relevant training to perform their role such as cultural safety, dignity of risk, open disclosure, Elder abuse, feedback and complaints, or the Aged Care Quality Standards. In response to feedback from the Assessment Team, management advised they would access the Aged Care Learning Information Solution on the Commission’s website and include these modules as part of their future training </w:t>
      </w:r>
      <w:r w:rsidRPr="00CC69A1">
        <w:rPr>
          <w:rFonts w:eastAsia="Arial"/>
          <w:color w:val="auto"/>
        </w:rPr>
        <w:t>schedule.</w:t>
      </w:r>
    </w:p>
    <w:p w14:paraId="6BB70B2D" w14:textId="2DF7C348" w:rsidR="00631A3A" w:rsidRPr="00CC69A1" w:rsidRDefault="00CC69A1" w:rsidP="00CC69A1">
      <w:pPr>
        <w:spacing w:before="120" w:after="240"/>
        <w:rPr>
          <w:rFonts w:asciiTheme="minorHAnsi" w:eastAsiaTheme="minorEastAsia" w:hAnsiTheme="minorHAnsi" w:cstheme="minorBidi"/>
          <w:color w:val="auto"/>
        </w:rPr>
      </w:pPr>
      <w:r w:rsidRPr="00CC69A1">
        <w:rPr>
          <w:rFonts w:eastAsia="Arial"/>
          <w:color w:val="auto"/>
        </w:rPr>
        <w:t>Evidence analysed by the Assessment Team showed w</w:t>
      </w:r>
      <w:r w:rsidR="00631A3A" w:rsidRPr="00CC69A1">
        <w:rPr>
          <w:rFonts w:eastAsia="Arial"/>
          <w:color w:val="auto"/>
        </w:rPr>
        <w:t xml:space="preserve">hile there was evidence of a current driver's licence for the Administration officer, there was no evidence of currency of the driver's licence for the CHSP coordinator, who is responsible to drive the 12-seater bus, when a volunteer is not available.  </w:t>
      </w:r>
    </w:p>
    <w:p w14:paraId="11D07DEE" w14:textId="1ECBAFEE" w:rsidR="00631A3A" w:rsidRPr="00CC69A1" w:rsidRDefault="00631A3A" w:rsidP="00CC69A1">
      <w:pPr>
        <w:spacing w:before="120" w:after="240"/>
        <w:rPr>
          <w:color w:val="auto"/>
        </w:rPr>
      </w:pPr>
      <w:r w:rsidRPr="00CC69A1">
        <w:rPr>
          <w:rFonts w:eastAsia="Arial"/>
          <w:color w:val="auto"/>
        </w:rPr>
        <w:t xml:space="preserve">Management </w:t>
      </w:r>
      <w:r w:rsidR="00CC69A1" w:rsidRPr="00CC69A1">
        <w:rPr>
          <w:rFonts w:eastAsia="Arial"/>
          <w:color w:val="auto"/>
        </w:rPr>
        <w:t xml:space="preserve">interviewed by the Assessment Team </w:t>
      </w:r>
      <w:r w:rsidRPr="00CC69A1">
        <w:rPr>
          <w:rFonts w:eastAsia="Arial"/>
          <w:color w:val="auto"/>
        </w:rPr>
        <w:t xml:space="preserve">advised the monitoring process for volunteers is a manual process as they cannot be included on the service’s electronic employee platform. </w:t>
      </w:r>
      <w:r w:rsidR="00CC69A1" w:rsidRPr="00CC69A1">
        <w:rPr>
          <w:rFonts w:eastAsia="Arial"/>
          <w:color w:val="auto"/>
        </w:rPr>
        <w:t>Evidence analysed by the Assessment Team showed t</w:t>
      </w:r>
      <w:r w:rsidRPr="00CC69A1">
        <w:rPr>
          <w:rFonts w:eastAsia="Arial"/>
          <w:color w:val="auto"/>
        </w:rPr>
        <w:t xml:space="preserve">he volunteer checklist showed mandatory requirements including policy acceptance form, a safeguarding children online certificate of completion, Department of Human Services working with children check, and a national criminal history record check. </w:t>
      </w:r>
    </w:p>
    <w:p w14:paraId="79502307" w14:textId="4D64E38B" w:rsidR="00631A3A" w:rsidRPr="00CC69A1" w:rsidRDefault="00631A3A" w:rsidP="00CC69A1">
      <w:pPr>
        <w:spacing w:before="120" w:after="240"/>
        <w:rPr>
          <w:rFonts w:asciiTheme="minorHAnsi" w:eastAsiaTheme="minorEastAsia" w:hAnsiTheme="minorHAnsi" w:cstheme="minorBidi"/>
          <w:color w:val="auto"/>
        </w:rPr>
      </w:pPr>
      <w:r w:rsidRPr="00CC69A1">
        <w:rPr>
          <w:rFonts w:eastAsia="Arial"/>
          <w:color w:val="auto"/>
        </w:rPr>
        <w:t>Documentation viewed</w:t>
      </w:r>
      <w:r w:rsidR="00CC69A1" w:rsidRPr="00CC69A1">
        <w:rPr>
          <w:rFonts w:eastAsia="Arial"/>
          <w:color w:val="auto"/>
        </w:rPr>
        <w:t xml:space="preserve"> by the Assessment Team</w:t>
      </w:r>
      <w:r w:rsidRPr="00CC69A1">
        <w:rPr>
          <w:rFonts w:eastAsia="Arial"/>
          <w:color w:val="auto"/>
        </w:rPr>
        <w:t xml:space="preserve"> for the </w:t>
      </w:r>
      <w:r w:rsidR="00CC69A1" w:rsidRPr="00CC69A1">
        <w:rPr>
          <w:rFonts w:eastAsia="Arial"/>
          <w:color w:val="auto"/>
        </w:rPr>
        <w:t xml:space="preserve">four </w:t>
      </w:r>
      <w:r w:rsidRPr="00CC69A1">
        <w:rPr>
          <w:rFonts w:eastAsia="Arial"/>
          <w:color w:val="auto"/>
        </w:rPr>
        <w:t xml:space="preserve">volunteers showed that the organisation does not monitor the mandatory organisational training and legislative requirements for volunteers providing services to aged consumers. Evidence </w:t>
      </w:r>
      <w:r w:rsidR="00CC69A1" w:rsidRPr="00CC69A1">
        <w:rPr>
          <w:rFonts w:eastAsia="Arial"/>
          <w:color w:val="auto"/>
        </w:rPr>
        <w:t xml:space="preserve">analysed and noted </w:t>
      </w:r>
      <w:r w:rsidRPr="00CC69A1">
        <w:rPr>
          <w:rFonts w:eastAsia="Arial"/>
          <w:color w:val="auto"/>
        </w:rPr>
        <w:t>included:</w:t>
      </w:r>
    </w:p>
    <w:p w14:paraId="0D6704D0" w14:textId="2916C343" w:rsidR="00631A3A" w:rsidRPr="00CC69A1" w:rsidRDefault="00CC69A1" w:rsidP="00CC69A1">
      <w:pPr>
        <w:pStyle w:val="ListParagraph"/>
        <w:numPr>
          <w:ilvl w:val="0"/>
          <w:numId w:val="21"/>
        </w:numPr>
        <w:spacing w:before="120" w:after="240"/>
        <w:contextualSpacing w:val="0"/>
        <w:rPr>
          <w:color w:val="auto"/>
        </w:rPr>
      </w:pPr>
      <w:r w:rsidRPr="00CC69A1">
        <w:rPr>
          <w:color w:val="auto"/>
        </w:rPr>
        <w:t>T</w:t>
      </w:r>
      <w:r w:rsidR="00631A3A" w:rsidRPr="00CC69A1">
        <w:rPr>
          <w:color w:val="auto"/>
        </w:rPr>
        <w:t xml:space="preserve">hree </w:t>
      </w:r>
      <w:r w:rsidRPr="00CC69A1">
        <w:rPr>
          <w:color w:val="auto"/>
        </w:rPr>
        <w:t xml:space="preserve">of the four </w:t>
      </w:r>
      <w:r w:rsidR="00631A3A" w:rsidRPr="00CC69A1">
        <w:rPr>
          <w:color w:val="auto"/>
        </w:rPr>
        <w:t>volunteers</w:t>
      </w:r>
      <w:r w:rsidRPr="00CC69A1">
        <w:rPr>
          <w:color w:val="auto"/>
        </w:rPr>
        <w:t xml:space="preserve"> sampled</w:t>
      </w:r>
      <w:r w:rsidR="00631A3A" w:rsidRPr="00CC69A1">
        <w:rPr>
          <w:color w:val="auto"/>
        </w:rPr>
        <w:t xml:space="preserve"> had their COVID vaccinations recorded.</w:t>
      </w:r>
    </w:p>
    <w:p w14:paraId="443056C9" w14:textId="3B4935D5" w:rsidR="00631A3A" w:rsidRPr="00CC69A1" w:rsidRDefault="00631A3A" w:rsidP="00CC69A1">
      <w:pPr>
        <w:pStyle w:val="ListParagraph"/>
        <w:numPr>
          <w:ilvl w:val="0"/>
          <w:numId w:val="21"/>
        </w:numPr>
        <w:spacing w:before="120" w:after="240"/>
        <w:contextualSpacing w:val="0"/>
        <w:rPr>
          <w:rFonts w:asciiTheme="minorHAnsi" w:eastAsiaTheme="minorEastAsia" w:hAnsiTheme="minorHAnsi" w:cstheme="minorBidi"/>
          <w:color w:val="auto"/>
        </w:rPr>
      </w:pPr>
      <w:r w:rsidRPr="00CC69A1">
        <w:rPr>
          <w:color w:val="auto"/>
        </w:rPr>
        <w:lastRenderedPageBreak/>
        <w:t>Two</w:t>
      </w:r>
      <w:r w:rsidR="00CC69A1" w:rsidRPr="00CC69A1">
        <w:rPr>
          <w:color w:val="auto"/>
        </w:rPr>
        <w:t xml:space="preserve"> of the four </w:t>
      </w:r>
      <w:r w:rsidRPr="00CC69A1">
        <w:rPr>
          <w:color w:val="auto"/>
        </w:rPr>
        <w:t xml:space="preserve">volunteers had their </w:t>
      </w:r>
      <w:r w:rsidRPr="00CC69A1">
        <w:rPr>
          <w:rFonts w:eastAsia="Arial"/>
          <w:color w:val="auto"/>
        </w:rPr>
        <w:t>national criminal history record check recorded.</w:t>
      </w:r>
    </w:p>
    <w:p w14:paraId="0D7E31D7" w14:textId="2BDF1585" w:rsidR="00631A3A" w:rsidRPr="00CC69A1" w:rsidRDefault="00631A3A" w:rsidP="00CC69A1">
      <w:pPr>
        <w:pStyle w:val="ListParagraph"/>
        <w:numPr>
          <w:ilvl w:val="0"/>
          <w:numId w:val="21"/>
        </w:numPr>
        <w:spacing w:before="120" w:after="240"/>
        <w:contextualSpacing w:val="0"/>
        <w:rPr>
          <w:rFonts w:eastAsia="Arial"/>
          <w:color w:val="auto"/>
        </w:rPr>
      </w:pPr>
      <w:r w:rsidRPr="00CC69A1">
        <w:rPr>
          <w:rFonts w:eastAsia="Arial"/>
          <w:color w:val="auto"/>
        </w:rPr>
        <w:t>Two</w:t>
      </w:r>
      <w:r w:rsidR="00CC69A1" w:rsidRPr="00CC69A1">
        <w:rPr>
          <w:rFonts w:eastAsia="Arial"/>
          <w:color w:val="auto"/>
        </w:rPr>
        <w:t xml:space="preserve"> of the four</w:t>
      </w:r>
      <w:r w:rsidRPr="00CC69A1">
        <w:rPr>
          <w:rFonts w:eastAsia="Arial"/>
          <w:color w:val="auto"/>
        </w:rPr>
        <w:t xml:space="preserve"> volunteers had their Department of Human Services working with children check recorded.</w:t>
      </w:r>
    </w:p>
    <w:p w14:paraId="3D4AD042" w14:textId="5D34F3AF" w:rsidR="00631A3A" w:rsidRPr="00CC69A1" w:rsidRDefault="00631A3A" w:rsidP="00CC69A1">
      <w:pPr>
        <w:pStyle w:val="ListParagraph"/>
        <w:numPr>
          <w:ilvl w:val="0"/>
          <w:numId w:val="21"/>
        </w:numPr>
        <w:spacing w:before="120" w:after="240"/>
        <w:contextualSpacing w:val="0"/>
        <w:rPr>
          <w:rFonts w:asciiTheme="minorHAnsi" w:eastAsiaTheme="minorEastAsia" w:hAnsiTheme="minorHAnsi" w:cstheme="minorBidi"/>
          <w:color w:val="auto"/>
        </w:rPr>
      </w:pPr>
      <w:r w:rsidRPr="00CC69A1">
        <w:rPr>
          <w:rFonts w:eastAsia="Arial"/>
          <w:color w:val="auto"/>
        </w:rPr>
        <w:t>One</w:t>
      </w:r>
      <w:r w:rsidR="00CC69A1" w:rsidRPr="00CC69A1">
        <w:rPr>
          <w:rFonts w:eastAsia="Arial"/>
          <w:color w:val="auto"/>
        </w:rPr>
        <w:t xml:space="preserve"> of the four </w:t>
      </w:r>
      <w:r w:rsidRPr="00CC69A1">
        <w:rPr>
          <w:rFonts w:eastAsia="Arial"/>
          <w:color w:val="auto"/>
        </w:rPr>
        <w:t>volunteer</w:t>
      </w:r>
      <w:r w:rsidR="00CC69A1" w:rsidRPr="00CC69A1">
        <w:rPr>
          <w:rFonts w:eastAsia="Arial"/>
          <w:color w:val="auto"/>
        </w:rPr>
        <w:t>s</w:t>
      </w:r>
      <w:r w:rsidRPr="00CC69A1">
        <w:rPr>
          <w:rFonts w:eastAsia="Arial"/>
          <w:color w:val="auto"/>
        </w:rPr>
        <w:t xml:space="preserve"> had a first aid certificate, while another volunteer had the cardiopulmonary resuscitation update.</w:t>
      </w:r>
    </w:p>
    <w:p w14:paraId="7A2454EE" w14:textId="77777777" w:rsidR="00631A3A" w:rsidRPr="00CC69A1" w:rsidRDefault="00631A3A" w:rsidP="00CC69A1">
      <w:pPr>
        <w:pStyle w:val="ListParagraph"/>
        <w:numPr>
          <w:ilvl w:val="0"/>
          <w:numId w:val="21"/>
        </w:numPr>
        <w:spacing w:before="120" w:after="240"/>
        <w:contextualSpacing w:val="0"/>
        <w:rPr>
          <w:color w:val="auto"/>
        </w:rPr>
      </w:pPr>
      <w:r w:rsidRPr="00CC69A1">
        <w:rPr>
          <w:rFonts w:eastAsia="Arial"/>
          <w:color w:val="auto"/>
        </w:rPr>
        <w:t xml:space="preserve">The two volunteers who drive the 12-seater bus for social outings and the car for transport services did not have their driver’s licences recorded. </w:t>
      </w:r>
    </w:p>
    <w:p w14:paraId="34123350" w14:textId="0ABFA8CC" w:rsidR="00631A3A" w:rsidRPr="00CC69A1" w:rsidRDefault="00CC69A1" w:rsidP="00CB4677">
      <w:pPr>
        <w:spacing w:before="60"/>
        <w:rPr>
          <w:color w:val="000000" w:themeColor="text1"/>
        </w:rPr>
      </w:pPr>
      <w:r>
        <w:rPr>
          <w:rFonts w:eastAsia="Arial"/>
          <w:color w:val="000000" w:themeColor="text1"/>
        </w:rPr>
        <w:t>Evidence analysed by the Assessment Team showed t</w:t>
      </w:r>
      <w:r w:rsidRPr="76B42A20">
        <w:rPr>
          <w:rFonts w:eastAsia="Arial"/>
          <w:color w:val="000000" w:themeColor="text1"/>
        </w:rPr>
        <w:t>he service was not able to demonstrate the workforce is currently trained and supported to effectively perform their roles in line with the Quality Standards requirements to ensure safe and effective services to consumers.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FD6" w14:paraId="17C1A868" w14:textId="77777777" w:rsidTr="00166767">
        <w:tc>
          <w:tcPr>
            <w:tcW w:w="4531" w:type="dxa"/>
            <w:shd w:val="clear" w:color="auto" w:fill="E7E6E6" w:themeFill="background2"/>
          </w:tcPr>
          <w:p w14:paraId="17C1A865" w14:textId="77777777" w:rsidR="00973FD6" w:rsidRPr="002B61BB" w:rsidRDefault="00973FD6" w:rsidP="00166767">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7C1A866" w14:textId="7CF212BC" w:rsidR="00973FD6" w:rsidRPr="002B61BB" w:rsidRDefault="00973FD6" w:rsidP="00166767">
            <w:pPr>
              <w:pStyle w:val="Heading3"/>
              <w:spacing w:before="120" w:after="0"/>
              <w:outlineLvl w:val="2"/>
            </w:pPr>
            <w:r w:rsidRPr="002B61BB">
              <w:t xml:space="preserve">CHSP </w:t>
            </w:r>
          </w:p>
        </w:tc>
        <w:tc>
          <w:tcPr>
            <w:tcW w:w="3548" w:type="dxa"/>
            <w:shd w:val="clear" w:color="auto" w:fill="E7E6E6" w:themeFill="background2"/>
          </w:tcPr>
          <w:p w14:paraId="17C1A867" w14:textId="71E25AE7" w:rsidR="00973FD6" w:rsidRPr="006107BF" w:rsidRDefault="00973FD6" w:rsidP="00166767">
            <w:pPr>
              <w:pStyle w:val="Heading3"/>
              <w:spacing w:before="120" w:after="0"/>
              <w:jc w:val="right"/>
              <w:outlineLvl w:val="2"/>
            </w:pPr>
            <w:r w:rsidRPr="00973FD6">
              <w:rPr>
                <w:szCs w:val="26"/>
              </w:rPr>
              <w:t>Not Compliant</w:t>
            </w:r>
          </w:p>
        </w:tc>
      </w:tr>
    </w:tbl>
    <w:p w14:paraId="17C1A871" w14:textId="1F242E67" w:rsidR="00166767" w:rsidRPr="00916688" w:rsidRDefault="00166767" w:rsidP="00166767">
      <w:pPr>
        <w:rPr>
          <w:i/>
        </w:rPr>
      </w:pPr>
      <w:r w:rsidRPr="008D114F">
        <w:rPr>
          <w:i/>
        </w:rPr>
        <w:t>Regular assessment, monitoring and review of the performance of each member of the workforce is undertaken.</w:t>
      </w:r>
    </w:p>
    <w:p w14:paraId="120C9DC8" w14:textId="3C248474" w:rsidR="00916688" w:rsidRPr="00916688" w:rsidRDefault="00916688" w:rsidP="00916688">
      <w:pPr>
        <w:rPr>
          <w:rFonts w:asciiTheme="minorHAnsi" w:eastAsiaTheme="minorEastAsia" w:hAnsiTheme="minorHAnsi" w:cstheme="minorBidi"/>
          <w:color w:val="auto"/>
        </w:rPr>
      </w:pPr>
      <w:r w:rsidRPr="00916688">
        <w:rPr>
          <w:rFonts w:eastAsia="Arial"/>
          <w:color w:val="auto"/>
        </w:rPr>
        <w:t>Evidence analysed by the Assessment Team showed while consumers interviewed did not express any specific concerns in relation to this requirement and were satisfied with the services provided by staff and volunteers, the Assessment Team noted the service did not demonstrate how the systems in place are effective in evaluating how the workforce is performing their role, including services provided by volunteers.</w:t>
      </w:r>
    </w:p>
    <w:p w14:paraId="090DAE9E" w14:textId="523B1929" w:rsidR="00916688" w:rsidRPr="00916688" w:rsidRDefault="00916688" w:rsidP="00916688">
      <w:pPr>
        <w:tabs>
          <w:tab w:val="right" w:pos="9071"/>
        </w:tabs>
        <w:rPr>
          <w:rFonts w:asciiTheme="minorHAnsi" w:eastAsiaTheme="minorEastAsia" w:hAnsiTheme="minorHAnsi" w:cstheme="minorBidi"/>
          <w:color w:val="auto"/>
        </w:rPr>
      </w:pPr>
      <w:r w:rsidRPr="00916688">
        <w:rPr>
          <w:rFonts w:eastAsia="Arial"/>
          <w:color w:val="auto"/>
        </w:rPr>
        <w:t>Staff interviewed by the Assessment Team were unable to describe how the service assesses, monitors and reviews their performance and could not describe how this links with their professional development.</w:t>
      </w:r>
    </w:p>
    <w:p w14:paraId="0700D46B" w14:textId="77777777" w:rsidR="00916688" w:rsidRDefault="00916688" w:rsidP="00916688">
      <w:pPr>
        <w:tabs>
          <w:tab w:val="right" w:pos="9071"/>
        </w:tabs>
        <w:rPr>
          <w:color w:val="auto"/>
        </w:rPr>
      </w:pPr>
      <w:r w:rsidRPr="00916688">
        <w:rPr>
          <w:rFonts w:eastAsia="Arial"/>
          <w:color w:val="auto"/>
        </w:rPr>
        <w:t>During interviews with the Assessment Team management advised the service uses performance development plans (PDP) to identify staff training needs; however, they could not provide evidence or examples of training needs identified and how these feed into the training at the service.</w:t>
      </w:r>
      <w:r w:rsidRPr="00916688">
        <w:rPr>
          <w:color w:val="auto"/>
        </w:rPr>
        <w:t xml:space="preserve"> </w:t>
      </w:r>
      <w:r w:rsidRPr="00916688">
        <w:rPr>
          <w:rFonts w:eastAsia="Arial"/>
          <w:color w:val="auto"/>
        </w:rPr>
        <w:t>Management advised during interviews with the Assessment Team that there is currently no formal performance review for volunteers.</w:t>
      </w:r>
    </w:p>
    <w:p w14:paraId="29790C79" w14:textId="351B3400" w:rsidR="00916688" w:rsidRPr="00B853F9" w:rsidRDefault="00916688" w:rsidP="00916688">
      <w:pPr>
        <w:tabs>
          <w:tab w:val="right" w:pos="9071"/>
        </w:tabs>
        <w:rPr>
          <w:color w:val="auto"/>
        </w:rPr>
      </w:pPr>
      <w:r w:rsidRPr="00B853F9">
        <w:rPr>
          <w:rFonts w:eastAsia="Arial"/>
          <w:color w:val="auto"/>
        </w:rPr>
        <w:t xml:space="preserve">Evidence analysed and noted by the Assessment Team showed the Administration staff member that supports the CHSP program has not had a Performance development plan completed since 13 August 2018. The plan </w:t>
      </w:r>
      <w:r w:rsidR="00B853F9" w:rsidRPr="00B853F9">
        <w:rPr>
          <w:rFonts w:eastAsia="Arial"/>
          <w:color w:val="auto"/>
        </w:rPr>
        <w:t>analysed by the Assessment Team showed</w:t>
      </w:r>
      <w:r w:rsidRPr="00B853F9">
        <w:rPr>
          <w:rFonts w:eastAsia="Arial"/>
          <w:color w:val="auto"/>
        </w:rPr>
        <w:t xml:space="preserve"> an action to achieve performance goals as ‘schedule in time to attend training.’ </w:t>
      </w:r>
    </w:p>
    <w:p w14:paraId="3CA0C2F9" w14:textId="7FECCD08" w:rsidR="00916688" w:rsidRPr="00B853F9" w:rsidRDefault="00B853F9" w:rsidP="00B853F9">
      <w:pPr>
        <w:rPr>
          <w:rFonts w:asciiTheme="minorHAnsi" w:eastAsiaTheme="minorEastAsia" w:hAnsiTheme="minorHAnsi" w:cstheme="minorBidi"/>
          <w:color w:val="auto"/>
        </w:rPr>
      </w:pPr>
      <w:r w:rsidRPr="00B853F9">
        <w:rPr>
          <w:rFonts w:eastAsia="Arial"/>
          <w:color w:val="auto"/>
        </w:rPr>
        <w:lastRenderedPageBreak/>
        <w:t>Evidence analysed by the Assessment Team showed t</w:t>
      </w:r>
      <w:r w:rsidR="00916688" w:rsidRPr="00B853F9">
        <w:rPr>
          <w:rFonts w:eastAsia="Arial"/>
          <w:color w:val="auto"/>
        </w:rPr>
        <w:t xml:space="preserve">he Centre manager completed her last PDP on 7 May 2019, </w:t>
      </w:r>
      <w:r w:rsidRPr="00B853F9">
        <w:rPr>
          <w:rFonts w:eastAsia="Arial"/>
          <w:color w:val="auto"/>
        </w:rPr>
        <w:t>seven</w:t>
      </w:r>
      <w:r w:rsidR="00916688" w:rsidRPr="00B853F9">
        <w:rPr>
          <w:rFonts w:eastAsia="Arial"/>
          <w:color w:val="auto"/>
        </w:rPr>
        <w:t xml:space="preserve"> working days after recommencing at the centre. </w:t>
      </w:r>
      <w:r w:rsidRPr="00B853F9">
        <w:rPr>
          <w:rFonts w:eastAsia="Arial"/>
          <w:color w:val="auto"/>
        </w:rPr>
        <w:t>The Assessment Team noted t</w:t>
      </w:r>
      <w:r w:rsidR="00916688" w:rsidRPr="00B853F9">
        <w:rPr>
          <w:rFonts w:eastAsia="Arial"/>
          <w:color w:val="auto"/>
        </w:rPr>
        <w:t xml:space="preserve">he plan identified an action to achieve performance goals as ‘map auditing requirements for all appropriate </w:t>
      </w:r>
      <w:r w:rsidRPr="00B853F9">
        <w:rPr>
          <w:rFonts w:eastAsia="Arial"/>
          <w:color w:val="auto"/>
        </w:rPr>
        <w:t>s</w:t>
      </w:r>
      <w:r w:rsidR="00916688" w:rsidRPr="00B853F9">
        <w:rPr>
          <w:rFonts w:eastAsia="Arial"/>
          <w:color w:val="auto"/>
        </w:rPr>
        <w:t>tandards and identify gaps.’ The Centre manager confirmed</w:t>
      </w:r>
      <w:r w:rsidRPr="00B853F9">
        <w:rPr>
          <w:rFonts w:eastAsia="Arial"/>
          <w:color w:val="auto"/>
        </w:rPr>
        <w:t xml:space="preserve"> during interviews with the Assessment Team</w:t>
      </w:r>
      <w:r w:rsidR="00916688" w:rsidRPr="00B853F9">
        <w:rPr>
          <w:rFonts w:eastAsia="Arial"/>
          <w:color w:val="auto"/>
        </w:rPr>
        <w:t xml:space="preserve"> this was completed as part of the self-assessment process in readiness for the Quality Audit.</w:t>
      </w:r>
      <w:r>
        <w:rPr>
          <w:rFonts w:asciiTheme="minorHAnsi" w:eastAsiaTheme="minorEastAsia" w:hAnsiTheme="minorHAnsi" w:cstheme="minorBidi"/>
          <w:color w:val="auto"/>
        </w:rPr>
        <w:t xml:space="preserve"> </w:t>
      </w:r>
      <w:r w:rsidRPr="00B853F9">
        <w:rPr>
          <w:rFonts w:eastAsia="Arial"/>
          <w:color w:val="auto"/>
        </w:rPr>
        <w:t>The Assessment Team noted T</w:t>
      </w:r>
      <w:r w:rsidR="00916688" w:rsidRPr="00B853F9">
        <w:rPr>
          <w:rFonts w:eastAsia="Arial"/>
          <w:color w:val="auto"/>
        </w:rPr>
        <w:t xml:space="preserve">he People and safety </w:t>
      </w:r>
      <w:r w:rsidRPr="00B853F9">
        <w:rPr>
          <w:rFonts w:eastAsia="Arial"/>
          <w:color w:val="auto"/>
        </w:rPr>
        <w:t>D</w:t>
      </w:r>
      <w:r w:rsidR="00916688" w:rsidRPr="00B853F9">
        <w:rPr>
          <w:rFonts w:eastAsia="Arial"/>
          <w:color w:val="auto"/>
        </w:rPr>
        <w:t>epartment confirmed there were no PDPs on file for the CHSP coordinator.</w:t>
      </w:r>
    </w:p>
    <w:p w14:paraId="17C1A873" w14:textId="5F862B62" w:rsidR="00166767" w:rsidRPr="00B853F9" w:rsidRDefault="00916688" w:rsidP="00B853F9">
      <w:pPr>
        <w:rPr>
          <w:color w:val="auto"/>
        </w:rPr>
      </w:pPr>
      <w:r w:rsidRPr="00B853F9">
        <w:rPr>
          <w:color w:val="auto"/>
        </w:rPr>
        <w:t xml:space="preserve">Following feedback from the Assessment Team, management advised subsequent PDPs may have been undertaken with staff, however, as the manager responsible for undertaking these PDPs no longer works for the organisation, these may not have been forwarded to </w:t>
      </w:r>
      <w:r w:rsidR="00B853F9">
        <w:rPr>
          <w:color w:val="auto"/>
        </w:rPr>
        <w:t>T</w:t>
      </w:r>
      <w:r w:rsidRPr="00B853F9">
        <w:rPr>
          <w:rFonts w:eastAsia="Arial"/>
          <w:color w:val="auto"/>
        </w:rPr>
        <w:t xml:space="preserve">he People and </w:t>
      </w:r>
      <w:r w:rsidR="00B853F9">
        <w:rPr>
          <w:rFonts w:eastAsia="Arial"/>
          <w:color w:val="auto"/>
        </w:rPr>
        <w:t>S</w:t>
      </w:r>
      <w:r w:rsidRPr="00B853F9">
        <w:rPr>
          <w:rFonts w:eastAsia="Arial"/>
          <w:color w:val="auto"/>
        </w:rPr>
        <w:t xml:space="preserve">afety </w:t>
      </w:r>
      <w:r w:rsidR="00B853F9">
        <w:rPr>
          <w:rFonts w:eastAsia="Arial"/>
          <w:color w:val="auto"/>
        </w:rPr>
        <w:t>D</w:t>
      </w:r>
      <w:r w:rsidRPr="00B853F9">
        <w:rPr>
          <w:rFonts w:eastAsia="Arial"/>
          <w:color w:val="auto"/>
        </w:rPr>
        <w:t>epartment. Management acknowledged</w:t>
      </w:r>
      <w:r w:rsidR="00B853F9">
        <w:rPr>
          <w:rFonts w:eastAsia="Arial"/>
          <w:color w:val="auto"/>
        </w:rPr>
        <w:t xml:space="preserve"> to the Assessment Team</w:t>
      </w:r>
      <w:r w:rsidRPr="00B853F9">
        <w:rPr>
          <w:rFonts w:eastAsia="Arial"/>
          <w:color w:val="auto"/>
        </w:rPr>
        <w:t xml:space="preserve"> this is an area for improvement and advised they had recently commenced the PDP process for staff for the 2022 cycle.</w:t>
      </w:r>
      <w:r w:rsidR="00166767">
        <w:rPr>
          <w:color w:val="FFFFFF" w:themeColor="background1"/>
          <w:sz w:val="36"/>
        </w:rPr>
        <w:br w:type="page"/>
      </w:r>
    </w:p>
    <w:p w14:paraId="17C1A875" w14:textId="47AFCEAC" w:rsidR="00166767" w:rsidRDefault="00166767" w:rsidP="000276F8">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7C1A8E8" wp14:editId="1081C2C7">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590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Pr>
          <w:rFonts w:ascii="Arial" w:hAnsi="Arial"/>
          <w:bCs w:val="0"/>
          <w:iCs w:val="0"/>
          <w:color w:val="0000FF"/>
          <w:sz w:val="36"/>
          <w:szCs w:val="36"/>
        </w:rPr>
        <w:t xml:space="preserve"> </w:t>
      </w:r>
      <w:r w:rsidRPr="000276F8">
        <w:rPr>
          <w:bCs w:val="0"/>
          <w:iCs w:val="0"/>
          <w:color w:val="FFFFFF" w:themeColor="background1"/>
          <w:sz w:val="36"/>
          <w:szCs w:val="36"/>
        </w:rPr>
        <w:t>Not Compliant</w:t>
      </w:r>
    </w:p>
    <w:p w14:paraId="3E9874D3" w14:textId="77777777" w:rsidR="000276F8" w:rsidRPr="00CB4677" w:rsidRDefault="000276F8" w:rsidP="000276F8">
      <w:pPr>
        <w:rPr>
          <w:sz w:val="44"/>
          <w:szCs w:val="44"/>
        </w:rPr>
      </w:pPr>
    </w:p>
    <w:p w14:paraId="17C1A876" w14:textId="77777777" w:rsidR="00166767" w:rsidRPr="003A5F62" w:rsidRDefault="00166767" w:rsidP="00166767">
      <w:pPr>
        <w:spacing w:after="0"/>
      </w:pPr>
    </w:p>
    <w:p w14:paraId="17C1A878" w14:textId="77777777" w:rsidR="00166767" w:rsidRPr="00FD1B02" w:rsidRDefault="00166767" w:rsidP="00166767">
      <w:pPr>
        <w:pStyle w:val="Heading3"/>
        <w:shd w:val="clear" w:color="auto" w:fill="F2F2F2" w:themeFill="background1" w:themeFillShade="F2"/>
      </w:pPr>
      <w:r w:rsidRPr="008312AC">
        <w:t>Consumer</w:t>
      </w:r>
      <w:r w:rsidRPr="00FD1B02">
        <w:t xml:space="preserve"> outcome:</w:t>
      </w:r>
    </w:p>
    <w:p w14:paraId="17C1A879" w14:textId="77777777" w:rsidR="00166767" w:rsidRDefault="00166767" w:rsidP="00166767">
      <w:pPr>
        <w:numPr>
          <w:ilvl w:val="0"/>
          <w:numId w:val="8"/>
        </w:numPr>
        <w:shd w:val="clear" w:color="auto" w:fill="F2F2F2" w:themeFill="background1" w:themeFillShade="F2"/>
      </w:pPr>
      <w:r>
        <w:t>I am confident the organisation is well run. I can partner in improving the delivery of care and services.</w:t>
      </w:r>
    </w:p>
    <w:p w14:paraId="17C1A87A" w14:textId="77777777" w:rsidR="00166767" w:rsidRDefault="00166767" w:rsidP="00166767">
      <w:pPr>
        <w:pStyle w:val="Heading3"/>
        <w:shd w:val="clear" w:color="auto" w:fill="F2F2F2" w:themeFill="background1" w:themeFillShade="F2"/>
      </w:pPr>
      <w:r>
        <w:t>Organisation statement:</w:t>
      </w:r>
    </w:p>
    <w:p w14:paraId="17C1A87B" w14:textId="77777777" w:rsidR="00166767" w:rsidRDefault="00166767" w:rsidP="00166767">
      <w:pPr>
        <w:numPr>
          <w:ilvl w:val="0"/>
          <w:numId w:val="8"/>
        </w:numPr>
        <w:shd w:val="clear" w:color="auto" w:fill="F2F2F2" w:themeFill="background1" w:themeFillShade="F2"/>
      </w:pPr>
      <w:r>
        <w:t>The organisation’s governing body is accountable for the delivery of safe and quality care and services.</w:t>
      </w:r>
    </w:p>
    <w:p w14:paraId="17C1A87C" w14:textId="77777777" w:rsidR="00166767" w:rsidRDefault="00166767" w:rsidP="00166767">
      <w:pPr>
        <w:pStyle w:val="Heading2"/>
      </w:pPr>
      <w:r>
        <w:t>Assessment of Standard 8</w:t>
      </w:r>
    </w:p>
    <w:p w14:paraId="1D31213B" w14:textId="421EC777" w:rsidR="00AF6046" w:rsidRPr="00AF6046" w:rsidRDefault="00AF6046" w:rsidP="00AF6046">
      <w:pPr>
        <w:rPr>
          <w:color w:val="auto"/>
        </w:rPr>
      </w:pPr>
      <w:r w:rsidRPr="00AF6046">
        <w:rPr>
          <w:rFonts w:eastAsia="Arial"/>
          <w:color w:val="000000" w:themeColor="text1"/>
        </w:rPr>
        <w:t xml:space="preserve">Evidence analysed by the Assessment Team showed the organisation was able to demonstrate consumers are engaged in the development, delivery and evaluation of care and services. Consumers interviewed by the Assessment Team stated they have input about services provided. Management and staff interviewed by the Assessment Team described how consumers have input about their experience and services through informal feedback processes. </w:t>
      </w:r>
      <w:r>
        <w:rPr>
          <w:rFonts w:eastAsia="Arial"/>
          <w:color w:val="000000" w:themeColor="text1"/>
        </w:rPr>
        <w:t>The Assessment Team analysed evidence which showed t</w:t>
      </w:r>
      <w:r w:rsidRPr="00AF6046">
        <w:rPr>
          <w:rFonts w:eastAsia="Arial"/>
          <w:color w:val="000000" w:themeColor="text1"/>
        </w:rPr>
        <w:t xml:space="preserve">he continuous improvement </w:t>
      </w:r>
      <w:bookmarkStart w:id="10" w:name="_Int_2M5Gvlgu"/>
      <w:r w:rsidRPr="00AF6046">
        <w:rPr>
          <w:rFonts w:eastAsia="Arial"/>
          <w:color w:val="000000" w:themeColor="text1"/>
        </w:rPr>
        <w:t>register</w:t>
      </w:r>
      <w:bookmarkEnd w:id="10"/>
      <w:r w:rsidRPr="00AF6046">
        <w:rPr>
          <w:rFonts w:eastAsia="Arial"/>
          <w:color w:val="000000" w:themeColor="text1"/>
        </w:rPr>
        <w:t xml:space="preserve"> for the service showed consultation with consumers who attended the craft groups to change the format to a </w:t>
      </w:r>
      <w:r>
        <w:rPr>
          <w:rFonts w:eastAsia="Arial"/>
          <w:color w:val="000000" w:themeColor="text1"/>
        </w:rPr>
        <w:t>c</w:t>
      </w:r>
      <w:r w:rsidRPr="00AF6046">
        <w:rPr>
          <w:rFonts w:eastAsia="Arial"/>
          <w:color w:val="000000" w:themeColor="text1"/>
        </w:rPr>
        <w:t xml:space="preserve">offee and </w:t>
      </w:r>
      <w:r>
        <w:rPr>
          <w:rFonts w:eastAsia="Arial"/>
          <w:color w:val="000000" w:themeColor="text1"/>
        </w:rPr>
        <w:t>c</w:t>
      </w:r>
      <w:r w:rsidRPr="00AF6046">
        <w:rPr>
          <w:rFonts w:eastAsia="Arial"/>
          <w:color w:val="000000" w:themeColor="text1"/>
        </w:rPr>
        <w:t xml:space="preserve">hat group, which has resulted in increased numbers of consumers </w:t>
      </w:r>
      <w:r w:rsidRPr="00AF6046">
        <w:rPr>
          <w:rFonts w:eastAsia="Arial"/>
          <w:color w:val="auto"/>
        </w:rPr>
        <w:t xml:space="preserve">choosing to participate in this group activity. </w:t>
      </w:r>
    </w:p>
    <w:p w14:paraId="1D44AD3C" w14:textId="275CB324" w:rsidR="00AF6046" w:rsidRPr="00AF6046" w:rsidRDefault="00AF6046" w:rsidP="00AF6046">
      <w:pPr>
        <w:tabs>
          <w:tab w:val="right" w:pos="9026"/>
        </w:tabs>
        <w:rPr>
          <w:rFonts w:eastAsia="Arial"/>
          <w:color w:val="auto"/>
        </w:rPr>
      </w:pPr>
      <w:r w:rsidRPr="00AF6046">
        <w:rPr>
          <w:rFonts w:eastAsia="Arial"/>
          <w:color w:val="auto"/>
        </w:rPr>
        <w:t>Evidence analysed by the Assessment Team showed the organisation was not able to demonstrate that the organisation’s governing body promotes a culture of safe, inclusive and quality care and services and is accountable for their delivery. For further evidence refer to the specific Requirement.</w:t>
      </w:r>
    </w:p>
    <w:p w14:paraId="142DEA24" w14:textId="7B844830" w:rsidR="00AF6046" w:rsidRPr="00AF6046" w:rsidRDefault="00AF6046" w:rsidP="00AF6046">
      <w:pPr>
        <w:pStyle w:val="Heading4"/>
        <w:rPr>
          <w:rFonts w:eastAsia="Arial"/>
          <w:b w:val="0"/>
        </w:rPr>
      </w:pPr>
      <w:r w:rsidRPr="00AF6046">
        <w:rPr>
          <w:rFonts w:eastAsia="Arial"/>
          <w:b w:val="0"/>
        </w:rPr>
        <w:t xml:space="preserve">Evidence analysed by the Assessment Team showed the organisation was able to demonstrate effective organisation-wide governance systems in relation to continuous improvement and financial governance, however, based on evidence analysed was not able to demonstrate effective governance systems in relation to </w:t>
      </w:r>
      <w:r w:rsidRPr="00AF6046">
        <w:rPr>
          <w:rFonts w:eastAsia="Arial"/>
          <w:b w:val="0"/>
        </w:rPr>
        <w:lastRenderedPageBreak/>
        <w:t>information management, workforce governance, regulatory compliance and feedback and complaints. For further evidence refer to the specific Requirement.</w:t>
      </w:r>
    </w:p>
    <w:p w14:paraId="2BCB63C0" w14:textId="4B37E0FC" w:rsidR="000276F8" w:rsidRPr="00AF6046" w:rsidRDefault="00AF6046" w:rsidP="00AF6046">
      <w:pPr>
        <w:rPr>
          <w:color w:val="7030A0"/>
        </w:rPr>
      </w:pPr>
      <w:r w:rsidRPr="00AF6046">
        <w:rPr>
          <w:rFonts w:eastAsia="Arial"/>
          <w:color w:val="auto"/>
        </w:rPr>
        <w:t xml:space="preserve">Evidence analysed by the Assessment Team showed the organisation was not able to demonstrate effective risk management systems and practices to manage high impact or high prevalence risks associated with the care of consumers and identify and respond to abuse and neglect of consumers; however, based on evidence analysed was able to demonstrate how the service </w:t>
      </w:r>
      <w:r w:rsidRPr="00AF6046">
        <w:rPr>
          <w:color w:val="auto"/>
        </w:rPr>
        <w:t>supports consumers to live the best life they can and manages and prevents incidents, including the use of an incident management system.</w:t>
      </w:r>
      <w:r w:rsidRPr="00AF6046">
        <w:rPr>
          <w:rFonts w:eastAsia="Arial"/>
          <w:color w:val="auto"/>
        </w:rPr>
        <w:t xml:space="preserve"> For further evidence refer to the specific Requirement</w:t>
      </w:r>
      <w:r>
        <w:rPr>
          <w:rFonts w:eastAsia="Arial"/>
          <w:color w:val="7030A0"/>
        </w:rPr>
        <w:t>.</w:t>
      </w:r>
    </w:p>
    <w:p w14:paraId="17C1A87F" w14:textId="6920E559" w:rsidR="00166767" w:rsidRPr="000276F8" w:rsidRDefault="00166767" w:rsidP="00166767">
      <w:pPr>
        <w:rPr>
          <w:rFonts w:eastAsia="Calibri"/>
          <w:i/>
          <w:color w:val="auto"/>
          <w:lang w:eastAsia="en-US"/>
        </w:rPr>
      </w:pPr>
      <w:r w:rsidRPr="000276F8">
        <w:rPr>
          <w:rFonts w:eastAsiaTheme="minorHAnsi"/>
          <w:color w:val="auto"/>
        </w:rPr>
        <w:t>The Quality Standard for the Commonwealth home support programme service</w:t>
      </w:r>
      <w:r w:rsidR="000276F8" w:rsidRPr="000276F8">
        <w:rPr>
          <w:color w:val="auto"/>
        </w:rPr>
        <w:t xml:space="preserve">s are </w:t>
      </w:r>
      <w:r w:rsidRPr="000276F8">
        <w:rPr>
          <w:rFonts w:eastAsiaTheme="minorHAnsi"/>
          <w:color w:val="auto"/>
        </w:rPr>
        <w:t xml:space="preserve">assessed as </w:t>
      </w:r>
      <w:r w:rsidR="000276F8" w:rsidRPr="000276F8">
        <w:rPr>
          <w:color w:val="auto"/>
        </w:rPr>
        <w:t xml:space="preserve">Not Compliant </w:t>
      </w:r>
      <w:r w:rsidRPr="000276F8">
        <w:rPr>
          <w:rFonts w:eastAsiaTheme="minorHAnsi"/>
          <w:color w:val="auto"/>
        </w:rPr>
        <w:t xml:space="preserve">as </w:t>
      </w:r>
      <w:r w:rsidR="000276F8" w:rsidRPr="000276F8">
        <w:rPr>
          <w:color w:val="auto"/>
        </w:rPr>
        <w:t>three</w:t>
      </w:r>
      <w:r w:rsidRPr="000276F8">
        <w:rPr>
          <w:rFonts w:eastAsiaTheme="minorHAnsi"/>
          <w:color w:val="auto"/>
        </w:rPr>
        <w:t xml:space="preserve"> of the </w:t>
      </w:r>
      <w:r w:rsidR="000276F8" w:rsidRPr="000276F8">
        <w:rPr>
          <w:rFonts w:eastAsiaTheme="minorHAnsi"/>
          <w:color w:val="auto"/>
        </w:rPr>
        <w:t>four</w:t>
      </w:r>
      <w:r w:rsidRPr="000276F8">
        <w:rPr>
          <w:rFonts w:eastAsiaTheme="minorHAnsi"/>
          <w:color w:val="auto"/>
        </w:rPr>
        <w:t xml:space="preserve"> </w:t>
      </w:r>
      <w:r w:rsidR="000276F8" w:rsidRPr="000276F8">
        <w:rPr>
          <w:rFonts w:eastAsiaTheme="minorHAnsi"/>
          <w:color w:val="auto"/>
        </w:rPr>
        <w:t xml:space="preserve">applicable </w:t>
      </w:r>
      <w:r w:rsidRPr="000276F8">
        <w:rPr>
          <w:rFonts w:eastAsiaTheme="minorHAnsi"/>
          <w:color w:val="auto"/>
        </w:rPr>
        <w:t xml:space="preserve">requirements have been assessed as </w:t>
      </w:r>
      <w:r w:rsidR="000276F8" w:rsidRPr="000276F8">
        <w:rPr>
          <w:color w:val="auto"/>
        </w:rPr>
        <w:t>Not Compliant</w:t>
      </w:r>
      <w:r w:rsidRPr="000276F8">
        <w:rPr>
          <w:rFonts w:eastAsiaTheme="minorHAnsi"/>
          <w:color w:val="auto"/>
        </w:rPr>
        <w:t>.</w:t>
      </w:r>
      <w:r w:rsidR="000276F8" w:rsidRPr="000276F8">
        <w:rPr>
          <w:rFonts w:eastAsiaTheme="minorHAnsi"/>
          <w:color w:val="auto"/>
        </w:rPr>
        <w:t xml:space="preserve"> </w:t>
      </w:r>
      <w:r w:rsidR="00936CFD" w:rsidRPr="000276F8">
        <w:rPr>
          <w:rFonts w:eastAsiaTheme="minorHAnsi"/>
          <w:color w:val="auto"/>
        </w:rPr>
        <w:t>Requirement</w:t>
      </w:r>
      <w:r w:rsidR="000276F8" w:rsidRPr="000276F8">
        <w:rPr>
          <w:rFonts w:eastAsiaTheme="minorHAnsi"/>
          <w:color w:val="auto"/>
        </w:rPr>
        <w:t xml:space="preserve"> 8(3)(e) is Not Applicable and therefore not assessed.</w:t>
      </w:r>
    </w:p>
    <w:p w14:paraId="17C1A880" w14:textId="79C6A268" w:rsidR="00166767" w:rsidRPr="0028516B" w:rsidRDefault="00166767" w:rsidP="00166767">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3A1E" w14:paraId="17C1A884" w14:textId="77777777" w:rsidTr="00166767">
        <w:tc>
          <w:tcPr>
            <w:tcW w:w="4531" w:type="dxa"/>
            <w:shd w:val="clear" w:color="auto" w:fill="E7E6E6" w:themeFill="background2"/>
          </w:tcPr>
          <w:p w14:paraId="17C1A881" w14:textId="77777777" w:rsidR="00BB3A1E" w:rsidRPr="002B61BB" w:rsidRDefault="00BB3A1E" w:rsidP="00166767">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7C1A882" w14:textId="7A6CB2B4" w:rsidR="00BB3A1E" w:rsidRPr="002B61BB" w:rsidRDefault="00BB3A1E" w:rsidP="00166767">
            <w:pPr>
              <w:pStyle w:val="Heading3"/>
              <w:spacing w:before="120" w:after="0"/>
              <w:outlineLvl w:val="2"/>
            </w:pPr>
            <w:r w:rsidRPr="002B61BB">
              <w:t xml:space="preserve">CHSP </w:t>
            </w:r>
          </w:p>
        </w:tc>
        <w:tc>
          <w:tcPr>
            <w:tcW w:w="3548" w:type="dxa"/>
            <w:shd w:val="clear" w:color="auto" w:fill="E7E6E6" w:themeFill="background2"/>
          </w:tcPr>
          <w:p w14:paraId="17C1A883" w14:textId="0506B7BD" w:rsidR="00BB3A1E" w:rsidRPr="006107BF" w:rsidRDefault="00BB3A1E" w:rsidP="00166767">
            <w:pPr>
              <w:pStyle w:val="Heading3"/>
              <w:spacing w:before="120" w:after="0"/>
              <w:jc w:val="right"/>
              <w:outlineLvl w:val="2"/>
            </w:pPr>
            <w:r w:rsidRPr="00BB3A1E">
              <w:rPr>
                <w:szCs w:val="26"/>
              </w:rPr>
              <w:t>Compliant</w:t>
            </w:r>
          </w:p>
        </w:tc>
      </w:tr>
    </w:tbl>
    <w:p w14:paraId="17C1A88C" w14:textId="7E0BD856" w:rsidR="00166767" w:rsidRPr="00BB3A1E" w:rsidRDefault="00166767" w:rsidP="00166767">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3A1E" w14:paraId="17C1A890" w14:textId="77777777" w:rsidTr="00166767">
        <w:tc>
          <w:tcPr>
            <w:tcW w:w="4531" w:type="dxa"/>
            <w:shd w:val="clear" w:color="auto" w:fill="E7E6E6" w:themeFill="background2"/>
          </w:tcPr>
          <w:p w14:paraId="17C1A88D" w14:textId="77777777" w:rsidR="00BB3A1E" w:rsidRPr="002B61BB" w:rsidRDefault="00BB3A1E" w:rsidP="00166767">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7C1A88E" w14:textId="63D5C89E" w:rsidR="00BB3A1E" w:rsidRPr="002B61BB" w:rsidRDefault="00BB3A1E" w:rsidP="00166767">
            <w:pPr>
              <w:pStyle w:val="Heading3"/>
              <w:spacing w:before="120" w:after="0"/>
              <w:outlineLvl w:val="2"/>
            </w:pPr>
            <w:r w:rsidRPr="002B61BB">
              <w:t xml:space="preserve">CHSP </w:t>
            </w:r>
          </w:p>
        </w:tc>
        <w:tc>
          <w:tcPr>
            <w:tcW w:w="3548" w:type="dxa"/>
            <w:shd w:val="clear" w:color="auto" w:fill="E7E6E6" w:themeFill="background2"/>
          </w:tcPr>
          <w:p w14:paraId="17C1A88F" w14:textId="46E6C8A6" w:rsidR="00BB3A1E" w:rsidRPr="006107BF" w:rsidRDefault="00BB3A1E" w:rsidP="00166767">
            <w:pPr>
              <w:pStyle w:val="Heading3"/>
              <w:spacing w:before="120" w:after="0"/>
              <w:jc w:val="right"/>
              <w:outlineLvl w:val="2"/>
            </w:pPr>
            <w:r w:rsidRPr="00BB3A1E">
              <w:rPr>
                <w:szCs w:val="26"/>
              </w:rPr>
              <w:t>Not Compliant</w:t>
            </w:r>
          </w:p>
        </w:tc>
      </w:tr>
    </w:tbl>
    <w:p w14:paraId="17C1A895" w14:textId="1EAC751A" w:rsidR="00166767" w:rsidRDefault="00166767" w:rsidP="00166767">
      <w:pPr>
        <w:rPr>
          <w:i/>
        </w:rPr>
      </w:pPr>
      <w:r w:rsidRPr="008D114F">
        <w:rPr>
          <w:i/>
        </w:rPr>
        <w:t>The organisation’s governing body promotes a culture of safe, inclusive and quality care and services and is accountable for their delivery.</w:t>
      </w:r>
    </w:p>
    <w:p w14:paraId="58EFE78C" w14:textId="13A5DE1A" w:rsidR="00A1023C" w:rsidRPr="00A1023C" w:rsidRDefault="006D581E" w:rsidP="006D581E">
      <w:pPr>
        <w:tabs>
          <w:tab w:val="right" w:pos="9026"/>
        </w:tabs>
        <w:spacing w:before="120" w:after="240"/>
        <w:rPr>
          <w:rFonts w:asciiTheme="minorHAnsi" w:eastAsiaTheme="minorEastAsia" w:hAnsiTheme="minorHAnsi" w:cstheme="minorBidi"/>
          <w:color w:val="000000" w:themeColor="text1"/>
        </w:rPr>
      </w:pPr>
      <w:r>
        <w:rPr>
          <w:rFonts w:eastAsia="Arial"/>
          <w:color w:val="000000" w:themeColor="text1"/>
        </w:rPr>
        <w:t>The Assessment Team noted t</w:t>
      </w:r>
      <w:r w:rsidR="00A1023C" w:rsidRPr="00A1023C">
        <w:rPr>
          <w:rFonts w:eastAsia="Arial"/>
          <w:color w:val="000000" w:themeColor="text1"/>
        </w:rPr>
        <w:t>he organisation did not provide evidence the governing body had asked for, and received consistent information, to e</w:t>
      </w:r>
      <w:r>
        <w:rPr>
          <w:rFonts w:eastAsia="Arial"/>
          <w:color w:val="000000" w:themeColor="text1"/>
        </w:rPr>
        <w:t>nsure</w:t>
      </w:r>
      <w:r w:rsidR="00A1023C" w:rsidRPr="00A1023C">
        <w:rPr>
          <w:rFonts w:eastAsia="Arial"/>
          <w:color w:val="000000" w:themeColor="text1"/>
        </w:rPr>
        <w:t xml:space="preserve"> the governing body </w:t>
      </w:r>
      <w:r>
        <w:rPr>
          <w:rFonts w:eastAsia="Arial"/>
          <w:color w:val="000000" w:themeColor="text1"/>
        </w:rPr>
        <w:t xml:space="preserve">has </w:t>
      </w:r>
      <w:r w:rsidR="00A1023C" w:rsidRPr="00A1023C">
        <w:rPr>
          <w:rFonts w:eastAsia="Arial"/>
          <w:color w:val="000000" w:themeColor="text1"/>
        </w:rPr>
        <w:t xml:space="preserve">effective oversight of services provided to aged care consumers, in line with the requirements of the Aged Care Quality Standards. </w:t>
      </w:r>
    </w:p>
    <w:p w14:paraId="1242ED83" w14:textId="0199123B" w:rsidR="00A1023C" w:rsidRPr="006D581E" w:rsidRDefault="00A1023C" w:rsidP="006D581E">
      <w:pPr>
        <w:tabs>
          <w:tab w:val="right" w:pos="9026"/>
        </w:tabs>
        <w:spacing w:before="120" w:after="240"/>
        <w:rPr>
          <w:rFonts w:asciiTheme="minorHAnsi" w:eastAsiaTheme="minorEastAsia" w:hAnsiTheme="minorHAnsi" w:cstheme="minorBidi"/>
          <w:color w:val="000000" w:themeColor="text1"/>
        </w:rPr>
      </w:pPr>
      <w:r w:rsidRPr="006D581E">
        <w:rPr>
          <w:rFonts w:eastAsia="Arial"/>
          <w:color w:val="000000" w:themeColor="text1"/>
        </w:rPr>
        <w:t>Management</w:t>
      </w:r>
      <w:r w:rsidR="006D581E">
        <w:rPr>
          <w:rFonts w:eastAsia="Arial"/>
          <w:color w:val="000000" w:themeColor="text1"/>
        </w:rPr>
        <w:t xml:space="preserve"> interviewed by the Assessment Team</w:t>
      </w:r>
      <w:r w:rsidRPr="006D581E">
        <w:rPr>
          <w:rFonts w:eastAsia="Arial"/>
          <w:color w:val="000000" w:themeColor="text1"/>
        </w:rPr>
        <w:t xml:space="preserve"> advised reporting about CHSP services was informal and undertaken as required, and currently only CHSP attendance metrics are reported to the SMT, however, they will be implementing formal monthly reporting from the centre and CHSP program, moving forward. </w:t>
      </w:r>
    </w:p>
    <w:p w14:paraId="2EEA6D88" w14:textId="7E6AFC60" w:rsidR="00A1023C" w:rsidRPr="006D581E" w:rsidRDefault="006D581E" w:rsidP="006D581E">
      <w:pPr>
        <w:tabs>
          <w:tab w:val="right" w:pos="9026"/>
        </w:tabs>
        <w:spacing w:before="120" w:after="240"/>
        <w:rPr>
          <w:rFonts w:asciiTheme="minorHAnsi" w:eastAsiaTheme="minorEastAsia" w:hAnsiTheme="minorHAnsi" w:cstheme="minorBidi"/>
          <w:color w:val="auto"/>
        </w:rPr>
      </w:pPr>
      <w:r w:rsidRPr="006D581E">
        <w:rPr>
          <w:color w:val="auto"/>
        </w:rPr>
        <w:t>Evidence analysed by the Assessment Team showed w</w:t>
      </w:r>
      <w:r w:rsidR="00A1023C" w:rsidRPr="006D581E">
        <w:rPr>
          <w:color w:val="auto"/>
        </w:rPr>
        <w:t>hile the governing body and SMT have effective risk management systems and processes to manage the diverse range of facilities and services they provide, the Assessment Team was not provided with any documentation</w:t>
      </w:r>
      <w:r w:rsidRPr="006D581E">
        <w:rPr>
          <w:color w:val="auto"/>
        </w:rPr>
        <w:t xml:space="preserve"> and/or evidence</w:t>
      </w:r>
      <w:r w:rsidR="00A1023C" w:rsidRPr="006D581E">
        <w:rPr>
          <w:color w:val="auto"/>
        </w:rPr>
        <w:t xml:space="preserve"> to demonstrate how the governing body oversees, and </w:t>
      </w:r>
      <w:r w:rsidRPr="006D581E">
        <w:rPr>
          <w:color w:val="auto"/>
        </w:rPr>
        <w:t xml:space="preserve">how </w:t>
      </w:r>
      <w:r w:rsidR="00A1023C" w:rsidRPr="006D581E">
        <w:rPr>
          <w:color w:val="auto"/>
        </w:rPr>
        <w:t>the organisation manages the services it delivers to aged care consumers under the CHSP funding arrangement.</w:t>
      </w:r>
      <w:r w:rsidRPr="006D581E">
        <w:rPr>
          <w:rFonts w:eastAsiaTheme="minorEastAsia"/>
          <w:color w:val="auto"/>
        </w:rPr>
        <w:t xml:space="preserve"> The Assessment Team analysed </w:t>
      </w:r>
      <w:r w:rsidRPr="006D581E">
        <w:rPr>
          <w:rFonts w:eastAsiaTheme="minorEastAsia"/>
          <w:color w:val="auto"/>
        </w:rPr>
        <w:lastRenderedPageBreak/>
        <w:t xml:space="preserve">and noted </w:t>
      </w:r>
      <w:r w:rsidRPr="006D581E">
        <w:rPr>
          <w:color w:val="auto"/>
        </w:rPr>
        <w:t>t</w:t>
      </w:r>
      <w:r w:rsidR="00A1023C" w:rsidRPr="006D581E">
        <w:rPr>
          <w:color w:val="auto"/>
        </w:rPr>
        <w:t>he YMCA –SA Strategy 2021–2025 and the Annual Report 2020-21 does not discuss the delivery of the CHSP program in any aspect of the documents.</w:t>
      </w:r>
    </w:p>
    <w:p w14:paraId="17C1A898" w14:textId="34A222B6" w:rsidR="00166767" w:rsidRPr="006D581E" w:rsidRDefault="006D581E" w:rsidP="006D581E">
      <w:pPr>
        <w:tabs>
          <w:tab w:val="right" w:pos="9026"/>
        </w:tabs>
        <w:spacing w:before="120" w:after="240"/>
        <w:rPr>
          <w:rFonts w:asciiTheme="minorHAnsi" w:eastAsiaTheme="minorEastAsia" w:hAnsiTheme="minorHAnsi" w:cstheme="minorBidi"/>
          <w:color w:val="auto"/>
        </w:rPr>
      </w:pPr>
      <w:r w:rsidRPr="006D581E">
        <w:rPr>
          <w:color w:val="auto"/>
        </w:rPr>
        <w:t>During interviews with the Assessment Team</w:t>
      </w:r>
      <w:r w:rsidR="00A1023C" w:rsidRPr="006D581E">
        <w:rPr>
          <w:color w:val="auto"/>
        </w:rPr>
        <w:t xml:space="preserve"> management provided the Risk Management framework and assessments</w:t>
      </w:r>
      <w:r w:rsidRPr="006D581E">
        <w:rPr>
          <w:color w:val="auto"/>
        </w:rPr>
        <w:t xml:space="preserve"> however, the Assessment Team noted based on evidence analysed </w:t>
      </w:r>
      <w:r w:rsidR="00A1023C" w:rsidRPr="006D581E">
        <w:rPr>
          <w:color w:val="auto"/>
        </w:rPr>
        <w:t>the service could not demonstrate systems for the monitoring of operational and consumer risks, nor how strategic and business directions to improve the performance of the service against the Aged Care Quality Standards has</w:t>
      </w:r>
      <w:r>
        <w:rPr>
          <w:color w:val="auto"/>
        </w:rPr>
        <w:t xml:space="preserve"> and/or </w:t>
      </w:r>
      <w:r w:rsidRPr="006D581E">
        <w:rPr>
          <w:color w:val="auto"/>
        </w:rPr>
        <w:t>had</w:t>
      </w:r>
      <w:r w:rsidR="00A1023C" w:rsidRPr="006D581E">
        <w:rPr>
          <w:color w:val="auto"/>
        </w:rPr>
        <w:t xml:space="preserve"> been implemented and monitored.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61A4" w14:paraId="17C1A89C" w14:textId="77777777" w:rsidTr="00166767">
        <w:tc>
          <w:tcPr>
            <w:tcW w:w="4531" w:type="dxa"/>
            <w:shd w:val="clear" w:color="auto" w:fill="E7E6E6" w:themeFill="background2"/>
          </w:tcPr>
          <w:p w14:paraId="17C1A899" w14:textId="77777777" w:rsidR="001061A4" w:rsidRPr="002B61BB" w:rsidRDefault="001061A4" w:rsidP="00166767">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7C1A89A" w14:textId="1853814B" w:rsidR="001061A4" w:rsidRPr="002B61BB" w:rsidRDefault="001061A4" w:rsidP="00166767">
            <w:pPr>
              <w:pStyle w:val="Heading3"/>
              <w:spacing w:before="120" w:after="0"/>
              <w:outlineLvl w:val="2"/>
            </w:pPr>
            <w:r w:rsidRPr="002B61BB">
              <w:t xml:space="preserve">CHSP </w:t>
            </w:r>
          </w:p>
        </w:tc>
        <w:tc>
          <w:tcPr>
            <w:tcW w:w="3548" w:type="dxa"/>
            <w:shd w:val="clear" w:color="auto" w:fill="E7E6E6" w:themeFill="background2"/>
          </w:tcPr>
          <w:p w14:paraId="17C1A89B" w14:textId="26690B0D" w:rsidR="001061A4" w:rsidRPr="006107BF" w:rsidRDefault="001061A4" w:rsidP="00166767">
            <w:pPr>
              <w:pStyle w:val="Heading3"/>
              <w:spacing w:before="120" w:after="0"/>
              <w:jc w:val="right"/>
              <w:outlineLvl w:val="2"/>
            </w:pPr>
            <w:r w:rsidRPr="001061A4">
              <w:rPr>
                <w:szCs w:val="26"/>
              </w:rPr>
              <w:t>Not Compliant</w:t>
            </w:r>
          </w:p>
        </w:tc>
      </w:tr>
    </w:tbl>
    <w:p w14:paraId="17C1A8A1" w14:textId="77777777" w:rsidR="00166767" w:rsidRPr="008D114F" w:rsidRDefault="00166767" w:rsidP="00166767">
      <w:pPr>
        <w:rPr>
          <w:i/>
        </w:rPr>
      </w:pPr>
      <w:r w:rsidRPr="008D114F">
        <w:rPr>
          <w:i/>
        </w:rPr>
        <w:t>Effective organisation wide governance systems relating to the following:</w:t>
      </w:r>
    </w:p>
    <w:p w14:paraId="17C1A8A2" w14:textId="77777777" w:rsidR="00166767" w:rsidRPr="008D114F" w:rsidRDefault="00166767" w:rsidP="00631A3A">
      <w:pPr>
        <w:numPr>
          <w:ilvl w:val="0"/>
          <w:numId w:val="16"/>
        </w:numPr>
        <w:tabs>
          <w:tab w:val="right" w:pos="9026"/>
        </w:tabs>
        <w:spacing w:before="0" w:after="0"/>
        <w:ind w:left="567" w:hanging="425"/>
        <w:outlineLvl w:val="4"/>
        <w:rPr>
          <w:i/>
        </w:rPr>
      </w:pPr>
      <w:r w:rsidRPr="008D114F">
        <w:rPr>
          <w:i/>
        </w:rPr>
        <w:t>information management;</w:t>
      </w:r>
    </w:p>
    <w:p w14:paraId="17C1A8A3" w14:textId="77777777" w:rsidR="00166767" w:rsidRPr="008D114F" w:rsidRDefault="00166767" w:rsidP="00631A3A">
      <w:pPr>
        <w:numPr>
          <w:ilvl w:val="0"/>
          <w:numId w:val="16"/>
        </w:numPr>
        <w:tabs>
          <w:tab w:val="right" w:pos="9026"/>
        </w:tabs>
        <w:spacing w:before="0" w:after="0"/>
        <w:ind w:left="567" w:hanging="425"/>
        <w:outlineLvl w:val="4"/>
        <w:rPr>
          <w:i/>
        </w:rPr>
      </w:pPr>
      <w:r w:rsidRPr="008D114F">
        <w:rPr>
          <w:i/>
        </w:rPr>
        <w:t>continuous improvement;</w:t>
      </w:r>
    </w:p>
    <w:p w14:paraId="17C1A8A4" w14:textId="77777777" w:rsidR="00166767" w:rsidRPr="008D114F" w:rsidRDefault="00166767" w:rsidP="00631A3A">
      <w:pPr>
        <w:numPr>
          <w:ilvl w:val="0"/>
          <w:numId w:val="16"/>
        </w:numPr>
        <w:tabs>
          <w:tab w:val="right" w:pos="9026"/>
        </w:tabs>
        <w:spacing w:before="0" w:after="0"/>
        <w:ind w:left="567" w:hanging="425"/>
        <w:outlineLvl w:val="4"/>
        <w:rPr>
          <w:i/>
        </w:rPr>
      </w:pPr>
      <w:r w:rsidRPr="008D114F">
        <w:rPr>
          <w:i/>
        </w:rPr>
        <w:t>financial governance;</w:t>
      </w:r>
    </w:p>
    <w:p w14:paraId="17C1A8A5" w14:textId="77777777" w:rsidR="00166767" w:rsidRPr="008D114F" w:rsidRDefault="00166767" w:rsidP="00631A3A">
      <w:pPr>
        <w:numPr>
          <w:ilvl w:val="0"/>
          <w:numId w:val="1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7C1A8A6" w14:textId="77777777" w:rsidR="00166767" w:rsidRPr="008D114F" w:rsidRDefault="00166767" w:rsidP="00631A3A">
      <w:pPr>
        <w:numPr>
          <w:ilvl w:val="0"/>
          <w:numId w:val="16"/>
        </w:numPr>
        <w:tabs>
          <w:tab w:val="right" w:pos="9026"/>
        </w:tabs>
        <w:spacing w:before="0" w:after="0"/>
        <w:ind w:left="567" w:hanging="425"/>
        <w:outlineLvl w:val="4"/>
        <w:rPr>
          <w:i/>
        </w:rPr>
      </w:pPr>
      <w:r w:rsidRPr="008D114F">
        <w:rPr>
          <w:i/>
        </w:rPr>
        <w:t>regulatory compliance;</w:t>
      </w:r>
    </w:p>
    <w:p w14:paraId="17C1A8A7" w14:textId="77777777" w:rsidR="00166767" w:rsidRDefault="00166767" w:rsidP="00631A3A">
      <w:pPr>
        <w:numPr>
          <w:ilvl w:val="0"/>
          <w:numId w:val="16"/>
        </w:numPr>
        <w:tabs>
          <w:tab w:val="right" w:pos="9026"/>
        </w:tabs>
        <w:spacing w:before="0" w:after="0"/>
        <w:ind w:left="567" w:hanging="425"/>
        <w:outlineLvl w:val="4"/>
        <w:rPr>
          <w:i/>
        </w:rPr>
      </w:pPr>
      <w:r w:rsidRPr="008D114F">
        <w:rPr>
          <w:i/>
        </w:rPr>
        <w:t>feedback and complaints.</w:t>
      </w:r>
    </w:p>
    <w:p w14:paraId="17C1A8AA" w14:textId="000A8C3E" w:rsidR="00166767" w:rsidRPr="001061A4" w:rsidRDefault="001061A4" w:rsidP="00CB5CF5">
      <w:pPr>
        <w:spacing w:before="120" w:after="60"/>
        <w:rPr>
          <w:b/>
        </w:rPr>
      </w:pPr>
      <w:r w:rsidRPr="001061A4">
        <w:rPr>
          <w:b/>
        </w:rPr>
        <w:t xml:space="preserve">Information </w:t>
      </w:r>
      <w:r w:rsidR="00936CFD" w:rsidRPr="001061A4">
        <w:rPr>
          <w:b/>
        </w:rPr>
        <w:t>Management</w:t>
      </w:r>
    </w:p>
    <w:p w14:paraId="7A867C09" w14:textId="6C47F687" w:rsidR="001061A4" w:rsidRPr="001061A4" w:rsidRDefault="001061A4" w:rsidP="00CB5CF5">
      <w:pPr>
        <w:spacing w:before="120" w:after="240"/>
        <w:rPr>
          <w:color w:val="000000" w:themeColor="text1"/>
        </w:rPr>
      </w:pPr>
      <w:r w:rsidRPr="001061A4">
        <w:rPr>
          <w:rFonts w:eastAsia="Arial"/>
          <w:color w:val="auto"/>
        </w:rPr>
        <w:t xml:space="preserve">Evidence analysed by the Assessment Team showed the organisation was not able to demonstrate that relevant policies and procedures have been developed and </w:t>
      </w:r>
      <w:r w:rsidRPr="76B42A20">
        <w:rPr>
          <w:rFonts w:eastAsia="Arial"/>
        </w:rPr>
        <w:t xml:space="preserve">implemented to effectively support staff and management in their roles and meet the requirements of the Quality Standards. For </w:t>
      </w:r>
      <w:r w:rsidR="00936CFD" w:rsidRPr="76B42A20">
        <w:rPr>
          <w:rFonts w:eastAsia="Arial"/>
        </w:rPr>
        <w:t>example,</w:t>
      </w:r>
      <w:r>
        <w:rPr>
          <w:rFonts w:eastAsia="Arial"/>
        </w:rPr>
        <w:t xml:space="preserve"> t</w:t>
      </w:r>
      <w:r w:rsidRPr="001061A4">
        <w:rPr>
          <w:rFonts w:eastAsia="Arial"/>
        </w:rPr>
        <w:t>he service does not have policies and procedures to guide staff practice in relation to:</w:t>
      </w:r>
    </w:p>
    <w:p w14:paraId="14516A92" w14:textId="77777777" w:rsidR="001061A4" w:rsidRDefault="001061A4" w:rsidP="00CB5CF5">
      <w:pPr>
        <w:pStyle w:val="ListParagraph"/>
        <w:numPr>
          <w:ilvl w:val="0"/>
          <w:numId w:val="27"/>
        </w:numPr>
        <w:spacing w:before="120" w:after="240"/>
        <w:contextualSpacing w:val="0"/>
        <w:rPr>
          <w:color w:val="000000" w:themeColor="text1"/>
        </w:rPr>
      </w:pPr>
      <w:r w:rsidRPr="76B42A20">
        <w:rPr>
          <w:rFonts w:eastAsia="Arial"/>
        </w:rPr>
        <w:t>Assessment and planning processes</w:t>
      </w:r>
    </w:p>
    <w:p w14:paraId="12721BEA" w14:textId="77777777" w:rsidR="001061A4" w:rsidRDefault="001061A4" w:rsidP="00CB5CF5">
      <w:pPr>
        <w:pStyle w:val="ListParagraph"/>
        <w:numPr>
          <w:ilvl w:val="0"/>
          <w:numId w:val="27"/>
        </w:numPr>
        <w:spacing w:before="120" w:after="240"/>
        <w:contextualSpacing w:val="0"/>
        <w:rPr>
          <w:color w:val="000000" w:themeColor="text1"/>
        </w:rPr>
      </w:pPr>
      <w:r w:rsidRPr="76B42A20">
        <w:rPr>
          <w:rFonts w:eastAsia="Arial"/>
          <w:color w:val="000000" w:themeColor="text1"/>
        </w:rPr>
        <w:t xml:space="preserve">The provision of Social Support Individual </w:t>
      </w:r>
    </w:p>
    <w:p w14:paraId="3EA58E50" w14:textId="77777777" w:rsidR="001061A4" w:rsidRDefault="001061A4" w:rsidP="00CB5CF5">
      <w:pPr>
        <w:pStyle w:val="ListParagraph"/>
        <w:numPr>
          <w:ilvl w:val="0"/>
          <w:numId w:val="27"/>
        </w:numPr>
        <w:spacing w:before="120" w:after="240"/>
        <w:contextualSpacing w:val="0"/>
        <w:rPr>
          <w:rFonts w:asciiTheme="minorHAnsi" w:eastAsiaTheme="minorEastAsia" w:hAnsiTheme="minorHAnsi" w:cstheme="minorBidi"/>
          <w:color w:val="000000" w:themeColor="text1"/>
        </w:rPr>
      </w:pPr>
      <w:r w:rsidRPr="76B42A20">
        <w:rPr>
          <w:rFonts w:eastAsia="Arial"/>
          <w:color w:val="000000" w:themeColor="text1"/>
        </w:rPr>
        <w:t xml:space="preserve">A non-response of a consumer regarding a scheduled visit </w:t>
      </w:r>
    </w:p>
    <w:p w14:paraId="705176A4" w14:textId="77777777" w:rsidR="001061A4" w:rsidRDefault="001061A4" w:rsidP="00CB5CF5">
      <w:pPr>
        <w:pStyle w:val="ListParagraph"/>
        <w:numPr>
          <w:ilvl w:val="0"/>
          <w:numId w:val="27"/>
        </w:numPr>
        <w:spacing w:before="120" w:after="240"/>
        <w:contextualSpacing w:val="0"/>
        <w:rPr>
          <w:color w:val="000000" w:themeColor="text1"/>
        </w:rPr>
      </w:pPr>
      <w:r w:rsidRPr="76B42A20">
        <w:rPr>
          <w:rFonts w:eastAsia="Arial"/>
        </w:rPr>
        <w:t>Advocacy and identifying and responding to Elder abuse.</w:t>
      </w:r>
    </w:p>
    <w:p w14:paraId="00415AC8" w14:textId="77777777" w:rsidR="001061A4" w:rsidRDefault="001061A4" w:rsidP="00CB5CF5">
      <w:pPr>
        <w:pStyle w:val="ListParagraph"/>
        <w:numPr>
          <w:ilvl w:val="0"/>
          <w:numId w:val="27"/>
        </w:numPr>
        <w:spacing w:before="120" w:after="240"/>
        <w:contextualSpacing w:val="0"/>
        <w:rPr>
          <w:color w:val="000000" w:themeColor="text1"/>
        </w:rPr>
      </w:pPr>
      <w:r w:rsidRPr="5F2A98AE">
        <w:rPr>
          <w:rFonts w:eastAsia="Arial"/>
          <w:color w:val="000000" w:themeColor="text1"/>
        </w:rPr>
        <w:t>Open disclosure.</w:t>
      </w:r>
    </w:p>
    <w:p w14:paraId="0E680FF6" w14:textId="77777777" w:rsidR="001061A4" w:rsidRPr="001061A4" w:rsidRDefault="001061A4" w:rsidP="00CB5CF5">
      <w:pPr>
        <w:pStyle w:val="ListParagraph"/>
        <w:numPr>
          <w:ilvl w:val="0"/>
          <w:numId w:val="27"/>
        </w:numPr>
        <w:spacing w:before="120" w:after="240"/>
        <w:contextualSpacing w:val="0"/>
        <w:rPr>
          <w:color w:val="000000" w:themeColor="text1"/>
        </w:rPr>
      </w:pPr>
      <w:r w:rsidRPr="5F2A98AE">
        <w:rPr>
          <w:rFonts w:eastAsia="Arial"/>
          <w:color w:val="000000" w:themeColor="text1"/>
        </w:rPr>
        <w:t>Dignity of risk.</w:t>
      </w:r>
    </w:p>
    <w:p w14:paraId="024F9E68" w14:textId="2BA42CD3" w:rsidR="001061A4" w:rsidRDefault="001061A4" w:rsidP="00CB5CF5">
      <w:pPr>
        <w:spacing w:before="120" w:after="240"/>
        <w:rPr>
          <w:rFonts w:eastAsia="Arial"/>
        </w:rPr>
      </w:pPr>
      <w:r w:rsidRPr="001061A4">
        <w:rPr>
          <w:rFonts w:eastAsia="Arial"/>
        </w:rPr>
        <w:t>As d</w:t>
      </w:r>
      <w:r>
        <w:rPr>
          <w:rFonts w:eastAsia="Arial"/>
        </w:rPr>
        <w:t>ocumented</w:t>
      </w:r>
      <w:r w:rsidRPr="001061A4">
        <w:rPr>
          <w:rFonts w:eastAsia="Arial"/>
        </w:rPr>
        <w:t xml:space="preserve"> </w:t>
      </w:r>
      <w:r>
        <w:rPr>
          <w:rFonts w:eastAsia="Arial"/>
        </w:rPr>
        <w:t>in</w:t>
      </w:r>
      <w:r w:rsidRPr="001061A4">
        <w:rPr>
          <w:rFonts w:eastAsia="Arial"/>
        </w:rPr>
        <w:t xml:space="preserve"> Standard 2, </w:t>
      </w:r>
      <w:r>
        <w:rPr>
          <w:rFonts w:eastAsia="Arial"/>
        </w:rPr>
        <w:t>R</w:t>
      </w:r>
      <w:r w:rsidRPr="001061A4">
        <w:rPr>
          <w:rFonts w:eastAsia="Arial"/>
        </w:rPr>
        <w:t xml:space="preserve">equirement (2)(d), the organisation was not able to demonstrate effective information management systems to ensure the workforce and volunteers have relevant information at point of care delivery to enable them to </w:t>
      </w:r>
      <w:r w:rsidRPr="001061A4">
        <w:rPr>
          <w:rFonts w:eastAsia="Arial"/>
        </w:rPr>
        <w:lastRenderedPageBreak/>
        <w:t>provide safe and effective services to consumers to maintain their health and wellbeing.</w:t>
      </w:r>
    </w:p>
    <w:p w14:paraId="6E0D89E3" w14:textId="159D7DF6" w:rsidR="001061A4" w:rsidRDefault="001061A4" w:rsidP="00CB5CF5">
      <w:pPr>
        <w:spacing w:before="120" w:after="60"/>
        <w:rPr>
          <w:rFonts w:eastAsia="Arial"/>
          <w:b/>
          <w:iCs/>
          <w:color w:val="000000" w:themeColor="text1"/>
        </w:rPr>
      </w:pPr>
      <w:r w:rsidRPr="001061A4">
        <w:rPr>
          <w:rFonts w:eastAsia="Arial"/>
          <w:b/>
          <w:iCs/>
          <w:color w:val="000000" w:themeColor="text1"/>
        </w:rPr>
        <w:t>Workforce governance, including the assignment of clear responsibilities and accountabilities</w:t>
      </w:r>
    </w:p>
    <w:p w14:paraId="3CEC7F4F" w14:textId="0774BFF4" w:rsidR="001061A4" w:rsidRPr="00CB5CF5" w:rsidRDefault="001061A4" w:rsidP="00CB5CF5">
      <w:pPr>
        <w:spacing w:before="120" w:after="240"/>
        <w:rPr>
          <w:color w:val="auto"/>
        </w:rPr>
      </w:pPr>
      <w:r w:rsidRPr="00CB5CF5">
        <w:rPr>
          <w:rFonts w:eastAsia="Arial"/>
          <w:color w:val="auto"/>
        </w:rPr>
        <w:t xml:space="preserve">Evidence analysed by the Assessment Team showed the organisation was not able to demonstrate effective workforce governance to ensure the workforce is planned to enable, and the number and mix of members of the workforce deployed enables, the delivery and management of safe and quality care and services. For </w:t>
      </w:r>
      <w:r w:rsidR="00936CFD" w:rsidRPr="00CB5CF5">
        <w:rPr>
          <w:rFonts w:eastAsia="Arial"/>
          <w:color w:val="auto"/>
        </w:rPr>
        <w:t>example,</w:t>
      </w:r>
      <w:r w:rsidRPr="00CB5CF5">
        <w:rPr>
          <w:color w:val="auto"/>
        </w:rPr>
        <w:t xml:space="preserve"> </w:t>
      </w:r>
      <w:r w:rsidRPr="00CB5CF5">
        <w:rPr>
          <w:rFonts w:eastAsia="Arial"/>
          <w:color w:val="auto"/>
        </w:rPr>
        <w:t xml:space="preserve">consumers and staff interviewed advised, and the Assessment Team noted, impacts to the continuity of services for consumers when unplanned leave is taken by staff and volunteers, as staff coverage is not adequate, as documented in Standard 7, Requirement (3)(a). </w:t>
      </w:r>
    </w:p>
    <w:p w14:paraId="0A14EB35" w14:textId="7B4F6533" w:rsidR="001061A4" w:rsidRPr="00CB5CF5" w:rsidRDefault="001061A4" w:rsidP="00CB5CF5">
      <w:pPr>
        <w:spacing w:before="120" w:after="240"/>
        <w:rPr>
          <w:color w:val="auto"/>
        </w:rPr>
      </w:pPr>
      <w:r w:rsidRPr="00CB5CF5">
        <w:rPr>
          <w:rFonts w:eastAsia="Arial"/>
          <w:color w:val="auto"/>
        </w:rPr>
        <w:t>The Assessment Team analysed evidence and noted the 0.6</w:t>
      </w:r>
      <w:r w:rsidR="00CB5CF5" w:rsidRPr="00CB5CF5">
        <w:rPr>
          <w:rFonts w:eastAsia="Arial"/>
          <w:color w:val="auto"/>
        </w:rPr>
        <w:t xml:space="preserve"> </w:t>
      </w:r>
      <w:r w:rsidRPr="00CB5CF5">
        <w:rPr>
          <w:rFonts w:eastAsia="Arial"/>
          <w:color w:val="auto"/>
        </w:rPr>
        <w:t>FTE allocation of a CHSP coordinator does not provide sufficient time and resources to undertake onboarding, assessment, planning and service delivery of consumers, in order to fulfil its obligations against the funding arrangement.</w:t>
      </w:r>
    </w:p>
    <w:p w14:paraId="2F6B8650" w14:textId="006BC052" w:rsidR="001061A4" w:rsidRPr="00CB5CF5" w:rsidRDefault="00CB5CF5" w:rsidP="00CB5CF5">
      <w:pPr>
        <w:spacing w:before="120" w:after="240"/>
        <w:rPr>
          <w:rFonts w:asciiTheme="minorHAnsi" w:eastAsiaTheme="minorEastAsia" w:hAnsiTheme="minorHAnsi" w:cstheme="minorBidi"/>
          <w:color w:val="auto"/>
        </w:rPr>
      </w:pPr>
      <w:r w:rsidRPr="00CB5CF5">
        <w:rPr>
          <w:rFonts w:eastAsia="Arial"/>
          <w:color w:val="auto"/>
        </w:rPr>
        <w:t>Evidence analysed by the Assessment Team showed t</w:t>
      </w:r>
      <w:r w:rsidR="001061A4" w:rsidRPr="00CB5CF5">
        <w:rPr>
          <w:rFonts w:eastAsia="Arial"/>
          <w:color w:val="auto"/>
        </w:rPr>
        <w:t xml:space="preserve">he organisation has not identified and provided relevant education to management, staff, and volunteers to deliver the outcomes required by the Quality Standards, as </w:t>
      </w:r>
      <w:r w:rsidRPr="00CB5CF5">
        <w:rPr>
          <w:rFonts w:eastAsia="Arial"/>
          <w:color w:val="auto"/>
        </w:rPr>
        <w:t>documented in</w:t>
      </w:r>
      <w:r w:rsidR="001061A4" w:rsidRPr="00CB5CF5">
        <w:rPr>
          <w:rFonts w:eastAsia="Arial"/>
          <w:color w:val="auto"/>
        </w:rPr>
        <w:t xml:space="preserve"> Standard 7, </w:t>
      </w:r>
      <w:r w:rsidRPr="00CB5CF5">
        <w:rPr>
          <w:rFonts w:eastAsia="Arial"/>
          <w:color w:val="auto"/>
        </w:rPr>
        <w:t>R</w:t>
      </w:r>
      <w:r w:rsidR="001061A4" w:rsidRPr="00CB5CF5">
        <w:rPr>
          <w:rFonts w:eastAsia="Arial"/>
          <w:color w:val="auto"/>
        </w:rPr>
        <w:t>equirement (3)(d).</w:t>
      </w:r>
    </w:p>
    <w:p w14:paraId="38D234EC" w14:textId="52746138" w:rsidR="001061A4" w:rsidRDefault="00CB5CF5" w:rsidP="00CB5CF5">
      <w:pPr>
        <w:spacing w:before="120" w:after="240"/>
        <w:rPr>
          <w:rFonts w:eastAsia="Arial"/>
          <w:color w:val="auto"/>
        </w:rPr>
      </w:pPr>
      <w:r w:rsidRPr="00CB5CF5">
        <w:rPr>
          <w:rFonts w:eastAsia="Arial"/>
          <w:color w:val="auto"/>
        </w:rPr>
        <w:t>Evidence analysed by the Assessment Team showed t</w:t>
      </w:r>
      <w:r w:rsidR="001061A4" w:rsidRPr="00CB5CF5">
        <w:rPr>
          <w:rFonts w:eastAsia="Arial"/>
          <w:color w:val="auto"/>
        </w:rPr>
        <w:t xml:space="preserve">he organisation was not able to demonstrate an effective system in place to ensure regular assessment, monitoring and review of the performance of each staff member and volunteer, as </w:t>
      </w:r>
      <w:r w:rsidRPr="00CB5CF5">
        <w:rPr>
          <w:rFonts w:eastAsia="Arial"/>
          <w:color w:val="auto"/>
        </w:rPr>
        <w:t>documented in</w:t>
      </w:r>
      <w:r w:rsidR="001061A4" w:rsidRPr="00CB5CF5">
        <w:rPr>
          <w:rFonts w:eastAsia="Arial"/>
          <w:color w:val="auto"/>
        </w:rPr>
        <w:t xml:space="preserve"> Standard 7, </w:t>
      </w:r>
      <w:r w:rsidRPr="00CB5CF5">
        <w:rPr>
          <w:rFonts w:eastAsia="Arial"/>
          <w:color w:val="auto"/>
        </w:rPr>
        <w:t>R</w:t>
      </w:r>
      <w:r w:rsidR="001061A4" w:rsidRPr="00CB5CF5">
        <w:rPr>
          <w:rFonts w:eastAsia="Arial"/>
          <w:color w:val="auto"/>
        </w:rPr>
        <w:t>equirement (3)(d).</w:t>
      </w:r>
    </w:p>
    <w:p w14:paraId="55C27B55" w14:textId="05018165" w:rsidR="00CB5CF5" w:rsidRPr="00CB5CF5" w:rsidRDefault="00CB5CF5" w:rsidP="00CB5CF5">
      <w:pPr>
        <w:spacing w:before="120" w:after="60"/>
        <w:rPr>
          <w:rFonts w:asciiTheme="minorHAnsi" w:eastAsiaTheme="minorEastAsia" w:hAnsiTheme="minorHAnsi" w:cstheme="minorBidi"/>
          <w:b/>
          <w:color w:val="auto"/>
        </w:rPr>
      </w:pPr>
      <w:r>
        <w:rPr>
          <w:rFonts w:eastAsia="Arial"/>
          <w:b/>
          <w:iCs/>
          <w:color w:val="000000" w:themeColor="text1"/>
        </w:rPr>
        <w:t>R</w:t>
      </w:r>
      <w:r w:rsidRPr="00CB5CF5">
        <w:rPr>
          <w:rFonts w:eastAsia="Arial"/>
          <w:b/>
          <w:iCs/>
          <w:color w:val="000000" w:themeColor="text1"/>
        </w:rPr>
        <w:t xml:space="preserve">egulatory </w:t>
      </w:r>
      <w:r>
        <w:rPr>
          <w:rFonts w:eastAsia="Arial"/>
          <w:b/>
          <w:iCs/>
          <w:color w:val="000000" w:themeColor="text1"/>
        </w:rPr>
        <w:t>C</w:t>
      </w:r>
      <w:r w:rsidRPr="00CB5CF5">
        <w:rPr>
          <w:rFonts w:eastAsia="Arial"/>
          <w:b/>
          <w:iCs/>
          <w:color w:val="000000" w:themeColor="text1"/>
        </w:rPr>
        <w:t>ompliance</w:t>
      </w:r>
    </w:p>
    <w:p w14:paraId="3F1600C0" w14:textId="50077B52" w:rsidR="00CB5CF5" w:rsidRPr="00CB5CF5" w:rsidRDefault="00CB5CF5" w:rsidP="00CB5CF5">
      <w:pPr>
        <w:spacing w:before="120" w:after="240"/>
        <w:rPr>
          <w:color w:val="auto"/>
        </w:rPr>
      </w:pPr>
      <w:r w:rsidRPr="00CB5CF5">
        <w:rPr>
          <w:rFonts w:eastAsia="Arial"/>
          <w:color w:val="auto"/>
        </w:rPr>
        <w:t xml:space="preserve">Evidence analysed by the Assessment Team showed the organisation was not able to demonstrate effective systems and processes to ensure monitoring of workforce regulatory requirements, in relation to police checks, drivers' licences, and mandatory training for volunteers, as documented in Standard 7, Requirement (3)(d). </w:t>
      </w:r>
    </w:p>
    <w:p w14:paraId="530C9F34" w14:textId="1954D926" w:rsidR="00CB5CF5" w:rsidRPr="00CB5CF5" w:rsidRDefault="00CB5CF5" w:rsidP="00CB5CF5">
      <w:pPr>
        <w:spacing w:before="120" w:after="240"/>
        <w:rPr>
          <w:rFonts w:eastAsia="Arial"/>
          <w:color w:val="auto"/>
        </w:rPr>
      </w:pPr>
      <w:r w:rsidRPr="00CB5CF5">
        <w:rPr>
          <w:rFonts w:eastAsia="Arial"/>
          <w:color w:val="auto"/>
        </w:rPr>
        <w:t xml:space="preserve">Evidence analysed by the Assessment Team showed the organisation was not able to demonstrate they are meeting all regulatory requirements of the CHSP funding and Quality Standards. For </w:t>
      </w:r>
      <w:r w:rsidR="00936CFD" w:rsidRPr="00CB5CF5">
        <w:rPr>
          <w:rFonts w:eastAsia="Arial"/>
          <w:color w:val="auto"/>
        </w:rPr>
        <w:t>example,</w:t>
      </w:r>
      <w:r w:rsidRPr="00CB5CF5">
        <w:rPr>
          <w:rFonts w:eastAsia="Arial"/>
          <w:color w:val="auto"/>
        </w:rPr>
        <w:t xml:space="preserve"> while management advised during interviews with the Assessment Team there is a Governance officer who oversees the monitoring of all legislative requirements for the organisation, management did not provide any evidence of how regulatory and legislative changes are identified, actioned and implemented into systems and processes for aged care services. </w:t>
      </w:r>
    </w:p>
    <w:p w14:paraId="78B51CBC" w14:textId="77777777" w:rsidR="001C4514" w:rsidRDefault="00CB5CF5" w:rsidP="001C4514">
      <w:pPr>
        <w:spacing w:before="120" w:after="240"/>
        <w:rPr>
          <w:rFonts w:eastAsia="Arial"/>
          <w:color w:val="000000" w:themeColor="text1"/>
        </w:rPr>
      </w:pPr>
      <w:r w:rsidRPr="00CB5CF5">
        <w:rPr>
          <w:rFonts w:eastAsia="Arial"/>
          <w:color w:val="000000" w:themeColor="text1"/>
        </w:rPr>
        <w:lastRenderedPageBreak/>
        <w:t xml:space="preserve">Management showed </w:t>
      </w:r>
      <w:r>
        <w:rPr>
          <w:rFonts w:eastAsia="Arial"/>
          <w:color w:val="000000" w:themeColor="text1"/>
        </w:rPr>
        <w:t xml:space="preserve">the Assessment Team </w:t>
      </w:r>
      <w:r w:rsidRPr="00CB5CF5">
        <w:rPr>
          <w:rFonts w:eastAsia="Arial"/>
          <w:color w:val="000000" w:themeColor="text1"/>
        </w:rPr>
        <w:t>a page on their shared intranet which listed all the relevant Acts that the organisation is required to comply with, across their various funding arrangements. The Assessment Team noted, the Aged Care Act 1997 was not listed.</w:t>
      </w:r>
    </w:p>
    <w:p w14:paraId="3AC28247" w14:textId="177CD92C" w:rsidR="00CB5CF5" w:rsidRDefault="001C4514" w:rsidP="001C4514">
      <w:pPr>
        <w:spacing w:before="120" w:after="60"/>
        <w:rPr>
          <w:rFonts w:eastAsia="Arial"/>
          <w:b/>
          <w:color w:val="000000" w:themeColor="text1"/>
        </w:rPr>
      </w:pPr>
      <w:r>
        <w:rPr>
          <w:rFonts w:eastAsia="Arial"/>
          <w:b/>
          <w:iCs/>
          <w:color w:val="000000" w:themeColor="text1"/>
        </w:rPr>
        <w:t>F</w:t>
      </w:r>
      <w:r w:rsidRPr="001C4514">
        <w:rPr>
          <w:rFonts w:eastAsia="Arial"/>
          <w:b/>
          <w:iCs/>
          <w:color w:val="000000" w:themeColor="text1"/>
        </w:rPr>
        <w:t xml:space="preserve">eedback and </w:t>
      </w:r>
      <w:r>
        <w:rPr>
          <w:rFonts w:eastAsia="Arial"/>
          <w:b/>
          <w:iCs/>
          <w:color w:val="000000" w:themeColor="text1"/>
        </w:rPr>
        <w:t>C</w:t>
      </w:r>
      <w:r w:rsidRPr="001C4514">
        <w:rPr>
          <w:rFonts w:eastAsia="Arial"/>
          <w:b/>
          <w:iCs/>
          <w:color w:val="000000" w:themeColor="text1"/>
        </w:rPr>
        <w:t>omplaints</w:t>
      </w:r>
      <w:r w:rsidR="00CB5CF5" w:rsidRPr="001C4514">
        <w:rPr>
          <w:rFonts w:eastAsia="Arial"/>
          <w:b/>
          <w:color w:val="000000" w:themeColor="text1"/>
        </w:rPr>
        <w:t xml:space="preserve"> </w:t>
      </w:r>
    </w:p>
    <w:p w14:paraId="4AE74EFC" w14:textId="54586B33" w:rsidR="001061A4" w:rsidRPr="001C4514" w:rsidRDefault="001C4514" w:rsidP="001C4514">
      <w:pPr>
        <w:spacing w:before="120" w:after="240"/>
        <w:rPr>
          <w:rFonts w:eastAsia="Arial"/>
          <w:color w:val="auto"/>
        </w:rPr>
      </w:pPr>
      <w:r w:rsidRPr="001C4514">
        <w:rPr>
          <w:rFonts w:eastAsia="Arial"/>
          <w:color w:val="auto"/>
        </w:rPr>
        <w:t>Evidence analysed by the Assessment Team showed the organisation was not able to demonstrate effective systems and processes to monitor, analyse and use feedback and complaint data to improve the quality of care and services. As documented in Standard 6, Requirement (3)(c), the organisation has policies and procedures in relation to feedback and complaints, however, the Assessment Team found based on evidence analysed the procedure was not followed by staff in relation to documenting feedback and complaints in the feedback management system and resolving the complaint in consultation with the consumer with the organisational timeframe, which demonstrated a lack of organisational oversight. During interviews with the Assessment Team management advised that currently there is no reporting to the SMT regarding feedback and complaints from CHSP consumers.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514" w14:paraId="17C1A8AE" w14:textId="77777777" w:rsidTr="00166767">
        <w:tc>
          <w:tcPr>
            <w:tcW w:w="4531" w:type="dxa"/>
            <w:shd w:val="clear" w:color="auto" w:fill="E7E6E6" w:themeFill="background2"/>
          </w:tcPr>
          <w:p w14:paraId="17C1A8AB" w14:textId="77777777" w:rsidR="001C4514" w:rsidRPr="002B61BB" w:rsidRDefault="001C4514" w:rsidP="00166767">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C1A8AC" w14:textId="2D321E32" w:rsidR="001C4514" w:rsidRPr="002B61BB" w:rsidRDefault="001C4514" w:rsidP="00166767">
            <w:pPr>
              <w:pStyle w:val="Heading3"/>
              <w:spacing w:before="120" w:after="0"/>
              <w:outlineLvl w:val="2"/>
            </w:pPr>
            <w:r w:rsidRPr="002B61BB">
              <w:t xml:space="preserve">CHSP </w:t>
            </w:r>
          </w:p>
        </w:tc>
        <w:tc>
          <w:tcPr>
            <w:tcW w:w="3548" w:type="dxa"/>
            <w:shd w:val="clear" w:color="auto" w:fill="E7E6E6" w:themeFill="background2"/>
          </w:tcPr>
          <w:p w14:paraId="17C1A8AD" w14:textId="18EEE18F" w:rsidR="001C4514" w:rsidRPr="006107BF" w:rsidRDefault="001C4514" w:rsidP="00166767">
            <w:pPr>
              <w:pStyle w:val="Heading3"/>
              <w:spacing w:before="120" w:after="0"/>
              <w:jc w:val="right"/>
              <w:outlineLvl w:val="2"/>
            </w:pPr>
            <w:r w:rsidRPr="001C4514">
              <w:rPr>
                <w:szCs w:val="26"/>
              </w:rPr>
              <w:t>Not Compliant</w:t>
            </w:r>
          </w:p>
        </w:tc>
      </w:tr>
    </w:tbl>
    <w:p w14:paraId="17C1A8B3" w14:textId="77777777" w:rsidR="00166767" w:rsidRPr="008D114F" w:rsidRDefault="00166767" w:rsidP="00166767">
      <w:pPr>
        <w:rPr>
          <w:i/>
        </w:rPr>
      </w:pPr>
      <w:r w:rsidRPr="008D114F">
        <w:rPr>
          <w:i/>
        </w:rPr>
        <w:t>Effective risk management systems and practices, including but not limited to the following:</w:t>
      </w:r>
    </w:p>
    <w:p w14:paraId="17C1A8B4" w14:textId="77777777" w:rsidR="00166767" w:rsidRPr="008D114F" w:rsidRDefault="00166767" w:rsidP="00631A3A">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17C1A8B5" w14:textId="77777777" w:rsidR="00166767" w:rsidRPr="008D114F" w:rsidRDefault="00166767" w:rsidP="00631A3A">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17C1A8B6" w14:textId="77777777" w:rsidR="00166767" w:rsidRDefault="00166767" w:rsidP="00631A3A">
      <w:pPr>
        <w:numPr>
          <w:ilvl w:val="0"/>
          <w:numId w:val="17"/>
        </w:numPr>
        <w:tabs>
          <w:tab w:val="right" w:pos="9026"/>
        </w:tabs>
        <w:spacing w:before="0" w:after="0"/>
        <w:ind w:left="567" w:hanging="425"/>
        <w:outlineLvl w:val="4"/>
        <w:rPr>
          <w:i/>
        </w:rPr>
      </w:pPr>
      <w:r w:rsidRPr="008D114F">
        <w:rPr>
          <w:i/>
        </w:rPr>
        <w:t>supporting consumers to live the best life they can</w:t>
      </w:r>
    </w:p>
    <w:p w14:paraId="17C1A8B7" w14:textId="77777777" w:rsidR="00166767" w:rsidRPr="00B76A21" w:rsidRDefault="00166767" w:rsidP="00631A3A">
      <w:pPr>
        <w:numPr>
          <w:ilvl w:val="0"/>
          <w:numId w:val="17"/>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060C13" w14:textId="3F754ACD" w:rsidR="001D54BF" w:rsidRDefault="00912B9D" w:rsidP="002E7F08">
      <w:pPr>
        <w:spacing w:before="120" w:after="240"/>
        <w:rPr>
          <w:rFonts w:eastAsia="Arial"/>
          <w:color w:val="auto"/>
        </w:rPr>
      </w:pPr>
      <w:r w:rsidRPr="00F86C99">
        <w:rPr>
          <w:rFonts w:eastAsia="Arial"/>
          <w:color w:val="auto"/>
        </w:rPr>
        <w:t xml:space="preserve">Evidence analysed by the Assessment Team showed the service did not demonstrate effective consumer risk assessments are undertaken to identify, assess and manage risks to consumer’s health, safety and well-being, and subsequent documentation of risks and management strategies at point of care. </w:t>
      </w:r>
      <w:r w:rsidR="00F86C99" w:rsidRPr="00F86C99">
        <w:rPr>
          <w:rFonts w:eastAsia="Arial"/>
          <w:color w:val="auto"/>
        </w:rPr>
        <w:t>Evidence analysed by the Assessment Team showed t</w:t>
      </w:r>
      <w:r w:rsidRPr="00F86C99">
        <w:rPr>
          <w:rFonts w:eastAsia="Arial"/>
          <w:color w:val="auto"/>
        </w:rPr>
        <w:t xml:space="preserve">he service did not demonstrate policies and procedures are in place to identify and respond to abuse and neglect of aged care consumers, and that staff had been provided education, including </w:t>
      </w:r>
      <w:proofErr w:type="gramStart"/>
      <w:r w:rsidRPr="00F86C99">
        <w:rPr>
          <w:rFonts w:eastAsia="Arial"/>
          <w:color w:val="auto"/>
        </w:rPr>
        <w:t>Elder</w:t>
      </w:r>
      <w:proofErr w:type="gramEnd"/>
      <w:r w:rsidRPr="00F86C99">
        <w:rPr>
          <w:rFonts w:eastAsia="Arial"/>
          <w:color w:val="auto"/>
        </w:rPr>
        <w:t xml:space="preserve"> abuse and the Aged Care Quality Safety Standards, to enable the workforce to identify, assess and manage risks to consumers.</w:t>
      </w:r>
      <w:r w:rsidR="001D54BF">
        <w:rPr>
          <w:rFonts w:eastAsia="Arial"/>
          <w:color w:val="auto"/>
        </w:rPr>
        <w:br w:type="page"/>
      </w:r>
    </w:p>
    <w:p w14:paraId="692B19CA" w14:textId="0B922E47" w:rsidR="00912B9D" w:rsidRPr="00F86C99" w:rsidRDefault="00912B9D" w:rsidP="002E7F08">
      <w:pPr>
        <w:spacing w:before="120" w:after="240"/>
        <w:rPr>
          <w:rFonts w:eastAsia="Arial"/>
          <w:b/>
          <w:iCs/>
          <w:color w:val="auto"/>
        </w:rPr>
      </w:pPr>
      <w:r w:rsidRPr="00912B9D">
        <w:rPr>
          <w:rFonts w:eastAsia="Arial"/>
          <w:b/>
          <w:iCs/>
          <w:color w:val="000000" w:themeColor="text1"/>
        </w:rPr>
        <w:lastRenderedPageBreak/>
        <w:t xml:space="preserve">High impact or high prevalence risks associated with the care of consumers is </w:t>
      </w:r>
      <w:r w:rsidRPr="00F86C99">
        <w:rPr>
          <w:rFonts w:eastAsia="Arial"/>
          <w:b/>
          <w:iCs/>
          <w:color w:val="auto"/>
        </w:rPr>
        <w:t>managed.</w:t>
      </w:r>
    </w:p>
    <w:p w14:paraId="182F4F3B" w14:textId="1CB135A6" w:rsidR="00912B9D" w:rsidRPr="00F86C99" w:rsidRDefault="00912B9D" w:rsidP="002E7F08">
      <w:pPr>
        <w:spacing w:before="120" w:after="240"/>
        <w:rPr>
          <w:rFonts w:asciiTheme="minorHAnsi" w:eastAsiaTheme="minorEastAsia" w:hAnsiTheme="minorHAnsi" w:cstheme="minorBidi"/>
          <w:color w:val="auto"/>
        </w:rPr>
      </w:pPr>
      <w:r w:rsidRPr="00F86C99">
        <w:rPr>
          <w:rFonts w:eastAsia="Arial"/>
          <w:color w:val="auto"/>
        </w:rPr>
        <w:t xml:space="preserve">As </w:t>
      </w:r>
      <w:r w:rsidR="00936CFD" w:rsidRPr="00F86C99">
        <w:rPr>
          <w:rFonts w:eastAsia="Arial"/>
          <w:color w:val="auto"/>
        </w:rPr>
        <w:t>documented</w:t>
      </w:r>
      <w:r w:rsidR="00F86C99" w:rsidRPr="00F86C99">
        <w:rPr>
          <w:rFonts w:eastAsia="Arial"/>
          <w:color w:val="auto"/>
        </w:rPr>
        <w:t xml:space="preserve"> in</w:t>
      </w:r>
      <w:r w:rsidRPr="00F86C99">
        <w:rPr>
          <w:rFonts w:eastAsia="Arial"/>
          <w:color w:val="auto"/>
        </w:rPr>
        <w:t xml:space="preserve"> Standard 2 </w:t>
      </w:r>
      <w:r w:rsidR="00F86C99" w:rsidRPr="00F86C99">
        <w:rPr>
          <w:rFonts w:eastAsia="Arial"/>
          <w:color w:val="auto"/>
        </w:rPr>
        <w:t>R</w:t>
      </w:r>
      <w:r w:rsidRPr="00F86C99">
        <w:rPr>
          <w:rFonts w:eastAsia="Arial"/>
          <w:color w:val="auto"/>
        </w:rPr>
        <w:t xml:space="preserve">equirements (3)(a) and (3)(d), the service was not able to demonstrate that comprehensive assessment and planning is undertaken for all consumers, including in relation to risks. </w:t>
      </w:r>
      <w:r w:rsidR="00F86C99" w:rsidRPr="00F86C99">
        <w:rPr>
          <w:rFonts w:eastAsia="Arial"/>
          <w:color w:val="auto"/>
        </w:rPr>
        <w:t>The Assessment Team analysed evidence which showed i</w:t>
      </w:r>
      <w:r w:rsidRPr="00F86C99">
        <w:rPr>
          <w:rFonts w:eastAsia="Arial"/>
          <w:color w:val="auto"/>
        </w:rPr>
        <w:t xml:space="preserve">nconsistent assessment of risk for consumers resulted in a lack of documented strategies to support staff and volunteers to deliver safe and effective services at point of care. As </w:t>
      </w:r>
      <w:r w:rsidR="00F86C99" w:rsidRPr="00F86C99">
        <w:rPr>
          <w:rFonts w:eastAsia="Arial"/>
          <w:color w:val="auto"/>
        </w:rPr>
        <w:t>documented in</w:t>
      </w:r>
      <w:r w:rsidRPr="00F86C99">
        <w:rPr>
          <w:rFonts w:eastAsia="Arial"/>
          <w:color w:val="auto"/>
        </w:rPr>
        <w:t xml:space="preserve"> Standard 7 </w:t>
      </w:r>
      <w:r w:rsidR="00F86C99" w:rsidRPr="00F86C99">
        <w:rPr>
          <w:rFonts w:eastAsia="Arial"/>
          <w:color w:val="auto"/>
        </w:rPr>
        <w:t>R</w:t>
      </w:r>
      <w:r w:rsidRPr="00F86C99">
        <w:rPr>
          <w:rFonts w:eastAsia="Arial"/>
          <w:color w:val="auto"/>
        </w:rPr>
        <w:t>equirement (3)(d), the service was not able to demonstrate that staff had been provided education in relation to assessment and planning, including in relation to consumer risks.</w:t>
      </w:r>
      <w:r w:rsidR="00F86C99" w:rsidRPr="00F86C99">
        <w:rPr>
          <w:rFonts w:asciiTheme="minorHAnsi" w:eastAsiaTheme="minorEastAsia" w:hAnsiTheme="minorHAnsi" w:cstheme="minorBidi"/>
          <w:color w:val="auto"/>
        </w:rPr>
        <w:t xml:space="preserve"> </w:t>
      </w:r>
      <w:r w:rsidRPr="00F86C99">
        <w:rPr>
          <w:rFonts w:eastAsia="Arial"/>
          <w:color w:val="auto"/>
        </w:rPr>
        <w:t xml:space="preserve">As </w:t>
      </w:r>
      <w:r w:rsidR="00F86C99" w:rsidRPr="00F86C99">
        <w:rPr>
          <w:rFonts w:eastAsia="Arial"/>
          <w:color w:val="auto"/>
        </w:rPr>
        <w:t>documented in</w:t>
      </w:r>
      <w:r w:rsidRPr="00F86C99">
        <w:rPr>
          <w:rFonts w:eastAsia="Arial"/>
          <w:color w:val="auto"/>
        </w:rPr>
        <w:t xml:space="preserve"> Standard 8, </w:t>
      </w:r>
      <w:r w:rsidR="00F86C99" w:rsidRPr="00F86C99">
        <w:rPr>
          <w:rFonts w:eastAsia="Arial"/>
          <w:color w:val="auto"/>
        </w:rPr>
        <w:t>R</w:t>
      </w:r>
      <w:r w:rsidRPr="00F86C99">
        <w:rPr>
          <w:rFonts w:eastAsia="Arial"/>
          <w:color w:val="auto"/>
        </w:rPr>
        <w:t>equirement (3)(c)(i) the service does not have policies and procedures to guide staff practice in relation to assessment and planning, including the mitigation of risks.</w:t>
      </w:r>
    </w:p>
    <w:p w14:paraId="671E7E45" w14:textId="763B51AA" w:rsidR="00912B9D" w:rsidRPr="00F86C99" w:rsidRDefault="00F86C99" w:rsidP="002E7F08">
      <w:pPr>
        <w:spacing w:before="120" w:after="240"/>
        <w:rPr>
          <w:rFonts w:eastAsia="Arial"/>
          <w:b/>
          <w:iCs/>
          <w:color w:val="000000" w:themeColor="text1"/>
        </w:rPr>
      </w:pPr>
      <w:r w:rsidRPr="00F86C99">
        <w:rPr>
          <w:b/>
          <w:iCs/>
          <w:color w:val="000000" w:themeColor="text1"/>
        </w:rPr>
        <w:t>Recognising and responding to elder abuse</w:t>
      </w:r>
    </w:p>
    <w:p w14:paraId="65EDB46B" w14:textId="694E65EB" w:rsidR="001C4514" w:rsidRPr="00F86C99" w:rsidRDefault="00F86C99" w:rsidP="002E7F08">
      <w:pPr>
        <w:spacing w:before="120" w:after="240"/>
        <w:rPr>
          <w:rFonts w:asciiTheme="minorHAnsi" w:eastAsiaTheme="minorEastAsia" w:hAnsiTheme="minorHAnsi" w:cstheme="minorBidi"/>
          <w:color w:val="000000" w:themeColor="text1"/>
        </w:rPr>
      </w:pPr>
      <w:r w:rsidRPr="00F86C99">
        <w:rPr>
          <w:color w:val="000000" w:themeColor="text1"/>
        </w:rPr>
        <w:t xml:space="preserve">Staff and management </w:t>
      </w:r>
      <w:r>
        <w:rPr>
          <w:color w:val="000000" w:themeColor="text1"/>
        </w:rPr>
        <w:t xml:space="preserve">interviewed by the Assessment Team </w:t>
      </w:r>
      <w:r w:rsidRPr="00F86C99">
        <w:rPr>
          <w:color w:val="000000" w:themeColor="text1"/>
        </w:rPr>
        <w:t>could not demonstrate their knowledge of how they would support consumers, or where they would direct consumers, if they disclosed any elder abuse concerns.</w:t>
      </w:r>
      <w:r w:rsidRPr="00F86C99">
        <w:rPr>
          <w:rFonts w:eastAsia="Arial"/>
        </w:rPr>
        <w:t xml:space="preserve"> </w:t>
      </w:r>
      <w:r w:rsidRPr="00F86C99">
        <w:rPr>
          <w:rFonts w:eastAsiaTheme="minorEastAsia"/>
          <w:color w:val="000000" w:themeColor="text1"/>
        </w:rPr>
        <w:t>Evidence analysed by the Assessment Team showed</w:t>
      </w:r>
      <w:r>
        <w:rPr>
          <w:rFonts w:asciiTheme="minorHAnsi" w:eastAsiaTheme="minorEastAsia" w:hAnsiTheme="minorHAnsi" w:cstheme="minorBidi"/>
          <w:color w:val="000000" w:themeColor="text1"/>
        </w:rPr>
        <w:t xml:space="preserve"> </w:t>
      </w:r>
      <w:r>
        <w:rPr>
          <w:rFonts w:eastAsia="Arial"/>
        </w:rPr>
        <w:t>w</w:t>
      </w:r>
      <w:r w:rsidRPr="00F86C99">
        <w:rPr>
          <w:rFonts w:eastAsia="Arial"/>
        </w:rPr>
        <w:t xml:space="preserve">hile the organisation has robust processes for safeguarding children and young people, including staff and volunteer education on </w:t>
      </w:r>
      <w:r>
        <w:rPr>
          <w:rFonts w:eastAsia="Arial"/>
        </w:rPr>
        <w:t>r</w:t>
      </w:r>
      <w:r w:rsidRPr="00F86C99">
        <w:rPr>
          <w:rFonts w:eastAsia="Arial"/>
          <w:color w:val="auto"/>
        </w:rPr>
        <w:t>esponding to risks of harm, abuse and neglect for children, the service does not have</w:t>
      </w:r>
      <w:r w:rsidRPr="00F86C99">
        <w:rPr>
          <w:rFonts w:eastAsia="Arial"/>
        </w:rPr>
        <w:t xml:space="preserve"> any policy or procedures to guide staff in relation to identifying and responding to Elder abuse, and, as </w:t>
      </w:r>
      <w:r>
        <w:rPr>
          <w:rFonts w:eastAsia="Arial"/>
        </w:rPr>
        <w:t>documented in</w:t>
      </w:r>
      <w:r w:rsidRPr="00F86C99">
        <w:rPr>
          <w:rFonts w:eastAsia="Arial"/>
        </w:rPr>
        <w:t xml:space="preserve"> Standard 7 </w:t>
      </w:r>
      <w:r>
        <w:rPr>
          <w:rFonts w:eastAsia="Arial"/>
        </w:rPr>
        <w:t>R</w:t>
      </w:r>
      <w:r w:rsidRPr="00F86C99">
        <w:rPr>
          <w:rFonts w:eastAsia="Arial"/>
        </w:rPr>
        <w:t>equirement (3)(d), the service</w:t>
      </w:r>
      <w:r>
        <w:rPr>
          <w:rFonts w:eastAsia="Arial"/>
        </w:rPr>
        <w:t xml:space="preserve"> based on evidence analysed</w:t>
      </w:r>
      <w:r w:rsidRPr="00F86C99">
        <w:rPr>
          <w:rFonts w:eastAsia="Arial"/>
        </w:rPr>
        <w:t xml:space="preserve"> was not able to demonstrate that management and staff had been provided education in relation to Elder abuse.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3A1E" w14:paraId="17C1A8BE" w14:textId="77777777" w:rsidTr="00166767">
        <w:tc>
          <w:tcPr>
            <w:tcW w:w="4531" w:type="dxa"/>
            <w:shd w:val="clear" w:color="auto" w:fill="E7E6E6" w:themeFill="background2"/>
          </w:tcPr>
          <w:p w14:paraId="17C1A8BB" w14:textId="77777777" w:rsidR="00BB3A1E" w:rsidRPr="002B61BB" w:rsidRDefault="00BB3A1E" w:rsidP="00166767">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17C1A8BC" w14:textId="59C1DF25" w:rsidR="00BB3A1E" w:rsidRPr="002B61BB" w:rsidRDefault="00BB3A1E" w:rsidP="00166767">
            <w:pPr>
              <w:pStyle w:val="Heading3"/>
              <w:spacing w:before="120" w:after="0"/>
              <w:outlineLvl w:val="2"/>
            </w:pPr>
            <w:r w:rsidRPr="002B61BB">
              <w:t xml:space="preserve">CHSP </w:t>
            </w:r>
          </w:p>
        </w:tc>
        <w:tc>
          <w:tcPr>
            <w:tcW w:w="3548" w:type="dxa"/>
            <w:shd w:val="clear" w:color="auto" w:fill="E7E6E6" w:themeFill="background2"/>
          </w:tcPr>
          <w:p w14:paraId="17C1A8BD" w14:textId="2A46E100" w:rsidR="00BB3A1E" w:rsidRPr="006107BF" w:rsidRDefault="00BB3A1E" w:rsidP="00166767">
            <w:pPr>
              <w:pStyle w:val="Heading3"/>
              <w:spacing w:before="120" w:after="0"/>
              <w:jc w:val="right"/>
              <w:outlineLvl w:val="2"/>
            </w:pPr>
            <w:r w:rsidRPr="00BB3A1E">
              <w:rPr>
                <w:szCs w:val="26"/>
              </w:rPr>
              <w:t>Not Applicable</w:t>
            </w:r>
          </w:p>
        </w:tc>
      </w:tr>
    </w:tbl>
    <w:p w14:paraId="17C1A8C3" w14:textId="77777777" w:rsidR="00166767" w:rsidRPr="008D114F" w:rsidRDefault="00166767" w:rsidP="00166767">
      <w:pPr>
        <w:rPr>
          <w:i/>
        </w:rPr>
      </w:pPr>
      <w:r w:rsidRPr="008D114F">
        <w:rPr>
          <w:i/>
        </w:rPr>
        <w:t>Where clinical care is provided—a clinical governance framework, including but not limited to the following:</w:t>
      </w:r>
    </w:p>
    <w:p w14:paraId="17C1A8C4" w14:textId="77777777" w:rsidR="00166767" w:rsidRPr="008D114F" w:rsidRDefault="00166767" w:rsidP="00631A3A">
      <w:pPr>
        <w:numPr>
          <w:ilvl w:val="0"/>
          <w:numId w:val="18"/>
        </w:numPr>
        <w:tabs>
          <w:tab w:val="right" w:pos="9026"/>
        </w:tabs>
        <w:spacing w:before="0" w:after="0"/>
        <w:ind w:left="567" w:hanging="425"/>
        <w:outlineLvl w:val="4"/>
        <w:rPr>
          <w:i/>
        </w:rPr>
      </w:pPr>
      <w:r w:rsidRPr="008D114F">
        <w:rPr>
          <w:i/>
        </w:rPr>
        <w:t>antimicrobial stewardship;</w:t>
      </w:r>
    </w:p>
    <w:p w14:paraId="17C1A8C5" w14:textId="77777777" w:rsidR="00166767" w:rsidRPr="008D114F" w:rsidRDefault="00166767" w:rsidP="00631A3A">
      <w:pPr>
        <w:numPr>
          <w:ilvl w:val="0"/>
          <w:numId w:val="18"/>
        </w:numPr>
        <w:tabs>
          <w:tab w:val="right" w:pos="9026"/>
        </w:tabs>
        <w:spacing w:before="0" w:after="0"/>
        <w:ind w:left="567" w:hanging="425"/>
        <w:outlineLvl w:val="4"/>
        <w:rPr>
          <w:i/>
        </w:rPr>
      </w:pPr>
      <w:r w:rsidRPr="008D114F">
        <w:rPr>
          <w:i/>
        </w:rPr>
        <w:t>minimising the use of restraint;</w:t>
      </w:r>
    </w:p>
    <w:p w14:paraId="17C1A8CA" w14:textId="3B85A020" w:rsidR="00166767" w:rsidRPr="00BB3A1E" w:rsidRDefault="00166767" w:rsidP="00166767">
      <w:pPr>
        <w:numPr>
          <w:ilvl w:val="0"/>
          <w:numId w:val="18"/>
        </w:numPr>
        <w:tabs>
          <w:tab w:val="right" w:pos="9026"/>
        </w:tabs>
        <w:spacing w:before="0" w:after="0"/>
        <w:ind w:left="567" w:hanging="425"/>
        <w:outlineLvl w:val="4"/>
        <w:rPr>
          <w:i/>
        </w:rPr>
      </w:pPr>
      <w:r w:rsidRPr="008D114F">
        <w:rPr>
          <w:i/>
        </w:rPr>
        <w:t>open disclosure.</w:t>
      </w:r>
    </w:p>
    <w:p w14:paraId="17C1A8CB" w14:textId="77777777" w:rsidR="00166767" w:rsidRDefault="00166767" w:rsidP="00166767">
      <w:pPr>
        <w:tabs>
          <w:tab w:val="right" w:pos="9026"/>
        </w:tabs>
        <w:sectPr w:rsidR="00166767" w:rsidSect="00166767">
          <w:headerReference w:type="first" r:id="rId25"/>
          <w:type w:val="continuous"/>
          <w:pgSz w:w="11906" w:h="16838"/>
          <w:pgMar w:top="1701" w:right="1418" w:bottom="1418" w:left="1418" w:header="709" w:footer="397" w:gutter="0"/>
          <w:cols w:space="708"/>
          <w:docGrid w:linePitch="360"/>
        </w:sectPr>
      </w:pPr>
    </w:p>
    <w:p w14:paraId="17C1A8CC" w14:textId="77777777" w:rsidR="00166767" w:rsidRPr="00872DF6" w:rsidRDefault="00166767" w:rsidP="00166767">
      <w:pPr>
        <w:pStyle w:val="Heading1"/>
      </w:pPr>
      <w:r w:rsidRPr="00872DF6">
        <w:lastRenderedPageBreak/>
        <w:t>Areas for improvement</w:t>
      </w:r>
    </w:p>
    <w:p w14:paraId="17C1A8D0" w14:textId="34FFD6DC" w:rsidR="00166767" w:rsidRDefault="00166767" w:rsidP="00166767">
      <w:r w:rsidRPr="00872DF6">
        <w:t>Areas have been identified in which improvements must be made to ensure compliance with the Quality Standards. This is based on non-compliance with the Quality Standards as described in this performance report.</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567D5804" w14:textId="77777777" w:rsidTr="00D65551">
        <w:tc>
          <w:tcPr>
            <w:tcW w:w="4531" w:type="dxa"/>
            <w:shd w:val="clear" w:color="auto" w:fill="E7E6E6" w:themeFill="background2"/>
          </w:tcPr>
          <w:p w14:paraId="5DF43932"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2(3)(a)</w:t>
            </w:r>
          </w:p>
        </w:tc>
        <w:tc>
          <w:tcPr>
            <w:tcW w:w="993" w:type="dxa"/>
            <w:shd w:val="clear" w:color="auto" w:fill="E7E6E6" w:themeFill="background2"/>
          </w:tcPr>
          <w:p w14:paraId="7D43256D"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13FFC6E1"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Not Compliant</w:t>
            </w:r>
          </w:p>
        </w:tc>
      </w:tr>
    </w:tbl>
    <w:p w14:paraId="21A666B9" w14:textId="77777777" w:rsidR="00D32D3D" w:rsidRPr="00D32D3D" w:rsidRDefault="00D32D3D" w:rsidP="00D32D3D">
      <w:pPr>
        <w:rPr>
          <w:i/>
          <w:color w:val="auto"/>
        </w:rPr>
      </w:pPr>
      <w:r w:rsidRPr="00D32D3D">
        <w:rPr>
          <w:i/>
        </w:rPr>
        <w:t xml:space="preserve">Assessment and planning, including consideration of risks to the consumer’s health </w:t>
      </w:r>
      <w:r w:rsidRPr="00D32D3D">
        <w:rPr>
          <w:i/>
          <w:color w:val="auto"/>
        </w:rPr>
        <w:t>and well-being, informs the delivery of safe and effective care and services.</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10E9C26C" w14:textId="77777777" w:rsidTr="00D65551">
        <w:tc>
          <w:tcPr>
            <w:tcW w:w="4531" w:type="dxa"/>
            <w:shd w:val="clear" w:color="auto" w:fill="E7E6E6" w:themeFill="background2"/>
          </w:tcPr>
          <w:p w14:paraId="07BF95D0"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2(3)(b)</w:t>
            </w:r>
          </w:p>
        </w:tc>
        <w:tc>
          <w:tcPr>
            <w:tcW w:w="993" w:type="dxa"/>
            <w:shd w:val="clear" w:color="auto" w:fill="E7E6E6" w:themeFill="background2"/>
          </w:tcPr>
          <w:p w14:paraId="5BE2EE6E"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2BE1CFB3"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00FF"/>
                <w:sz w:val="26"/>
                <w:szCs w:val="26"/>
              </w:rPr>
              <w:t xml:space="preserve"> </w:t>
            </w:r>
            <w:r w:rsidRPr="00D32D3D">
              <w:rPr>
                <w:b/>
                <w:color w:val="00577D"/>
                <w:sz w:val="26"/>
                <w:szCs w:val="26"/>
              </w:rPr>
              <w:t>Not Compliant</w:t>
            </w:r>
          </w:p>
        </w:tc>
      </w:tr>
    </w:tbl>
    <w:p w14:paraId="72D46C24" w14:textId="77777777" w:rsidR="00D32D3D" w:rsidRPr="00D32D3D" w:rsidRDefault="00D32D3D" w:rsidP="00D32D3D">
      <w:pPr>
        <w:rPr>
          <w:i/>
        </w:rPr>
      </w:pPr>
      <w:r w:rsidRPr="00D32D3D">
        <w:rPr>
          <w:i/>
        </w:rPr>
        <w:t>Assessment and planning identifies and addresses the consumer’s current needs, goals and preferences, including advance care planning and end of life planning if the consumer wishes.</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282E874C" w14:textId="77777777" w:rsidTr="00D65551">
        <w:tc>
          <w:tcPr>
            <w:tcW w:w="4531" w:type="dxa"/>
            <w:shd w:val="clear" w:color="auto" w:fill="E7E6E6" w:themeFill="background2"/>
          </w:tcPr>
          <w:p w14:paraId="5A45A926"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2(3)(d)</w:t>
            </w:r>
          </w:p>
        </w:tc>
        <w:tc>
          <w:tcPr>
            <w:tcW w:w="993" w:type="dxa"/>
            <w:shd w:val="clear" w:color="auto" w:fill="E7E6E6" w:themeFill="background2"/>
          </w:tcPr>
          <w:p w14:paraId="3D76EB40"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162BC4ED"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 xml:space="preserve"> Not Compliant</w:t>
            </w:r>
          </w:p>
        </w:tc>
      </w:tr>
    </w:tbl>
    <w:p w14:paraId="1C09483A" w14:textId="77777777" w:rsidR="00D32D3D" w:rsidRPr="00D32D3D" w:rsidRDefault="00D32D3D" w:rsidP="00D32D3D">
      <w:pPr>
        <w:rPr>
          <w:i/>
        </w:rPr>
      </w:pPr>
      <w:r w:rsidRPr="00D32D3D">
        <w:rPr>
          <w:i/>
        </w:rPr>
        <w:t>The outcomes of assessment and planning are effectively communicated to the consumer and documented in a care and services plan that is readily available to the consumer, and where care and services are provided.</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3C0C337A" w14:textId="77777777" w:rsidTr="00D65551">
        <w:tc>
          <w:tcPr>
            <w:tcW w:w="4531" w:type="dxa"/>
            <w:shd w:val="clear" w:color="auto" w:fill="E7E6E6" w:themeFill="background2"/>
          </w:tcPr>
          <w:p w14:paraId="2B2495D7"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6(3)(b)</w:t>
            </w:r>
          </w:p>
        </w:tc>
        <w:tc>
          <w:tcPr>
            <w:tcW w:w="993" w:type="dxa"/>
            <w:shd w:val="clear" w:color="auto" w:fill="E7E6E6" w:themeFill="background2"/>
          </w:tcPr>
          <w:p w14:paraId="3595187F"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33D98D3D"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 xml:space="preserve"> Not Compliant</w:t>
            </w:r>
          </w:p>
        </w:tc>
      </w:tr>
    </w:tbl>
    <w:p w14:paraId="3B1FB2C0" w14:textId="77777777" w:rsidR="00D32D3D" w:rsidRPr="00D32D3D" w:rsidRDefault="00D32D3D" w:rsidP="00D32D3D">
      <w:pPr>
        <w:rPr>
          <w:i/>
        </w:rPr>
      </w:pPr>
      <w:r w:rsidRPr="00D32D3D">
        <w:rPr>
          <w:i/>
        </w:rPr>
        <w:t>Consumers are made aware of and have access to advocates, language services and other methods for raising and resolving complaints.</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04489768" w14:textId="77777777" w:rsidTr="00D65551">
        <w:tc>
          <w:tcPr>
            <w:tcW w:w="4531" w:type="dxa"/>
            <w:shd w:val="clear" w:color="auto" w:fill="E7E6E6" w:themeFill="background2"/>
          </w:tcPr>
          <w:p w14:paraId="4A194B03"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6(3)(c)</w:t>
            </w:r>
          </w:p>
        </w:tc>
        <w:tc>
          <w:tcPr>
            <w:tcW w:w="993" w:type="dxa"/>
            <w:shd w:val="clear" w:color="auto" w:fill="E7E6E6" w:themeFill="background2"/>
          </w:tcPr>
          <w:p w14:paraId="475F9512"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38E6AB5B"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 xml:space="preserve"> Not Compliant</w:t>
            </w:r>
          </w:p>
        </w:tc>
      </w:tr>
    </w:tbl>
    <w:p w14:paraId="6FE51FFC" w14:textId="77777777" w:rsidR="00D32D3D" w:rsidRPr="00D32D3D" w:rsidRDefault="00D32D3D" w:rsidP="00D32D3D">
      <w:pPr>
        <w:rPr>
          <w:i/>
        </w:rPr>
      </w:pPr>
      <w:r w:rsidRPr="00D32D3D">
        <w:rPr>
          <w:i/>
        </w:rPr>
        <w:t>Appropriate action is taken in response to complaints and an open disclosure process is used when things go wrong.</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79B3EC6F" w14:textId="77777777" w:rsidTr="00D65551">
        <w:tc>
          <w:tcPr>
            <w:tcW w:w="4531" w:type="dxa"/>
            <w:shd w:val="clear" w:color="auto" w:fill="E7E6E6" w:themeFill="background2"/>
          </w:tcPr>
          <w:p w14:paraId="4408F105"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7(3)(a)</w:t>
            </w:r>
          </w:p>
        </w:tc>
        <w:tc>
          <w:tcPr>
            <w:tcW w:w="993" w:type="dxa"/>
            <w:shd w:val="clear" w:color="auto" w:fill="E7E6E6" w:themeFill="background2"/>
          </w:tcPr>
          <w:p w14:paraId="26132B01"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48658534"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Not Compliant</w:t>
            </w:r>
          </w:p>
        </w:tc>
      </w:tr>
    </w:tbl>
    <w:p w14:paraId="068268A5" w14:textId="77777777" w:rsidR="00D32D3D" w:rsidRPr="00D32D3D" w:rsidRDefault="00D32D3D" w:rsidP="00D32D3D">
      <w:pPr>
        <w:rPr>
          <w:i/>
        </w:rPr>
      </w:pPr>
      <w:r w:rsidRPr="00D32D3D">
        <w:rPr>
          <w:i/>
        </w:rPr>
        <w:t>The workforce is planned to enable, and the number and mix of members of the workforce deployed enables, the delivery and management of safe and quality care and services.</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2695FF23" w14:textId="77777777" w:rsidTr="00D65551">
        <w:tc>
          <w:tcPr>
            <w:tcW w:w="4531" w:type="dxa"/>
            <w:shd w:val="clear" w:color="auto" w:fill="E7E6E6" w:themeFill="background2"/>
          </w:tcPr>
          <w:p w14:paraId="53F54168"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7(3)(d)</w:t>
            </w:r>
          </w:p>
        </w:tc>
        <w:tc>
          <w:tcPr>
            <w:tcW w:w="993" w:type="dxa"/>
            <w:shd w:val="clear" w:color="auto" w:fill="E7E6E6" w:themeFill="background2"/>
          </w:tcPr>
          <w:p w14:paraId="02DB06DB"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27A2AB65"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00FF"/>
                <w:sz w:val="26"/>
                <w:szCs w:val="26"/>
              </w:rPr>
              <w:t xml:space="preserve"> </w:t>
            </w:r>
            <w:r w:rsidRPr="00D32D3D">
              <w:rPr>
                <w:b/>
                <w:color w:val="00577D"/>
                <w:sz w:val="26"/>
                <w:szCs w:val="26"/>
              </w:rPr>
              <w:t>Not Compliant</w:t>
            </w:r>
          </w:p>
        </w:tc>
      </w:tr>
    </w:tbl>
    <w:p w14:paraId="6369AA18" w14:textId="77777777" w:rsidR="00D32D3D" w:rsidRPr="00D32D3D" w:rsidRDefault="00D32D3D" w:rsidP="00D32D3D">
      <w:pPr>
        <w:rPr>
          <w:i/>
          <w:color w:val="auto"/>
        </w:rPr>
      </w:pPr>
      <w:r w:rsidRPr="00D32D3D">
        <w:rPr>
          <w:i/>
        </w:rPr>
        <w:t xml:space="preserve">The workforce is recruited, trained, equipped and supported to deliver the outcomes </w:t>
      </w:r>
      <w:r w:rsidRPr="00D32D3D">
        <w:rPr>
          <w:i/>
          <w:color w:val="auto"/>
        </w:rPr>
        <w:t>required by these standards.</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54788AA7" w14:textId="77777777" w:rsidTr="00D65551">
        <w:tc>
          <w:tcPr>
            <w:tcW w:w="4531" w:type="dxa"/>
            <w:shd w:val="clear" w:color="auto" w:fill="E7E6E6" w:themeFill="background2"/>
          </w:tcPr>
          <w:p w14:paraId="67AF4663"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lastRenderedPageBreak/>
              <w:t>Requirement 7(3)(e)</w:t>
            </w:r>
          </w:p>
        </w:tc>
        <w:tc>
          <w:tcPr>
            <w:tcW w:w="993" w:type="dxa"/>
            <w:shd w:val="clear" w:color="auto" w:fill="E7E6E6" w:themeFill="background2"/>
          </w:tcPr>
          <w:p w14:paraId="4A2C44D7"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1F59D622"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Not Compliant</w:t>
            </w:r>
          </w:p>
        </w:tc>
      </w:tr>
    </w:tbl>
    <w:p w14:paraId="2F6BFA44" w14:textId="77777777" w:rsidR="00D32D3D" w:rsidRPr="00D32D3D" w:rsidRDefault="00D32D3D" w:rsidP="00D32D3D">
      <w:pPr>
        <w:rPr>
          <w:i/>
        </w:rPr>
      </w:pPr>
      <w:r w:rsidRPr="00D32D3D">
        <w:rPr>
          <w:i/>
        </w:rPr>
        <w:t>Regular assessment, monitoring and review of the performance of each member of the workforce is undertaken.</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34A81E3E" w14:textId="77777777" w:rsidTr="00D65551">
        <w:tc>
          <w:tcPr>
            <w:tcW w:w="4531" w:type="dxa"/>
            <w:shd w:val="clear" w:color="auto" w:fill="E7E6E6" w:themeFill="background2"/>
          </w:tcPr>
          <w:p w14:paraId="5C6CD51F"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8(3)(b)</w:t>
            </w:r>
          </w:p>
        </w:tc>
        <w:tc>
          <w:tcPr>
            <w:tcW w:w="993" w:type="dxa"/>
            <w:shd w:val="clear" w:color="auto" w:fill="E7E6E6" w:themeFill="background2"/>
          </w:tcPr>
          <w:p w14:paraId="5638FEF8"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639A61D5"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Not Compliant</w:t>
            </w:r>
          </w:p>
        </w:tc>
      </w:tr>
    </w:tbl>
    <w:p w14:paraId="309CFFA6" w14:textId="77777777" w:rsidR="00D32D3D" w:rsidRPr="00D32D3D" w:rsidRDefault="00D32D3D" w:rsidP="00D32D3D">
      <w:pPr>
        <w:rPr>
          <w:i/>
        </w:rPr>
      </w:pPr>
      <w:r w:rsidRPr="00D32D3D">
        <w:rPr>
          <w:i/>
        </w:rPr>
        <w:t>The organisation’s governing body promotes a culture of safe, inclusive and quality care and services and is accountable for their delivery.</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7DFCE1DB" w14:textId="77777777" w:rsidTr="00D65551">
        <w:tc>
          <w:tcPr>
            <w:tcW w:w="4531" w:type="dxa"/>
            <w:shd w:val="clear" w:color="auto" w:fill="E7E6E6" w:themeFill="background2"/>
          </w:tcPr>
          <w:p w14:paraId="120855F4"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8(3)(c)</w:t>
            </w:r>
          </w:p>
        </w:tc>
        <w:tc>
          <w:tcPr>
            <w:tcW w:w="993" w:type="dxa"/>
            <w:shd w:val="clear" w:color="auto" w:fill="E7E6E6" w:themeFill="background2"/>
          </w:tcPr>
          <w:p w14:paraId="64D63287"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085D4A6D"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Not Compliant</w:t>
            </w:r>
          </w:p>
        </w:tc>
      </w:tr>
    </w:tbl>
    <w:p w14:paraId="6971797B" w14:textId="77777777" w:rsidR="00D32D3D" w:rsidRPr="00D32D3D" w:rsidRDefault="00D32D3D" w:rsidP="00D32D3D">
      <w:pPr>
        <w:rPr>
          <w:i/>
        </w:rPr>
      </w:pPr>
      <w:r w:rsidRPr="00D32D3D">
        <w:rPr>
          <w:i/>
        </w:rPr>
        <w:t>Effective organisation wide governance systems relating to the following:</w:t>
      </w:r>
    </w:p>
    <w:p w14:paraId="4C36A2A3" w14:textId="77777777" w:rsidR="00D32D3D" w:rsidRPr="008D114F" w:rsidRDefault="00D32D3D" w:rsidP="00D32D3D">
      <w:pPr>
        <w:numPr>
          <w:ilvl w:val="0"/>
          <w:numId w:val="36"/>
        </w:numPr>
        <w:tabs>
          <w:tab w:val="right" w:pos="9026"/>
        </w:tabs>
        <w:spacing w:before="0" w:after="0"/>
        <w:outlineLvl w:val="4"/>
        <w:rPr>
          <w:i/>
        </w:rPr>
      </w:pPr>
      <w:r w:rsidRPr="008D114F">
        <w:rPr>
          <w:i/>
        </w:rPr>
        <w:t>information management;</w:t>
      </w:r>
    </w:p>
    <w:p w14:paraId="670A37D4" w14:textId="77777777" w:rsidR="00D32D3D" w:rsidRPr="008D114F" w:rsidRDefault="00D32D3D" w:rsidP="00D32D3D">
      <w:pPr>
        <w:numPr>
          <w:ilvl w:val="0"/>
          <w:numId w:val="36"/>
        </w:numPr>
        <w:tabs>
          <w:tab w:val="right" w:pos="9026"/>
        </w:tabs>
        <w:spacing w:before="0" w:after="0"/>
        <w:ind w:left="567" w:hanging="425"/>
        <w:outlineLvl w:val="4"/>
        <w:rPr>
          <w:i/>
        </w:rPr>
      </w:pPr>
      <w:r w:rsidRPr="008D114F">
        <w:rPr>
          <w:i/>
        </w:rPr>
        <w:t>continuous improvement;</w:t>
      </w:r>
    </w:p>
    <w:p w14:paraId="0E0CC072" w14:textId="77777777" w:rsidR="00D32D3D" w:rsidRPr="008D114F" w:rsidRDefault="00D32D3D" w:rsidP="00D32D3D">
      <w:pPr>
        <w:numPr>
          <w:ilvl w:val="0"/>
          <w:numId w:val="36"/>
        </w:numPr>
        <w:tabs>
          <w:tab w:val="right" w:pos="9026"/>
        </w:tabs>
        <w:spacing w:before="0" w:after="0"/>
        <w:ind w:left="567" w:hanging="425"/>
        <w:outlineLvl w:val="4"/>
        <w:rPr>
          <w:i/>
        </w:rPr>
      </w:pPr>
      <w:r w:rsidRPr="008D114F">
        <w:rPr>
          <w:i/>
        </w:rPr>
        <w:t>financial governance;</w:t>
      </w:r>
    </w:p>
    <w:p w14:paraId="1A3F95A1" w14:textId="77777777" w:rsidR="00D32D3D" w:rsidRPr="008D114F" w:rsidRDefault="00D32D3D" w:rsidP="00D32D3D">
      <w:pPr>
        <w:numPr>
          <w:ilvl w:val="0"/>
          <w:numId w:val="3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45C0E84" w14:textId="77777777" w:rsidR="00D32D3D" w:rsidRPr="008D114F" w:rsidRDefault="00D32D3D" w:rsidP="00D32D3D">
      <w:pPr>
        <w:numPr>
          <w:ilvl w:val="0"/>
          <w:numId w:val="36"/>
        </w:numPr>
        <w:tabs>
          <w:tab w:val="right" w:pos="9026"/>
        </w:tabs>
        <w:spacing w:before="0" w:after="0"/>
        <w:ind w:left="567" w:hanging="425"/>
        <w:outlineLvl w:val="4"/>
        <w:rPr>
          <w:i/>
        </w:rPr>
      </w:pPr>
      <w:r w:rsidRPr="008D114F">
        <w:rPr>
          <w:i/>
        </w:rPr>
        <w:t>regulatory compliance;</w:t>
      </w:r>
    </w:p>
    <w:p w14:paraId="2AA5AD4E" w14:textId="77777777" w:rsidR="00D32D3D" w:rsidRDefault="00D32D3D" w:rsidP="00D32D3D">
      <w:pPr>
        <w:numPr>
          <w:ilvl w:val="0"/>
          <w:numId w:val="36"/>
        </w:numPr>
        <w:tabs>
          <w:tab w:val="right" w:pos="9026"/>
        </w:tabs>
        <w:spacing w:before="0" w:after="0"/>
        <w:ind w:left="567" w:hanging="425"/>
        <w:outlineLvl w:val="4"/>
        <w:rPr>
          <w:i/>
        </w:rPr>
      </w:pPr>
      <w:r w:rsidRPr="008D114F">
        <w:rPr>
          <w:i/>
        </w:rPr>
        <w:t>feedback and complaints.</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2D3D" w:rsidRPr="00D32D3D" w14:paraId="0E08947D" w14:textId="77777777" w:rsidTr="00D65551">
        <w:tc>
          <w:tcPr>
            <w:tcW w:w="4531" w:type="dxa"/>
            <w:shd w:val="clear" w:color="auto" w:fill="E7E6E6" w:themeFill="background2"/>
          </w:tcPr>
          <w:p w14:paraId="60CC4A99" w14:textId="77777777" w:rsidR="00D32D3D" w:rsidRPr="00D32D3D" w:rsidRDefault="00D32D3D" w:rsidP="00D32D3D">
            <w:pPr>
              <w:keepNext/>
              <w:tabs>
                <w:tab w:val="right" w:pos="9072"/>
              </w:tabs>
              <w:spacing w:before="120" w:after="0"/>
              <w:ind w:hanging="106"/>
              <w:outlineLvl w:val="2"/>
              <w:rPr>
                <w:b/>
                <w:color w:val="00577D"/>
                <w:sz w:val="26"/>
              </w:rPr>
            </w:pPr>
            <w:r w:rsidRPr="00D32D3D">
              <w:rPr>
                <w:b/>
                <w:color w:val="00577D"/>
                <w:sz w:val="26"/>
              </w:rPr>
              <w:t>Requirement 8(3)(d)</w:t>
            </w:r>
          </w:p>
        </w:tc>
        <w:tc>
          <w:tcPr>
            <w:tcW w:w="993" w:type="dxa"/>
            <w:shd w:val="clear" w:color="auto" w:fill="E7E6E6" w:themeFill="background2"/>
          </w:tcPr>
          <w:p w14:paraId="1856AAEC" w14:textId="77777777" w:rsidR="00D32D3D" w:rsidRPr="00D32D3D" w:rsidRDefault="00D32D3D" w:rsidP="00D32D3D">
            <w:pPr>
              <w:keepNext/>
              <w:tabs>
                <w:tab w:val="right" w:pos="9072"/>
              </w:tabs>
              <w:spacing w:before="120" w:after="0"/>
              <w:outlineLvl w:val="2"/>
              <w:rPr>
                <w:b/>
                <w:color w:val="00577D"/>
                <w:sz w:val="26"/>
              </w:rPr>
            </w:pPr>
            <w:r w:rsidRPr="00D32D3D">
              <w:rPr>
                <w:b/>
                <w:color w:val="00577D"/>
                <w:sz w:val="26"/>
              </w:rPr>
              <w:t xml:space="preserve">CHSP </w:t>
            </w:r>
          </w:p>
        </w:tc>
        <w:tc>
          <w:tcPr>
            <w:tcW w:w="3548" w:type="dxa"/>
            <w:shd w:val="clear" w:color="auto" w:fill="E7E6E6" w:themeFill="background2"/>
          </w:tcPr>
          <w:p w14:paraId="4FE7E352" w14:textId="77777777" w:rsidR="00D32D3D" w:rsidRPr="00D32D3D" w:rsidRDefault="00D32D3D" w:rsidP="00D32D3D">
            <w:pPr>
              <w:keepNext/>
              <w:tabs>
                <w:tab w:val="right" w:pos="9072"/>
              </w:tabs>
              <w:spacing w:before="120" w:after="0"/>
              <w:jc w:val="right"/>
              <w:outlineLvl w:val="2"/>
              <w:rPr>
                <w:b/>
                <w:color w:val="00577D"/>
                <w:sz w:val="26"/>
              </w:rPr>
            </w:pPr>
            <w:r w:rsidRPr="00D32D3D">
              <w:rPr>
                <w:b/>
                <w:color w:val="00577D"/>
                <w:sz w:val="26"/>
                <w:szCs w:val="26"/>
              </w:rPr>
              <w:t>Not Compliant</w:t>
            </w:r>
          </w:p>
        </w:tc>
      </w:tr>
    </w:tbl>
    <w:p w14:paraId="7A352EC3" w14:textId="77777777" w:rsidR="00D32D3D" w:rsidRPr="00D32D3D" w:rsidRDefault="00D32D3D" w:rsidP="00D32D3D">
      <w:pPr>
        <w:rPr>
          <w:i/>
        </w:rPr>
      </w:pPr>
      <w:r w:rsidRPr="00D32D3D">
        <w:rPr>
          <w:i/>
        </w:rPr>
        <w:t>Effective risk management systems and practices, including but not limited to the following:</w:t>
      </w:r>
    </w:p>
    <w:p w14:paraId="6C26B44A" w14:textId="77777777" w:rsidR="00D32D3D" w:rsidRPr="008D114F" w:rsidRDefault="00D32D3D" w:rsidP="00D32D3D">
      <w:pPr>
        <w:numPr>
          <w:ilvl w:val="0"/>
          <w:numId w:val="35"/>
        </w:numPr>
        <w:tabs>
          <w:tab w:val="right" w:pos="9026"/>
        </w:tabs>
        <w:spacing w:before="0" w:after="0"/>
        <w:outlineLvl w:val="4"/>
        <w:rPr>
          <w:i/>
        </w:rPr>
      </w:pPr>
      <w:r w:rsidRPr="008D114F">
        <w:rPr>
          <w:i/>
        </w:rPr>
        <w:t>managing high impact or high prevalence risks associated with the care of consumers;</w:t>
      </w:r>
    </w:p>
    <w:p w14:paraId="23DF6967" w14:textId="77777777" w:rsidR="00D32D3D" w:rsidRPr="008D114F" w:rsidRDefault="00D32D3D" w:rsidP="00D32D3D">
      <w:pPr>
        <w:numPr>
          <w:ilvl w:val="0"/>
          <w:numId w:val="35"/>
        </w:numPr>
        <w:tabs>
          <w:tab w:val="right" w:pos="9026"/>
        </w:tabs>
        <w:spacing w:before="0" w:after="0"/>
        <w:ind w:left="567" w:hanging="425"/>
        <w:outlineLvl w:val="4"/>
        <w:rPr>
          <w:i/>
        </w:rPr>
      </w:pPr>
      <w:r w:rsidRPr="008D114F">
        <w:rPr>
          <w:i/>
        </w:rPr>
        <w:t>identifying and responding to abuse and neglect of consumers;</w:t>
      </w:r>
    </w:p>
    <w:p w14:paraId="4CDB6B42" w14:textId="77777777" w:rsidR="00D32D3D" w:rsidRDefault="00D32D3D" w:rsidP="00D32D3D">
      <w:pPr>
        <w:numPr>
          <w:ilvl w:val="0"/>
          <w:numId w:val="35"/>
        </w:numPr>
        <w:tabs>
          <w:tab w:val="right" w:pos="9026"/>
        </w:tabs>
        <w:spacing w:before="0" w:after="0"/>
        <w:ind w:left="567" w:hanging="425"/>
        <w:outlineLvl w:val="4"/>
        <w:rPr>
          <w:i/>
        </w:rPr>
      </w:pPr>
      <w:r w:rsidRPr="008D114F">
        <w:rPr>
          <w:i/>
        </w:rPr>
        <w:t>supporting consumers to live the best life they can</w:t>
      </w:r>
    </w:p>
    <w:p w14:paraId="18AEB0D3" w14:textId="77777777" w:rsidR="00D32D3D" w:rsidRPr="00B76A21" w:rsidRDefault="00D32D3D" w:rsidP="00D32D3D">
      <w:pPr>
        <w:numPr>
          <w:ilvl w:val="0"/>
          <w:numId w:val="35"/>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0"/>
    <w:sectPr w:rsidR="00D32D3D" w:rsidRPr="00B76A21" w:rsidSect="0016676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A8FF" w14:textId="77777777" w:rsidR="00912B9D" w:rsidRDefault="00912B9D">
      <w:pPr>
        <w:spacing w:before="0" w:after="0" w:line="240" w:lineRule="auto"/>
      </w:pPr>
      <w:r>
        <w:separator/>
      </w:r>
    </w:p>
  </w:endnote>
  <w:endnote w:type="continuationSeparator" w:id="0">
    <w:p w14:paraId="17C1A901" w14:textId="77777777" w:rsidR="00912B9D" w:rsidRDefault="00912B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EB" w14:textId="77777777" w:rsidR="00912B9D" w:rsidRPr="009A1F1B" w:rsidRDefault="00912B9D" w:rsidP="0016676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1A8EC" w14:textId="77777777" w:rsidR="00912B9D" w:rsidRPr="007E1990" w:rsidRDefault="00912B9D" w:rsidP="0016676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YMCA of SA</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7C1A8ED" w14:textId="77777777" w:rsidR="00912B9D" w:rsidRPr="00C72FFB" w:rsidRDefault="00912B9D" w:rsidP="00166767">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600042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EE" w14:textId="77777777" w:rsidR="00912B9D" w:rsidRPr="009A1F1B" w:rsidRDefault="00912B9D" w:rsidP="0016676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1A8EF" w14:textId="77777777" w:rsidR="00912B9D" w:rsidRPr="00C72FFB" w:rsidRDefault="00912B9D" w:rsidP="0016676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YMCA of 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C1A8F0" w14:textId="77777777" w:rsidR="00912B9D" w:rsidRPr="00A3716D" w:rsidRDefault="00912B9D" w:rsidP="0016676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A8FB" w14:textId="77777777" w:rsidR="00912B9D" w:rsidRDefault="00912B9D">
      <w:pPr>
        <w:spacing w:before="0" w:after="0" w:line="240" w:lineRule="auto"/>
      </w:pPr>
      <w:r>
        <w:separator/>
      </w:r>
    </w:p>
  </w:footnote>
  <w:footnote w:type="continuationSeparator" w:id="0">
    <w:p w14:paraId="17C1A8FD" w14:textId="77777777" w:rsidR="00912B9D" w:rsidRDefault="00912B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EA" w14:textId="77777777" w:rsidR="00912B9D" w:rsidRDefault="00912B9D" w:rsidP="0016676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7C1A8FB" wp14:editId="17C1A8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84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9" w14:textId="77777777" w:rsidR="00912B9D" w:rsidRDefault="00912B9D" w:rsidP="00166767">
    <w:pPr>
      <w:tabs>
        <w:tab w:val="left" w:pos="3624"/>
      </w:tabs>
    </w:pPr>
    <w:r>
      <w:rPr>
        <w:noProof/>
        <w:color w:val="auto"/>
        <w:sz w:val="20"/>
        <w:lang w:val="en-US" w:eastAsia="en-US"/>
      </w:rPr>
      <w:drawing>
        <wp:anchor distT="0" distB="0" distL="114300" distR="114300" simplePos="0" relativeHeight="251665408" behindDoc="1" locked="0" layoutInCell="1" allowOverlap="1" wp14:anchorId="17C1A90D" wp14:editId="17C1A90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53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A" w14:textId="77777777" w:rsidR="00912B9D" w:rsidRDefault="00912B9D" w:rsidP="00166767">
    <w:pPr>
      <w:tabs>
        <w:tab w:val="left" w:pos="3624"/>
      </w:tabs>
    </w:pPr>
    <w:r>
      <w:rPr>
        <w:noProof/>
        <w:color w:val="auto"/>
        <w:sz w:val="20"/>
        <w:lang w:val="en-US" w:eastAsia="en-US"/>
      </w:rPr>
      <w:drawing>
        <wp:anchor distT="0" distB="0" distL="114300" distR="114300" simplePos="0" relativeHeight="251666432" behindDoc="1" locked="0" layoutInCell="1" allowOverlap="1" wp14:anchorId="17C1A90F" wp14:editId="17C1A91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63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1" w14:textId="77777777" w:rsidR="00912B9D" w:rsidRDefault="00912B9D" w:rsidP="00166767">
    <w:r>
      <w:rPr>
        <w:noProof/>
        <w:color w:val="auto"/>
        <w:sz w:val="20"/>
        <w:lang w:val="en-US" w:eastAsia="en-US"/>
      </w:rPr>
      <w:drawing>
        <wp:anchor distT="0" distB="0" distL="114300" distR="114300" simplePos="0" relativeHeight="251659264" behindDoc="1" locked="0" layoutInCell="1" allowOverlap="1" wp14:anchorId="17C1A8FD" wp14:editId="17C1A8FE">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72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2" w14:textId="77777777" w:rsidR="00912B9D" w:rsidRDefault="00912B9D" w:rsidP="00166767">
    <w:r>
      <w:rPr>
        <w:noProof/>
        <w:color w:val="auto"/>
        <w:sz w:val="20"/>
        <w:lang w:val="en-US" w:eastAsia="en-US"/>
      </w:rPr>
      <w:drawing>
        <wp:anchor distT="0" distB="0" distL="114300" distR="114300" simplePos="0" relativeHeight="251660288" behindDoc="1" locked="0" layoutInCell="1" allowOverlap="1" wp14:anchorId="17C1A8FF" wp14:editId="17C1A900">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79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3" w14:textId="77777777" w:rsidR="00912B9D" w:rsidRDefault="00912B9D" w:rsidP="00166767">
    <w:r>
      <w:rPr>
        <w:noProof/>
        <w:color w:val="auto"/>
        <w:sz w:val="20"/>
        <w:lang w:val="en-US" w:eastAsia="en-US"/>
      </w:rPr>
      <w:drawing>
        <wp:anchor distT="0" distB="0" distL="114300" distR="114300" simplePos="0" relativeHeight="251661312" behindDoc="1" locked="0" layoutInCell="1" allowOverlap="1" wp14:anchorId="17C1A901" wp14:editId="17C1A90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35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4" w14:textId="77777777" w:rsidR="00912B9D" w:rsidRDefault="00912B9D" w:rsidP="00166767">
    <w:r>
      <w:rPr>
        <w:noProof/>
        <w:color w:val="auto"/>
        <w:sz w:val="20"/>
        <w:lang w:val="en-US" w:eastAsia="en-US"/>
      </w:rPr>
      <w:drawing>
        <wp:anchor distT="0" distB="0" distL="114300" distR="114300" simplePos="0" relativeHeight="251662336" behindDoc="1" locked="0" layoutInCell="1" allowOverlap="1" wp14:anchorId="17C1A903" wp14:editId="17C1A90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80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5" w14:textId="77777777" w:rsidR="00912B9D" w:rsidRDefault="00912B9D" w:rsidP="00166767">
    <w:r>
      <w:rPr>
        <w:noProof/>
        <w:color w:val="auto"/>
        <w:sz w:val="20"/>
        <w:lang w:val="en-US" w:eastAsia="en-US"/>
      </w:rPr>
      <w:drawing>
        <wp:anchor distT="0" distB="0" distL="114300" distR="114300" simplePos="0" relativeHeight="251667456" behindDoc="1" locked="0" layoutInCell="1" allowOverlap="1" wp14:anchorId="17C1A905" wp14:editId="17C1A906">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3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6" w14:textId="77777777" w:rsidR="00912B9D" w:rsidRDefault="00912B9D" w:rsidP="00166767">
    <w:r>
      <w:rPr>
        <w:noProof/>
        <w:color w:val="auto"/>
        <w:sz w:val="20"/>
        <w:lang w:val="en-US" w:eastAsia="en-US"/>
      </w:rPr>
      <w:drawing>
        <wp:anchor distT="0" distB="0" distL="114300" distR="114300" simplePos="0" relativeHeight="251668480" behindDoc="1" locked="0" layoutInCell="1" allowOverlap="1" wp14:anchorId="17C1A907" wp14:editId="17C1A90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06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7" w14:textId="77777777" w:rsidR="00912B9D" w:rsidRDefault="00912B9D" w:rsidP="00166767">
    <w:pPr>
      <w:tabs>
        <w:tab w:val="left" w:pos="3624"/>
      </w:tabs>
    </w:pPr>
    <w:r>
      <w:rPr>
        <w:noProof/>
        <w:color w:val="auto"/>
        <w:sz w:val="20"/>
        <w:lang w:val="en-US" w:eastAsia="en-US"/>
      </w:rPr>
      <w:drawing>
        <wp:anchor distT="0" distB="0" distL="114300" distR="114300" simplePos="0" relativeHeight="251663360" behindDoc="1" locked="0" layoutInCell="1" allowOverlap="1" wp14:anchorId="17C1A909" wp14:editId="17C1A90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06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8F8" w14:textId="77777777" w:rsidR="00912B9D" w:rsidRDefault="00912B9D" w:rsidP="00166767">
    <w:pPr>
      <w:tabs>
        <w:tab w:val="left" w:pos="3624"/>
      </w:tabs>
    </w:pPr>
    <w:r>
      <w:rPr>
        <w:noProof/>
        <w:color w:val="auto"/>
        <w:sz w:val="20"/>
        <w:lang w:val="en-US" w:eastAsia="en-US"/>
      </w:rPr>
      <w:drawing>
        <wp:anchor distT="0" distB="0" distL="114300" distR="114300" simplePos="0" relativeHeight="251664384" behindDoc="1" locked="0" layoutInCell="1" allowOverlap="1" wp14:anchorId="17C1A90B" wp14:editId="17C1A9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98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F42E"/>
    <w:multiLevelType w:val="hybridMultilevel"/>
    <w:tmpl w:val="37528CEA"/>
    <w:lvl w:ilvl="0" w:tplc="8B8AC476">
      <w:start w:val="1"/>
      <w:numFmt w:val="bullet"/>
      <w:lvlText w:val=""/>
      <w:lvlJc w:val="left"/>
      <w:pPr>
        <w:ind w:left="720" w:hanging="360"/>
      </w:pPr>
      <w:rPr>
        <w:rFonts w:ascii="Symbol" w:hAnsi="Symbol" w:hint="default"/>
      </w:rPr>
    </w:lvl>
    <w:lvl w:ilvl="1" w:tplc="693C7928">
      <w:start w:val="1"/>
      <w:numFmt w:val="bullet"/>
      <w:lvlText w:val="o"/>
      <w:lvlJc w:val="left"/>
      <w:pPr>
        <w:ind w:left="1440" w:hanging="360"/>
      </w:pPr>
      <w:rPr>
        <w:rFonts w:ascii="Courier New" w:hAnsi="Courier New" w:hint="default"/>
      </w:rPr>
    </w:lvl>
    <w:lvl w:ilvl="2" w:tplc="64080CC0">
      <w:start w:val="1"/>
      <w:numFmt w:val="bullet"/>
      <w:lvlText w:val=""/>
      <w:lvlJc w:val="left"/>
      <w:pPr>
        <w:ind w:left="2160" w:hanging="360"/>
      </w:pPr>
      <w:rPr>
        <w:rFonts w:ascii="Wingdings" w:hAnsi="Wingdings" w:hint="default"/>
      </w:rPr>
    </w:lvl>
    <w:lvl w:ilvl="3" w:tplc="7E84F4AC">
      <w:start w:val="1"/>
      <w:numFmt w:val="bullet"/>
      <w:lvlText w:val=""/>
      <w:lvlJc w:val="left"/>
      <w:pPr>
        <w:ind w:left="2880" w:hanging="360"/>
      </w:pPr>
      <w:rPr>
        <w:rFonts w:ascii="Symbol" w:hAnsi="Symbol" w:hint="default"/>
      </w:rPr>
    </w:lvl>
    <w:lvl w:ilvl="4" w:tplc="2C145644">
      <w:start w:val="1"/>
      <w:numFmt w:val="bullet"/>
      <w:lvlText w:val="o"/>
      <w:lvlJc w:val="left"/>
      <w:pPr>
        <w:ind w:left="3600" w:hanging="360"/>
      </w:pPr>
      <w:rPr>
        <w:rFonts w:ascii="Courier New" w:hAnsi="Courier New" w:hint="default"/>
      </w:rPr>
    </w:lvl>
    <w:lvl w:ilvl="5" w:tplc="FC0023F2">
      <w:start w:val="1"/>
      <w:numFmt w:val="bullet"/>
      <w:lvlText w:val=""/>
      <w:lvlJc w:val="left"/>
      <w:pPr>
        <w:ind w:left="4320" w:hanging="360"/>
      </w:pPr>
      <w:rPr>
        <w:rFonts w:ascii="Wingdings" w:hAnsi="Wingdings" w:hint="default"/>
      </w:rPr>
    </w:lvl>
    <w:lvl w:ilvl="6" w:tplc="66F2EA8E">
      <w:start w:val="1"/>
      <w:numFmt w:val="bullet"/>
      <w:lvlText w:val=""/>
      <w:lvlJc w:val="left"/>
      <w:pPr>
        <w:ind w:left="5040" w:hanging="360"/>
      </w:pPr>
      <w:rPr>
        <w:rFonts w:ascii="Symbol" w:hAnsi="Symbol" w:hint="default"/>
      </w:rPr>
    </w:lvl>
    <w:lvl w:ilvl="7" w:tplc="FA7616A2">
      <w:start w:val="1"/>
      <w:numFmt w:val="bullet"/>
      <w:lvlText w:val="o"/>
      <w:lvlJc w:val="left"/>
      <w:pPr>
        <w:ind w:left="5760" w:hanging="360"/>
      </w:pPr>
      <w:rPr>
        <w:rFonts w:ascii="Courier New" w:hAnsi="Courier New" w:hint="default"/>
      </w:rPr>
    </w:lvl>
    <w:lvl w:ilvl="8" w:tplc="C36C961C">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6304EA8">
      <w:start w:val="1"/>
      <w:numFmt w:val="bullet"/>
      <w:pStyle w:val="ListParagraph"/>
      <w:lvlText w:val=""/>
      <w:lvlJc w:val="left"/>
      <w:pPr>
        <w:ind w:left="1440" w:hanging="360"/>
      </w:pPr>
      <w:rPr>
        <w:rFonts w:ascii="Symbol" w:hAnsi="Symbol" w:hint="default"/>
        <w:color w:val="auto"/>
      </w:rPr>
    </w:lvl>
    <w:lvl w:ilvl="1" w:tplc="DCC6395E" w:tentative="1">
      <w:start w:val="1"/>
      <w:numFmt w:val="bullet"/>
      <w:lvlText w:val="o"/>
      <w:lvlJc w:val="left"/>
      <w:pPr>
        <w:ind w:left="2160" w:hanging="360"/>
      </w:pPr>
      <w:rPr>
        <w:rFonts w:ascii="Courier New" w:hAnsi="Courier New" w:cs="Courier New" w:hint="default"/>
      </w:rPr>
    </w:lvl>
    <w:lvl w:ilvl="2" w:tplc="3788E468" w:tentative="1">
      <w:start w:val="1"/>
      <w:numFmt w:val="bullet"/>
      <w:lvlText w:val=""/>
      <w:lvlJc w:val="left"/>
      <w:pPr>
        <w:ind w:left="2880" w:hanging="360"/>
      </w:pPr>
      <w:rPr>
        <w:rFonts w:ascii="Wingdings" w:hAnsi="Wingdings" w:hint="default"/>
      </w:rPr>
    </w:lvl>
    <w:lvl w:ilvl="3" w:tplc="172C719E" w:tentative="1">
      <w:start w:val="1"/>
      <w:numFmt w:val="bullet"/>
      <w:lvlText w:val=""/>
      <w:lvlJc w:val="left"/>
      <w:pPr>
        <w:ind w:left="3600" w:hanging="360"/>
      </w:pPr>
      <w:rPr>
        <w:rFonts w:ascii="Symbol" w:hAnsi="Symbol" w:hint="default"/>
      </w:rPr>
    </w:lvl>
    <w:lvl w:ilvl="4" w:tplc="178CCCB2" w:tentative="1">
      <w:start w:val="1"/>
      <w:numFmt w:val="bullet"/>
      <w:lvlText w:val="o"/>
      <w:lvlJc w:val="left"/>
      <w:pPr>
        <w:ind w:left="4320" w:hanging="360"/>
      </w:pPr>
      <w:rPr>
        <w:rFonts w:ascii="Courier New" w:hAnsi="Courier New" w:cs="Courier New" w:hint="default"/>
      </w:rPr>
    </w:lvl>
    <w:lvl w:ilvl="5" w:tplc="725E22D0" w:tentative="1">
      <w:start w:val="1"/>
      <w:numFmt w:val="bullet"/>
      <w:lvlText w:val=""/>
      <w:lvlJc w:val="left"/>
      <w:pPr>
        <w:ind w:left="5040" w:hanging="360"/>
      </w:pPr>
      <w:rPr>
        <w:rFonts w:ascii="Wingdings" w:hAnsi="Wingdings" w:hint="default"/>
      </w:rPr>
    </w:lvl>
    <w:lvl w:ilvl="6" w:tplc="CE4CE3C0" w:tentative="1">
      <w:start w:val="1"/>
      <w:numFmt w:val="bullet"/>
      <w:lvlText w:val=""/>
      <w:lvlJc w:val="left"/>
      <w:pPr>
        <w:ind w:left="5760" w:hanging="360"/>
      </w:pPr>
      <w:rPr>
        <w:rFonts w:ascii="Symbol" w:hAnsi="Symbol" w:hint="default"/>
      </w:rPr>
    </w:lvl>
    <w:lvl w:ilvl="7" w:tplc="02F84D02" w:tentative="1">
      <w:start w:val="1"/>
      <w:numFmt w:val="bullet"/>
      <w:lvlText w:val="o"/>
      <w:lvlJc w:val="left"/>
      <w:pPr>
        <w:ind w:left="6480" w:hanging="360"/>
      </w:pPr>
      <w:rPr>
        <w:rFonts w:ascii="Courier New" w:hAnsi="Courier New" w:cs="Courier New" w:hint="default"/>
      </w:rPr>
    </w:lvl>
    <w:lvl w:ilvl="8" w:tplc="D4CA04D2" w:tentative="1">
      <w:start w:val="1"/>
      <w:numFmt w:val="bullet"/>
      <w:lvlText w:val=""/>
      <w:lvlJc w:val="left"/>
      <w:pPr>
        <w:ind w:left="7200" w:hanging="360"/>
      </w:pPr>
      <w:rPr>
        <w:rFonts w:ascii="Wingdings" w:hAnsi="Wingdings" w:hint="default"/>
      </w:rPr>
    </w:lvl>
  </w:abstractNum>
  <w:abstractNum w:abstractNumId="2" w15:restartNumberingAfterBreak="0">
    <w:nsid w:val="19190074"/>
    <w:multiLevelType w:val="hybridMultilevel"/>
    <w:tmpl w:val="7EAE4CE6"/>
    <w:lvl w:ilvl="0" w:tplc="6E80C512">
      <w:start w:val="1"/>
      <w:numFmt w:val="bullet"/>
      <w:lvlText w:val=""/>
      <w:lvlJc w:val="left"/>
      <w:pPr>
        <w:ind w:left="360" w:hanging="360"/>
      </w:pPr>
      <w:rPr>
        <w:rFonts w:ascii="Symbol" w:hAnsi="Symbol" w:hint="default"/>
      </w:rPr>
    </w:lvl>
    <w:lvl w:ilvl="1" w:tplc="D3B09144">
      <w:start w:val="1"/>
      <w:numFmt w:val="bullet"/>
      <w:lvlText w:val="o"/>
      <w:lvlJc w:val="left"/>
      <w:pPr>
        <w:ind w:left="1080" w:hanging="360"/>
      </w:pPr>
      <w:rPr>
        <w:rFonts w:ascii="Courier New" w:hAnsi="Courier New" w:hint="default"/>
      </w:rPr>
    </w:lvl>
    <w:lvl w:ilvl="2" w:tplc="7EE6DCFE">
      <w:start w:val="1"/>
      <w:numFmt w:val="bullet"/>
      <w:lvlText w:val=""/>
      <w:lvlJc w:val="left"/>
      <w:pPr>
        <w:ind w:left="1800" w:hanging="360"/>
      </w:pPr>
      <w:rPr>
        <w:rFonts w:ascii="Wingdings" w:hAnsi="Wingdings" w:hint="default"/>
      </w:rPr>
    </w:lvl>
    <w:lvl w:ilvl="3" w:tplc="A93CF66C">
      <w:start w:val="1"/>
      <w:numFmt w:val="bullet"/>
      <w:lvlText w:val=""/>
      <w:lvlJc w:val="left"/>
      <w:pPr>
        <w:ind w:left="2520" w:hanging="360"/>
      </w:pPr>
      <w:rPr>
        <w:rFonts w:ascii="Symbol" w:hAnsi="Symbol" w:hint="default"/>
      </w:rPr>
    </w:lvl>
    <w:lvl w:ilvl="4" w:tplc="20A85954">
      <w:start w:val="1"/>
      <w:numFmt w:val="bullet"/>
      <w:lvlText w:val="o"/>
      <w:lvlJc w:val="left"/>
      <w:pPr>
        <w:ind w:left="3240" w:hanging="360"/>
      </w:pPr>
      <w:rPr>
        <w:rFonts w:ascii="Courier New" w:hAnsi="Courier New" w:hint="default"/>
      </w:rPr>
    </w:lvl>
    <w:lvl w:ilvl="5" w:tplc="5DDC5EB0">
      <w:start w:val="1"/>
      <w:numFmt w:val="bullet"/>
      <w:lvlText w:val=""/>
      <w:lvlJc w:val="left"/>
      <w:pPr>
        <w:ind w:left="3960" w:hanging="360"/>
      </w:pPr>
      <w:rPr>
        <w:rFonts w:ascii="Wingdings" w:hAnsi="Wingdings" w:hint="default"/>
      </w:rPr>
    </w:lvl>
    <w:lvl w:ilvl="6" w:tplc="F6060668">
      <w:start w:val="1"/>
      <w:numFmt w:val="bullet"/>
      <w:lvlText w:val=""/>
      <w:lvlJc w:val="left"/>
      <w:pPr>
        <w:ind w:left="4680" w:hanging="360"/>
      </w:pPr>
      <w:rPr>
        <w:rFonts w:ascii="Symbol" w:hAnsi="Symbol" w:hint="default"/>
      </w:rPr>
    </w:lvl>
    <w:lvl w:ilvl="7" w:tplc="201E9272">
      <w:start w:val="1"/>
      <w:numFmt w:val="bullet"/>
      <w:lvlText w:val="o"/>
      <w:lvlJc w:val="left"/>
      <w:pPr>
        <w:ind w:left="5400" w:hanging="360"/>
      </w:pPr>
      <w:rPr>
        <w:rFonts w:ascii="Courier New" w:hAnsi="Courier New" w:hint="default"/>
      </w:rPr>
    </w:lvl>
    <w:lvl w:ilvl="8" w:tplc="B24CA678">
      <w:start w:val="1"/>
      <w:numFmt w:val="bullet"/>
      <w:lvlText w:val=""/>
      <w:lvlJc w:val="left"/>
      <w:pPr>
        <w:ind w:left="6120" w:hanging="360"/>
      </w:pPr>
      <w:rPr>
        <w:rFonts w:ascii="Wingdings" w:hAnsi="Wingdings" w:hint="default"/>
      </w:rPr>
    </w:lvl>
  </w:abstractNum>
  <w:abstractNum w:abstractNumId="3" w15:restartNumberingAfterBreak="0">
    <w:nsid w:val="1CE75E2A"/>
    <w:multiLevelType w:val="hybridMultilevel"/>
    <w:tmpl w:val="96B2996A"/>
    <w:lvl w:ilvl="0" w:tplc="1444ECE2">
      <w:start w:val="1"/>
      <w:numFmt w:val="bullet"/>
      <w:lvlText w:val="·"/>
      <w:lvlJc w:val="left"/>
      <w:pPr>
        <w:ind w:left="360" w:hanging="360"/>
      </w:pPr>
      <w:rPr>
        <w:rFonts w:ascii="Symbol" w:hAnsi="Symbol" w:hint="default"/>
      </w:rPr>
    </w:lvl>
    <w:lvl w:ilvl="1" w:tplc="63B6D8F4">
      <w:start w:val="1"/>
      <w:numFmt w:val="bullet"/>
      <w:lvlText w:val="o"/>
      <w:lvlJc w:val="left"/>
      <w:pPr>
        <w:ind w:left="1080" w:hanging="360"/>
      </w:pPr>
      <w:rPr>
        <w:rFonts w:ascii="Courier New" w:hAnsi="Courier New" w:hint="default"/>
      </w:rPr>
    </w:lvl>
    <w:lvl w:ilvl="2" w:tplc="86421BEE">
      <w:start w:val="1"/>
      <w:numFmt w:val="bullet"/>
      <w:lvlText w:val=""/>
      <w:lvlJc w:val="left"/>
      <w:pPr>
        <w:ind w:left="1800" w:hanging="360"/>
      </w:pPr>
      <w:rPr>
        <w:rFonts w:ascii="Wingdings" w:hAnsi="Wingdings" w:hint="default"/>
      </w:rPr>
    </w:lvl>
    <w:lvl w:ilvl="3" w:tplc="DCE6E53C">
      <w:start w:val="1"/>
      <w:numFmt w:val="bullet"/>
      <w:lvlText w:val=""/>
      <w:lvlJc w:val="left"/>
      <w:pPr>
        <w:ind w:left="2520" w:hanging="360"/>
      </w:pPr>
      <w:rPr>
        <w:rFonts w:ascii="Symbol" w:hAnsi="Symbol" w:hint="default"/>
      </w:rPr>
    </w:lvl>
    <w:lvl w:ilvl="4" w:tplc="B844C1E8">
      <w:start w:val="1"/>
      <w:numFmt w:val="bullet"/>
      <w:lvlText w:val="o"/>
      <w:lvlJc w:val="left"/>
      <w:pPr>
        <w:ind w:left="3240" w:hanging="360"/>
      </w:pPr>
      <w:rPr>
        <w:rFonts w:ascii="Courier New" w:hAnsi="Courier New" w:hint="default"/>
      </w:rPr>
    </w:lvl>
    <w:lvl w:ilvl="5" w:tplc="7C7C09DE">
      <w:start w:val="1"/>
      <w:numFmt w:val="bullet"/>
      <w:lvlText w:val=""/>
      <w:lvlJc w:val="left"/>
      <w:pPr>
        <w:ind w:left="3960" w:hanging="360"/>
      </w:pPr>
      <w:rPr>
        <w:rFonts w:ascii="Wingdings" w:hAnsi="Wingdings" w:hint="default"/>
      </w:rPr>
    </w:lvl>
    <w:lvl w:ilvl="6" w:tplc="D2464CE4">
      <w:start w:val="1"/>
      <w:numFmt w:val="bullet"/>
      <w:lvlText w:val=""/>
      <w:lvlJc w:val="left"/>
      <w:pPr>
        <w:ind w:left="4680" w:hanging="360"/>
      </w:pPr>
      <w:rPr>
        <w:rFonts w:ascii="Symbol" w:hAnsi="Symbol" w:hint="default"/>
      </w:rPr>
    </w:lvl>
    <w:lvl w:ilvl="7" w:tplc="52AC01EE">
      <w:start w:val="1"/>
      <w:numFmt w:val="bullet"/>
      <w:lvlText w:val="o"/>
      <w:lvlJc w:val="left"/>
      <w:pPr>
        <w:ind w:left="5400" w:hanging="360"/>
      </w:pPr>
      <w:rPr>
        <w:rFonts w:ascii="Courier New" w:hAnsi="Courier New" w:hint="default"/>
      </w:rPr>
    </w:lvl>
    <w:lvl w:ilvl="8" w:tplc="7F183CDE">
      <w:start w:val="1"/>
      <w:numFmt w:val="bullet"/>
      <w:lvlText w:val=""/>
      <w:lvlJc w:val="left"/>
      <w:pPr>
        <w:ind w:left="6120" w:hanging="360"/>
      </w:pPr>
      <w:rPr>
        <w:rFonts w:ascii="Wingdings" w:hAnsi="Wingdings" w:hint="default"/>
      </w:rPr>
    </w:lvl>
  </w:abstractNum>
  <w:abstractNum w:abstractNumId="4" w15:restartNumberingAfterBreak="0">
    <w:nsid w:val="1D5A66C3"/>
    <w:multiLevelType w:val="hybridMultilevel"/>
    <w:tmpl w:val="767023BE"/>
    <w:lvl w:ilvl="0" w:tplc="9F0ADAF4">
      <w:start w:val="1"/>
      <w:numFmt w:val="bullet"/>
      <w:lvlText w:val="·"/>
      <w:lvlJc w:val="left"/>
      <w:pPr>
        <w:ind w:left="360" w:hanging="360"/>
      </w:pPr>
      <w:rPr>
        <w:rFonts w:ascii="Symbol" w:hAnsi="Symbol" w:hint="default"/>
      </w:rPr>
    </w:lvl>
    <w:lvl w:ilvl="1" w:tplc="64546BC2">
      <w:start w:val="1"/>
      <w:numFmt w:val="bullet"/>
      <w:lvlText w:val="o"/>
      <w:lvlJc w:val="left"/>
      <w:pPr>
        <w:ind w:left="1080" w:hanging="360"/>
      </w:pPr>
      <w:rPr>
        <w:rFonts w:ascii="Courier New" w:hAnsi="Courier New" w:hint="default"/>
      </w:rPr>
    </w:lvl>
    <w:lvl w:ilvl="2" w:tplc="6A0E1D7A">
      <w:start w:val="1"/>
      <w:numFmt w:val="bullet"/>
      <w:lvlText w:val=""/>
      <w:lvlJc w:val="left"/>
      <w:pPr>
        <w:ind w:left="1800" w:hanging="360"/>
      </w:pPr>
      <w:rPr>
        <w:rFonts w:ascii="Wingdings" w:hAnsi="Wingdings" w:hint="default"/>
      </w:rPr>
    </w:lvl>
    <w:lvl w:ilvl="3" w:tplc="2FE4A296">
      <w:start w:val="1"/>
      <w:numFmt w:val="bullet"/>
      <w:lvlText w:val=""/>
      <w:lvlJc w:val="left"/>
      <w:pPr>
        <w:ind w:left="2520" w:hanging="360"/>
      </w:pPr>
      <w:rPr>
        <w:rFonts w:ascii="Symbol" w:hAnsi="Symbol" w:hint="default"/>
      </w:rPr>
    </w:lvl>
    <w:lvl w:ilvl="4" w:tplc="C69E4DAA">
      <w:start w:val="1"/>
      <w:numFmt w:val="bullet"/>
      <w:lvlText w:val="o"/>
      <w:lvlJc w:val="left"/>
      <w:pPr>
        <w:ind w:left="3240" w:hanging="360"/>
      </w:pPr>
      <w:rPr>
        <w:rFonts w:ascii="Courier New" w:hAnsi="Courier New" w:hint="default"/>
      </w:rPr>
    </w:lvl>
    <w:lvl w:ilvl="5" w:tplc="D8A0F85E">
      <w:start w:val="1"/>
      <w:numFmt w:val="bullet"/>
      <w:lvlText w:val=""/>
      <w:lvlJc w:val="left"/>
      <w:pPr>
        <w:ind w:left="3960" w:hanging="360"/>
      </w:pPr>
      <w:rPr>
        <w:rFonts w:ascii="Wingdings" w:hAnsi="Wingdings" w:hint="default"/>
      </w:rPr>
    </w:lvl>
    <w:lvl w:ilvl="6" w:tplc="D374A6EC">
      <w:start w:val="1"/>
      <w:numFmt w:val="bullet"/>
      <w:lvlText w:val=""/>
      <w:lvlJc w:val="left"/>
      <w:pPr>
        <w:ind w:left="4680" w:hanging="360"/>
      </w:pPr>
      <w:rPr>
        <w:rFonts w:ascii="Symbol" w:hAnsi="Symbol" w:hint="default"/>
      </w:rPr>
    </w:lvl>
    <w:lvl w:ilvl="7" w:tplc="521A2ADC">
      <w:start w:val="1"/>
      <w:numFmt w:val="bullet"/>
      <w:lvlText w:val="o"/>
      <w:lvlJc w:val="left"/>
      <w:pPr>
        <w:ind w:left="5400" w:hanging="360"/>
      </w:pPr>
      <w:rPr>
        <w:rFonts w:ascii="Courier New" w:hAnsi="Courier New" w:hint="default"/>
      </w:rPr>
    </w:lvl>
    <w:lvl w:ilvl="8" w:tplc="A00A0F72">
      <w:start w:val="1"/>
      <w:numFmt w:val="bullet"/>
      <w:lvlText w:val=""/>
      <w:lvlJc w:val="left"/>
      <w:pPr>
        <w:ind w:left="6120" w:hanging="360"/>
      </w:pPr>
      <w:rPr>
        <w:rFonts w:ascii="Wingdings" w:hAnsi="Wingdings" w:hint="default"/>
      </w:rPr>
    </w:lvl>
  </w:abstractNum>
  <w:abstractNum w:abstractNumId="5" w15:restartNumberingAfterBreak="0">
    <w:nsid w:val="1D993F98"/>
    <w:multiLevelType w:val="hybridMultilevel"/>
    <w:tmpl w:val="5504F770"/>
    <w:lvl w:ilvl="0" w:tplc="ABFEAEAE">
      <w:start w:val="1"/>
      <w:numFmt w:val="lowerRoman"/>
      <w:lvlText w:val="(%1)"/>
      <w:lvlJc w:val="left"/>
      <w:pPr>
        <w:ind w:left="862" w:hanging="720"/>
      </w:pPr>
      <w:rPr>
        <w:rFonts w:hint="default"/>
      </w:rPr>
    </w:lvl>
    <w:lvl w:ilvl="1" w:tplc="DE1C5866" w:tentative="1">
      <w:start w:val="1"/>
      <w:numFmt w:val="lowerLetter"/>
      <w:lvlText w:val="%2."/>
      <w:lvlJc w:val="left"/>
      <w:pPr>
        <w:ind w:left="1222" w:hanging="360"/>
      </w:pPr>
    </w:lvl>
    <w:lvl w:ilvl="2" w:tplc="B7D61C2E" w:tentative="1">
      <w:start w:val="1"/>
      <w:numFmt w:val="lowerRoman"/>
      <w:lvlText w:val="%3."/>
      <w:lvlJc w:val="right"/>
      <w:pPr>
        <w:ind w:left="1942" w:hanging="180"/>
      </w:pPr>
    </w:lvl>
    <w:lvl w:ilvl="3" w:tplc="87181612" w:tentative="1">
      <w:start w:val="1"/>
      <w:numFmt w:val="decimal"/>
      <w:lvlText w:val="%4."/>
      <w:lvlJc w:val="left"/>
      <w:pPr>
        <w:ind w:left="2662" w:hanging="360"/>
      </w:pPr>
    </w:lvl>
    <w:lvl w:ilvl="4" w:tplc="FB324EA2" w:tentative="1">
      <w:start w:val="1"/>
      <w:numFmt w:val="lowerLetter"/>
      <w:lvlText w:val="%5."/>
      <w:lvlJc w:val="left"/>
      <w:pPr>
        <w:ind w:left="3382" w:hanging="360"/>
      </w:pPr>
    </w:lvl>
    <w:lvl w:ilvl="5" w:tplc="EE18B9B4" w:tentative="1">
      <w:start w:val="1"/>
      <w:numFmt w:val="lowerRoman"/>
      <w:lvlText w:val="%6."/>
      <w:lvlJc w:val="right"/>
      <w:pPr>
        <w:ind w:left="4102" w:hanging="180"/>
      </w:pPr>
    </w:lvl>
    <w:lvl w:ilvl="6" w:tplc="A7ACFCD4" w:tentative="1">
      <w:start w:val="1"/>
      <w:numFmt w:val="decimal"/>
      <w:lvlText w:val="%7."/>
      <w:lvlJc w:val="left"/>
      <w:pPr>
        <w:ind w:left="4822" w:hanging="360"/>
      </w:pPr>
    </w:lvl>
    <w:lvl w:ilvl="7" w:tplc="EF90EE38" w:tentative="1">
      <w:start w:val="1"/>
      <w:numFmt w:val="lowerLetter"/>
      <w:lvlText w:val="%8."/>
      <w:lvlJc w:val="left"/>
      <w:pPr>
        <w:ind w:left="5542" w:hanging="360"/>
      </w:pPr>
    </w:lvl>
    <w:lvl w:ilvl="8" w:tplc="6D9213C4" w:tentative="1">
      <w:start w:val="1"/>
      <w:numFmt w:val="lowerRoman"/>
      <w:lvlText w:val="%9."/>
      <w:lvlJc w:val="right"/>
      <w:pPr>
        <w:ind w:left="6262" w:hanging="180"/>
      </w:pPr>
    </w:lvl>
  </w:abstractNum>
  <w:abstractNum w:abstractNumId="6" w15:restartNumberingAfterBreak="0">
    <w:nsid w:val="1F583C49"/>
    <w:multiLevelType w:val="hybridMultilevel"/>
    <w:tmpl w:val="5504F770"/>
    <w:lvl w:ilvl="0" w:tplc="F62A36D4">
      <w:start w:val="1"/>
      <w:numFmt w:val="lowerRoman"/>
      <w:lvlText w:val="(%1)"/>
      <w:lvlJc w:val="left"/>
      <w:pPr>
        <w:ind w:left="1080" w:hanging="720"/>
      </w:pPr>
      <w:rPr>
        <w:rFonts w:hint="default"/>
      </w:rPr>
    </w:lvl>
    <w:lvl w:ilvl="1" w:tplc="BD90B0C2" w:tentative="1">
      <w:start w:val="1"/>
      <w:numFmt w:val="lowerLetter"/>
      <w:lvlText w:val="%2."/>
      <w:lvlJc w:val="left"/>
      <w:pPr>
        <w:ind w:left="1440" w:hanging="360"/>
      </w:pPr>
    </w:lvl>
    <w:lvl w:ilvl="2" w:tplc="95C2D32A" w:tentative="1">
      <w:start w:val="1"/>
      <w:numFmt w:val="lowerRoman"/>
      <w:lvlText w:val="%3."/>
      <w:lvlJc w:val="right"/>
      <w:pPr>
        <w:ind w:left="2160" w:hanging="180"/>
      </w:pPr>
    </w:lvl>
    <w:lvl w:ilvl="3" w:tplc="B1CA075C" w:tentative="1">
      <w:start w:val="1"/>
      <w:numFmt w:val="decimal"/>
      <w:lvlText w:val="%4."/>
      <w:lvlJc w:val="left"/>
      <w:pPr>
        <w:ind w:left="2880" w:hanging="360"/>
      </w:pPr>
    </w:lvl>
    <w:lvl w:ilvl="4" w:tplc="AE2E93F8" w:tentative="1">
      <w:start w:val="1"/>
      <w:numFmt w:val="lowerLetter"/>
      <w:lvlText w:val="%5."/>
      <w:lvlJc w:val="left"/>
      <w:pPr>
        <w:ind w:left="3600" w:hanging="360"/>
      </w:pPr>
    </w:lvl>
    <w:lvl w:ilvl="5" w:tplc="F9C8128A" w:tentative="1">
      <w:start w:val="1"/>
      <w:numFmt w:val="lowerRoman"/>
      <w:lvlText w:val="%6."/>
      <w:lvlJc w:val="right"/>
      <w:pPr>
        <w:ind w:left="4320" w:hanging="180"/>
      </w:pPr>
    </w:lvl>
    <w:lvl w:ilvl="6" w:tplc="BEDCABBC" w:tentative="1">
      <w:start w:val="1"/>
      <w:numFmt w:val="decimal"/>
      <w:lvlText w:val="%7."/>
      <w:lvlJc w:val="left"/>
      <w:pPr>
        <w:ind w:left="5040" w:hanging="360"/>
      </w:pPr>
    </w:lvl>
    <w:lvl w:ilvl="7" w:tplc="D97AB976" w:tentative="1">
      <w:start w:val="1"/>
      <w:numFmt w:val="lowerLetter"/>
      <w:lvlText w:val="%8."/>
      <w:lvlJc w:val="left"/>
      <w:pPr>
        <w:ind w:left="5760" w:hanging="360"/>
      </w:pPr>
    </w:lvl>
    <w:lvl w:ilvl="8" w:tplc="9C169494"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F5A8EAC8">
      <w:start w:val="1"/>
      <w:numFmt w:val="lowerRoman"/>
      <w:lvlText w:val="(%1)"/>
      <w:lvlJc w:val="left"/>
      <w:pPr>
        <w:ind w:left="1080" w:hanging="720"/>
      </w:pPr>
      <w:rPr>
        <w:rFonts w:hint="default"/>
      </w:rPr>
    </w:lvl>
    <w:lvl w:ilvl="1" w:tplc="A244731C" w:tentative="1">
      <w:start w:val="1"/>
      <w:numFmt w:val="lowerLetter"/>
      <w:lvlText w:val="%2."/>
      <w:lvlJc w:val="left"/>
      <w:pPr>
        <w:ind w:left="1440" w:hanging="360"/>
      </w:pPr>
    </w:lvl>
    <w:lvl w:ilvl="2" w:tplc="554A5A00" w:tentative="1">
      <w:start w:val="1"/>
      <w:numFmt w:val="lowerRoman"/>
      <w:lvlText w:val="%3."/>
      <w:lvlJc w:val="right"/>
      <w:pPr>
        <w:ind w:left="2160" w:hanging="180"/>
      </w:pPr>
    </w:lvl>
    <w:lvl w:ilvl="3" w:tplc="38FEDAA2" w:tentative="1">
      <w:start w:val="1"/>
      <w:numFmt w:val="decimal"/>
      <w:lvlText w:val="%4."/>
      <w:lvlJc w:val="left"/>
      <w:pPr>
        <w:ind w:left="2880" w:hanging="360"/>
      </w:pPr>
    </w:lvl>
    <w:lvl w:ilvl="4" w:tplc="093A775E" w:tentative="1">
      <w:start w:val="1"/>
      <w:numFmt w:val="lowerLetter"/>
      <w:lvlText w:val="%5."/>
      <w:lvlJc w:val="left"/>
      <w:pPr>
        <w:ind w:left="3600" w:hanging="360"/>
      </w:pPr>
    </w:lvl>
    <w:lvl w:ilvl="5" w:tplc="BAB8BAD6" w:tentative="1">
      <w:start w:val="1"/>
      <w:numFmt w:val="lowerRoman"/>
      <w:lvlText w:val="%6."/>
      <w:lvlJc w:val="right"/>
      <w:pPr>
        <w:ind w:left="4320" w:hanging="180"/>
      </w:pPr>
    </w:lvl>
    <w:lvl w:ilvl="6" w:tplc="5E101050" w:tentative="1">
      <w:start w:val="1"/>
      <w:numFmt w:val="decimal"/>
      <w:lvlText w:val="%7."/>
      <w:lvlJc w:val="left"/>
      <w:pPr>
        <w:ind w:left="5040" w:hanging="360"/>
      </w:pPr>
    </w:lvl>
    <w:lvl w:ilvl="7" w:tplc="4E4E675C" w:tentative="1">
      <w:start w:val="1"/>
      <w:numFmt w:val="lowerLetter"/>
      <w:lvlText w:val="%8."/>
      <w:lvlJc w:val="left"/>
      <w:pPr>
        <w:ind w:left="5760" w:hanging="360"/>
      </w:pPr>
    </w:lvl>
    <w:lvl w:ilvl="8" w:tplc="9C56F536"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01A47352">
      <w:start w:val="1"/>
      <w:numFmt w:val="lowerLetter"/>
      <w:lvlText w:val="(%1)"/>
      <w:lvlJc w:val="left"/>
      <w:pPr>
        <w:ind w:left="360" w:hanging="360"/>
      </w:pPr>
      <w:rPr>
        <w:rFonts w:hint="default"/>
      </w:rPr>
    </w:lvl>
    <w:lvl w:ilvl="1" w:tplc="8C26F6FA" w:tentative="1">
      <w:start w:val="1"/>
      <w:numFmt w:val="lowerLetter"/>
      <w:lvlText w:val="%2."/>
      <w:lvlJc w:val="left"/>
      <w:pPr>
        <w:ind w:left="1080" w:hanging="360"/>
      </w:pPr>
    </w:lvl>
    <w:lvl w:ilvl="2" w:tplc="6F708CE0" w:tentative="1">
      <w:start w:val="1"/>
      <w:numFmt w:val="lowerRoman"/>
      <w:lvlText w:val="%3."/>
      <w:lvlJc w:val="right"/>
      <w:pPr>
        <w:ind w:left="1800" w:hanging="180"/>
      </w:pPr>
    </w:lvl>
    <w:lvl w:ilvl="3" w:tplc="16C6F850" w:tentative="1">
      <w:start w:val="1"/>
      <w:numFmt w:val="decimal"/>
      <w:lvlText w:val="%4."/>
      <w:lvlJc w:val="left"/>
      <w:pPr>
        <w:ind w:left="2520" w:hanging="360"/>
      </w:pPr>
    </w:lvl>
    <w:lvl w:ilvl="4" w:tplc="BA9A4C3E" w:tentative="1">
      <w:start w:val="1"/>
      <w:numFmt w:val="lowerLetter"/>
      <w:lvlText w:val="%5."/>
      <w:lvlJc w:val="left"/>
      <w:pPr>
        <w:ind w:left="3240" w:hanging="360"/>
      </w:pPr>
    </w:lvl>
    <w:lvl w:ilvl="5" w:tplc="5F1E65E6" w:tentative="1">
      <w:start w:val="1"/>
      <w:numFmt w:val="lowerRoman"/>
      <w:lvlText w:val="%6."/>
      <w:lvlJc w:val="right"/>
      <w:pPr>
        <w:ind w:left="3960" w:hanging="180"/>
      </w:pPr>
    </w:lvl>
    <w:lvl w:ilvl="6" w:tplc="98E4FEFA" w:tentative="1">
      <w:start w:val="1"/>
      <w:numFmt w:val="decimal"/>
      <w:lvlText w:val="%7."/>
      <w:lvlJc w:val="left"/>
      <w:pPr>
        <w:ind w:left="4680" w:hanging="360"/>
      </w:pPr>
    </w:lvl>
    <w:lvl w:ilvl="7" w:tplc="6F7093D6" w:tentative="1">
      <w:start w:val="1"/>
      <w:numFmt w:val="lowerLetter"/>
      <w:lvlText w:val="%8."/>
      <w:lvlJc w:val="left"/>
      <w:pPr>
        <w:ind w:left="5400" w:hanging="360"/>
      </w:pPr>
    </w:lvl>
    <w:lvl w:ilvl="8" w:tplc="EF3A0E90" w:tentative="1">
      <w:start w:val="1"/>
      <w:numFmt w:val="lowerRoman"/>
      <w:lvlText w:val="%9."/>
      <w:lvlJc w:val="right"/>
      <w:pPr>
        <w:ind w:left="6120" w:hanging="180"/>
      </w:pPr>
    </w:lvl>
  </w:abstractNum>
  <w:abstractNum w:abstractNumId="9" w15:restartNumberingAfterBreak="0">
    <w:nsid w:val="2E0C9C6F"/>
    <w:multiLevelType w:val="hybridMultilevel"/>
    <w:tmpl w:val="8820C3D8"/>
    <w:lvl w:ilvl="0" w:tplc="B12C6348">
      <w:start w:val="1"/>
      <w:numFmt w:val="bullet"/>
      <w:lvlText w:val="·"/>
      <w:lvlJc w:val="left"/>
      <w:pPr>
        <w:ind w:left="360" w:hanging="360"/>
      </w:pPr>
      <w:rPr>
        <w:rFonts w:ascii="Symbol" w:hAnsi="Symbol" w:hint="default"/>
      </w:rPr>
    </w:lvl>
    <w:lvl w:ilvl="1" w:tplc="41C81986">
      <w:start w:val="1"/>
      <w:numFmt w:val="bullet"/>
      <w:lvlText w:val="o"/>
      <w:lvlJc w:val="left"/>
      <w:pPr>
        <w:ind w:left="1080" w:hanging="360"/>
      </w:pPr>
      <w:rPr>
        <w:rFonts w:ascii="Courier New" w:hAnsi="Courier New" w:hint="default"/>
      </w:rPr>
    </w:lvl>
    <w:lvl w:ilvl="2" w:tplc="7096CE18">
      <w:start w:val="1"/>
      <w:numFmt w:val="bullet"/>
      <w:lvlText w:val=""/>
      <w:lvlJc w:val="left"/>
      <w:pPr>
        <w:ind w:left="1800" w:hanging="360"/>
      </w:pPr>
      <w:rPr>
        <w:rFonts w:ascii="Wingdings" w:hAnsi="Wingdings" w:hint="default"/>
      </w:rPr>
    </w:lvl>
    <w:lvl w:ilvl="3" w:tplc="EA869912">
      <w:start w:val="1"/>
      <w:numFmt w:val="bullet"/>
      <w:lvlText w:val=""/>
      <w:lvlJc w:val="left"/>
      <w:pPr>
        <w:ind w:left="2520" w:hanging="360"/>
      </w:pPr>
      <w:rPr>
        <w:rFonts w:ascii="Symbol" w:hAnsi="Symbol" w:hint="default"/>
      </w:rPr>
    </w:lvl>
    <w:lvl w:ilvl="4" w:tplc="B2AE5902">
      <w:start w:val="1"/>
      <w:numFmt w:val="bullet"/>
      <w:lvlText w:val="o"/>
      <w:lvlJc w:val="left"/>
      <w:pPr>
        <w:ind w:left="3240" w:hanging="360"/>
      </w:pPr>
      <w:rPr>
        <w:rFonts w:ascii="Courier New" w:hAnsi="Courier New" w:hint="default"/>
      </w:rPr>
    </w:lvl>
    <w:lvl w:ilvl="5" w:tplc="3B046308">
      <w:start w:val="1"/>
      <w:numFmt w:val="bullet"/>
      <w:lvlText w:val=""/>
      <w:lvlJc w:val="left"/>
      <w:pPr>
        <w:ind w:left="3960" w:hanging="360"/>
      </w:pPr>
      <w:rPr>
        <w:rFonts w:ascii="Wingdings" w:hAnsi="Wingdings" w:hint="default"/>
      </w:rPr>
    </w:lvl>
    <w:lvl w:ilvl="6" w:tplc="B0FE95CC">
      <w:start w:val="1"/>
      <w:numFmt w:val="bullet"/>
      <w:lvlText w:val=""/>
      <w:lvlJc w:val="left"/>
      <w:pPr>
        <w:ind w:left="4680" w:hanging="360"/>
      </w:pPr>
      <w:rPr>
        <w:rFonts w:ascii="Symbol" w:hAnsi="Symbol" w:hint="default"/>
      </w:rPr>
    </w:lvl>
    <w:lvl w:ilvl="7" w:tplc="39ACCE0C">
      <w:start w:val="1"/>
      <w:numFmt w:val="bullet"/>
      <w:lvlText w:val="o"/>
      <w:lvlJc w:val="left"/>
      <w:pPr>
        <w:ind w:left="5400" w:hanging="360"/>
      </w:pPr>
      <w:rPr>
        <w:rFonts w:ascii="Courier New" w:hAnsi="Courier New" w:hint="default"/>
      </w:rPr>
    </w:lvl>
    <w:lvl w:ilvl="8" w:tplc="2118096C">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9FEC973A">
      <w:start w:val="1"/>
      <w:numFmt w:val="decimal"/>
      <w:lvlText w:val="%1."/>
      <w:lvlJc w:val="left"/>
      <w:pPr>
        <w:ind w:left="360" w:hanging="360"/>
      </w:pPr>
      <w:rPr>
        <w:rFonts w:hint="default"/>
      </w:rPr>
    </w:lvl>
    <w:lvl w:ilvl="1" w:tplc="2E723348" w:tentative="1">
      <w:start w:val="1"/>
      <w:numFmt w:val="lowerLetter"/>
      <w:lvlText w:val="%2."/>
      <w:lvlJc w:val="left"/>
      <w:pPr>
        <w:ind w:left="1080" w:hanging="360"/>
      </w:pPr>
    </w:lvl>
    <w:lvl w:ilvl="2" w:tplc="E1541930" w:tentative="1">
      <w:start w:val="1"/>
      <w:numFmt w:val="lowerRoman"/>
      <w:lvlText w:val="%3."/>
      <w:lvlJc w:val="right"/>
      <w:pPr>
        <w:ind w:left="1800" w:hanging="180"/>
      </w:pPr>
    </w:lvl>
    <w:lvl w:ilvl="3" w:tplc="99EEBF4E" w:tentative="1">
      <w:start w:val="1"/>
      <w:numFmt w:val="decimal"/>
      <w:lvlText w:val="%4."/>
      <w:lvlJc w:val="left"/>
      <w:pPr>
        <w:ind w:left="2520" w:hanging="360"/>
      </w:pPr>
    </w:lvl>
    <w:lvl w:ilvl="4" w:tplc="AA10A286" w:tentative="1">
      <w:start w:val="1"/>
      <w:numFmt w:val="lowerLetter"/>
      <w:lvlText w:val="%5."/>
      <w:lvlJc w:val="left"/>
      <w:pPr>
        <w:ind w:left="3240" w:hanging="360"/>
      </w:pPr>
    </w:lvl>
    <w:lvl w:ilvl="5" w:tplc="818E9126" w:tentative="1">
      <w:start w:val="1"/>
      <w:numFmt w:val="lowerRoman"/>
      <w:lvlText w:val="%6."/>
      <w:lvlJc w:val="right"/>
      <w:pPr>
        <w:ind w:left="3960" w:hanging="180"/>
      </w:pPr>
    </w:lvl>
    <w:lvl w:ilvl="6" w:tplc="F072DC92" w:tentative="1">
      <w:start w:val="1"/>
      <w:numFmt w:val="decimal"/>
      <w:lvlText w:val="%7."/>
      <w:lvlJc w:val="left"/>
      <w:pPr>
        <w:ind w:left="4680" w:hanging="360"/>
      </w:pPr>
    </w:lvl>
    <w:lvl w:ilvl="7" w:tplc="84F8A304" w:tentative="1">
      <w:start w:val="1"/>
      <w:numFmt w:val="lowerLetter"/>
      <w:lvlText w:val="%8."/>
      <w:lvlJc w:val="left"/>
      <w:pPr>
        <w:ind w:left="5400" w:hanging="360"/>
      </w:pPr>
    </w:lvl>
    <w:lvl w:ilvl="8" w:tplc="4014AF0E"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3800DB80">
      <w:start w:val="1"/>
      <w:numFmt w:val="decimal"/>
      <w:lvlText w:val="%1."/>
      <w:lvlJc w:val="left"/>
      <w:pPr>
        <w:ind w:left="360" w:hanging="360"/>
      </w:pPr>
      <w:rPr>
        <w:rFonts w:hint="default"/>
      </w:rPr>
    </w:lvl>
    <w:lvl w:ilvl="1" w:tplc="576A0E48" w:tentative="1">
      <w:start w:val="1"/>
      <w:numFmt w:val="lowerLetter"/>
      <w:lvlText w:val="%2."/>
      <w:lvlJc w:val="left"/>
      <w:pPr>
        <w:ind w:left="1080" w:hanging="360"/>
      </w:pPr>
    </w:lvl>
    <w:lvl w:ilvl="2" w:tplc="2062AAC8" w:tentative="1">
      <w:start w:val="1"/>
      <w:numFmt w:val="lowerRoman"/>
      <w:lvlText w:val="%3."/>
      <w:lvlJc w:val="right"/>
      <w:pPr>
        <w:ind w:left="1800" w:hanging="180"/>
      </w:pPr>
    </w:lvl>
    <w:lvl w:ilvl="3" w:tplc="64E2C27A" w:tentative="1">
      <w:start w:val="1"/>
      <w:numFmt w:val="decimal"/>
      <w:lvlText w:val="%4."/>
      <w:lvlJc w:val="left"/>
      <w:pPr>
        <w:ind w:left="2520" w:hanging="360"/>
      </w:pPr>
    </w:lvl>
    <w:lvl w:ilvl="4" w:tplc="32EE5132" w:tentative="1">
      <w:start w:val="1"/>
      <w:numFmt w:val="lowerLetter"/>
      <w:lvlText w:val="%5."/>
      <w:lvlJc w:val="left"/>
      <w:pPr>
        <w:ind w:left="3240" w:hanging="360"/>
      </w:pPr>
    </w:lvl>
    <w:lvl w:ilvl="5" w:tplc="7B04D47C" w:tentative="1">
      <w:start w:val="1"/>
      <w:numFmt w:val="lowerRoman"/>
      <w:lvlText w:val="%6."/>
      <w:lvlJc w:val="right"/>
      <w:pPr>
        <w:ind w:left="3960" w:hanging="180"/>
      </w:pPr>
    </w:lvl>
    <w:lvl w:ilvl="6" w:tplc="3474D180" w:tentative="1">
      <w:start w:val="1"/>
      <w:numFmt w:val="decimal"/>
      <w:lvlText w:val="%7."/>
      <w:lvlJc w:val="left"/>
      <w:pPr>
        <w:ind w:left="4680" w:hanging="360"/>
      </w:pPr>
    </w:lvl>
    <w:lvl w:ilvl="7" w:tplc="B84A8618" w:tentative="1">
      <w:start w:val="1"/>
      <w:numFmt w:val="lowerLetter"/>
      <w:lvlText w:val="%8."/>
      <w:lvlJc w:val="left"/>
      <w:pPr>
        <w:ind w:left="5400" w:hanging="360"/>
      </w:pPr>
    </w:lvl>
    <w:lvl w:ilvl="8" w:tplc="E2243880" w:tentative="1">
      <w:start w:val="1"/>
      <w:numFmt w:val="lowerRoman"/>
      <w:lvlText w:val="%9."/>
      <w:lvlJc w:val="right"/>
      <w:pPr>
        <w:ind w:left="6120" w:hanging="180"/>
      </w:pPr>
    </w:lvl>
  </w:abstractNum>
  <w:abstractNum w:abstractNumId="12" w15:restartNumberingAfterBreak="0">
    <w:nsid w:val="33A08CB6"/>
    <w:multiLevelType w:val="hybridMultilevel"/>
    <w:tmpl w:val="505435DE"/>
    <w:lvl w:ilvl="0" w:tplc="00BEC564">
      <w:start w:val="1"/>
      <w:numFmt w:val="bullet"/>
      <w:lvlText w:val="·"/>
      <w:lvlJc w:val="left"/>
      <w:pPr>
        <w:ind w:left="360" w:hanging="360"/>
      </w:pPr>
      <w:rPr>
        <w:rFonts w:ascii="Symbol" w:hAnsi="Symbol" w:hint="default"/>
      </w:rPr>
    </w:lvl>
    <w:lvl w:ilvl="1" w:tplc="3460B564">
      <w:start w:val="1"/>
      <w:numFmt w:val="bullet"/>
      <w:lvlText w:val="o"/>
      <w:lvlJc w:val="left"/>
      <w:pPr>
        <w:ind w:left="1080" w:hanging="360"/>
      </w:pPr>
      <w:rPr>
        <w:rFonts w:ascii="&quot;Courier New&quot;" w:hAnsi="&quot;Courier New&quot;" w:hint="default"/>
      </w:rPr>
    </w:lvl>
    <w:lvl w:ilvl="2" w:tplc="44CCBEF8">
      <w:start w:val="1"/>
      <w:numFmt w:val="bullet"/>
      <w:lvlText w:val=""/>
      <w:lvlJc w:val="left"/>
      <w:pPr>
        <w:ind w:left="1800" w:hanging="360"/>
      </w:pPr>
      <w:rPr>
        <w:rFonts w:ascii="Wingdings" w:hAnsi="Wingdings" w:hint="default"/>
      </w:rPr>
    </w:lvl>
    <w:lvl w:ilvl="3" w:tplc="B282CFA2">
      <w:start w:val="1"/>
      <w:numFmt w:val="bullet"/>
      <w:lvlText w:val=""/>
      <w:lvlJc w:val="left"/>
      <w:pPr>
        <w:ind w:left="2520" w:hanging="360"/>
      </w:pPr>
      <w:rPr>
        <w:rFonts w:ascii="Symbol" w:hAnsi="Symbol" w:hint="default"/>
      </w:rPr>
    </w:lvl>
    <w:lvl w:ilvl="4" w:tplc="17765E0C">
      <w:start w:val="1"/>
      <w:numFmt w:val="bullet"/>
      <w:lvlText w:val="o"/>
      <w:lvlJc w:val="left"/>
      <w:pPr>
        <w:ind w:left="3240" w:hanging="360"/>
      </w:pPr>
      <w:rPr>
        <w:rFonts w:ascii="Courier New" w:hAnsi="Courier New" w:hint="default"/>
      </w:rPr>
    </w:lvl>
    <w:lvl w:ilvl="5" w:tplc="699CFA50">
      <w:start w:val="1"/>
      <w:numFmt w:val="bullet"/>
      <w:lvlText w:val=""/>
      <w:lvlJc w:val="left"/>
      <w:pPr>
        <w:ind w:left="3960" w:hanging="360"/>
      </w:pPr>
      <w:rPr>
        <w:rFonts w:ascii="Wingdings" w:hAnsi="Wingdings" w:hint="default"/>
      </w:rPr>
    </w:lvl>
    <w:lvl w:ilvl="6" w:tplc="78B2C172">
      <w:start w:val="1"/>
      <w:numFmt w:val="bullet"/>
      <w:lvlText w:val=""/>
      <w:lvlJc w:val="left"/>
      <w:pPr>
        <w:ind w:left="4680" w:hanging="360"/>
      </w:pPr>
      <w:rPr>
        <w:rFonts w:ascii="Symbol" w:hAnsi="Symbol" w:hint="default"/>
      </w:rPr>
    </w:lvl>
    <w:lvl w:ilvl="7" w:tplc="BF2CAA96">
      <w:start w:val="1"/>
      <w:numFmt w:val="bullet"/>
      <w:lvlText w:val="o"/>
      <w:lvlJc w:val="left"/>
      <w:pPr>
        <w:ind w:left="5400" w:hanging="360"/>
      </w:pPr>
      <w:rPr>
        <w:rFonts w:ascii="Courier New" w:hAnsi="Courier New" w:hint="default"/>
      </w:rPr>
    </w:lvl>
    <w:lvl w:ilvl="8" w:tplc="AD3EC248">
      <w:start w:val="1"/>
      <w:numFmt w:val="bullet"/>
      <w:lvlText w:val=""/>
      <w:lvlJc w:val="left"/>
      <w:pPr>
        <w:ind w:left="6120" w:hanging="360"/>
      </w:pPr>
      <w:rPr>
        <w:rFonts w:ascii="Wingdings" w:hAnsi="Wingdings" w:hint="default"/>
      </w:rPr>
    </w:lvl>
  </w:abstractNum>
  <w:abstractNum w:abstractNumId="13" w15:restartNumberingAfterBreak="0">
    <w:nsid w:val="35221C26"/>
    <w:multiLevelType w:val="hybridMultilevel"/>
    <w:tmpl w:val="CE449C1E"/>
    <w:lvl w:ilvl="0" w:tplc="CBF0644C">
      <w:start w:val="1"/>
      <w:numFmt w:val="bullet"/>
      <w:lvlText w:val="·"/>
      <w:lvlJc w:val="left"/>
      <w:pPr>
        <w:ind w:left="360" w:hanging="360"/>
      </w:pPr>
      <w:rPr>
        <w:rFonts w:ascii="Symbol" w:hAnsi="Symbol" w:hint="default"/>
      </w:rPr>
    </w:lvl>
    <w:lvl w:ilvl="1" w:tplc="1CD6B058">
      <w:start w:val="1"/>
      <w:numFmt w:val="bullet"/>
      <w:lvlText w:val="o"/>
      <w:lvlJc w:val="left"/>
      <w:pPr>
        <w:ind w:left="1080" w:hanging="360"/>
      </w:pPr>
      <w:rPr>
        <w:rFonts w:ascii="&quot;Courier New&quot;" w:hAnsi="&quot;Courier New&quot;" w:hint="default"/>
      </w:rPr>
    </w:lvl>
    <w:lvl w:ilvl="2" w:tplc="9CE2062E">
      <w:start w:val="1"/>
      <w:numFmt w:val="bullet"/>
      <w:lvlText w:val=""/>
      <w:lvlJc w:val="left"/>
      <w:pPr>
        <w:ind w:left="1800" w:hanging="360"/>
      </w:pPr>
      <w:rPr>
        <w:rFonts w:ascii="Wingdings" w:hAnsi="Wingdings" w:hint="default"/>
      </w:rPr>
    </w:lvl>
    <w:lvl w:ilvl="3" w:tplc="5B625124">
      <w:start w:val="1"/>
      <w:numFmt w:val="bullet"/>
      <w:lvlText w:val=""/>
      <w:lvlJc w:val="left"/>
      <w:pPr>
        <w:ind w:left="2520" w:hanging="360"/>
      </w:pPr>
      <w:rPr>
        <w:rFonts w:ascii="Symbol" w:hAnsi="Symbol" w:hint="default"/>
      </w:rPr>
    </w:lvl>
    <w:lvl w:ilvl="4" w:tplc="65946B2C">
      <w:start w:val="1"/>
      <w:numFmt w:val="bullet"/>
      <w:lvlText w:val="o"/>
      <w:lvlJc w:val="left"/>
      <w:pPr>
        <w:ind w:left="3240" w:hanging="360"/>
      </w:pPr>
      <w:rPr>
        <w:rFonts w:ascii="Courier New" w:hAnsi="Courier New" w:hint="default"/>
      </w:rPr>
    </w:lvl>
    <w:lvl w:ilvl="5" w:tplc="051A347A">
      <w:start w:val="1"/>
      <w:numFmt w:val="bullet"/>
      <w:lvlText w:val=""/>
      <w:lvlJc w:val="left"/>
      <w:pPr>
        <w:ind w:left="3960" w:hanging="360"/>
      </w:pPr>
      <w:rPr>
        <w:rFonts w:ascii="Wingdings" w:hAnsi="Wingdings" w:hint="default"/>
      </w:rPr>
    </w:lvl>
    <w:lvl w:ilvl="6" w:tplc="83861BA6">
      <w:start w:val="1"/>
      <w:numFmt w:val="bullet"/>
      <w:lvlText w:val=""/>
      <w:lvlJc w:val="left"/>
      <w:pPr>
        <w:ind w:left="4680" w:hanging="360"/>
      </w:pPr>
      <w:rPr>
        <w:rFonts w:ascii="Symbol" w:hAnsi="Symbol" w:hint="default"/>
      </w:rPr>
    </w:lvl>
    <w:lvl w:ilvl="7" w:tplc="141CDB70">
      <w:start w:val="1"/>
      <w:numFmt w:val="bullet"/>
      <w:lvlText w:val="o"/>
      <w:lvlJc w:val="left"/>
      <w:pPr>
        <w:ind w:left="5400" w:hanging="360"/>
      </w:pPr>
      <w:rPr>
        <w:rFonts w:ascii="Courier New" w:hAnsi="Courier New" w:hint="default"/>
      </w:rPr>
    </w:lvl>
    <w:lvl w:ilvl="8" w:tplc="0E6ED270">
      <w:start w:val="1"/>
      <w:numFmt w:val="bullet"/>
      <w:lvlText w:val=""/>
      <w:lvlJc w:val="left"/>
      <w:pPr>
        <w:ind w:left="6120" w:hanging="360"/>
      </w:pPr>
      <w:rPr>
        <w:rFonts w:ascii="Wingdings" w:hAnsi="Wingdings" w:hint="default"/>
      </w:rPr>
    </w:lvl>
  </w:abstractNum>
  <w:abstractNum w:abstractNumId="14" w15:restartNumberingAfterBreak="0">
    <w:nsid w:val="389A2A32"/>
    <w:multiLevelType w:val="hybridMultilevel"/>
    <w:tmpl w:val="2E142D86"/>
    <w:lvl w:ilvl="0" w:tplc="D6F65A9A">
      <w:start w:val="1"/>
      <w:numFmt w:val="bullet"/>
      <w:pStyle w:val="ListBullet"/>
      <w:lvlText w:val=""/>
      <w:lvlJc w:val="left"/>
      <w:pPr>
        <w:ind w:left="720" w:hanging="360"/>
      </w:pPr>
      <w:rPr>
        <w:rFonts w:ascii="Symbol" w:hAnsi="Symbol" w:hint="default"/>
      </w:rPr>
    </w:lvl>
    <w:lvl w:ilvl="1" w:tplc="51882E44">
      <w:start w:val="1"/>
      <w:numFmt w:val="bullet"/>
      <w:pStyle w:val="ListBullet2"/>
      <w:lvlText w:val="o"/>
      <w:lvlJc w:val="left"/>
      <w:pPr>
        <w:ind w:left="1440" w:hanging="360"/>
      </w:pPr>
      <w:rPr>
        <w:rFonts w:ascii="Courier New" w:hAnsi="Courier New" w:cs="Courier New" w:hint="default"/>
      </w:rPr>
    </w:lvl>
    <w:lvl w:ilvl="2" w:tplc="49825F8A">
      <w:start w:val="1"/>
      <w:numFmt w:val="bullet"/>
      <w:lvlText w:val=""/>
      <w:lvlJc w:val="left"/>
      <w:pPr>
        <w:ind w:left="2160" w:hanging="360"/>
      </w:pPr>
      <w:rPr>
        <w:rFonts w:ascii="Wingdings" w:hAnsi="Wingdings" w:hint="default"/>
      </w:rPr>
    </w:lvl>
    <w:lvl w:ilvl="3" w:tplc="B70E2F36">
      <w:start w:val="1"/>
      <w:numFmt w:val="bullet"/>
      <w:lvlText w:val=""/>
      <w:lvlJc w:val="left"/>
      <w:pPr>
        <w:ind w:left="2880" w:hanging="360"/>
      </w:pPr>
      <w:rPr>
        <w:rFonts w:ascii="Symbol" w:hAnsi="Symbol" w:hint="default"/>
      </w:rPr>
    </w:lvl>
    <w:lvl w:ilvl="4" w:tplc="B4CEB288">
      <w:start w:val="1"/>
      <w:numFmt w:val="bullet"/>
      <w:lvlText w:val="o"/>
      <w:lvlJc w:val="left"/>
      <w:pPr>
        <w:ind w:left="3600" w:hanging="360"/>
      </w:pPr>
      <w:rPr>
        <w:rFonts w:ascii="Courier New" w:hAnsi="Courier New" w:cs="Courier New" w:hint="default"/>
      </w:rPr>
    </w:lvl>
    <w:lvl w:ilvl="5" w:tplc="AF2EE60E">
      <w:start w:val="1"/>
      <w:numFmt w:val="bullet"/>
      <w:pStyle w:val="ListBullet3"/>
      <w:lvlText w:val=""/>
      <w:lvlJc w:val="left"/>
      <w:pPr>
        <w:ind w:left="4320" w:hanging="360"/>
      </w:pPr>
      <w:rPr>
        <w:rFonts w:ascii="Wingdings" w:hAnsi="Wingdings" w:hint="default"/>
      </w:rPr>
    </w:lvl>
    <w:lvl w:ilvl="6" w:tplc="560A3354">
      <w:start w:val="1"/>
      <w:numFmt w:val="bullet"/>
      <w:lvlText w:val=""/>
      <w:lvlJc w:val="left"/>
      <w:pPr>
        <w:ind w:left="5040" w:hanging="360"/>
      </w:pPr>
      <w:rPr>
        <w:rFonts w:ascii="Symbol" w:hAnsi="Symbol" w:hint="default"/>
      </w:rPr>
    </w:lvl>
    <w:lvl w:ilvl="7" w:tplc="67A45FAE">
      <w:start w:val="1"/>
      <w:numFmt w:val="bullet"/>
      <w:lvlText w:val="o"/>
      <w:lvlJc w:val="left"/>
      <w:pPr>
        <w:ind w:left="5760" w:hanging="360"/>
      </w:pPr>
      <w:rPr>
        <w:rFonts w:ascii="Courier New" w:hAnsi="Courier New" w:cs="Courier New" w:hint="default"/>
      </w:rPr>
    </w:lvl>
    <w:lvl w:ilvl="8" w:tplc="F61409E6">
      <w:start w:val="1"/>
      <w:numFmt w:val="bullet"/>
      <w:lvlText w:val=""/>
      <w:lvlJc w:val="left"/>
      <w:pPr>
        <w:ind w:left="6480" w:hanging="360"/>
      </w:pPr>
      <w:rPr>
        <w:rFonts w:ascii="Wingdings" w:hAnsi="Wingdings" w:hint="default"/>
      </w:rPr>
    </w:lvl>
  </w:abstractNum>
  <w:abstractNum w:abstractNumId="15" w15:restartNumberingAfterBreak="0">
    <w:nsid w:val="3FF436A6"/>
    <w:multiLevelType w:val="hybridMultilevel"/>
    <w:tmpl w:val="6F269E6A"/>
    <w:lvl w:ilvl="0" w:tplc="00BEC56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44CCBEF8">
      <w:start w:val="1"/>
      <w:numFmt w:val="bullet"/>
      <w:lvlText w:val=""/>
      <w:lvlJc w:val="left"/>
      <w:pPr>
        <w:ind w:left="1800" w:hanging="360"/>
      </w:pPr>
      <w:rPr>
        <w:rFonts w:ascii="Wingdings" w:hAnsi="Wingdings" w:hint="default"/>
      </w:rPr>
    </w:lvl>
    <w:lvl w:ilvl="3" w:tplc="B282CFA2">
      <w:start w:val="1"/>
      <w:numFmt w:val="bullet"/>
      <w:lvlText w:val=""/>
      <w:lvlJc w:val="left"/>
      <w:pPr>
        <w:ind w:left="2520" w:hanging="360"/>
      </w:pPr>
      <w:rPr>
        <w:rFonts w:ascii="Symbol" w:hAnsi="Symbol" w:hint="default"/>
      </w:rPr>
    </w:lvl>
    <w:lvl w:ilvl="4" w:tplc="17765E0C">
      <w:start w:val="1"/>
      <w:numFmt w:val="bullet"/>
      <w:lvlText w:val="o"/>
      <w:lvlJc w:val="left"/>
      <w:pPr>
        <w:ind w:left="3240" w:hanging="360"/>
      </w:pPr>
      <w:rPr>
        <w:rFonts w:ascii="Courier New" w:hAnsi="Courier New" w:hint="default"/>
      </w:rPr>
    </w:lvl>
    <w:lvl w:ilvl="5" w:tplc="699CFA50">
      <w:start w:val="1"/>
      <w:numFmt w:val="bullet"/>
      <w:lvlText w:val=""/>
      <w:lvlJc w:val="left"/>
      <w:pPr>
        <w:ind w:left="3960" w:hanging="360"/>
      </w:pPr>
      <w:rPr>
        <w:rFonts w:ascii="Wingdings" w:hAnsi="Wingdings" w:hint="default"/>
      </w:rPr>
    </w:lvl>
    <w:lvl w:ilvl="6" w:tplc="78B2C172">
      <w:start w:val="1"/>
      <w:numFmt w:val="bullet"/>
      <w:lvlText w:val=""/>
      <w:lvlJc w:val="left"/>
      <w:pPr>
        <w:ind w:left="4680" w:hanging="360"/>
      </w:pPr>
      <w:rPr>
        <w:rFonts w:ascii="Symbol" w:hAnsi="Symbol" w:hint="default"/>
      </w:rPr>
    </w:lvl>
    <w:lvl w:ilvl="7" w:tplc="BF2CAA96">
      <w:start w:val="1"/>
      <w:numFmt w:val="bullet"/>
      <w:lvlText w:val="o"/>
      <w:lvlJc w:val="left"/>
      <w:pPr>
        <w:ind w:left="5400" w:hanging="360"/>
      </w:pPr>
      <w:rPr>
        <w:rFonts w:ascii="Courier New" w:hAnsi="Courier New" w:hint="default"/>
      </w:rPr>
    </w:lvl>
    <w:lvl w:ilvl="8" w:tplc="AD3EC248">
      <w:start w:val="1"/>
      <w:numFmt w:val="bullet"/>
      <w:lvlText w:val=""/>
      <w:lvlJc w:val="left"/>
      <w:pPr>
        <w:ind w:left="6120" w:hanging="360"/>
      </w:pPr>
      <w:rPr>
        <w:rFonts w:ascii="Wingdings" w:hAnsi="Wingdings" w:hint="default"/>
      </w:rPr>
    </w:lvl>
  </w:abstractNum>
  <w:abstractNum w:abstractNumId="16" w15:restartNumberingAfterBreak="0">
    <w:nsid w:val="45EF3286"/>
    <w:multiLevelType w:val="hybridMultilevel"/>
    <w:tmpl w:val="5504F770"/>
    <w:lvl w:ilvl="0" w:tplc="62829076">
      <w:start w:val="1"/>
      <w:numFmt w:val="lowerRoman"/>
      <w:lvlText w:val="(%1)"/>
      <w:lvlJc w:val="left"/>
      <w:pPr>
        <w:ind w:left="1080" w:hanging="720"/>
      </w:pPr>
      <w:rPr>
        <w:rFonts w:hint="default"/>
      </w:rPr>
    </w:lvl>
    <w:lvl w:ilvl="1" w:tplc="9CB8AA5C" w:tentative="1">
      <w:start w:val="1"/>
      <w:numFmt w:val="lowerLetter"/>
      <w:lvlText w:val="%2."/>
      <w:lvlJc w:val="left"/>
      <w:pPr>
        <w:ind w:left="1440" w:hanging="360"/>
      </w:pPr>
    </w:lvl>
    <w:lvl w:ilvl="2" w:tplc="39D8851C" w:tentative="1">
      <w:start w:val="1"/>
      <w:numFmt w:val="lowerRoman"/>
      <w:lvlText w:val="%3."/>
      <w:lvlJc w:val="right"/>
      <w:pPr>
        <w:ind w:left="2160" w:hanging="180"/>
      </w:pPr>
    </w:lvl>
    <w:lvl w:ilvl="3" w:tplc="206C3D80" w:tentative="1">
      <w:start w:val="1"/>
      <w:numFmt w:val="decimal"/>
      <w:lvlText w:val="%4."/>
      <w:lvlJc w:val="left"/>
      <w:pPr>
        <w:ind w:left="2880" w:hanging="360"/>
      </w:pPr>
    </w:lvl>
    <w:lvl w:ilvl="4" w:tplc="D3469CE6" w:tentative="1">
      <w:start w:val="1"/>
      <w:numFmt w:val="lowerLetter"/>
      <w:lvlText w:val="%5."/>
      <w:lvlJc w:val="left"/>
      <w:pPr>
        <w:ind w:left="3600" w:hanging="360"/>
      </w:pPr>
    </w:lvl>
    <w:lvl w:ilvl="5" w:tplc="BED0A1BC" w:tentative="1">
      <w:start w:val="1"/>
      <w:numFmt w:val="lowerRoman"/>
      <w:lvlText w:val="%6."/>
      <w:lvlJc w:val="right"/>
      <w:pPr>
        <w:ind w:left="4320" w:hanging="180"/>
      </w:pPr>
    </w:lvl>
    <w:lvl w:ilvl="6" w:tplc="5204F678" w:tentative="1">
      <w:start w:val="1"/>
      <w:numFmt w:val="decimal"/>
      <w:lvlText w:val="%7."/>
      <w:lvlJc w:val="left"/>
      <w:pPr>
        <w:ind w:left="5040" w:hanging="360"/>
      </w:pPr>
    </w:lvl>
    <w:lvl w:ilvl="7" w:tplc="082AADAC" w:tentative="1">
      <w:start w:val="1"/>
      <w:numFmt w:val="lowerLetter"/>
      <w:lvlText w:val="%8."/>
      <w:lvlJc w:val="left"/>
      <w:pPr>
        <w:ind w:left="5760" w:hanging="360"/>
      </w:pPr>
    </w:lvl>
    <w:lvl w:ilvl="8" w:tplc="2A3A57A4" w:tentative="1">
      <w:start w:val="1"/>
      <w:numFmt w:val="lowerRoman"/>
      <w:lvlText w:val="%9."/>
      <w:lvlJc w:val="right"/>
      <w:pPr>
        <w:ind w:left="6480" w:hanging="180"/>
      </w:pPr>
    </w:lvl>
  </w:abstractNum>
  <w:abstractNum w:abstractNumId="17" w15:restartNumberingAfterBreak="0">
    <w:nsid w:val="4CAB041A"/>
    <w:multiLevelType w:val="hybridMultilevel"/>
    <w:tmpl w:val="02F6E110"/>
    <w:lvl w:ilvl="0" w:tplc="91F02F0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A3AC80FC">
      <w:start w:val="1"/>
      <w:numFmt w:val="bullet"/>
      <w:lvlText w:val=""/>
      <w:lvlJc w:val="left"/>
      <w:pPr>
        <w:ind w:left="1800" w:hanging="360"/>
      </w:pPr>
      <w:rPr>
        <w:rFonts w:ascii="Wingdings" w:hAnsi="Wingdings" w:hint="default"/>
      </w:rPr>
    </w:lvl>
    <w:lvl w:ilvl="3" w:tplc="C66C9C3A">
      <w:start w:val="1"/>
      <w:numFmt w:val="bullet"/>
      <w:lvlText w:val=""/>
      <w:lvlJc w:val="left"/>
      <w:pPr>
        <w:ind w:left="2520" w:hanging="360"/>
      </w:pPr>
      <w:rPr>
        <w:rFonts w:ascii="Symbol" w:hAnsi="Symbol" w:hint="default"/>
      </w:rPr>
    </w:lvl>
    <w:lvl w:ilvl="4" w:tplc="CC1A87C6">
      <w:start w:val="1"/>
      <w:numFmt w:val="bullet"/>
      <w:lvlText w:val="o"/>
      <w:lvlJc w:val="left"/>
      <w:pPr>
        <w:ind w:left="3240" w:hanging="360"/>
      </w:pPr>
      <w:rPr>
        <w:rFonts w:ascii="Courier New" w:hAnsi="Courier New" w:hint="default"/>
      </w:rPr>
    </w:lvl>
    <w:lvl w:ilvl="5" w:tplc="54FE1942">
      <w:start w:val="1"/>
      <w:numFmt w:val="bullet"/>
      <w:lvlText w:val=""/>
      <w:lvlJc w:val="left"/>
      <w:pPr>
        <w:ind w:left="3960" w:hanging="360"/>
      </w:pPr>
      <w:rPr>
        <w:rFonts w:ascii="Wingdings" w:hAnsi="Wingdings" w:hint="default"/>
      </w:rPr>
    </w:lvl>
    <w:lvl w:ilvl="6" w:tplc="6074BB8C">
      <w:start w:val="1"/>
      <w:numFmt w:val="bullet"/>
      <w:lvlText w:val=""/>
      <w:lvlJc w:val="left"/>
      <w:pPr>
        <w:ind w:left="4680" w:hanging="360"/>
      </w:pPr>
      <w:rPr>
        <w:rFonts w:ascii="Symbol" w:hAnsi="Symbol" w:hint="default"/>
      </w:rPr>
    </w:lvl>
    <w:lvl w:ilvl="7" w:tplc="7ABE30C4">
      <w:start w:val="1"/>
      <w:numFmt w:val="bullet"/>
      <w:lvlText w:val="o"/>
      <w:lvlJc w:val="left"/>
      <w:pPr>
        <w:ind w:left="5400" w:hanging="360"/>
      </w:pPr>
      <w:rPr>
        <w:rFonts w:ascii="Courier New" w:hAnsi="Courier New" w:hint="default"/>
      </w:rPr>
    </w:lvl>
    <w:lvl w:ilvl="8" w:tplc="33605636">
      <w:start w:val="1"/>
      <w:numFmt w:val="bullet"/>
      <w:lvlText w:val=""/>
      <w:lvlJc w:val="left"/>
      <w:pPr>
        <w:ind w:left="6120" w:hanging="360"/>
      </w:pPr>
      <w:rPr>
        <w:rFonts w:ascii="Wingdings" w:hAnsi="Wingdings" w:hint="default"/>
      </w:rPr>
    </w:lvl>
  </w:abstractNum>
  <w:abstractNum w:abstractNumId="18" w15:restartNumberingAfterBreak="0">
    <w:nsid w:val="50865AA5"/>
    <w:multiLevelType w:val="hybridMultilevel"/>
    <w:tmpl w:val="49A21BE0"/>
    <w:lvl w:ilvl="0" w:tplc="5502A866">
      <w:start w:val="1"/>
      <w:numFmt w:val="decimal"/>
      <w:lvlText w:val="%1."/>
      <w:lvlJc w:val="left"/>
      <w:pPr>
        <w:ind w:left="360" w:hanging="360"/>
      </w:pPr>
      <w:rPr>
        <w:rFonts w:hint="default"/>
      </w:rPr>
    </w:lvl>
    <w:lvl w:ilvl="1" w:tplc="C540B6F6" w:tentative="1">
      <w:start w:val="1"/>
      <w:numFmt w:val="lowerLetter"/>
      <w:lvlText w:val="%2."/>
      <w:lvlJc w:val="left"/>
      <w:pPr>
        <w:ind w:left="1080" w:hanging="360"/>
      </w:pPr>
    </w:lvl>
    <w:lvl w:ilvl="2" w:tplc="80C47C1C" w:tentative="1">
      <w:start w:val="1"/>
      <w:numFmt w:val="lowerRoman"/>
      <w:lvlText w:val="%3."/>
      <w:lvlJc w:val="right"/>
      <w:pPr>
        <w:ind w:left="1800" w:hanging="180"/>
      </w:pPr>
    </w:lvl>
    <w:lvl w:ilvl="3" w:tplc="B3625206" w:tentative="1">
      <w:start w:val="1"/>
      <w:numFmt w:val="decimal"/>
      <w:lvlText w:val="%4."/>
      <w:lvlJc w:val="left"/>
      <w:pPr>
        <w:ind w:left="2520" w:hanging="360"/>
      </w:pPr>
    </w:lvl>
    <w:lvl w:ilvl="4" w:tplc="28E67D12" w:tentative="1">
      <w:start w:val="1"/>
      <w:numFmt w:val="lowerLetter"/>
      <w:lvlText w:val="%5."/>
      <w:lvlJc w:val="left"/>
      <w:pPr>
        <w:ind w:left="3240" w:hanging="360"/>
      </w:pPr>
    </w:lvl>
    <w:lvl w:ilvl="5" w:tplc="B6D80048" w:tentative="1">
      <w:start w:val="1"/>
      <w:numFmt w:val="lowerRoman"/>
      <w:lvlText w:val="%6."/>
      <w:lvlJc w:val="right"/>
      <w:pPr>
        <w:ind w:left="3960" w:hanging="180"/>
      </w:pPr>
    </w:lvl>
    <w:lvl w:ilvl="6" w:tplc="48DA6986" w:tentative="1">
      <w:start w:val="1"/>
      <w:numFmt w:val="decimal"/>
      <w:lvlText w:val="%7."/>
      <w:lvlJc w:val="left"/>
      <w:pPr>
        <w:ind w:left="4680" w:hanging="360"/>
      </w:pPr>
    </w:lvl>
    <w:lvl w:ilvl="7" w:tplc="B2E0EA54" w:tentative="1">
      <w:start w:val="1"/>
      <w:numFmt w:val="lowerLetter"/>
      <w:lvlText w:val="%8."/>
      <w:lvlJc w:val="left"/>
      <w:pPr>
        <w:ind w:left="5400" w:hanging="360"/>
      </w:pPr>
    </w:lvl>
    <w:lvl w:ilvl="8" w:tplc="287C7358" w:tentative="1">
      <w:start w:val="1"/>
      <w:numFmt w:val="lowerRoman"/>
      <w:lvlText w:val="%9."/>
      <w:lvlJc w:val="right"/>
      <w:pPr>
        <w:ind w:left="6120" w:hanging="180"/>
      </w:pPr>
    </w:lvl>
  </w:abstractNum>
  <w:abstractNum w:abstractNumId="19" w15:restartNumberingAfterBreak="0">
    <w:nsid w:val="5594657B"/>
    <w:multiLevelType w:val="hybridMultilevel"/>
    <w:tmpl w:val="5504F770"/>
    <w:lvl w:ilvl="0" w:tplc="25FA7126">
      <w:start w:val="1"/>
      <w:numFmt w:val="lowerRoman"/>
      <w:lvlText w:val="(%1)"/>
      <w:lvlJc w:val="left"/>
      <w:pPr>
        <w:ind w:left="862" w:hanging="720"/>
      </w:pPr>
      <w:rPr>
        <w:rFonts w:hint="default"/>
      </w:rPr>
    </w:lvl>
    <w:lvl w:ilvl="1" w:tplc="3E7EF858" w:tentative="1">
      <w:start w:val="1"/>
      <w:numFmt w:val="lowerLetter"/>
      <w:lvlText w:val="%2."/>
      <w:lvlJc w:val="left"/>
      <w:pPr>
        <w:ind w:left="1222" w:hanging="360"/>
      </w:pPr>
    </w:lvl>
    <w:lvl w:ilvl="2" w:tplc="E202038A" w:tentative="1">
      <w:start w:val="1"/>
      <w:numFmt w:val="lowerRoman"/>
      <w:lvlText w:val="%3."/>
      <w:lvlJc w:val="right"/>
      <w:pPr>
        <w:ind w:left="1942" w:hanging="180"/>
      </w:pPr>
    </w:lvl>
    <w:lvl w:ilvl="3" w:tplc="47A0338E" w:tentative="1">
      <w:start w:val="1"/>
      <w:numFmt w:val="decimal"/>
      <w:lvlText w:val="%4."/>
      <w:lvlJc w:val="left"/>
      <w:pPr>
        <w:ind w:left="2662" w:hanging="360"/>
      </w:pPr>
    </w:lvl>
    <w:lvl w:ilvl="4" w:tplc="2FEAA160" w:tentative="1">
      <w:start w:val="1"/>
      <w:numFmt w:val="lowerLetter"/>
      <w:lvlText w:val="%5."/>
      <w:lvlJc w:val="left"/>
      <w:pPr>
        <w:ind w:left="3382" w:hanging="360"/>
      </w:pPr>
    </w:lvl>
    <w:lvl w:ilvl="5" w:tplc="85686F7E" w:tentative="1">
      <w:start w:val="1"/>
      <w:numFmt w:val="lowerRoman"/>
      <w:lvlText w:val="%6."/>
      <w:lvlJc w:val="right"/>
      <w:pPr>
        <w:ind w:left="4102" w:hanging="180"/>
      </w:pPr>
    </w:lvl>
    <w:lvl w:ilvl="6" w:tplc="B838E18E" w:tentative="1">
      <w:start w:val="1"/>
      <w:numFmt w:val="decimal"/>
      <w:lvlText w:val="%7."/>
      <w:lvlJc w:val="left"/>
      <w:pPr>
        <w:ind w:left="4822" w:hanging="360"/>
      </w:pPr>
    </w:lvl>
    <w:lvl w:ilvl="7" w:tplc="B816DB78" w:tentative="1">
      <w:start w:val="1"/>
      <w:numFmt w:val="lowerLetter"/>
      <w:lvlText w:val="%8."/>
      <w:lvlJc w:val="left"/>
      <w:pPr>
        <w:ind w:left="5542" w:hanging="360"/>
      </w:pPr>
    </w:lvl>
    <w:lvl w:ilvl="8" w:tplc="2A5A0840" w:tentative="1">
      <w:start w:val="1"/>
      <w:numFmt w:val="lowerRoman"/>
      <w:lvlText w:val="%9."/>
      <w:lvlJc w:val="right"/>
      <w:pPr>
        <w:ind w:left="6262" w:hanging="180"/>
      </w:pPr>
    </w:lvl>
  </w:abstractNum>
  <w:abstractNum w:abstractNumId="20" w15:restartNumberingAfterBreak="0">
    <w:nsid w:val="560C53FF"/>
    <w:multiLevelType w:val="hybridMultilevel"/>
    <w:tmpl w:val="5504F770"/>
    <w:lvl w:ilvl="0" w:tplc="63E0124C">
      <w:start w:val="1"/>
      <w:numFmt w:val="lowerRoman"/>
      <w:lvlText w:val="(%1)"/>
      <w:lvlJc w:val="left"/>
      <w:pPr>
        <w:ind w:left="1080" w:hanging="720"/>
      </w:pPr>
      <w:rPr>
        <w:rFonts w:hint="default"/>
      </w:rPr>
    </w:lvl>
    <w:lvl w:ilvl="1" w:tplc="702E2604" w:tentative="1">
      <w:start w:val="1"/>
      <w:numFmt w:val="lowerLetter"/>
      <w:lvlText w:val="%2."/>
      <w:lvlJc w:val="left"/>
      <w:pPr>
        <w:ind w:left="1440" w:hanging="360"/>
      </w:pPr>
    </w:lvl>
    <w:lvl w:ilvl="2" w:tplc="CEF40E74" w:tentative="1">
      <w:start w:val="1"/>
      <w:numFmt w:val="lowerRoman"/>
      <w:lvlText w:val="%3."/>
      <w:lvlJc w:val="right"/>
      <w:pPr>
        <w:ind w:left="2160" w:hanging="180"/>
      </w:pPr>
    </w:lvl>
    <w:lvl w:ilvl="3" w:tplc="D1A4FFEA" w:tentative="1">
      <w:start w:val="1"/>
      <w:numFmt w:val="decimal"/>
      <w:lvlText w:val="%4."/>
      <w:lvlJc w:val="left"/>
      <w:pPr>
        <w:ind w:left="2880" w:hanging="360"/>
      </w:pPr>
    </w:lvl>
    <w:lvl w:ilvl="4" w:tplc="3EEC649E" w:tentative="1">
      <w:start w:val="1"/>
      <w:numFmt w:val="lowerLetter"/>
      <w:lvlText w:val="%5."/>
      <w:lvlJc w:val="left"/>
      <w:pPr>
        <w:ind w:left="3600" w:hanging="360"/>
      </w:pPr>
    </w:lvl>
    <w:lvl w:ilvl="5" w:tplc="7C928950" w:tentative="1">
      <w:start w:val="1"/>
      <w:numFmt w:val="lowerRoman"/>
      <w:lvlText w:val="%6."/>
      <w:lvlJc w:val="right"/>
      <w:pPr>
        <w:ind w:left="4320" w:hanging="180"/>
      </w:pPr>
    </w:lvl>
    <w:lvl w:ilvl="6" w:tplc="3E58231A" w:tentative="1">
      <w:start w:val="1"/>
      <w:numFmt w:val="decimal"/>
      <w:lvlText w:val="%7."/>
      <w:lvlJc w:val="left"/>
      <w:pPr>
        <w:ind w:left="5040" w:hanging="360"/>
      </w:pPr>
    </w:lvl>
    <w:lvl w:ilvl="7" w:tplc="032E6070" w:tentative="1">
      <w:start w:val="1"/>
      <w:numFmt w:val="lowerLetter"/>
      <w:lvlText w:val="%8."/>
      <w:lvlJc w:val="left"/>
      <w:pPr>
        <w:ind w:left="5760" w:hanging="360"/>
      </w:pPr>
    </w:lvl>
    <w:lvl w:ilvl="8" w:tplc="216238FC"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6D7CB8C0">
      <w:start w:val="1"/>
      <w:numFmt w:val="decimal"/>
      <w:lvlText w:val="%1."/>
      <w:lvlJc w:val="left"/>
      <w:pPr>
        <w:ind w:left="360" w:hanging="360"/>
      </w:pPr>
    </w:lvl>
    <w:lvl w:ilvl="1" w:tplc="4E22F5AC" w:tentative="1">
      <w:start w:val="1"/>
      <w:numFmt w:val="lowerLetter"/>
      <w:lvlText w:val="%2."/>
      <w:lvlJc w:val="left"/>
      <w:pPr>
        <w:ind w:left="1080" w:hanging="360"/>
      </w:pPr>
    </w:lvl>
    <w:lvl w:ilvl="2" w:tplc="546E7FDA" w:tentative="1">
      <w:start w:val="1"/>
      <w:numFmt w:val="lowerRoman"/>
      <w:lvlText w:val="%3."/>
      <w:lvlJc w:val="right"/>
      <w:pPr>
        <w:ind w:left="1800" w:hanging="180"/>
      </w:pPr>
    </w:lvl>
    <w:lvl w:ilvl="3" w:tplc="5D96CC52" w:tentative="1">
      <w:start w:val="1"/>
      <w:numFmt w:val="decimal"/>
      <w:lvlText w:val="%4."/>
      <w:lvlJc w:val="left"/>
      <w:pPr>
        <w:ind w:left="2520" w:hanging="360"/>
      </w:pPr>
    </w:lvl>
    <w:lvl w:ilvl="4" w:tplc="0D26DA7C" w:tentative="1">
      <w:start w:val="1"/>
      <w:numFmt w:val="lowerLetter"/>
      <w:lvlText w:val="%5."/>
      <w:lvlJc w:val="left"/>
      <w:pPr>
        <w:ind w:left="3240" w:hanging="360"/>
      </w:pPr>
    </w:lvl>
    <w:lvl w:ilvl="5" w:tplc="6B806D68" w:tentative="1">
      <w:start w:val="1"/>
      <w:numFmt w:val="lowerRoman"/>
      <w:lvlText w:val="%6."/>
      <w:lvlJc w:val="right"/>
      <w:pPr>
        <w:ind w:left="3960" w:hanging="180"/>
      </w:pPr>
    </w:lvl>
    <w:lvl w:ilvl="6" w:tplc="93FE0D6E" w:tentative="1">
      <w:start w:val="1"/>
      <w:numFmt w:val="decimal"/>
      <w:lvlText w:val="%7."/>
      <w:lvlJc w:val="left"/>
      <w:pPr>
        <w:ind w:left="4680" w:hanging="360"/>
      </w:pPr>
    </w:lvl>
    <w:lvl w:ilvl="7" w:tplc="AA5E7400" w:tentative="1">
      <w:start w:val="1"/>
      <w:numFmt w:val="lowerLetter"/>
      <w:lvlText w:val="%8."/>
      <w:lvlJc w:val="left"/>
      <w:pPr>
        <w:ind w:left="5400" w:hanging="360"/>
      </w:pPr>
    </w:lvl>
    <w:lvl w:ilvl="8" w:tplc="7D4C7290" w:tentative="1">
      <w:start w:val="1"/>
      <w:numFmt w:val="lowerRoman"/>
      <w:lvlText w:val="%9."/>
      <w:lvlJc w:val="right"/>
      <w:pPr>
        <w:ind w:left="6120" w:hanging="180"/>
      </w:pPr>
    </w:lvl>
  </w:abstractNum>
  <w:abstractNum w:abstractNumId="22" w15:restartNumberingAfterBreak="0">
    <w:nsid w:val="63088A37"/>
    <w:multiLevelType w:val="hybridMultilevel"/>
    <w:tmpl w:val="DE108708"/>
    <w:lvl w:ilvl="0" w:tplc="A91E7CCA">
      <w:start w:val="1"/>
      <w:numFmt w:val="bullet"/>
      <w:lvlText w:val="·"/>
      <w:lvlJc w:val="left"/>
      <w:pPr>
        <w:ind w:left="360" w:hanging="360"/>
      </w:pPr>
      <w:rPr>
        <w:rFonts w:ascii="Symbol" w:hAnsi="Symbol" w:hint="default"/>
      </w:rPr>
    </w:lvl>
    <w:lvl w:ilvl="1" w:tplc="ED149A70">
      <w:start w:val="1"/>
      <w:numFmt w:val="bullet"/>
      <w:lvlText w:val="o"/>
      <w:lvlJc w:val="left"/>
      <w:pPr>
        <w:ind w:left="1080" w:hanging="360"/>
      </w:pPr>
      <w:rPr>
        <w:rFonts w:ascii="Courier New" w:hAnsi="Courier New" w:hint="default"/>
      </w:rPr>
    </w:lvl>
    <w:lvl w:ilvl="2" w:tplc="41FE01B4">
      <w:start w:val="1"/>
      <w:numFmt w:val="bullet"/>
      <w:lvlText w:val=""/>
      <w:lvlJc w:val="left"/>
      <w:pPr>
        <w:ind w:left="1800" w:hanging="360"/>
      </w:pPr>
      <w:rPr>
        <w:rFonts w:ascii="Wingdings" w:hAnsi="Wingdings" w:hint="default"/>
      </w:rPr>
    </w:lvl>
    <w:lvl w:ilvl="3" w:tplc="ADE020D2">
      <w:start w:val="1"/>
      <w:numFmt w:val="bullet"/>
      <w:lvlText w:val=""/>
      <w:lvlJc w:val="left"/>
      <w:pPr>
        <w:ind w:left="2520" w:hanging="360"/>
      </w:pPr>
      <w:rPr>
        <w:rFonts w:ascii="Symbol" w:hAnsi="Symbol" w:hint="default"/>
      </w:rPr>
    </w:lvl>
    <w:lvl w:ilvl="4" w:tplc="8B945654">
      <w:start w:val="1"/>
      <w:numFmt w:val="bullet"/>
      <w:lvlText w:val="o"/>
      <w:lvlJc w:val="left"/>
      <w:pPr>
        <w:ind w:left="3240" w:hanging="360"/>
      </w:pPr>
      <w:rPr>
        <w:rFonts w:ascii="Courier New" w:hAnsi="Courier New" w:hint="default"/>
      </w:rPr>
    </w:lvl>
    <w:lvl w:ilvl="5" w:tplc="4F4A2CBA">
      <w:start w:val="1"/>
      <w:numFmt w:val="bullet"/>
      <w:lvlText w:val=""/>
      <w:lvlJc w:val="left"/>
      <w:pPr>
        <w:ind w:left="3960" w:hanging="360"/>
      </w:pPr>
      <w:rPr>
        <w:rFonts w:ascii="Wingdings" w:hAnsi="Wingdings" w:hint="default"/>
      </w:rPr>
    </w:lvl>
    <w:lvl w:ilvl="6" w:tplc="49DE1892">
      <w:start w:val="1"/>
      <w:numFmt w:val="bullet"/>
      <w:lvlText w:val=""/>
      <w:lvlJc w:val="left"/>
      <w:pPr>
        <w:ind w:left="4680" w:hanging="360"/>
      </w:pPr>
      <w:rPr>
        <w:rFonts w:ascii="Symbol" w:hAnsi="Symbol" w:hint="default"/>
      </w:rPr>
    </w:lvl>
    <w:lvl w:ilvl="7" w:tplc="E99ED784">
      <w:start w:val="1"/>
      <w:numFmt w:val="bullet"/>
      <w:lvlText w:val="o"/>
      <w:lvlJc w:val="left"/>
      <w:pPr>
        <w:ind w:left="5400" w:hanging="360"/>
      </w:pPr>
      <w:rPr>
        <w:rFonts w:ascii="Courier New" w:hAnsi="Courier New" w:hint="default"/>
      </w:rPr>
    </w:lvl>
    <w:lvl w:ilvl="8" w:tplc="90E42038">
      <w:start w:val="1"/>
      <w:numFmt w:val="bullet"/>
      <w:lvlText w:val=""/>
      <w:lvlJc w:val="left"/>
      <w:pPr>
        <w:ind w:left="6120" w:hanging="360"/>
      </w:pPr>
      <w:rPr>
        <w:rFonts w:ascii="Wingdings" w:hAnsi="Wingdings" w:hint="default"/>
      </w:rPr>
    </w:lvl>
  </w:abstractNum>
  <w:abstractNum w:abstractNumId="23" w15:restartNumberingAfterBreak="0">
    <w:nsid w:val="6334201F"/>
    <w:multiLevelType w:val="hybridMultilevel"/>
    <w:tmpl w:val="5504F770"/>
    <w:lvl w:ilvl="0" w:tplc="57C0D4D2">
      <w:start w:val="1"/>
      <w:numFmt w:val="lowerRoman"/>
      <w:lvlText w:val="(%1)"/>
      <w:lvlJc w:val="left"/>
      <w:pPr>
        <w:ind w:left="1080" w:hanging="720"/>
      </w:pPr>
      <w:rPr>
        <w:rFonts w:hint="default"/>
      </w:rPr>
    </w:lvl>
    <w:lvl w:ilvl="1" w:tplc="16728DF4" w:tentative="1">
      <w:start w:val="1"/>
      <w:numFmt w:val="lowerLetter"/>
      <w:lvlText w:val="%2."/>
      <w:lvlJc w:val="left"/>
      <w:pPr>
        <w:ind w:left="1440" w:hanging="360"/>
      </w:pPr>
    </w:lvl>
    <w:lvl w:ilvl="2" w:tplc="72E8BEC2" w:tentative="1">
      <w:start w:val="1"/>
      <w:numFmt w:val="lowerRoman"/>
      <w:lvlText w:val="%3."/>
      <w:lvlJc w:val="right"/>
      <w:pPr>
        <w:ind w:left="2160" w:hanging="180"/>
      </w:pPr>
    </w:lvl>
    <w:lvl w:ilvl="3" w:tplc="CFAC7DD4" w:tentative="1">
      <w:start w:val="1"/>
      <w:numFmt w:val="decimal"/>
      <w:lvlText w:val="%4."/>
      <w:lvlJc w:val="left"/>
      <w:pPr>
        <w:ind w:left="2880" w:hanging="360"/>
      </w:pPr>
    </w:lvl>
    <w:lvl w:ilvl="4" w:tplc="C47AFD60" w:tentative="1">
      <w:start w:val="1"/>
      <w:numFmt w:val="lowerLetter"/>
      <w:lvlText w:val="%5."/>
      <w:lvlJc w:val="left"/>
      <w:pPr>
        <w:ind w:left="3600" w:hanging="360"/>
      </w:pPr>
    </w:lvl>
    <w:lvl w:ilvl="5" w:tplc="CEBA29FC" w:tentative="1">
      <w:start w:val="1"/>
      <w:numFmt w:val="lowerRoman"/>
      <w:lvlText w:val="%6."/>
      <w:lvlJc w:val="right"/>
      <w:pPr>
        <w:ind w:left="4320" w:hanging="180"/>
      </w:pPr>
    </w:lvl>
    <w:lvl w:ilvl="6" w:tplc="F462F022" w:tentative="1">
      <w:start w:val="1"/>
      <w:numFmt w:val="decimal"/>
      <w:lvlText w:val="%7."/>
      <w:lvlJc w:val="left"/>
      <w:pPr>
        <w:ind w:left="5040" w:hanging="360"/>
      </w:pPr>
    </w:lvl>
    <w:lvl w:ilvl="7" w:tplc="C874871C" w:tentative="1">
      <w:start w:val="1"/>
      <w:numFmt w:val="lowerLetter"/>
      <w:lvlText w:val="%8."/>
      <w:lvlJc w:val="left"/>
      <w:pPr>
        <w:ind w:left="5760" w:hanging="360"/>
      </w:pPr>
    </w:lvl>
    <w:lvl w:ilvl="8" w:tplc="DE0038CE" w:tentative="1">
      <w:start w:val="1"/>
      <w:numFmt w:val="lowerRoman"/>
      <w:lvlText w:val="%9."/>
      <w:lvlJc w:val="right"/>
      <w:pPr>
        <w:ind w:left="6480" w:hanging="180"/>
      </w:pPr>
    </w:lvl>
  </w:abstractNum>
  <w:abstractNum w:abstractNumId="24" w15:restartNumberingAfterBreak="0">
    <w:nsid w:val="654555A1"/>
    <w:multiLevelType w:val="hybridMultilevel"/>
    <w:tmpl w:val="9D10E96E"/>
    <w:lvl w:ilvl="0" w:tplc="CBF0644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9CE2062E">
      <w:start w:val="1"/>
      <w:numFmt w:val="bullet"/>
      <w:lvlText w:val=""/>
      <w:lvlJc w:val="left"/>
      <w:pPr>
        <w:ind w:left="1800" w:hanging="360"/>
      </w:pPr>
      <w:rPr>
        <w:rFonts w:ascii="Wingdings" w:hAnsi="Wingdings" w:hint="default"/>
      </w:rPr>
    </w:lvl>
    <w:lvl w:ilvl="3" w:tplc="5B625124">
      <w:start w:val="1"/>
      <w:numFmt w:val="bullet"/>
      <w:lvlText w:val=""/>
      <w:lvlJc w:val="left"/>
      <w:pPr>
        <w:ind w:left="2520" w:hanging="360"/>
      </w:pPr>
      <w:rPr>
        <w:rFonts w:ascii="Symbol" w:hAnsi="Symbol" w:hint="default"/>
      </w:rPr>
    </w:lvl>
    <w:lvl w:ilvl="4" w:tplc="65946B2C">
      <w:start w:val="1"/>
      <w:numFmt w:val="bullet"/>
      <w:lvlText w:val="o"/>
      <w:lvlJc w:val="left"/>
      <w:pPr>
        <w:ind w:left="3240" w:hanging="360"/>
      </w:pPr>
      <w:rPr>
        <w:rFonts w:ascii="Courier New" w:hAnsi="Courier New" w:hint="default"/>
      </w:rPr>
    </w:lvl>
    <w:lvl w:ilvl="5" w:tplc="051A347A">
      <w:start w:val="1"/>
      <w:numFmt w:val="bullet"/>
      <w:lvlText w:val=""/>
      <w:lvlJc w:val="left"/>
      <w:pPr>
        <w:ind w:left="3960" w:hanging="360"/>
      </w:pPr>
      <w:rPr>
        <w:rFonts w:ascii="Wingdings" w:hAnsi="Wingdings" w:hint="default"/>
      </w:rPr>
    </w:lvl>
    <w:lvl w:ilvl="6" w:tplc="83861BA6">
      <w:start w:val="1"/>
      <w:numFmt w:val="bullet"/>
      <w:lvlText w:val=""/>
      <w:lvlJc w:val="left"/>
      <w:pPr>
        <w:ind w:left="4680" w:hanging="360"/>
      </w:pPr>
      <w:rPr>
        <w:rFonts w:ascii="Symbol" w:hAnsi="Symbol" w:hint="default"/>
      </w:rPr>
    </w:lvl>
    <w:lvl w:ilvl="7" w:tplc="141CDB70">
      <w:start w:val="1"/>
      <w:numFmt w:val="bullet"/>
      <w:lvlText w:val="o"/>
      <w:lvlJc w:val="left"/>
      <w:pPr>
        <w:ind w:left="5400" w:hanging="360"/>
      </w:pPr>
      <w:rPr>
        <w:rFonts w:ascii="Courier New" w:hAnsi="Courier New" w:hint="default"/>
      </w:rPr>
    </w:lvl>
    <w:lvl w:ilvl="8" w:tplc="0E6ED270">
      <w:start w:val="1"/>
      <w:numFmt w:val="bullet"/>
      <w:lvlText w:val=""/>
      <w:lvlJc w:val="left"/>
      <w:pPr>
        <w:ind w:left="6120" w:hanging="360"/>
      </w:pPr>
      <w:rPr>
        <w:rFonts w:ascii="Wingdings" w:hAnsi="Wingdings" w:hint="default"/>
      </w:rPr>
    </w:lvl>
  </w:abstractNum>
  <w:abstractNum w:abstractNumId="25" w15:restartNumberingAfterBreak="0">
    <w:nsid w:val="6AE858A2"/>
    <w:multiLevelType w:val="hybridMultilevel"/>
    <w:tmpl w:val="5584246C"/>
    <w:lvl w:ilvl="0" w:tplc="CD6E9CE0">
      <w:start w:val="1"/>
      <w:numFmt w:val="bullet"/>
      <w:lvlText w:val=""/>
      <w:lvlJc w:val="left"/>
      <w:pPr>
        <w:ind w:left="360" w:hanging="360"/>
      </w:pPr>
      <w:rPr>
        <w:rFonts w:ascii="Symbol" w:hAnsi="Symbol" w:hint="default"/>
      </w:rPr>
    </w:lvl>
    <w:lvl w:ilvl="1" w:tplc="E1DC5AA2">
      <w:start w:val="1"/>
      <w:numFmt w:val="bullet"/>
      <w:lvlText w:val="o"/>
      <w:lvlJc w:val="left"/>
      <w:pPr>
        <w:ind w:left="1080" w:hanging="360"/>
      </w:pPr>
      <w:rPr>
        <w:rFonts w:ascii="Courier New" w:hAnsi="Courier New" w:hint="default"/>
      </w:rPr>
    </w:lvl>
    <w:lvl w:ilvl="2" w:tplc="8FF07F2E">
      <w:start w:val="1"/>
      <w:numFmt w:val="bullet"/>
      <w:lvlText w:val=""/>
      <w:lvlJc w:val="left"/>
      <w:pPr>
        <w:ind w:left="1800" w:hanging="360"/>
      </w:pPr>
      <w:rPr>
        <w:rFonts w:ascii="Wingdings" w:hAnsi="Wingdings" w:hint="default"/>
      </w:rPr>
    </w:lvl>
    <w:lvl w:ilvl="3" w:tplc="AEC2DF14">
      <w:start w:val="1"/>
      <w:numFmt w:val="bullet"/>
      <w:lvlText w:val=""/>
      <w:lvlJc w:val="left"/>
      <w:pPr>
        <w:ind w:left="2520" w:hanging="360"/>
      </w:pPr>
      <w:rPr>
        <w:rFonts w:ascii="Symbol" w:hAnsi="Symbol" w:hint="default"/>
      </w:rPr>
    </w:lvl>
    <w:lvl w:ilvl="4" w:tplc="835E477A">
      <w:start w:val="1"/>
      <w:numFmt w:val="bullet"/>
      <w:lvlText w:val="o"/>
      <w:lvlJc w:val="left"/>
      <w:pPr>
        <w:ind w:left="3240" w:hanging="360"/>
      </w:pPr>
      <w:rPr>
        <w:rFonts w:ascii="Courier New" w:hAnsi="Courier New" w:hint="default"/>
      </w:rPr>
    </w:lvl>
    <w:lvl w:ilvl="5" w:tplc="870EA1B8">
      <w:start w:val="1"/>
      <w:numFmt w:val="bullet"/>
      <w:lvlText w:val=""/>
      <w:lvlJc w:val="left"/>
      <w:pPr>
        <w:ind w:left="3960" w:hanging="360"/>
      </w:pPr>
      <w:rPr>
        <w:rFonts w:ascii="Wingdings" w:hAnsi="Wingdings" w:hint="default"/>
      </w:rPr>
    </w:lvl>
    <w:lvl w:ilvl="6" w:tplc="7F9AD4D0">
      <w:start w:val="1"/>
      <w:numFmt w:val="bullet"/>
      <w:lvlText w:val=""/>
      <w:lvlJc w:val="left"/>
      <w:pPr>
        <w:ind w:left="4680" w:hanging="360"/>
      </w:pPr>
      <w:rPr>
        <w:rFonts w:ascii="Symbol" w:hAnsi="Symbol" w:hint="default"/>
      </w:rPr>
    </w:lvl>
    <w:lvl w:ilvl="7" w:tplc="CA026626">
      <w:start w:val="1"/>
      <w:numFmt w:val="bullet"/>
      <w:lvlText w:val="o"/>
      <w:lvlJc w:val="left"/>
      <w:pPr>
        <w:ind w:left="5400" w:hanging="360"/>
      </w:pPr>
      <w:rPr>
        <w:rFonts w:ascii="Courier New" w:hAnsi="Courier New" w:hint="default"/>
      </w:rPr>
    </w:lvl>
    <w:lvl w:ilvl="8" w:tplc="27600526">
      <w:start w:val="1"/>
      <w:numFmt w:val="bullet"/>
      <w:lvlText w:val=""/>
      <w:lvlJc w:val="left"/>
      <w:pPr>
        <w:ind w:left="6120" w:hanging="360"/>
      </w:pPr>
      <w:rPr>
        <w:rFonts w:ascii="Wingdings" w:hAnsi="Wingdings" w:hint="default"/>
      </w:rPr>
    </w:lvl>
  </w:abstractNum>
  <w:abstractNum w:abstractNumId="26" w15:restartNumberingAfterBreak="0">
    <w:nsid w:val="6CB06011"/>
    <w:multiLevelType w:val="hybridMultilevel"/>
    <w:tmpl w:val="49A21BE0"/>
    <w:lvl w:ilvl="0" w:tplc="1C068CD6">
      <w:start w:val="1"/>
      <w:numFmt w:val="decimal"/>
      <w:lvlText w:val="%1."/>
      <w:lvlJc w:val="left"/>
      <w:pPr>
        <w:ind w:left="360" w:hanging="360"/>
      </w:pPr>
      <w:rPr>
        <w:rFonts w:hint="default"/>
      </w:rPr>
    </w:lvl>
    <w:lvl w:ilvl="1" w:tplc="90E66170" w:tentative="1">
      <w:start w:val="1"/>
      <w:numFmt w:val="lowerLetter"/>
      <w:lvlText w:val="%2."/>
      <w:lvlJc w:val="left"/>
      <w:pPr>
        <w:ind w:left="1080" w:hanging="360"/>
      </w:pPr>
    </w:lvl>
    <w:lvl w:ilvl="2" w:tplc="67DE1C26" w:tentative="1">
      <w:start w:val="1"/>
      <w:numFmt w:val="lowerRoman"/>
      <w:lvlText w:val="%3."/>
      <w:lvlJc w:val="right"/>
      <w:pPr>
        <w:ind w:left="1800" w:hanging="180"/>
      </w:pPr>
    </w:lvl>
    <w:lvl w:ilvl="3" w:tplc="36501C9C" w:tentative="1">
      <w:start w:val="1"/>
      <w:numFmt w:val="decimal"/>
      <w:lvlText w:val="%4."/>
      <w:lvlJc w:val="left"/>
      <w:pPr>
        <w:ind w:left="2520" w:hanging="360"/>
      </w:pPr>
    </w:lvl>
    <w:lvl w:ilvl="4" w:tplc="E9AE7876" w:tentative="1">
      <w:start w:val="1"/>
      <w:numFmt w:val="lowerLetter"/>
      <w:lvlText w:val="%5."/>
      <w:lvlJc w:val="left"/>
      <w:pPr>
        <w:ind w:left="3240" w:hanging="360"/>
      </w:pPr>
    </w:lvl>
    <w:lvl w:ilvl="5" w:tplc="B0A08D9C" w:tentative="1">
      <w:start w:val="1"/>
      <w:numFmt w:val="lowerRoman"/>
      <w:lvlText w:val="%6."/>
      <w:lvlJc w:val="right"/>
      <w:pPr>
        <w:ind w:left="3960" w:hanging="180"/>
      </w:pPr>
    </w:lvl>
    <w:lvl w:ilvl="6" w:tplc="25C8E43A" w:tentative="1">
      <w:start w:val="1"/>
      <w:numFmt w:val="decimal"/>
      <w:lvlText w:val="%7."/>
      <w:lvlJc w:val="left"/>
      <w:pPr>
        <w:ind w:left="4680" w:hanging="360"/>
      </w:pPr>
    </w:lvl>
    <w:lvl w:ilvl="7" w:tplc="3528B86E" w:tentative="1">
      <w:start w:val="1"/>
      <w:numFmt w:val="lowerLetter"/>
      <w:lvlText w:val="%8."/>
      <w:lvlJc w:val="left"/>
      <w:pPr>
        <w:ind w:left="5400" w:hanging="360"/>
      </w:pPr>
    </w:lvl>
    <w:lvl w:ilvl="8" w:tplc="E3C81F52" w:tentative="1">
      <w:start w:val="1"/>
      <w:numFmt w:val="lowerRoman"/>
      <w:lvlText w:val="%9."/>
      <w:lvlJc w:val="right"/>
      <w:pPr>
        <w:ind w:left="6120" w:hanging="180"/>
      </w:pPr>
    </w:lvl>
  </w:abstractNum>
  <w:abstractNum w:abstractNumId="27" w15:restartNumberingAfterBreak="0">
    <w:nsid w:val="75DB4E18"/>
    <w:multiLevelType w:val="hybridMultilevel"/>
    <w:tmpl w:val="653ACEF8"/>
    <w:lvl w:ilvl="0" w:tplc="8E327A5E">
      <w:start w:val="1"/>
      <w:numFmt w:val="bullet"/>
      <w:lvlText w:val="·"/>
      <w:lvlJc w:val="left"/>
      <w:pPr>
        <w:ind w:left="360" w:hanging="360"/>
      </w:pPr>
      <w:rPr>
        <w:rFonts w:ascii="Symbol" w:hAnsi="Symbol" w:hint="default"/>
      </w:rPr>
    </w:lvl>
    <w:lvl w:ilvl="1" w:tplc="F7F642D0">
      <w:start w:val="1"/>
      <w:numFmt w:val="bullet"/>
      <w:lvlText w:val="o"/>
      <w:lvlJc w:val="left"/>
      <w:pPr>
        <w:ind w:left="1080" w:hanging="360"/>
      </w:pPr>
      <w:rPr>
        <w:rFonts w:ascii="Courier New" w:hAnsi="Courier New" w:hint="default"/>
      </w:rPr>
    </w:lvl>
    <w:lvl w:ilvl="2" w:tplc="79B0DAE0">
      <w:start w:val="1"/>
      <w:numFmt w:val="bullet"/>
      <w:lvlText w:val=""/>
      <w:lvlJc w:val="left"/>
      <w:pPr>
        <w:ind w:left="1800" w:hanging="360"/>
      </w:pPr>
      <w:rPr>
        <w:rFonts w:ascii="Wingdings" w:hAnsi="Wingdings" w:hint="default"/>
      </w:rPr>
    </w:lvl>
    <w:lvl w:ilvl="3" w:tplc="5E80B26C">
      <w:start w:val="1"/>
      <w:numFmt w:val="bullet"/>
      <w:lvlText w:val=""/>
      <w:lvlJc w:val="left"/>
      <w:pPr>
        <w:ind w:left="2520" w:hanging="360"/>
      </w:pPr>
      <w:rPr>
        <w:rFonts w:ascii="Symbol" w:hAnsi="Symbol" w:hint="default"/>
      </w:rPr>
    </w:lvl>
    <w:lvl w:ilvl="4" w:tplc="65667F12">
      <w:start w:val="1"/>
      <w:numFmt w:val="bullet"/>
      <w:lvlText w:val="o"/>
      <w:lvlJc w:val="left"/>
      <w:pPr>
        <w:ind w:left="3240" w:hanging="360"/>
      </w:pPr>
      <w:rPr>
        <w:rFonts w:ascii="Courier New" w:hAnsi="Courier New" w:hint="default"/>
      </w:rPr>
    </w:lvl>
    <w:lvl w:ilvl="5" w:tplc="3D5EAC22">
      <w:start w:val="1"/>
      <w:numFmt w:val="bullet"/>
      <w:lvlText w:val=""/>
      <w:lvlJc w:val="left"/>
      <w:pPr>
        <w:ind w:left="3960" w:hanging="360"/>
      </w:pPr>
      <w:rPr>
        <w:rFonts w:ascii="Wingdings" w:hAnsi="Wingdings" w:hint="default"/>
      </w:rPr>
    </w:lvl>
    <w:lvl w:ilvl="6" w:tplc="40D24178">
      <w:start w:val="1"/>
      <w:numFmt w:val="bullet"/>
      <w:lvlText w:val=""/>
      <w:lvlJc w:val="left"/>
      <w:pPr>
        <w:ind w:left="4680" w:hanging="360"/>
      </w:pPr>
      <w:rPr>
        <w:rFonts w:ascii="Symbol" w:hAnsi="Symbol" w:hint="default"/>
      </w:rPr>
    </w:lvl>
    <w:lvl w:ilvl="7" w:tplc="2050FCC8">
      <w:start w:val="1"/>
      <w:numFmt w:val="bullet"/>
      <w:lvlText w:val="o"/>
      <w:lvlJc w:val="left"/>
      <w:pPr>
        <w:ind w:left="5400" w:hanging="360"/>
      </w:pPr>
      <w:rPr>
        <w:rFonts w:ascii="Courier New" w:hAnsi="Courier New" w:hint="default"/>
      </w:rPr>
    </w:lvl>
    <w:lvl w:ilvl="8" w:tplc="470873B2">
      <w:start w:val="1"/>
      <w:numFmt w:val="bullet"/>
      <w:lvlText w:val=""/>
      <w:lvlJc w:val="left"/>
      <w:pPr>
        <w:ind w:left="6120" w:hanging="360"/>
      </w:pPr>
      <w:rPr>
        <w:rFonts w:ascii="Wingdings" w:hAnsi="Wingdings" w:hint="default"/>
      </w:rPr>
    </w:lvl>
  </w:abstractNum>
  <w:abstractNum w:abstractNumId="28" w15:restartNumberingAfterBreak="0">
    <w:nsid w:val="75E26372"/>
    <w:multiLevelType w:val="hybridMultilevel"/>
    <w:tmpl w:val="F3F83C24"/>
    <w:lvl w:ilvl="0" w:tplc="BC0A4334">
      <w:start w:val="1"/>
      <w:numFmt w:val="bullet"/>
      <w:lvlText w:val="·"/>
      <w:lvlJc w:val="left"/>
      <w:pPr>
        <w:ind w:left="360" w:hanging="360"/>
      </w:pPr>
      <w:rPr>
        <w:rFonts w:ascii="Symbol" w:hAnsi="Symbol" w:hint="default"/>
      </w:rPr>
    </w:lvl>
    <w:lvl w:ilvl="1" w:tplc="AE988F4A">
      <w:start w:val="1"/>
      <w:numFmt w:val="bullet"/>
      <w:lvlText w:val="o"/>
      <w:lvlJc w:val="left"/>
      <w:pPr>
        <w:ind w:left="1080" w:hanging="360"/>
      </w:pPr>
      <w:rPr>
        <w:rFonts w:ascii="&quot;Courier New&quot;" w:hAnsi="&quot;Courier New&quot;" w:hint="default"/>
      </w:rPr>
    </w:lvl>
    <w:lvl w:ilvl="2" w:tplc="AA4CA302">
      <w:start w:val="1"/>
      <w:numFmt w:val="bullet"/>
      <w:lvlText w:val=""/>
      <w:lvlJc w:val="left"/>
      <w:pPr>
        <w:ind w:left="1800" w:hanging="360"/>
      </w:pPr>
      <w:rPr>
        <w:rFonts w:ascii="Wingdings" w:hAnsi="Wingdings" w:hint="default"/>
      </w:rPr>
    </w:lvl>
    <w:lvl w:ilvl="3" w:tplc="00005A9E">
      <w:start w:val="1"/>
      <w:numFmt w:val="bullet"/>
      <w:lvlText w:val=""/>
      <w:lvlJc w:val="left"/>
      <w:pPr>
        <w:ind w:left="2520" w:hanging="360"/>
      </w:pPr>
      <w:rPr>
        <w:rFonts w:ascii="Symbol" w:hAnsi="Symbol" w:hint="default"/>
      </w:rPr>
    </w:lvl>
    <w:lvl w:ilvl="4" w:tplc="DAA6B248">
      <w:start w:val="1"/>
      <w:numFmt w:val="bullet"/>
      <w:lvlText w:val="o"/>
      <w:lvlJc w:val="left"/>
      <w:pPr>
        <w:ind w:left="3240" w:hanging="360"/>
      </w:pPr>
      <w:rPr>
        <w:rFonts w:ascii="Courier New" w:hAnsi="Courier New" w:hint="default"/>
      </w:rPr>
    </w:lvl>
    <w:lvl w:ilvl="5" w:tplc="0A301462">
      <w:start w:val="1"/>
      <w:numFmt w:val="bullet"/>
      <w:lvlText w:val=""/>
      <w:lvlJc w:val="left"/>
      <w:pPr>
        <w:ind w:left="3960" w:hanging="360"/>
      </w:pPr>
      <w:rPr>
        <w:rFonts w:ascii="Wingdings" w:hAnsi="Wingdings" w:hint="default"/>
      </w:rPr>
    </w:lvl>
    <w:lvl w:ilvl="6" w:tplc="46464142">
      <w:start w:val="1"/>
      <w:numFmt w:val="bullet"/>
      <w:lvlText w:val=""/>
      <w:lvlJc w:val="left"/>
      <w:pPr>
        <w:ind w:left="4680" w:hanging="360"/>
      </w:pPr>
      <w:rPr>
        <w:rFonts w:ascii="Symbol" w:hAnsi="Symbol" w:hint="default"/>
      </w:rPr>
    </w:lvl>
    <w:lvl w:ilvl="7" w:tplc="11EE1B26">
      <w:start w:val="1"/>
      <w:numFmt w:val="bullet"/>
      <w:lvlText w:val="o"/>
      <w:lvlJc w:val="left"/>
      <w:pPr>
        <w:ind w:left="5400" w:hanging="360"/>
      </w:pPr>
      <w:rPr>
        <w:rFonts w:ascii="Courier New" w:hAnsi="Courier New" w:hint="default"/>
      </w:rPr>
    </w:lvl>
    <w:lvl w:ilvl="8" w:tplc="ED30F470">
      <w:start w:val="1"/>
      <w:numFmt w:val="bullet"/>
      <w:lvlText w:val=""/>
      <w:lvlJc w:val="left"/>
      <w:pPr>
        <w:ind w:left="6120" w:hanging="360"/>
      </w:pPr>
      <w:rPr>
        <w:rFonts w:ascii="Wingdings" w:hAnsi="Wingdings" w:hint="default"/>
      </w:rPr>
    </w:lvl>
  </w:abstractNum>
  <w:abstractNum w:abstractNumId="29" w15:restartNumberingAfterBreak="0">
    <w:nsid w:val="78C332D4"/>
    <w:multiLevelType w:val="hybridMultilevel"/>
    <w:tmpl w:val="5504F770"/>
    <w:lvl w:ilvl="0" w:tplc="ABFEAEAE">
      <w:start w:val="1"/>
      <w:numFmt w:val="lowerRoman"/>
      <w:lvlText w:val="(%1)"/>
      <w:lvlJc w:val="left"/>
      <w:pPr>
        <w:ind w:left="1080" w:hanging="720"/>
      </w:pPr>
      <w:rPr>
        <w:rFonts w:hint="default"/>
      </w:rPr>
    </w:lvl>
    <w:lvl w:ilvl="1" w:tplc="DE1C5866" w:tentative="1">
      <w:start w:val="1"/>
      <w:numFmt w:val="lowerLetter"/>
      <w:lvlText w:val="%2."/>
      <w:lvlJc w:val="left"/>
      <w:pPr>
        <w:ind w:left="1440" w:hanging="360"/>
      </w:pPr>
    </w:lvl>
    <w:lvl w:ilvl="2" w:tplc="B7D61C2E" w:tentative="1">
      <w:start w:val="1"/>
      <w:numFmt w:val="lowerRoman"/>
      <w:lvlText w:val="%3."/>
      <w:lvlJc w:val="right"/>
      <w:pPr>
        <w:ind w:left="2160" w:hanging="180"/>
      </w:pPr>
    </w:lvl>
    <w:lvl w:ilvl="3" w:tplc="87181612" w:tentative="1">
      <w:start w:val="1"/>
      <w:numFmt w:val="decimal"/>
      <w:lvlText w:val="%4."/>
      <w:lvlJc w:val="left"/>
      <w:pPr>
        <w:ind w:left="2880" w:hanging="360"/>
      </w:pPr>
    </w:lvl>
    <w:lvl w:ilvl="4" w:tplc="FB324EA2" w:tentative="1">
      <w:start w:val="1"/>
      <w:numFmt w:val="lowerLetter"/>
      <w:lvlText w:val="%5."/>
      <w:lvlJc w:val="left"/>
      <w:pPr>
        <w:ind w:left="3600" w:hanging="360"/>
      </w:pPr>
    </w:lvl>
    <w:lvl w:ilvl="5" w:tplc="EE18B9B4" w:tentative="1">
      <w:start w:val="1"/>
      <w:numFmt w:val="lowerRoman"/>
      <w:lvlText w:val="%6."/>
      <w:lvlJc w:val="right"/>
      <w:pPr>
        <w:ind w:left="4320" w:hanging="180"/>
      </w:pPr>
    </w:lvl>
    <w:lvl w:ilvl="6" w:tplc="A7ACFCD4" w:tentative="1">
      <w:start w:val="1"/>
      <w:numFmt w:val="decimal"/>
      <w:lvlText w:val="%7."/>
      <w:lvlJc w:val="left"/>
      <w:pPr>
        <w:ind w:left="5040" w:hanging="360"/>
      </w:pPr>
    </w:lvl>
    <w:lvl w:ilvl="7" w:tplc="EF90EE38" w:tentative="1">
      <w:start w:val="1"/>
      <w:numFmt w:val="lowerLetter"/>
      <w:lvlText w:val="%8."/>
      <w:lvlJc w:val="left"/>
      <w:pPr>
        <w:ind w:left="5760" w:hanging="360"/>
      </w:pPr>
    </w:lvl>
    <w:lvl w:ilvl="8" w:tplc="6D9213C4" w:tentative="1">
      <w:start w:val="1"/>
      <w:numFmt w:val="lowerRoman"/>
      <w:lvlText w:val="%9."/>
      <w:lvlJc w:val="right"/>
      <w:pPr>
        <w:ind w:left="6480" w:hanging="180"/>
      </w:pPr>
    </w:lvl>
  </w:abstractNum>
  <w:abstractNum w:abstractNumId="30" w15:restartNumberingAfterBreak="0">
    <w:nsid w:val="79EB82BC"/>
    <w:multiLevelType w:val="hybridMultilevel"/>
    <w:tmpl w:val="D24C6F6A"/>
    <w:lvl w:ilvl="0" w:tplc="F1B428FC">
      <w:start w:val="1"/>
      <w:numFmt w:val="bullet"/>
      <w:lvlText w:val="·"/>
      <w:lvlJc w:val="left"/>
      <w:pPr>
        <w:ind w:left="360" w:hanging="360"/>
      </w:pPr>
      <w:rPr>
        <w:rFonts w:ascii="Symbol" w:hAnsi="Symbol" w:hint="default"/>
      </w:rPr>
    </w:lvl>
    <w:lvl w:ilvl="1" w:tplc="8F5A0830">
      <w:start w:val="1"/>
      <w:numFmt w:val="bullet"/>
      <w:lvlText w:val="o"/>
      <w:lvlJc w:val="left"/>
      <w:pPr>
        <w:ind w:left="1080" w:hanging="360"/>
      </w:pPr>
      <w:rPr>
        <w:rFonts w:ascii="Courier New" w:hAnsi="Courier New" w:hint="default"/>
      </w:rPr>
    </w:lvl>
    <w:lvl w:ilvl="2" w:tplc="9C88A8D4">
      <w:start w:val="1"/>
      <w:numFmt w:val="bullet"/>
      <w:lvlText w:val=""/>
      <w:lvlJc w:val="left"/>
      <w:pPr>
        <w:ind w:left="1800" w:hanging="360"/>
      </w:pPr>
      <w:rPr>
        <w:rFonts w:ascii="Wingdings" w:hAnsi="Wingdings" w:hint="default"/>
      </w:rPr>
    </w:lvl>
    <w:lvl w:ilvl="3" w:tplc="6E7E6542">
      <w:start w:val="1"/>
      <w:numFmt w:val="bullet"/>
      <w:lvlText w:val=""/>
      <w:lvlJc w:val="left"/>
      <w:pPr>
        <w:ind w:left="2520" w:hanging="360"/>
      </w:pPr>
      <w:rPr>
        <w:rFonts w:ascii="Symbol" w:hAnsi="Symbol" w:hint="default"/>
      </w:rPr>
    </w:lvl>
    <w:lvl w:ilvl="4" w:tplc="1CF8BD24">
      <w:start w:val="1"/>
      <w:numFmt w:val="bullet"/>
      <w:lvlText w:val="o"/>
      <w:lvlJc w:val="left"/>
      <w:pPr>
        <w:ind w:left="3240" w:hanging="360"/>
      </w:pPr>
      <w:rPr>
        <w:rFonts w:ascii="Courier New" w:hAnsi="Courier New" w:hint="default"/>
      </w:rPr>
    </w:lvl>
    <w:lvl w:ilvl="5" w:tplc="879A83E0">
      <w:start w:val="1"/>
      <w:numFmt w:val="bullet"/>
      <w:lvlText w:val=""/>
      <w:lvlJc w:val="left"/>
      <w:pPr>
        <w:ind w:left="3960" w:hanging="360"/>
      </w:pPr>
      <w:rPr>
        <w:rFonts w:ascii="Wingdings" w:hAnsi="Wingdings" w:hint="default"/>
      </w:rPr>
    </w:lvl>
    <w:lvl w:ilvl="6" w:tplc="BC0CC2D4">
      <w:start w:val="1"/>
      <w:numFmt w:val="bullet"/>
      <w:lvlText w:val=""/>
      <w:lvlJc w:val="left"/>
      <w:pPr>
        <w:ind w:left="4680" w:hanging="360"/>
      </w:pPr>
      <w:rPr>
        <w:rFonts w:ascii="Symbol" w:hAnsi="Symbol" w:hint="default"/>
      </w:rPr>
    </w:lvl>
    <w:lvl w:ilvl="7" w:tplc="E81E7F76">
      <w:start w:val="1"/>
      <w:numFmt w:val="bullet"/>
      <w:lvlText w:val="o"/>
      <w:lvlJc w:val="left"/>
      <w:pPr>
        <w:ind w:left="5400" w:hanging="360"/>
      </w:pPr>
      <w:rPr>
        <w:rFonts w:ascii="Courier New" w:hAnsi="Courier New" w:hint="default"/>
      </w:rPr>
    </w:lvl>
    <w:lvl w:ilvl="8" w:tplc="30661062">
      <w:start w:val="1"/>
      <w:numFmt w:val="bullet"/>
      <w:lvlText w:val=""/>
      <w:lvlJc w:val="left"/>
      <w:pPr>
        <w:ind w:left="6120" w:hanging="360"/>
      </w:pPr>
      <w:rPr>
        <w:rFonts w:ascii="Wingdings" w:hAnsi="Wingdings" w:hint="default"/>
      </w:rPr>
    </w:lvl>
  </w:abstractNum>
  <w:abstractNum w:abstractNumId="31" w15:restartNumberingAfterBreak="0">
    <w:nsid w:val="7BCE5F25"/>
    <w:multiLevelType w:val="hybridMultilevel"/>
    <w:tmpl w:val="49A21BE0"/>
    <w:lvl w:ilvl="0" w:tplc="0896AA56">
      <w:start w:val="1"/>
      <w:numFmt w:val="decimal"/>
      <w:lvlText w:val="%1."/>
      <w:lvlJc w:val="left"/>
      <w:pPr>
        <w:ind w:left="360" w:hanging="360"/>
      </w:pPr>
      <w:rPr>
        <w:rFonts w:hint="default"/>
      </w:rPr>
    </w:lvl>
    <w:lvl w:ilvl="1" w:tplc="4B068A78" w:tentative="1">
      <w:start w:val="1"/>
      <w:numFmt w:val="lowerLetter"/>
      <w:lvlText w:val="%2."/>
      <w:lvlJc w:val="left"/>
      <w:pPr>
        <w:ind w:left="1080" w:hanging="360"/>
      </w:pPr>
    </w:lvl>
    <w:lvl w:ilvl="2" w:tplc="B9349B12" w:tentative="1">
      <w:start w:val="1"/>
      <w:numFmt w:val="lowerRoman"/>
      <w:lvlText w:val="%3."/>
      <w:lvlJc w:val="right"/>
      <w:pPr>
        <w:ind w:left="1800" w:hanging="180"/>
      </w:pPr>
    </w:lvl>
    <w:lvl w:ilvl="3" w:tplc="8C8C81FA" w:tentative="1">
      <w:start w:val="1"/>
      <w:numFmt w:val="decimal"/>
      <w:lvlText w:val="%4."/>
      <w:lvlJc w:val="left"/>
      <w:pPr>
        <w:ind w:left="2520" w:hanging="360"/>
      </w:pPr>
    </w:lvl>
    <w:lvl w:ilvl="4" w:tplc="E8EC29EC" w:tentative="1">
      <w:start w:val="1"/>
      <w:numFmt w:val="lowerLetter"/>
      <w:lvlText w:val="%5."/>
      <w:lvlJc w:val="left"/>
      <w:pPr>
        <w:ind w:left="3240" w:hanging="360"/>
      </w:pPr>
    </w:lvl>
    <w:lvl w:ilvl="5" w:tplc="BC349B94" w:tentative="1">
      <w:start w:val="1"/>
      <w:numFmt w:val="lowerRoman"/>
      <w:lvlText w:val="%6."/>
      <w:lvlJc w:val="right"/>
      <w:pPr>
        <w:ind w:left="3960" w:hanging="180"/>
      </w:pPr>
    </w:lvl>
    <w:lvl w:ilvl="6" w:tplc="19763E7A" w:tentative="1">
      <w:start w:val="1"/>
      <w:numFmt w:val="decimal"/>
      <w:lvlText w:val="%7."/>
      <w:lvlJc w:val="left"/>
      <w:pPr>
        <w:ind w:left="4680" w:hanging="360"/>
      </w:pPr>
    </w:lvl>
    <w:lvl w:ilvl="7" w:tplc="41E205C4" w:tentative="1">
      <w:start w:val="1"/>
      <w:numFmt w:val="lowerLetter"/>
      <w:lvlText w:val="%8."/>
      <w:lvlJc w:val="left"/>
      <w:pPr>
        <w:ind w:left="5400" w:hanging="360"/>
      </w:pPr>
    </w:lvl>
    <w:lvl w:ilvl="8" w:tplc="90E8B26A"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25FA7126">
      <w:start w:val="1"/>
      <w:numFmt w:val="lowerRoman"/>
      <w:lvlText w:val="(%1)"/>
      <w:lvlJc w:val="left"/>
      <w:pPr>
        <w:ind w:left="1080" w:hanging="720"/>
      </w:pPr>
      <w:rPr>
        <w:rFonts w:hint="default"/>
      </w:rPr>
    </w:lvl>
    <w:lvl w:ilvl="1" w:tplc="3E7EF858" w:tentative="1">
      <w:start w:val="1"/>
      <w:numFmt w:val="lowerLetter"/>
      <w:lvlText w:val="%2."/>
      <w:lvlJc w:val="left"/>
      <w:pPr>
        <w:ind w:left="1440" w:hanging="360"/>
      </w:pPr>
    </w:lvl>
    <w:lvl w:ilvl="2" w:tplc="E202038A" w:tentative="1">
      <w:start w:val="1"/>
      <w:numFmt w:val="lowerRoman"/>
      <w:lvlText w:val="%3."/>
      <w:lvlJc w:val="right"/>
      <w:pPr>
        <w:ind w:left="2160" w:hanging="180"/>
      </w:pPr>
    </w:lvl>
    <w:lvl w:ilvl="3" w:tplc="47A0338E" w:tentative="1">
      <w:start w:val="1"/>
      <w:numFmt w:val="decimal"/>
      <w:lvlText w:val="%4."/>
      <w:lvlJc w:val="left"/>
      <w:pPr>
        <w:ind w:left="2880" w:hanging="360"/>
      </w:pPr>
    </w:lvl>
    <w:lvl w:ilvl="4" w:tplc="2FEAA160" w:tentative="1">
      <w:start w:val="1"/>
      <w:numFmt w:val="lowerLetter"/>
      <w:lvlText w:val="%5."/>
      <w:lvlJc w:val="left"/>
      <w:pPr>
        <w:ind w:left="3600" w:hanging="360"/>
      </w:pPr>
    </w:lvl>
    <w:lvl w:ilvl="5" w:tplc="85686F7E" w:tentative="1">
      <w:start w:val="1"/>
      <w:numFmt w:val="lowerRoman"/>
      <w:lvlText w:val="%6."/>
      <w:lvlJc w:val="right"/>
      <w:pPr>
        <w:ind w:left="4320" w:hanging="180"/>
      </w:pPr>
    </w:lvl>
    <w:lvl w:ilvl="6" w:tplc="B838E18E" w:tentative="1">
      <w:start w:val="1"/>
      <w:numFmt w:val="decimal"/>
      <w:lvlText w:val="%7."/>
      <w:lvlJc w:val="left"/>
      <w:pPr>
        <w:ind w:left="5040" w:hanging="360"/>
      </w:pPr>
    </w:lvl>
    <w:lvl w:ilvl="7" w:tplc="B816DB78" w:tentative="1">
      <w:start w:val="1"/>
      <w:numFmt w:val="lowerLetter"/>
      <w:lvlText w:val="%8."/>
      <w:lvlJc w:val="left"/>
      <w:pPr>
        <w:ind w:left="5760" w:hanging="360"/>
      </w:pPr>
    </w:lvl>
    <w:lvl w:ilvl="8" w:tplc="2A5A0840"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183AD446">
      <w:start w:val="1"/>
      <w:numFmt w:val="decimal"/>
      <w:lvlText w:val="%1."/>
      <w:lvlJc w:val="left"/>
      <w:pPr>
        <w:ind w:left="360" w:hanging="360"/>
      </w:pPr>
      <w:rPr>
        <w:rFonts w:hint="default"/>
      </w:rPr>
    </w:lvl>
    <w:lvl w:ilvl="1" w:tplc="27E25B9C" w:tentative="1">
      <w:start w:val="1"/>
      <w:numFmt w:val="lowerLetter"/>
      <w:lvlText w:val="%2."/>
      <w:lvlJc w:val="left"/>
      <w:pPr>
        <w:ind w:left="1080" w:hanging="360"/>
      </w:pPr>
    </w:lvl>
    <w:lvl w:ilvl="2" w:tplc="C726BA8A" w:tentative="1">
      <w:start w:val="1"/>
      <w:numFmt w:val="lowerRoman"/>
      <w:lvlText w:val="%3."/>
      <w:lvlJc w:val="right"/>
      <w:pPr>
        <w:ind w:left="1800" w:hanging="180"/>
      </w:pPr>
    </w:lvl>
    <w:lvl w:ilvl="3" w:tplc="B82E65DC" w:tentative="1">
      <w:start w:val="1"/>
      <w:numFmt w:val="decimal"/>
      <w:lvlText w:val="%4."/>
      <w:lvlJc w:val="left"/>
      <w:pPr>
        <w:ind w:left="2520" w:hanging="360"/>
      </w:pPr>
    </w:lvl>
    <w:lvl w:ilvl="4" w:tplc="FD949CEA" w:tentative="1">
      <w:start w:val="1"/>
      <w:numFmt w:val="lowerLetter"/>
      <w:lvlText w:val="%5."/>
      <w:lvlJc w:val="left"/>
      <w:pPr>
        <w:ind w:left="3240" w:hanging="360"/>
      </w:pPr>
    </w:lvl>
    <w:lvl w:ilvl="5" w:tplc="2862A694" w:tentative="1">
      <w:start w:val="1"/>
      <w:numFmt w:val="lowerRoman"/>
      <w:lvlText w:val="%6."/>
      <w:lvlJc w:val="right"/>
      <w:pPr>
        <w:ind w:left="3960" w:hanging="180"/>
      </w:pPr>
    </w:lvl>
    <w:lvl w:ilvl="6" w:tplc="ED08016E" w:tentative="1">
      <w:start w:val="1"/>
      <w:numFmt w:val="decimal"/>
      <w:lvlText w:val="%7."/>
      <w:lvlJc w:val="left"/>
      <w:pPr>
        <w:ind w:left="4680" w:hanging="360"/>
      </w:pPr>
    </w:lvl>
    <w:lvl w:ilvl="7" w:tplc="38047AA2" w:tentative="1">
      <w:start w:val="1"/>
      <w:numFmt w:val="lowerLetter"/>
      <w:lvlText w:val="%8."/>
      <w:lvlJc w:val="left"/>
      <w:pPr>
        <w:ind w:left="5400" w:hanging="360"/>
      </w:pPr>
    </w:lvl>
    <w:lvl w:ilvl="8" w:tplc="FB2C7448"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8612CAD4">
      <w:start w:val="1"/>
      <w:numFmt w:val="decimal"/>
      <w:lvlText w:val="%1."/>
      <w:lvlJc w:val="left"/>
      <w:pPr>
        <w:ind w:left="360" w:hanging="360"/>
      </w:pPr>
      <w:rPr>
        <w:rFonts w:hint="default"/>
      </w:rPr>
    </w:lvl>
    <w:lvl w:ilvl="1" w:tplc="B8C4A8F0" w:tentative="1">
      <w:start w:val="1"/>
      <w:numFmt w:val="lowerLetter"/>
      <w:lvlText w:val="%2."/>
      <w:lvlJc w:val="left"/>
      <w:pPr>
        <w:ind w:left="1080" w:hanging="360"/>
      </w:pPr>
    </w:lvl>
    <w:lvl w:ilvl="2" w:tplc="B1964420" w:tentative="1">
      <w:start w:val="1"/>
      <w:numFmt w:val="lowerRoman"/>
      <w:lvlText w:val="%3."/>
      <w:lvlJc w:val="right"/>
      <w:pPr>
        <w:ind w:left="1800" w:hanging="180"/>
      </w:pPr>
    </w:lvl>
    <w:lvl w:ilvl="3" w:tplc="1112474C" w:tentative="1">
      <w:start w:val="1"/>
      <w:numFmt w:val="decimal"/>
      <w:lvlText w:val="%4."/>
      <w:lvlJc w:val="left"/>
      <w:pPr>
        <w:ind w:left="2520" w:hanging="360"/>
      </w:pPr>
    </w:lvl>
    <w:lvl w:ilvl="4" w:tplc="973A1C54" w:tentative="1">
      <w:start w:val="1"/>
      <w:numFmt w:val="lowerLetter"/>
      <w:lvlText w:val="%5."/>
      <w:lvlJc w:val="left"/>
      <w:pPr>
        <w:ind w:left="3240" w:hanging="360"/>
      </w:pPr>
    </w:lvl>
    <w:lvl w:ilvl="5" w:tplc="22BCE6EC" w:tentative="1">
      <w:start w:val="1"/>
      <w:numFmt w:val="lowerRoman"/>
      <w:lvlText w:val="%6."/>
      <w:lvlJc w:val="right"/>
      <w:pPr>
        <w:ind w:left="3960" w:hanging="180"/>
      </w:pPr>
    </w:lvl>
    <w:lvl w:ilvl="6" w:tplc="AD1A6892" w:tentative="1">
      <w:start w:val="1"/>
      <w:numFmt w:val="decimal"/>
      <w:lvlText w:val="%7."/>
      <w:lvlJc w:val="left"/>
      <w:pPr>
        <w:ind w:left="4680" w:hanging="360"/>
      </w:pPr>
    </w:lvl>
    <w:lvl w:ilvl="7" w:tplc="382C7ABE" w:tentative="1">
      <w:start w:val="1"/>
      <w:numFmt w:val="lowerLetter"/>
      <w:lvlText w:val="%8."/>
      <w:lvlJc w:val="left"/>
      <w:pPr>
        <w:ind w:left="5400" w:hanging="360"/>
      </w:pPr>
    </w:lvl>
    <w:lvl w:ilvl="8" w:tplc="58A4FBE4" w:tentative="1">
      <w:start w:val="1"/>
      <w:numFmt w:val="lowerRoman"/>
      <w:lvlText w:val="%9."/>
      <w:lvlJc w:val="right"/>
      <w:pPr>
        <w:ind w:left="6120" w:hanging="180"/>
      </w:pPr>
    </w:lvl>
  </w:abstractNum>
  <w:abstractNum w:abstractNumId="35" w15:restartNumberingAfterBreak="0">
    <w:nsid w:val="7FAA7A1F"/>
    <w:multiLevelType w:val="hybridMultilevel"/>
    <w:tmpl w:val="7FAA7A1F"/>
    <w:lvl w:ilvl="0" w:tplc="F6F226F4">
      <w:start w:val="1"/>
      <w:numFmt w:val="bullet"/>
      <w:lvlText w:val=""/>
      <w:lvlJc w:val="left"/>
      <w:pPr>
        <w:tabs>
          <w:tab w:val="num" w:pos="720"/>
        </w:tabs>
        <w:ind w:left="720" w:hanging="360"/>
      </w:pPr>
      <w:rPr>
        <w:rFonts w:ascii="Symbol" w:hAnsi="Symbol"/>
      </w:rPr>
    </w:lvl>
    <w:lvl w:ilvl="1" w:tplc="D5ACC2EE">
      <w:start w:val="1"/>
      <w:numFmt w:val="bullet"/>
      <w:lvlText w:val="o"/>
      <w:lvlJc w:val="left"/>
      <w:pPr>
        <w:tabs>
          <w:tab w:val="num" w:pos="1440"/>
        </w:tabs>
        <w:ind w:left="1440" w:hanging="360"/>
      </w:pPr>
      <w:rPr>
        <w:rFonts w:ascii="Courier New" w:hAnsi="Courier New"/>
      </w:rPr>
    </w:lvl>
    <w:lvl w:ilvl="2" w:tplc="ADDEB3E2">
      <w:start w:val="1"/>
      <w:numFmt w:val="bullet"/>
      <w:lvlText w:val=""/>
      <w:lvlJc w:val="left"/>
      <w:pPr>
        <w:tabs>
          <w:tab w:val="num" w:pos="2160"/>
        </w:tabs>
        <w:ind w:left="2160" w:hanging="360"/>
      </w:pPr>
      <w:rPr>
        <w:rFonts w:ascii="Wingdings" w:hAnsi="Wingdings"/>
      </w:rPr>
    </w:lvl>
    <w:lvl w:ilvl="3" w:tplc="745C657C">
      <w:start w:val="1"/>
      <w:numFmt w:val="bullet"/>
      <w:lvlText w:val=""/>
      <w:lvlJc w:val="left"/>
      <w:pPr>
        <w:tabs>
          <w:tab w:val="num" w:pos="2880"/>
        </w:tabs>
        <w:ind w:left="2880" w:hanging="360"/>
      </w:pPr>
      <w:rPr>
        <w:rFonts w:ascii="Symbol" w:hAnsi="Symbol"/>
      </w:rPr>
    </w:lvl>
    <w:lvl w:ilvl="4" w:tplc="BB16BD50">
      <w:start w:val="1"/>
      <w:numFmt w:val="bullet"/>
      <w:lvlText w:val="o"/>
      <w:lvlJc w:val="left"/>
      <w:pPr>
        <w:tabs>
          <w:tab w:val="num" w:pos="3600"/>
        </w:tabs>
        <w:ind w:left="3600" w:hanging="360"/>
      </w:pPr>
      <w:rPr>
        <w:rFonts w:ascii="Courier New" w:hAnsi="Courier New"/>
      </w:rPr>
    </w:lvl>
    <w:lvl w:ilvl="5" w:tplc="18001AB6">
      <w:start w:val="1"/>
      <w:numFmt w:val="bullet"/>
      <w:lvlText w:val=""/>
      <w:lvlJc w:val="left"/>
      <w:pPr>
        <w:tabs>
          <w:tab w:val="num" w:pos="4320"/>
        </w:tabs>
        <w:ind w:left="4320" w:hanging="360"/>
      </w:pPr>
      <w:rPr>
        <w:rFonts w:ascii="Wingdings" w:hAnsi="Wingdings"/>
      </w:rPr>
    </w:lvl>
    <w:lvl w:ilvl="6" w:tplc="119A8AE2">
      <w:start w:val="1"/>
      <w:numFmt w:val="bullet"/>
      <w:lvlText w:val=""/>
      <w:lvlJc w:val="left"/>
      <w:pPr>
        <w:tabs>
          <w:tab w:val="num" w:pos="5040"/>
        </w:tabs>
        <w:ind w:left="5040" w:hanging="360"/>
      </w:pPr>
      <w:rPr>
        <w:rFonts w:ascii="Symbol" w:hAnsi="Symbol"/>
      </w:rPr>
    </w:lvl>
    <w:lvl w:ilvl="7" w:tplc="8D2E9EEC">
      <w:start w:val="1"/>
      <w:numFmt w:val="bullet"/>
      <w:lvlText w:val="o"/>
      <w:lvlJc w:val="left"/>
      <w:pPr>
        <w:tabs>
          <w:tab w:val="num" w:pos="5760"/>
        </w:tabs>
        <w:ind w:left="5760" w:hanging="360"/>
      </w:pPr>
      <w:rPr>
        <w:rFonts w:ascii="Courier New" w:hAnsi="Courier New"/>
      </w:rPr>
    </w:lvl>
    <w:lvl w:ilvl="8" w:tplc="53626CF0">
      <w:start w:val="1"/>
      <w:numFmt w:val="bullet"/>
      <w:lvlText w:val=""/>
      <w:lvlJc w:val="left"/>
      <w:pPr>
        <w:tabs>
          <w:tab w:val="num" w:pos="6480"/>
        </w:tabs>
        <w:ind w:left="6480" w:hanging="360"/>
      </w:pPr>
      <w:rPr>
        <w:rFonts w:ascii="Wingdings" w:hAnsi="Wingdings"/>
      </w:rPr>
    </w:lvl>
  </w:abstractNum>
  <w:num w:numId="1">
    <w:abstractNumId w:val="1"/>
  </w:num>
  <w:num w:numId="2">
    <w:abstractNumId w:val="14"/>
  </w:num>
  <w:num w:numId="3">
    <w:abstractNumId w:val="31"/>
  </w:num>
  <w:num w:numId="4">
    <w:abstractNumId w:val="34"/>
  </w:num>
  <w:num w:numId="5">
    <w:abstractNumId w:val="18"/>
  </w:num>
  <w:num w:numId="6">
    <w:abstractNumId w:val="11"/>
  </w:num>
  <w:num w:numId="7">
    <w:abstractNumId w:val="26"/>
  </w:num>
  <w:num w:numId="8">
    <w:abstractNumId w:val="10"/>
  </w:num>
  <w:num w:numId="9">
    <w:abstractNumId w:val="33"/>
  </w:num>
  <w:num w:numId="10">
    <w:abstractNumId w:val="8"/>
  </w:num>
  <w:num w:numId="11">
    <w:abstractNumId w:val="20"/>
  </w:num>
  <w:num w:numId="12">
    <w:abstractNumId w:val="21"/>
  </w:num>
  <w:num w:numId="13">
    <w:abstractNumId w:val="23"/>
  </w:num>
  <w:num w:numId="14">
    <w:abstractNumId w:val="7"/>
  </w:num>
  <w:num w:numId="15">
    <w:abstractNumId w:val="16"/>
  </w:num>
  <w:num w:numId="16">
    <w:abstractNumId w:val="32"/>
  </w:num>
  <w:num w:numId="17">
    <w:abstractNumId w:val="29"/>
  </w:num>
  <w:num w:numId="18">
    <w:abstractNumId w:val="6"/>
  </w:num>
  <w:num w:numId="19">
    <w:abstractNumId w:val="35"/>
  </w:num>
  <w:num w:numId="20">
    <w:abstractNumId w:val="0"/>
  </w:num>
  <w:num w:numId="21">
    <w:abstractNumId w:val="4"/>
  </w:num>
  <w:num w:numId="22">
    <w:abstractNumId w:val="9"/>
  </w:num>
  <w:num w:numId="23">
    <w:abstractNumId w:val="30"/>
  </w:num>
  <w:num w:numId="24">
    <w:abstractNumId w:val="22"/>
  </w:num>
  <w:num w:numId="25">
    <w:abstractNumId w:val="2"/>
  </w:num>
  <w:num w:numId="26">
    <w:abstractNumId w:val="13"/>
  </w:num>
  <w:num w:numId="27">
    <w:abstractNumId w:val="24"/>
  </w:num>
  <w:num w:numId="28">
    <w:abstractNumId w:val="3"/>
  </w:num>
  <w:num w:numId="29">
    <w:abstractNumId w:val="25"/>
  </w:num>
  <w:num w:numId="30">
    <w:abstractNumId w:val="12"/>
  </w:num>
  <w:num w:numId="31">
    <w:abstractNumId w:val="15"/>
  </w:num>
  <w:num w:numId="32">
    <w:abstractNumId w:val="28"/>
  </w:num>
  <w:num w:numId="33">
    <w:abstractNumId w:val="17"/>
  </w:num>
  <w:num w:numId="34">
    <w:abstractNumId w:val="27"/>
  </w:num>
  <w:num w:numId="35">
    <w:abstractNumId w:val="5"/>
  </w:num>
  <w:num w:numId="3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4B"/>
    <w:rsid w:val="00011F00"/>
    <w:rsid w:val="000276F8"/>
    <w:rsid w:val="000366F9"/>
    <w:rsid w:val="000634AF"/>
    <w:rsid w:val="000940C3"/>
    <w:rsid w:val="001061A4"/>
    <w:rsid w:val="00166767"/>
    <w:rsid w:val="001A0ECF"/>
    <w:rsid w:val="001A5AA5"/>
    <w:rsid w:val="001C4514"/>
    <w:rsid w:val="001D54BF"/>
    <w:rsid w:val="00285E3D"/>
    <w:rsid w:val="002914E3"/>
    <w:rsid w:val="002C3B1E"/>
    <w:rsid w:val="002E6C58"/>
    <w:rsid w:val="002E7F08"/>
    <w:rsid w:val="00315FA2"/>
    <w:rsid w:val="00324F1B"/>
    <w:rsid w:val="00345709"/>
    <w:rsid w:val="00352AE4"/>
    <w:rsid w:val="003A4129"/>
    <w:rsid w:val="003B4E4A"/>
    <w:rsid w:val="0043074B"/>
    <w:rsid w:val="00510BCC"/>
    <w:rsid w:val="00554F63"/>
    <w:rsid w:val="00575E7E"/>
    <w:rsid w:val="005C4311"/>
    <w:rsid w:val="005F0358"/>
    <w:rsid w:val="00631A3A"/>
    <w:rsid w:val="00642FB2"/>
    <w:rsid w:val="00696A71"/>
    <w:rsid w:val="006B415E"/>
    <w:rsid w:val="006C3F1C"/>
    <w:rsid w:val="006D581E"/>
    <w:rsid w:val="00732C88"/>
    <w:rsid w:val="007538FF"/>
    <w:rsid w:val="00754854"/>
    <w:rsid w:val="007673D6"/>
    <w:rsid w:val="00773056"/>
    <w:rsid w:val="007E645D"/>
    <w:rsid w:val="00807B9E"/>
    <w:rsid w:val="008164A1"/>
    <w:rsid w:val="0089088A"/>
    <w:rsid w:val="00892CB1"/>
    <w:rsid w:val="008D120E"/>
    <w:rsid w:val="008F7F6E"/>
    <w:rsid w:val="00912B9D"/>
    <w:rsid w:val="00916688"/>
    <w:rsid w:val="00931D60"/>
    <w:rsid w:val="00936CFD"/>
    <w:rsid w:val="00973FD6"/>
    <w:rsid w:val="009F1011"/>
    <w:rsid w:val="00A1023C"/>
    <w:rsid w:val="00A25BF8"/>
    <w:rsid w:val="00A60C75"/>
    <w:rsid w:val="00A71F09"/>
    <w:rsid w:val="00A762FF"/>
    <w:rsid w:val="00A919E1"/>
    <w:rsid w:val="00AD1CFB"/>
    <w:rsid w:val="00AF6046"/>
    <w:rsid w:val="00B35978"/>
    <w:rsid w:val="00B409FE"/>
    <w:rsid w:val="00B80C5B"/>
    <w:rsid w:val="00B853F9"/>
    <w:rsid w:val="00BB3A1E"/>
    <w:rsid w:val="00C17DA8"/>
    <w:rsid w:val="00CB4677"/>
    <w:rsid w:val="00CB5CF5"/>
    <w:rsid w:val="00CB5DB7"/>
    <w:rsid w:val="00CC69A1"/>
    <w:rsid w:val="00CF1C11"/>
    <w:rsid w:val="00CF26EA"/>
    <w:rsid w:val="00D05388"/>
    <w:rsid w:val="00D32D3D"/>
    <w:rsid w:val="00D37A4E"/>
    <w:rsid w:val="00DA1262"/>
    <w:rsid w:val="00DB2115"/>
    <w:rsid w:val="00DE08FB"/>
    <w:rsid w:val="00E267E4"/>
    <w:rsid w:val="00EE427B"/>
    <w:rsid w:val="00F2750D"/>
    <w:rsid w:val="00F86C99"/>
    <w:rsid w:val="00FA0DBD"/>
    <w:rsid w:val="00FB0950"/>
    <w:rsid w:val="00FB44E3"/>
    <w:rsid w:val="00FD3698"/>
    <w:rsid w:val="00FD7FBB"/>
    <w:rsid w:val="00FE7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A289"/>
  <w15:docId w15:val="{C99A9DBA-AB43-4E98-9D2E-6F798E23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D32D3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600042</RACS_x0020_ID>
    <Approved_x0020_Provider xmlns="a8338b6e-77a6-4851-82b6-98166143ffdd">Young Men's Christian Association of South Australia Inc</Approved_x0020_Provider>
    <Management_x0020_Company_x0020_ID xmlns="a8338b6e-77a6-4851-82b6-98166143ffdd" xsi:nil="true"/>
    <Home xmlns="a8338b6e-77a6-4851-82b6-98166143ffdd">YMCA of SA</Home>
    <Signed xmlns="a8338b6e-77a6-4851-82b6-98166143ffdd" xsi:nil="true"/>
    <Uploaded xmlns="a8338b6e-77a6-4851-82b6-98166143ffdd">False</Uploaded>
    <Management_x0020_Company xmlns="a8338b6e-77a6-4851-82b6-98166143ffdd" xsi:nil="true"/>
    <Doc_x0020_Date xmlns="a8338b6e-77a6-4851-82b6-98166143ffdd">2022-08-19T04:40:00+00:00</Doc_x0020_Date>
    <CSI_x0020_ID xmlns="a8338b6e-77a6-4851-82b6-98166143ffdd" xsi:nil="true"/>
    <Case_x0020_ID xmlns="a8338b6e-77a6-4851-82b6-98166143ffdd" xsi:nil="true"/>
    <Approved_x0020_Provider_x0020_ID xmlns="a8338b6e-77a6-4851-82b6-98166143ffdd">8ABC2CED-8A82-E411-B1AD-005056922186</Approved_x0020_Provider_x0020_ID>
    <Location xmlns="a8338b6e-77a6-4851-82b6-98166143ffdd" xsi:nil="true"/>
    <Home_x0020_ID xmlns="a8338b6e-77a6-4851-82b6-98166143ffdd">A6E53341-0385-E411-B1AD-005056922186</Home_x0020_ID>
    <State xmlns="a8338b6e-77a6-4851-82b6-98166143ffdd">SA</State>
    <Doc_x0020_Sent_Received_x0020_Date xmlns="a8338b6e-77a6-4851-82b6-98166143ffdd">2022-08-19T00:00:00+00:00</Doc_x0020_Sent_Received_x0020_Date>
    <Activity_x0020_ID xmlns="a8338b6e-77a6-4851-82b6-98166143ffdd">B91E9FE0-B29B-E911-BBE1-005056922186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8F10A5E-D2FA-4749-B7BE-50A694767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8EC223-3F5A-4155-9F44-A5EC74711CD0}">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a8338b6e-77a6-4851-82b6-98166143ffdd"/>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9781</Words>
  <Characters>55755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2022-09-12T03:17:00Z</dcterms:created>
  <dcterms:modified xsi:type="dcterms:W3CDTF">2022-09-12T03:17:00Z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